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C53377" w14:textId="69AFC24A" w:rsidR="00717869" w:rsidRPr="00EB01FB" w:rsidRDefault="00284E81" w:rsidP="00284E81">
      <w:pPr>
        <w:pStyle w:val="Pagedecouverture"/>
        <w:rPr>
          <w:noProof/>
        </w:rPr>
      </w:pPr>
      <w:bookmarkStart w:id="0" w:name="LW_BM_COVERPAGE"/>
      <w:r>
        <w:rPr>
          <w:noProof/>
        </w:rPr>
        <w:pict w14:anchorId="4BCE13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DCD030B-50EC-4573-9E3D-75935CF15380" style="width:455.25pt;height:399.75pt">
            <v:imagedata r:id="rId11" o:title=""/>
          </v:shape>
        </w:pict>
      </w:r>
    </w:p>
    <w:bookmarkEnd w:id="0"/>
    <w:p w14:paraId="3A3A31F1" w14:textId="77777777" w:rsidR="0035428A" w:rsidRPr="00EB01FB" w:rsidRDefault="0035428A" w:rsidP="0035428A">
      <w:pPr>
        <w:rPr>
          <w:noProof/>
        </w:rPr>
        <w:sectPr w:rsidR="0035428A" w:rsidRPr="00EB01FB" w:rsidSect="00284E81">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C900785" w14:textId="0CF85858" w:rsidR="0092635F" w:rsidRPr="00EB01FB" w:rsidRDefault="0092635F" w:rsidP="00717869">
      <w:pPr>
        <w:rPr>
          <w:b/>
          <w:bCs/>
          <w:noProof/>
        </w:rPr>
      </w:pPr>
      <w:bookmarkStart w:id="1" w:name="_GoBack"/>
      <w:bookmarkEnd w:id="1"/>
    </w:p>
    <w:p w14:paraId="4DA445F2" w14:textId="0920D1A0" w:rsidR="0092635F" w:rsidRPr="00EB01FB" w:rsidRDefault="0092635F" w:rsidP="00717869">
      <w:pPr>
        <w:rPr>
          <w:b/>
          <w:bCs/>
          <w:noProof/>
        </w:rPr>
      </w:pPr>
    </w:p>
    <w:p w14:paraId="0432DD8B" w14:textId="77777777" w:rsidR="0092635F" w:rsidRPr="00EB01FB" w:rsidRDefault="0092635F" w:rsidP="00717869">
      <w:pPr>
        <w:rPr>
          <w:b/>
          <w:bCs/>
          <w:noProof/>
        </w:rPr>
      </w:pPr>
    </w:p>
    <w:p w14:paraId="2A5ACAF6" w14:textId="3B7BF4FB" w:rsidR="0092635F" w:rsidRPr="00EB01FB" w:rsidRDefault="0092635F" w:rsidP="00717869">
      <w:pPr>
        <w:rPr>
          <w:b/>
          <w:bCs/>
          <w:noProof/>
        </w:rPr>
      </w:pPr>
    </w:p>
    <w:p w14:paraId="597FB188" w14:textId="0C8A8AAB" w:rsidR="0092635F" w:rsidRPr="00EB01FB" w:rsidRDefault="0092635F" w:rsidP="00717869">
      <w:pPr>
        <w:rPr>
          <w:b/>
          <w:bCs/>
          <w:noProof/>
        </w:rPr>
      </w:pPr>
    </w:p>
    <w:p w14:paraId="0055197E" w14:textId="1D720A8A" w:rsidR="0092635F" w:rsidRPr="00EB01FB" w:rsidRDefault="00362EBD" w:rsidP="00717869">
      <w:pPr>
        <w:rPr>
          <w:b/>
          <w:bCs/>
          <w:noProof/>
        </w:rPr>
      </w:pPr>
      <w:r w:rsidRPr="00EB01FB">
        <w:rPr>
          <w:b/>
          <w:bCs/>
          <w:noProof/>
          <w:lang w:val="en-GB" w:eastAsia="en-GB"/>
          <w14:ligatures w14:val="none"/>
        </w:rPr>
        <mc:AlternateContent>
          <mc:Choice Requires="wps">
            <w:drawing>
              <wp:anchor distT="0" distB="0" distL="114300" distR="114300" simplePos="0" relativeHeight="251658242" behindDoc="0" locked="0" layoutInCell="1" allowOverlap="1" wp14:anchorId="46B22695" wp14:editId="73273C1B">
                <wp:simplePos x="0" y="0"/>
                <wp:positionH relativeFrom="column">
                  <wp:posOffset>555674</wp:posOffset>
                </wp:positionH>
                <wp:positionV relativeFrom="paragraph">
                  <wp:posOffset>37074</wp:posOffset>
                </wp:positionV>
                <wp:extent cx="5134708" cy="2037144"/>
                <wp:effectExtent l="0" t="0" r="0" b="1270"/>
                <wp:wrapNone/>
                <wp:docPr id="942667389" name="Zone de texte 7"/>
                <wp:cNvGraphicFramePr/>
                <a:graphic xmlns:a="http://schemas.openxmlformats.org/drawingml/2006/main">
                  <a:graphicData uri="http://schemas.microsoft.com/office/word/2010/wordprocessingShape">
                    <wps:wsp>
                      <wps:cNvSpPr txBox="1"/>
                      <wps:spPr>
                        <a:xfrm>
                          <a:off x="0" y="0"/>
                          <a:ext cx="5134708" cy="2037144"/>
                        </a:xfrm>
                        <a:prstGeom prst="rect">
                          <a:avLst/>
                        </a:prstGeom>
                        <a:noFill/>
                        <a:ln w="6350">
                          <a:noFill/>
                        </a:ln>
                      </wps:spPr>
                      <wps:txbx>
                        <w:txbxContent>
                          <w:p w14:paraId="121964D2" w14:textId="63F91EBE" w:rsidR="00362EBD" w:rsidRPr="00EB01FB" w:rsidRDefault="00362EBD" w:rsidP="00362EBD">
                            <w:pPr>
                              <w:spacing w:line="640" w:lineRule="exact"/>
                              <w:rPr>
                                <w:b/>
                                <w:bCs/>
                                <w:color w:val="FFFFFF" w:themeColor="background1"/>
                                <w:sz w:val="72"/>
                                <w:szCs w:val="72"/>
                              </w:rPr>
                            </w:pPr>
                            <w:r w:rsidRPr="00EB01FB">
                              <w:rPr>
                                <w:b/>
                                <w:bCs/>
                                <w:color w:val="FFFFFF" w:themeColor="background1"/>
                                <w:sz w:val="72"/>
                                <w:szCs w:val="72"/>
                              </w:rPr>
                              <w:t>DIGITAL DECADE</w:t>
                            </w:r>
                            <w:r w:rsidR="00F92D34" w:rsidRPr="00EB01FB">
                              <w:rPr>
                                <w:b/>
                                <w:bCs/>
                                <w:color w:val="FFFFFF" w:themeColor="background1"/>
                                <w:sz w:val="72"/>
                                <w:szCs w:val="72"/>
                              </w:rPr>
                              <w:t xml:space="preserve"> </w:t>
                            </w:r>
                          </w:p>
                          <w:p w14:paraId="17CEAE2A" w14:textId="55C98E84" w:rsidR="00362EBD" w:rsidRPr="00EB01FB" w:rsidRDefault="00A43456" w:rsidP="00362EBD">
                            <w:pPr>
                              <w:spacing w:line="640" w:lineRule="exact"/>
                              <w:rPr>
                                <w:b/>
                                <w:bCs/>
                                <w:color w:val="FFFFFF" w:themeColor="background1"/>
                                <w:sz w:val="72"/>
                                <w:szCs w:val="72"/>
                              </w:rPr>
                            </w:pPr>
                            <w:r w:rsidRPr="00EB01FB">
                              <w:rPr>
                                <w:b/>
                                <w:bCs/>
                                <w:color w:val="FFFFFF" w:themeColor="background1"/>
                                <w:sz w:val="72"/>
                                <w:szCs w:val="72"/>
                              </w:rPr>
                              <w:t xml:space="preserve">SHORT </w:t>
                            </w:r>
                            <w:r w:rsidR="00362EBD" w:rsidRPr="00EB01FB">
                              <w:rPr>
                                <w:b/>
                                <w:bCs/>
                                <w:color w:val="FFFFFF" w:themeColor="background1"/>
                                <w:sz w:val="72"/>
                                <w:szCs w:val="72"/>
                              </w:rPr>
                              <w:t>COUNTRY REPORT</w:t>
                            </w:r>
                          </w:p>
                          <w:p w14:paraId="74A5E917" w14:textId="1C75CC14" w:rsidR="00362EBD" w:rsidRPr="00EB01FB" w:rsidRDefault="00362EBD" w:rsidP="00362EBD">
                            <w:pPr>
                              <w:spacing w:line="640" w:lineRule="exact"/>
                              <w:rPr>
                                <w:b/>
                                <w:bCs/>
                                <w:color w:val="FFFFFF" w:themeColor="background1"/>
                                <w:sz w:val="72"/>
                                <w:szCs w:val="72"/>
                              </w:rPr>
                            </w:pPr>
                            <w:r w:rsidRPr="00EB01FB">
                              <w:rPr>
                                <w:b/>
                                <w:bCs/>
                                <w:color w:val="FFFFFF" w:themeColor="background1"/>
                                <w:sz w:val="72"/>
                                <w:szCs w:val="72"/>
                              </w:rPr>
                              <w:t>202</w:t>
                            </w:r>
                            <w:r w:rsidR="00AC1B9D" w:rsidRPr="00EB01FB">
                              <w:rPr>
                                <w:b/>
                                <w:bCs/>
                                <w:color w:val="FFFFFF" w:themeColor="background1"/>
                                <w:sz w:val="72"/>
                                <w:szCs w:val="7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B22695" id="_x0000_t202" coordsize="21600,21600" o:spt="202" path="m,l,21600r21600,l21600,xe">
                <v:stroke joinstyle="miter"/>
                <v:path gradientshapeok="t" o:connecttype="rect"/>
              </v:shapetype>
              <v:shape id="Zone de texte 7" o:spid="_x0000_s1026" type="#_x0000_t202" style="position:absolute;left:0;text-align:left;margin-left:43.75pt;margin-top:2.9pt;width:404.3pt;height:160.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" filled="f" stroked="f" strokeweight=".5pt">
                <v:textbox>
                  <w:txbxContent>
                    <w:p w14:paraId="121964D2" w14:textId="63F91EBE" w:rsidR="00362EBD" w:rsidRPr="00EB01FB" w:rsidRDefault="00362EBD" w:rsidP="00362EBD">
                      <w:pPr>
                        <w:spacing w:line="640" w:lineRule="exact"/>
                        <w:rPr>
                          <w:b/>
                          <w:bCs/>
                          <w:color w:val="FFFFFF" w:themeColor="background1"/>
                          <w:sz w:val="72"/>
                          <w:szCs w:val="72"/>
                        </w:rPr>
                      </w:pPr>
                      <w:r w:rsidRPr="00EB01FB">
                        <w:rPr>
                          <w:b/>
                          <w:bCs/>
                          <w:color w:val="FFFFFF" w:themeColor="background1"/>
                          <w:sz w:val="72"/>
                          <w:szCs w:val="72"/>
                        </w:rPr>
                        <w:t>DIGITAL DECADE</w:t>
                      </w:r>
                      <w:r w:rsidR="00F92D34" w:rsidRPr="00EB01FB">
                        <w:rPr>
                          <w:b/>
                          <w:bCs/>
                          <w:color w:val="FFFFFF" w:themeColor="background1"/>
                          <w:sz w:val="72"/>
                          <w:szCs w:val="72"/>
                        </w:rPr>
                        <w:t xml:space="preserve"> </w:t>
                      </w:r>
                    </w:p>
                    <w:p w14:paraId="17CEAE2A" w14:textId="55C98E84" w:rsidR="00362EBD" w:rsidRPr="00EB01FB" w:rsidRDefault="00A43456" w:rsidP="00362EBD">
                      <w:pPr>
                        <w:spacing w:line="640" w:lineRule="exact"/>
                        <w:rPr>
                          <w:b/>
                          <w:bCs/>
                          <w:color w:val="FFFFFF" w:themeColor="background1"/>
                          <w:sz w:val="72"/>
                          <w:szCs w:val="72"/>
                        </w:rPr>
                      </w:pPr>
                      <w:r w:rsidRPr="00EB01FB">
                        <w:rPr>
                          <w:b/>
                          <w:bCs/>
                          <w:color w:val="FFFFFF" w:themeColor="background1"/>
                          <w:sz w:val="72"/>
                          <w:szCs w:val="72"/>
                        </w:rPr>
                        <w:t xml:space="preserve">SHORT </w:t>
                      </w:r>
                      <w:r w:rsidR="00362EBD" w:rsidRPr="00EB01FB">
                        <w:rPr>
                          <w:b/>
                          <w:bCs/>
                          <w:color w:val="FFFFFF" w:themeColor="background1"/>
                          <w:sz w:val="72"/>
                          <w:szCs w:val="72"/>
                        </w:rPr>
                        <w:t>COUNTRY REPORT</w:t>
                      </w:r>
                    </w:p>
                    <w:p w14:paraId="74A5E917" w14:textId="1C75CC14" w:rsidR="00362EBD" w:rsidRPr="00EB01FB" w:rsidRDefault="00362EBD" w:rsidP="00362EBD">
                      <w:pPr>
                        <w:spacing w:line="640" w:lineRule="exact"/>
                        <w:rPr>
                          <w:b/>
                          <w:bCs/>
                          <w:color w:val="FFFFFF" w:themeColor="background1"/>
                          <w:sz w:val="72"/>
                          <w:szCs w:val="72"/>
                        </w:rPr>
                      </w:pPr>
                      <w:r w:rsidRPr="00EB01FB">
                        <w:rPr>
                          <w:b/>
                          <w:bCs/>
                          <w:color w:val="FFFFFF" w:themeColor="background1"/>
                          <w:sz w:val="72"/>
                          <w:szCs w:val="72"/>
                        </w:rPr>
                        <w:t>202</w:t>
                      </w:r>
                      <w:r w:rsidR="00AC1B9D" w:rsidRPr="00EB01FB">
                        <w:rPr>
                          <w:b/>
                          <w:bCs/>
                          <w:color w:val="FFFFFF" w:themeColor="background1"/>
                          <w:sz w:val="72"/>
                          <w:szCs w:val="72"/>
                        </w:rPr>
                        <w:t>6</w:t>
                      </w:r>
                    </w:p>
                  </w:txbxContent>
                </v:textbox>
              </v:shape>
            </w:pict>
          </mc:Fallback>
        </mc:AlternateContent>
      </w:r>
    </w:p>
    <w:p w14:paraId="7F936443" w14:textId="25551F7F" w:rsidR="0092635F" w:rsidRPr="00EB01FB" w:rsidRDefault="0092635F" w:rsidP="00717869">
      <w:pPr>
        <w:rPr>
          <w:b/>
          <w:bCs/>
          <w:noProof/>
        </w:rPr>
      </w:pPr>
    </w:p>
    <w:p w14:paraId="7875D172" w14:textId="5F64C243" w:rsidR="0092635F" w:rsidRPr="00EB01FB" w:rsidRDefault="0092635F" w:rsidP="00717869">
      <w:pPr>
        <w:rPr>
          <w:b/>
          <w:bCs/>
          <w:noProof/>
        </w:rPr>
      </w:pPr>
    </w:p>
    <w:p w14:paraId="6312F67F" w14:textId="68EA4D45" w:rsidR="0092635F" w:rsidRPr="00EB01FB" w:rsidRDefault="0092635F" w:rsidP="00717869">
      <w:pPr>
        <w:rPr>
          <w:b/>
          <w:bCs/>
          <w:noProof/>
        </w:rPr>
      </w:pPr>
    </w:p>
    <w:p w14:paraId="088AFF02" w14:textId="70D536F2" w:rsidR="0092635F" w:rsidRPr="00EB01FB" w:rsidRDefault="0092635F" w:rsidP="00717869">
      <w:pPr>
        <w:rPr>
          <w:b/>
          <w:bCs/>
          <w:noProof/>
        </w:rPr>
      </w:pPr>
    </w:p>
    <w:p w14:paraId="7166913B" w14:textId="6DB0A82C" w:rsidR="0092635F" w:rsidRPr="00EB01FB" w:rsidRDefault="000D69AE" w:rsidP="00717869">
      <w:pPr>
        <w:rPr>
          <w:b/>
          <w:bCs/>
          <w:noProof/>
        </w:rPr>
      </w:pPr>
      <w:r w:rsidRPr="00EB01FB">
        <w:rPr>
          <w:b/>
          <w:bCs/>
          <w:noProof/>
        </w:rPr>
        <w:t xml:space="preserve"> </w:t>
      </w:r>
    </w:p>
    <w:p w14:paraId="3ABE615B" w14:textId="57FA3A87" w:rsidR="00717869" w:rsidRPr="00EB01FB" w:rsidRDefault="000D69AE" w:rsidP="00717869">
      <w:pPr>
        <w:rPr>
          <w:b/>
          <w:bCs/>
          <w:noProof/>
          <w:sz w:val="48"/>
          <w:szCs w:val="48"/>
        </w:rPr>
      </w:pPr>
      <w:r w:rsidRPr="00EB01FB">
        <w:rPr>
          <w:b/>
          <w:bCs/>
          <w:noProof/>
          <w:lang w:val="en-GB" w:eastAsia="en-GB"/>
          <w14:ligatures w14:val="none"/>
        </w:rPr>
        <mc:AlternateContent>
          <mc:Choice Requires="wps">
            <w:drawing>
              <wp:anchor distT="0" distB="0" distL="114300" distR="114300" simplePos="0" relativeHeight="251658241" behindDoc="0" locked="0" layoutInCell="1" allowOverlap="1" wp14:anchorId="36CA7CAA" wp14:editId="76C7AE83">
                <wp:simplePos x="0" y="0"/>
                <wp:positionH relativeFrom="column">
                  <wp:posOffset>1283686</wp:posOffset>
                </wp:positionH>
                <wp:positionV relativeFrom="paragraph">
                  <wp:posOffset>212090</wp:posOffset>
                </wp:positionV>
                <wp:extent cx="1887166" cy="550545"/>
                <wp:effectExtent l="0" t="0" r="0" b="0"/>
                <wp:wrapNone/>
                <wp:docPr id="1327156838" name="Text Box 2"/>
                <wp:cNvGraphicFramePr/>
                <a:graphic xmlns:a="http://schemas.openxmlformats.org/drawingml/2006/main">
                  <a:graphicData uri="http://schemas.microsoft.com/office/word/2010/wordprocessingShape">
                    <wps:wsp>
                      <wps:cNvSpPr txBox="1"/>
                      <wps:spPr>
                        <a:xfrm>
                          <a:off x="0" y="0"/>
                          <a:ext cx="1887166" cy="550545"/>
                        </a:xfrm>
                        <a:prstGeom prst="rect">
                          <a:avLst/>
                        </a:prstGeom>
                        <a:noFill/>
                        <a:ln w="6350">
                          <a:noFill/>
                        </a:ln>
                      </wps:spPr>
                      <wps:txbx>
                        <w:txbxContent>
                          <w:p w14:paraId="2E200B4F" w14:textId="7A6C1B92" w:rsidR="0092635F" w:rsidRPr="00EB01FB" w:rsidRDefault="00EA104B" w:rsidP="00CB0AF6">
                            <w:pPr>
                              <w:jc w:val="center"/>
                              <w:rPr>
                                <w:rFonts w:ascii="Calibri" w:hAnsi="Calibri" w:cs="Calibri"/>
                                <w:b/>
                                <w:bCs/>
                                <w:color w:val="FFFFFF" w:themeColor="background1"/>
                                <w:sz w:val="56"/>
                                <w:szCs w:val="56"/>
                              </w:rPr>
                            </w:pPr>
                            <w:r w:rsidRPr="00EB01FB">
                              <w:rPr>
                                <w:rFonts w:ascii="Calibri" w:hAnsi="Calibri" w:cs="Calibri"/>
                                <w:b/>
                                <w:bCs/>
                                <w:color w:val="FFFFFF" w:themeColor="background1"/>
                                <w:sz w:val="56"/>
                                <w:szCs w:val="56"/>
                              </w:rPr>
                              <w:t>Italy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CA7CAA" id="Text Box 2" o:spid="_x0000_s1027" type="#_x0000_t202" style="position:absolute;left:0;text-align:left;margin-left:101.1pt;margin-top:16.7pt;width:148.6pt;height:43.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" filled="f" stroked="f" strokeweight=".5pt">
                <v:textbox>
                  <w:txbxContent>
                    <w:p w14:paraId="2E200B4F" w14:textId="7A6C1B92" w:rsidR="0092635F" w:rsidRPr="00EB01FB" w:rsidRDefault="00EA104B" w:rsidP="00CB0AF6">
                      <w:pPr>
                        <w:jc w:val="center"/>
                        <w:rPr>
                          <w:rFonts w:ascii="Calibri" w:hAnsi="Calibri" w:cs="Calibri"/>
                          <w:b/>
                          <w:bCs/>
                          <w:color w:val="FFFFFF" w:themeColor="background1"/>
                          <w:sz w:val="56"/>
                          <w:szCs w:val="56"/>
                        </w:rPr>
                      </w:pPr>
                      <w:r w:rsidRPr="00EB01FB">
                        <w:rPr>
                          <w:rFonts w:ascii="Calibri" w:hAnsi="Calibri" w:cs="Calibri"/>
                          <w:b/>
                          <w:bCs/>
                          <w:color w:val="FFFFFF" w:themeColor="background1"/>
                          <w:sz w:val="56"/>
                          <w:szCs w:val="56"/>
                        </w:rPr>
                        <w:t>Italy</w:t>
                      </w:r>
                    </w:p>
                  </w:txbxContent>
                </v:textbox>
              </v:shape>
            </w:pict>
          </mc:Fallback>
        </mc:AlternateContent>
      </w:r>
      <w:r w:rsidRPr="00EB01FB">
        <w:rPr>
          <w:b/>
          <w:bCs/>
          <w:noProof/>
          <w:lang w:val="en-GB" w:eastAsia="en-GB"/>
          <w14:ligatures w14:val="none"/>
        </w:rPr>
        <mc:AlternateContent>
          <mc:Choice Requires="wps">
            <w:drawing>
              <wp:anchor distT="0" distB="0" distL="114300" distR="114300" simplePos="0" relativeHeight="251658240" behindDoc="0" locked="0" layoutInCell="1" allowOverlap="1" wp14:anchorId="332D7EE7" wp14:editId="75D51B7D">
                <wp:simplePos x="0" y="0"/>
                <wp:positionH relativeFrom="column">
                  <wp:posOffset>651591</wp:posOffset>
                </wp:positionH>
                <wp:positionV relativeFrom="paragraph">
                  <wp:posOffset>212346</wp:posOffset>
                </wp:positionV>
                <wp:extent cx="3141980" cy="572770"/>
                <wp:effectExtent l="0" t="0" r="7620" b="11430"/>
                <wp:wrapNone/>
                <wp:docPr id="1453507066" name="Rounded Rectangle 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pic="http://schemas.openxmlformats.org/drawingml/2006/picture" xmlns:a14="http://schemas.microsoft.com/office/drawing/2010/main" xmlns:arto="http://schemas.microsoft.com/office/word/2006/arto" xmlns="" val="1"/>
                    </a:ext>
                  </a:extLst>
                </wp:docPr>
                <wp:cNvGraphicFramePr/>
                <a:graphic xmlns:a="http://schemas.openxmlformats.org/drawingml/2006/main">
                  <a:graphicData uri="http://schemas.microsoft.com/office/word/2010/wordprocessingShape">
                    <wps:wsp>
                      <wps:cNvSpPr/>
                      <wps:spPr>
                        <a:xfrm>
                          <a:off x="0" y="0"/>
                          <a:ext cx="3141980" cy="572770"/>
                        </a:xfrm>
                        <a:prstGeom prst="roundRect">
                          <a:avLst>
                            <a:gd name="adj" fmla="val 50000"/>
                          </a:avLst>
                        </a:prstGeom>
                        <a:no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pic="http://schemas.openxmlformats.org/drawingml/2006/picture" xmlns:a14="http://schemas.microsoft.com/office/drawing/2010/main" xmlns:a="http://schemas.openxmlformats.org/drawingml/2006/main" xmlns:adec="http://schemas.microsoft.com/office/drawing/2017/decorative"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14B77EDE">
              <v:roundrect id="Rounded Rectangle 3" style="position:absolute;margin-left:51.3pt;margin-top:16.7pt;width:247.4pt;height:45.1pt;z-index:25165823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lt="&quot;&quot;" o:spid="_x0000_s1026" filled="f" strokecolor="white [3212]"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" arcsize=".5" w14:anchorId="12F4E2C5">
                <v:stroke joinstyle="miter"/>
              </v:roundrect>
            </w:pict>
          </mc:Fallback>
        </mc:AlternateContent>
      </w:r>
      <w:r w:rsidR="00717869" w:rsidRPr="00EB01FB">
        <w:rPr>
          <w:b/>
          <w:bCs/>
          <w:noProof/>
        </w:rPr>
        <w:br/>
      </w:r>
      <w:r w:rsidR="00717869" w:rsidRPr="00EB01FB">
        <w:rPr>
          <w:b/>
          <w:bCs/>
          <w:noProof/>
        </w:rPr>
        <w:br/>
      </w:r>
    </w:p>
    <w:p w14:paraId="6960618F" w14:textId="24EA8A55" w:rsidR="0094087E" w:rsidRPr="00EB01FB" w:rsidRDefault="0094087E">
      <w:pPr>
        <w:spacing w:after="0" w:line="240" w:lineRule="auto"/>
        <w:rPr>
          <w:noProof/>
        </w:rPr>
        <w:sectPr w:rsidR="0094087E" w:rsidRPr="00EB01FB" w:rsidSect="0035428A">
          <w:headerReference w:type="even" r:id="rId18"/>
          <w:headerReference w:type="default" r:id="rId19"/>
          <w:footerReference w:type="even" r:id="rId20"/>
          <w:footerReference w:type="default" r:id="rId21"/>
          <w:headerReference w:type="first" r:id="rId22"/>
          <w:footerReference w:type="first" r:id="rId23"/>
          <w:pgSz w:w="11906" w:h="16838"/>
          <w:pgMar w:top="1636" w:right="1440" w:bottom="1440" w:left="1440" w:header="708" w:footer="708" w:gutter="0"/>
          <w:cols w:space="720"/>
          <w:titlePg/>
          <w:docGrid w:linePitch="360"/>
        </w:sectPr>
      </w:pPr>
    </w:p>
    <w:p w14:paraId="0FE31C5B" w14:textId="77777777" w:rsidR="007B0DD8" w:rsidRPr="00EB01FB" w:rsidRDefault="006B7E41">
      <w:pPr>
        <w:spacing w:after="0" w:line="240" w:lineRule="auto"/>
        <w:jc w:val="left"/>
        <w:rPr>
          <w:noProof/>
        </w:rPr>
        <w:sectPr w:rsidR="007B0DD8" w:rsidRPr="00EB01FB" w:rsidSect="0094087E">
          <w:headerReference w:type="default" r:id="rId24"/>
          <w:footerReference w:type="default" r:id="rId25"/>
          <w:type w:val="continuous"/>
          <w:pgSz w:w="11906" w:h="16838"/>
          <w:pgMar w:top="1636" w:right="1440" w:bottom="1440" w:left="1440" w:header="708" w:footer="708" w:gutter="0"/>
          <w:pgNumType w:start="1"/>
          <w:cols w:space="708"/>
          <w:docGrid w:linePitch="360"/>
        </w:sectPr>
      </w:pPr>
      <w:r w:rsidRPr="00EB01FB">
        <w:rPr>
          <w:noProof/>
        </w:rPr>
        <w:br w:type="page"/>
      </w:r>
    </w:p>
    <w:p w14:paraId="5256CA8D" w14:textId="77777777" w:rsidR="008178E0" w:rsidRPr="00EB01FB" w:rsidRDefault="008178E0" w:rsidP="008178E0">
      <w:pPr>
        <w:pStyle w:val="Heading1"/>
        <w:jc w:val="both"/>
        <w:rPr>
          <w:noProof/>
        </w:rPr>
      </w:pPr>
      <w:bookmarkStart w:id="2" w:name="_Toc220422727"/>
      <w:bookmarkStart w:id="3" w:name="_Toc228980683"/>
      <w:r w:rsidRPr="00EB01FB">
        <w:rPr>
          <w:noProof/>
        </w:rPr>
        <w:lastRenderedPageBreak/>
        <w:t>Executive summary</w:t>
      </w:r>
      <w:bookmarkEnd w:id="2"/>
      <w:bookmarkEnd w:id="3"/>
    </w:p>
    <w:p w14:paraId="43DAF526" w14:textId="77777777" w:rsidR="009D227C" w:rsidRDefault="009D227C" w:rsidP="009D227C">
      <w:pPr>
        <w:rPr>
          <w:rFonts w:ascii="Calibri" w:eastAsia="Calibri" w:hAnsi="Calibri" w:cs="Arial"/>
          <w:noProof/>
        </w:rPr>
      </w:pPr>
      <w:r w:rsidRPr="1ABFCC01">
        <w:rPr>
          <w:rFonts w:ascii="Calibri" w:eastAsia="Calibri" w:hAnsi="Calibri" w:cs="Arial"/>
          <w:noProof/>
        </w:rPr>
        <w:t>Italy has made notable progress in digitalisation in recent years, particularly in rolling out fibre-to-the-premises (FTTP), SME digitalisation, and the uptake of cloud and data analytics. On these metrics, Italy outperforms the EU average. The country also benefits from strong industrial and research foundations and has assets in strategic technologies, notably semiconductors, high-performance computing and quantum. Its digital public services are well developed, including advanced digital identity and digital health. Despite promising grow</w:t>
      </w:r>
      <w:r>
        <w:rPr>
          <w:rFonts w:ascii="Calibri" w:eastAsia="Calibri" w:hAnsi="Calibri" w:cs="Arial"/>
          <w:noProof/>
        </w:rPr>
        <w:t>th</w:t>
      </w:r>
      <w:r w:rsidRPr="1ABFCC01">
        <w:rPr>
          <w:rFonts w:ascii="Calibri" w:eastAsia="Calibri" w:hAnsi="Calibri" w:cs="Arial"/>
          <w:noProof/>
        </w:rPr>
        <w:t>, structural weaknesses persist, including low FTTP coverage in rural areas, below-EU-average basic digital skills, and uneven uptake and integration of advanced technologies in business operations. These challenges risk delaying the full roll-out of fibre, widening inequalities and fragmenting the national digital ecosystem. At the same time, too few SMEs have reached very high level of digital intensity and challenges of weak technology transfer and persistent ICT skills shortages may hamper their ability to achieve innovation and productivity gains.</w:t>
      </w:r>
    </w:p>
    <w:p w14:paraId="41FB9689" w14:textId="77777777" w:rsidR="009D227C" w:rsidRPr="0027768A" w:rsidRDefault="009D227C" w:rsidP="009D227C">
      <w:pPr>
        <w:rPr>
          <w:rFonts w:ascii="Calibri" w:eastAsia="Calibri" w:hAnsi="Calibri" w:cs="Arial"/>
          <w:noProof/>
        </w:rPr>
      </w:pPr>
      <w:r w:rsidRPr="19C16186">
        <w:rPr>
          <w:rFonts w:ascii="Calibri" w:eastAsia="Calibri" w:hAnsi="Calibri" w:cs="Arial"/>
          <w:noProof/>
        </w:rPr>
        <w:t xml:space="preserve">Such shortcomings undermine Italy’s </w:t>
      </w:r>
      <w:r w:rsidRPr="19C16186">
        <w:rPr>
          <w:rFonts w:ascii="Calibri" w:eastAsia="Calibri" w:hAnsi="Calibri" w:cs="Arial"/>
          <w:b/>
          <w:bCs/>
          <w:noProof/>
        </w:rPr>
        <w:t>competitiveness</w:t>
      </w:r>
      <w:r w:rsidRPr="19C16186">
        <w:rPr>
          <w:rFonts w:ascii="Calibri" w:eastAsia="Calibri" w:hAnsi="Calibri" w:cs="Arial"/>
          <w:noProof/>
        </w:rPr>
        <w:t>, especially in high-value sectors where scaling and innovation are critical. Limited level of AI adoption, combined with weak strategic integration of AI in businesses, reduces the productivity and competitiveness of enterprises, particularly SMEs, which make up most of Italy’s business landscape. The limited progress on scaling start-ups also reflects a broader challenge in commercialising research and achieving global market reach.</w:t>
      </w:r>
    </w:p>
    <w:p w14:paraId="505A5986" w14:textId="6BCAD68A" w:rsidR="008178E0" w:rsidRPr="00EB01FB" w:rsidRDefault="009D227C" w:rsidP="009D227C">
      <w:pPr>
        <w:rPr>
          <w:rFonts w:ascii="Calibri" w:eastAsia="Calibri" w:hAnsi="Calibri" w:cs="Arial"/>
          <w:noProof/>
        </w:rPr>
      </w:pPr>
      <w:r w:rsidRPr="1ABFCC01">
        <w:rPr>
          <w:rFonts w:ascii="Calibri" w:eastAsia="Calibri" w:hAnsi="Calibri" w:cs="Arial"/>
          <w:noProof/>
        </w:rPr>
        <w:t xml:space="preserve">Italy has the tools needed to consolidate its </w:t>
      </w:r>
      <w:r w:rsidRPr="1ABFCC01">
        <w:rPr>
          <w:rFonts w:ascii="Calibri" w:eastAsia="Calibri" w:hAnsi="Calibri" w:cs="Arial"/>
          <w:b/>
          <w:bCs/>
          <w:noProof/>
        </w:rPr>
        <w:t>digital leadership</w:t>
      </w:r>
      <w:r w:rsidRPr="1ABFCC01">
        <w:rPr>
          <w:rFonts w:ascii="Calibri" w:eastAsia="Calibri" w:hAnsi="Calibri" w:cs="Arial"/>
          <w:noProof/>
        </w:rPr>
        <w:t>. The country has a large and diversified semiconductor ecosystem, combining strong industrial players with a network of specialised SMEs active in equipment, materials and design. It benefits from strong academic and industrial capabilities in quantum technologies, guided by the Italian Strategy for Quantum Technologies (2025). The governance framework for AI and the Italian Strategy for Artificial Intelligence (2024-2026) signal ambition in this area. More broadly, Italy has mobilised national public funding for targeted investment in strategic digital infrastructure, including high-performance computing (HPC)</w:t>
      </w:r>
      <w:r>
        <w:rPr>
          <w:rFonts w:ascii="Calibri" w:eastAsia="Calibri" w:hAnsi="Calibri" w:cs="Arial"/>
          <w:noProof/>
        </w:rPr>
        <w:t xml:space="preserve"> and </w:t>
      </w:r>
      <w:r w:rsidRPr="1ABFCC01">
        <w:rPr>
          <w:rFonts w:ascii="Calibri" w:eastAsia="Calibri" w:hAnsi="Calibri" w:cs="Arial"/>
          <w:noProof/>
        </w:rPr>
        <w:t>Important Projects of Common European Interest (IPCEI). This demonstrates strong policy alignment with the EU industrial strategy. The investments are designed to attract private capital, boost domestic industrial capacity and position Italy in key European value chains</w:t>
      </w:r>
      <w:r w:rsidR="008178E0" w:rsidRPr="00EB01FB">
        <w:rPr>
          <w:rFonts w:ascii="Calibri" w:eastAsia="Calibri" w:hAnsi="Calibri" w:cs="Arial"/>
          <w:noProof/>
        </w:rPr>
        <w:t>.</w:t>
      </w:r>
    </w:p>
    <w:p w14:paraId="35295102" w14:textId="77777777" w:rsidR="008178E0" w:rsidRPr="00EB01FB" w:rsidRDefault="008178E0" w:rsidP="008178E0">
      <w:pPr>
        <w:pStyle w:val="Heading2"/>
        <w:rPr>
          <w:noProof/>
        </w:rPr>
      </w:pPr>
      <w:bookmarkStart w:id="4" w:name="_Toc228980684"/>
      <w:r w:rsidRPr="00EB01FB">
        <w:rPr>
          <w:noProof/>
        </w:rPr>
        <w:t>Italy in the Digital Decade</w:t>
      </w:r>
      <w:bookmarkEnd w:id="4"/>
    </w:p>
    <w:p w14:paraId="6B23B1B5" w14:textId="77777777" w:rsidR="00E2356B" w:rsidRDefault="00E2356B" w:rsidP="00E2356B">
      <w:pPr>
        <w:rPr>
          <w:rFonts w:ascii="Calibri" w:eastAsia="Calibri" w:hAnsi="Calibri" w:cs="Calibri"/>
          <w:noProof/>
        </w:rPr>
      </w:pPr>
      <w:r w:rsidRPr="1ABFCC01">
        <w:rPr>
          <w:rFonts w:ascii="Calibri" w:eastAsia="Calibri" w:hAnsi="Calibri" w:cs="Calibri"/>
          <w:noProof/>
          <w:color w:val="000000" w:themeColor="text1"/>
        </w:rPr>
        <w:t xml:space="preserve">Italy shows a substantial level of ambition in its contribution to the Digital Decade. It has set 14 (out of 14) national targets, 79% of which are aligned with the EU 2030 targets. In its national roadmap, Italy provided 13 trajectory points for 2025 (out of 13 analysed). The country is monitoring progress very well with 92% of the targets considered on track. </w:t>
      </w:r>
      <w:r>
        <w:rPr>
          <w:noProof/>
        </w:rPr>
        <w:t xml:space="preserve">Italy addressed 13% of the eight recommendations issued by the Commission in 2025 </w:t>
      </w:r>
      <w:r w:rsidRPr="1ABFCC01">
        <w:rPr>
          <w:noProof/>
          <w:lang w:val="en-US"/>
        </w:rPr>
        <w:t>by making some changes through new measures.</w:t>
      </w:r>
      <w:r w:rsidRPr="1ABFCC01">
        <w:rPr>
          <w:noProof/>
          <w:color w:val="FF0000"/>
          <w:lang w:val="en-US"/>
        </w:rPr>
        <w:t xml:space="preserve"> </w:t>
      </w:r>
      <w:r w:rsidRPr="1ABFCC01">
        <w:rPr>
          <w:rFonts w:ascii="Calibri" w:eastAsia="Calibri" w:hAnsi="Calibri" w:cs="Calibri"/>
          <w:noProof/>
          <w:color w:val="000000" w:themeColor="text1"/>
        </w:rPr>
        <w:t>According to the national roadmap, by the end of 2026, 88% of the measures will come to an end. The total public budget allocated to these measures is EUR 33.95 billion, or 54% of the total public budget outlined in the roadmap.</w:t>
      </w:r>
    </w:p>
    <w:p w14:paraId="53655521" w14:textId="77777777" w:rsidR="00E2356B" w:rsidRPr="007C0C4B" w:rsidRDefault="00E2356B" w:rsidP="00E2356B">
      <w:pPr>
        <w:rPr>
          <w:noProof/>
        </w:rPr>
      </w:pPr>
      <w:r>
        <w:rPr>
          <w:noProof/>
        </w:rPr>
        <w:t xml:space="preserve">According to the special </w:t>
      </w:r>
      <w:r w:rsidRPr="1ABFCC01">
        <w:rPr>
          <w:b/>
          <w:bCs/>
          <w:noProof/>
        </w:rPr>
        <w:t xml:space="preserve">Eurobarometer on ‘the Digital Decade’ 2026, 81% of Italian people thought that digital policy should have a very high/high priority </w:t>
      </w:r>
      <w:r>
        <w:rPr>
          <w:noProof/>
        </w:rPr>
        <w:t xml:space="preserve">in shaping our future in Europe. They also think that, in the next 10 years, the EU should cooperate with Member States to reinforce cybersecurity and protection from online threats (91%), promote digital education and skills programmes (91%) and strengthen the regulation of online platforms (90%). </w:t>
      </w:r>
    </w:p>
    <w:p w14:paraId="5102D9B2" w14:textId="717FADE0" w:rsidR="008178E0" w:rsidRPr="00EB01FB" w:rsidRDefault="00E2356B" w:rsidP="00E2356B">
      <w:pPr>
        <w:rPr>
          <w:noProof/>
        </w:rPr>
      </w:pPr>
      <w:r>
        <w:rPr>
          <w:noProof/>
        </w:rPr>
        <w:t xml:space="preserve">In addition, </w:t>
      </w:r>
      <w:r w:rsidRPr="1ABFCC01">
        <w:rPr>
          <w:b/>
          <w:bCs/>
          <w:noProof/>
        </w:rPr>
        <w:t>85% of Italian respondents thought that the EU should reduce its dependency on non-EU countries to provide digital services</w:t>
      </w:r>
      <w:r>
        <w:rPr>
          <w:noProof/>
        </w:rPr>
        <w:t>, and 86% thought that EU should prioritise investments in digital infrastructure and services that are developed and controlled in Europe. Meanwhile, 66% would be willing to switch to an EU-based digital service provider even if it means slightly higher costs</w:t>
      </w:r>
      <w:r w:rsidR="008178E0" w:rsidRPr="00EB01FB">
        <w:rPr>
          <w:noProof/>
        </w:rPr>
        <w:t>.</w:t>
      </w:r>
    </w:p>
    <w:p w14:paraId="75665FB2" w14:textId="77777777" w:rsidR="008178E0" w:rsidRPr="00EB01FB" w:rsidRDefault="008178E0" w:rsidP="008178E0">
      <w:pPr>
        <w:pStyle w:val="Heading2"/>
        <w:jc w:val="left"/>
        <w:rPr>
          <w:rFonts w:ascii="Calibri Light" w:eastAsia="Calibri Light" w:hAnsi="Calibri Light" w:cs="Calibri Light"/>
          <w:noProof/>
        </w:rPr>
      </w:pPr>
      <w:bookmarkStart w:id="5" w:name="_Toc228980685"/>
      <w:r w:rsidRPr="00EB01FB">
        <w:rPr>
          <w:rFonts w:ascii="Calibri Light" w:eastAsia="Calibri Light" w:hAnsi="Calibri Light" w:cs="Calibri Light"/>
          <w:noProof/>
        </w:rPr>
        <w:t>Funding for digital and multi-country projects</w:t>
      </w:r>
      <w:bookmarkEnd w:id="5"/>
      <w:r w:rsidRPr="00EB01FB">
        <w:rPr>
          <w:rFonts w:ascii="Calibri Light" w:eastAsia="Calibri Light" w:hAnsi="Calibri Light" w:cs="Calibri Light"/>
          <w:noProof/>
        </w:rPr>
        <w:t> </w:t>
      </w:r>
    </w:p>
    <w:p w14:paraId="5A96425E" w14:textId="77777777" w:rsidR="00DB7FE7" w:rsidRPr="009367CD" w:rsidRDefault="00DB7FE7" w:rsidP="00DB7FE7">
      <w:pPr>
        <w:rPr>
          <w:noProof/>
        </w:rPr>
      </w:pPr>
      <w:r>
        <w:rPr>
          <w:noProof/>
        </w:rPr>
        <w:t xml:space="preserve">Italy allocates </w:t>
      </w:r>
      <w:r w:rsidRPr="00E153A3">
        <w:rPr>
          <w:noProof/>
        </w:rPr>
        <w:t>2</w:t>
      </w:r>
      <w:r>
        <w:rPr>
          <w:noProof/>
        </w:rPr>
        <w:t>6.5</w:t>
      </w:r>
      <w:r w:rsidRPr="00CE296D">
        <w:rPr>
          <w:noProof/>
        </w:rPr>
        <w:t>%</w:t>
      </w:r>
      <w:r>
        <w:rPr>
          <w:noProof/>
        </w:rPr>
        <w:t xml:space="preserve"> of the funding under its total recovery and resilience plan to digital policies (</w:t>
      </w:r>
      <w:r w:rsidRPr="00CE296D">
        <w:rPr>
          <w:noProof/>
        </w:rPr>
        <w:t xml:space="preserve">EUR </w:t>
      </w:r>
      <w:r w:rsidRPr="00E153A3">
        <w:rPr>
          <w:noProof/>
        </w:rPr>
        <w:t>49.</w:t>
      </w:r>
      <w:r>
        <w:rPr>
          <w:noProof/>
        </w:rPr>
        <w:t>8</w:t>
      </w:r>
      <w:r w:rsidRPr="00CE296D">
        <w:rPr>
          <w:noProof/>
        </w:rPr>
        <w:t xml:space="preserve"> billion</w:t>
      </w:r>
      <w:r>
        <w:rPr>
          <w:noProof/>
        </w:rPr>
        <w:t xml:space="preserve">). In addition, it allocates </w:t>
      </w:r>
      <w:bookmarkStart w:id="6" w:name="_Int_C7zJwCpD"/>
      <w:r>
        <w:rPr>
          <w:noProof/>
        </w:rPr>
        <w:t>EUR 6.1 bill</w:t>
      </w:r>
      <w:bookmarkEnd w:id="6"/>
      <w:r>
        <w:rPr>
          <w:noProof/>
        </w:rPr>
        <w:t>ion of cohesion policy funding, representing 14% of the country’s total cohesion policy funding, to action to advance Italy’s digital transformation.</w:t>
      </w:r>
    </w:p>
    <w:p w14:paraId="7E66CC2F" w14:textId="517CE3EB" w:rsidR="008178E0" w:rsidRPr="00EB01FB" w:rsidRDefault="00DB7FE7" w:rsidP="00DB7FE7">
      <w:pPr>
        <w:rPr>
          <w:noProof/>
        </w:rPr>
      </w:pPr>
      <w:r>
        <w:rPr>
          <w:noProof/>
        </w:rPr>
        <w:t>Italy is a member of the Alliance for Language Technologies European Digital Infrastructure Consortium (EDIC), the Local Digital Twins towards the CitiVERSE EDIC, the EUROPEUM EDIC and the Digital Commons EDIC. Italy directly participates in the IPCEI on Microelectronics and Communication Technologies (IPCEI-ME/CT), in the IPCEI on Next Generation Cloud Infrastructure and Services (IPCEI-CIS) and the Tech4Cure IPCEI. It also participates in the EuroHPC Joint Undertaking and of the Chips Joint Undertaking</w:t>
      </w:r>
      <w:r w:rsidR="008178E0" w:rsidRPr="00EB01FB">
        <w:rPr>
          <w:noProof/>
        </w:rPr>
        <w:t>.</w:t>
      </w:r>
    </w:p>
    <w:tbl>
      <w:tblPr>
        <w:tblStyle w:val="TableGrid"/>
        <w:tblW w:w="9015" w:type="dxa"/>
        <w:tblBorders>
          <w:top w:val="single" w:sz="4" w:space="0" w:color="FFC000" w:themeColor="accent4"/>
          <w:left w:val="single" w:sz="4" w:space="0" w:color="FFC000" w:themeColor="accent4"/>
          <w:bottom w:val="single" w:sz="4" w:space="0" w:color="FFC000" w:themeColor="accent4"/>
          <w:right w:val="single" w:sz="4" w:space="0" w:color="FFC000" w:themeColor="accent4"/>
          <w:insideH w:val="single" w:sz="4" w:space="0" w:color="FFC000" w:themeColor="accent4"/>
          <w:insideV w:val="single" w:sz="4" w:space="0" w:color="FFC000" w:themeColor="accent4"/>
        </w:tblBorders>
        <w:tblLayout w:type="fixed"/>
        <w:tblLook w:val="04A0" w:firstRow="1" w:lastRow="0" w:firstColumn="1" w:lastColumn="0" w:noHBand="0" w:noVBand="1"/>
      </w:tblPr>
      <w:tblGrid>
        <w:gridCol w:w="1838"/>
        <w:gridCol w:w="851"/>
        <w:gridCol w:w="992"/>
        <w:gridCol w:w="862"/>
        <w:gridCol w:w="1042"/>
        <w:gridCol w:w="1065"/>
        <w:gridCol w:w="1000"/>
        <w:gridCol w:w="736"/>
        <w:gridCol w:w="629"/>
      </w:tblGrid>
      <w:tr w:rsidR="008178E0" w:rsidRPr="00EB01FB" w14:paraId="28FDE7B0" w14:textId="77777777" w:rsidTr="00004765">
        <w:trPr>
          <w:trHeight w:hRule="exact" w:val="454"/>
        </w:trPr>
        <w:tc>
          <w:tcPr>
            <w:tcW w:w="1838" w:type="dxa"/>
            <w:vMerge w:val="restart"/>
            <w:tcBorders>
              <w:top w:val="single" w:sz="4" w:space="0" w:color="8B73FF"/>
              <w:left w:val="single" w:sz="4" w:space="0" w:color="8B73FF"/>
              <w:bottom w:val="single" w:sz="4" w:space="0" w:color="8B73FF"/>
              <w:right w:val="single" w:sz="4" w:space="0" w:color="FFFFFF" w:themeColor="background1"/>
            </w:tcBorders>
            <w:shd w:val="clear" w:color="auto" w:fill="8B73FF"/>
            <w:vAlign w:val="center"/>
          </w:tcPr>
          <w:p w14:paraId="48B4184A" w14:textId="77777777" w:rsidR="008178E0" w:rsidRPr="00EB01FB" w:rsidRDefault="008178E0" w:rsidP="00004765">
            <w:pPr>
              <w:jc w:val="center"/>
              <w:rPr>
                <w:noProof/>
                <w:color w:val="FFFFFF" w:themeColor="background1"/>
              </w:rPr>
            </w:pPr>
            <w:r w:rsidRPr="00EB01FB">
              <w:rPr>
                <w:rFonts w:ascii="Calibri" w:eastAsia="Times New Roman" w:hAnsi="Calibri" w:cs="Calibri"/>
                <w:noProof/>
                <w:color w:val="FFFFFF" w:themeColor="background1"/>
                <w:sz w:val="28"/>
                <w:szCs w:val="28"/>
                <w:lang w:eastAsia="en-IE"/>
              </w:rPr>
              <w:t>Digital Decade KPI</w:t>
            </w:r>
            <w:r w:rsidRPr="00EB01FB">
              <w:rPr>
                <w:rFonts w:ascii="Calibri" w:eastAsia="Times New Roman" w:hAnsi="Calibri" w:cs="Calibri"/>
                <w:noProof/>
                <w:color w:val="FFFFFF" w:themeColor="background1"/>
                <w:sz w:val="24"/>
                <w:szCs w:val="24"/>
                <w:lang w:eastAsia="en-IE"/>
              </w:rPr>
              <w:t xml:space="preserve"> </w:t>
            </w:r>
            <w:r w:rsidRPr="00EB01FB">
              <w:rPr>
                <w:rFonts w:ascii="Calibri" w:eastAsia="Times New Roman" w:hAnsi="Calibri" w:cs="Calibri"/>
                <w:noProof/>
                <w:color w:val="FFFFFF" w:themeColor="background1"/>
                <w:sz w:val="24"/>
                <w:szCs w:val="24"/>
                <w:vertAlign w:val="superscript"/>
                <w:lang w:eastAsia="en-IE"/>
              </w:rPr>
              <w:t>(1)</w:t>
            </w:r>
          </w:p>
        </w:tc>
        <w:tc>
          <w:tcPr>
            <w:tcW w:w="3747" w:type="dxa"/>
            <w:gridSpan w:val="4"/>
            <w:tcBorders>
              <w:top w:val="single" w:sz="4" w:space="0" w:color="8B73FF"/>
              <w:left w:val="single" w:sz="4" w:space="0" w:color="FFFFFF" w:themeColor="background1"/>
              <w:bottom w:val="single" w:sz="4" w:space="0" w:color="8B73FF"/>
              <w:right w:val="single" w:sz="4" w:space="0" w:color="FFFFFF" w:themeColor="background1"/>
            </w:tcBorders>
            <w:shd w:val="clear" w:color="auto" w:fill="8B73FF"/>
            <w:vAlign w:val="center"/>
          </w:tcPr>
          <w:p w14:paraId="4014BA68" w14:textId="77777777" w:rsidR="008178E0" w:rsidRPr="00EB01FB" w:rsidRDefault="008178E0" w:rsidP="00004765">
            <w:pPr>
              <w:jc w:val="center"/>
              <w:rPr>
                <w:noProof/>
                <w:color w:val="FFFFFF" w:themeColor="background1"/>
              </w:rPr>
            </w:pPr>
            <w:r w:rsidRPr="00EB01FB">
              <w:rPr>
                <w:noProof/>
                <w:color w:val="FFFFFF" w:themeColor="background1"/>
              </w:rPr>
              <w:t>Italy</w:t>
            </w:r>
          </w:p>
          <w:p w14:paraId="763FF45B" w14:textId="77777777" w:rsidR="008178E0" w:rsidRPr="00EB01FB" w:rsidRDefault="008178E0" w:rsidP="00004765">
            <w:pPr>
              <w:jc w:val="center"/>
              <w:rPr>
                <w:noProof/>
                <w:color w:val="FFFFFF" w:themeColor="background1"/>
              </w:rPr>
            </w:pPr>
            <w:r w:rsidRPr="00EB01FB">
              <w:rPr>
                <w:rFonts w:ascii="Calibri" w:eastAsia="Times New Roman" w:hAnsi="Calibri" w:cs="Calibri"/>
                <w:noProof/>
                <w:color w:val="FFFFFF" w:themeColor="background1"/>
                <w:sz w:val="24"/>
                <w:szCs w:val="24"/>
                <w:lang w:eastAsia="en-IE"/>
              </w:rPr>
              <w:t>EU</w:t>
            </w:r>
          </w:p>
        </w:tc>
        <w:tc>
          <w:tcPr>
            <w:tcW w:w="2065" w:type="dxa"/>
            <w:gridSpan w:val="2"/>
            <w:tcBorders>
              <w:top w:val="single" w:sz="4" w:space="0" w:color="8B73FF"/>
              <w:left w:val="single" w:sz="4" w:space="0" w:color="FFFFFF" w:themeColor="background1"/>
              <w:bottom w:val="single" w:sz="4" w:space="0" w:color="8B73FF"/>
              <w:right w:val="single" w:sz="4" w:space="0" w:color="FFFFFF" w:themeColor="background1"/>
            </w:tcBorders>
            <w:shd w:val="clear" w:color="auto" w:fill="8B73FF"/>
            <w:vAlign w:val="center"/>
          </w:tcPr>
          <w:p w14:paraId="0E8E3954" w14:textId="77777777" w:rsidR="008178E0" w:rsidRPr="00EB01FB" w:rsidRDefault="008178E0" w:rsidP="00004765">
            <w:pPr>
              <w:jc w:val="center"/>
              <w:rPr>
                <w:rFonts w:ascii="Calibri" w:eastAsia="Times New Roman" w:hAnsi="Calibri" w:cs="Calibri"/>
                <w:noProof/>
                <w:color w:val="FFFFFF" w:themeColor="background1"/>
                <w:sz w:val="16"/>
                <w:szCs w:val="16"/>
                <w:lang w:eastAsia="en-IE"/>
              </w:rPr>
            </w:pPr>
            <w:r w:rsidRPr="00EB01FB">
              <w:rPr>
                <w:noProof/>
                <w:color w:val="FFFFFF" w:themeColor="background1"/>
              </w:rPr>
              <w:t>EU</w:t>
            </w:r>
          </w:p>
        </w:tc>
        <w:tc>
          <w:tcPr>
            <w:tcW w:w="1365" w:type="dxa"/>
            <w:gridSpan w:val="2"/>
            <w:tcBorders>
              <w:top w:val="single" w:sz="4" w:space="0" w:color="8B73FF"/>
              <w:left w:val="single" w:sz="4" w:space="0" w:color="FFFFFF" w:themeColor="background1"/>
              <w:bottom w:val="single" w:sz="4" w:space="0" w:color="8B73FF"/>
              <w:right w:val="single" w:sz="4" w:space="0" w:color="8B73FF"/>
            </w:tcBorders>
            <w:shd w:val="clear" w:color="auto" w:fill="8B73FF"/>
            <w:vAlign w:val="center"/>
          </w:tcPr>
          <w:p w14:paraId="0139FF25" w14:textId="77777777" w:rsidR="008178E0" w:rsidRPr="00EB01FB" w:rsidRDefault="008178E0" w:rsidP="00004765">
            <w:pPr>
              <w:jc w:val="center"/>
              <w:rPr>
                <w:rFonts w:ascii="Calibri" w:eastAsia="Times New Roman" w:hAnsi="Calibri" w:cs="Calibri"/>
                <w:noProof/>
                <w:color w:val="FFFFFF" w:themeColor="background1"/>
                <w:sz w:val="16"/>
                <w:szCs w:val="16"/>
                <w:lang w:eastAsia="en-IE"/>
              </w:rPr>
            </w:pPr>
            <w:r w:rsidRPr="00EB01FB">
              <w:rPr>
                <w:rFonts w:ascii="Calibri" w:eastAsia="Times New Roman" w:hAnsi="Calibri" w:cs="Calibri"/>
                <w:noProof/>
                <w:color w:val="FFFFFF" w:themeColor="background1"/>
                <w:sz w:val="16"/>
                <w:szCs w:val="16"/>
                <w:lang w:eastAsia="en-IE"/>
              </w:rPr>
              <w:t>Digital Decade target by 2030</w:t>
            </w:r>
          </w:p>
        </w:tc>
      </w:tr>
      <w:tr w:rsidR="008178E0" w:rsidRPr="00EB01FB" w14:paraId="6E6EF4BD" w14:textId="77777777" w:rsidTr="00004765">
        <w:trPr>
          <w:cantSplit/>
          <w:trHeight w:hRule="exact" w:val="778"/>
        </w:trPr>
        <w:tc>
          <w:tcPr>
            <w:tcW w:w="1838" w:type="dxa"/>
            <w:vMerge/>
          </w:tcPr>
          <w:p w14:paraId="2FAE1C16" w14:textId="77777777" w:rsidR="008178E0" w:rsidRPr="00EB01FB" w:rsidRDefault="008178E0" w:rsidP="00004765">
            <w:pPr>
              <w:rPr>
                <w:noProof/>
              </w:rPr>
            </w:pPr>
          </w:p>
        </w:tc>
        <w:tc>
          <w:tcPr>
            <w:tcW w:w="851" w:type="dxa"/>
            <w:tcBorders>
              <w:top w:val="single" w:sz="4" w:space="0" w:color="8B73FF"/>
              <w:left w:val="single" w:sz="4" w:space="0" w:color="FFFFFF" w:themeColor="background1"/>
              <w:bottom w:val="single" w:sz="4" w:space="0" w:color="8B73FF"/>
              <w:right w:val="single" w:sz="4" w:space="0" w:color="8B73FF"/>
            </w:tcBorders>
            <w:shd w:val="clear" w:color="auto" w:fill="F2F2F2" w:themeFill="background1" w:themeFillShade="F2"/>
            <w:vAlign w:val="center"/>
          </w:tcPr>
          <w:p w14:paraId="45785278" w14:textId="77777777" w:rsidR="008178E0" w:rsidRPr="00EB01FB" w:rsidRDefault="008178E0" w:rsidP="00004765">
            <w:pPr>
              <w:jc w:val="center"/>
              <w:rPr>
                <w:noProof/>
                <w:color w:val="000000" w:themeColor="text1"/>
              </w:rPr>
            </w:pPr>
            <w:r w:rsidRPr="00EB01FB">
              <w:rPr>
                <w:rFonts w:ascii="Calibri" w:hAnsi="Calibri" w:cs="Calibri"/>
                <w:b/>
                <w:bCs/>
                <w:noProof/>
                <w:color w:val="000000"/>
                <w:sz w:val="16"/>
                <w:szCs w:val="16"/>
              </w:rPr>
              <w:t>Last available data (2)</w:t>
            </w:r>
          </w:p>
        </w:tc>
        <w:tc>
          <w:tcPr>
            <w:tcW w:w="992"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340098F4" w14:textId="77777777" w:rsidR="008178E0" w:rsidRPr="00EB01FB" w:rsidRDefault="008178E0" w:rsidP="00004765">
            <w:pPr>
              <w:jc w:val="center"/>
              <w:rPr>
                <w:noProof/>
                <w:color w:val="000000" w:themeColor="text1"/>
              </w:rPr>
            </w:pPr>
            <w:r w:rsidRPr="00EB01FB">
              <w:rPr>
                <w:rFonts w:ascii="Calibri" w:hAnsi="Calibri" w:cs="Calibri"/>
                <w:b/>
                <w:bCs/>
                <w:noProof/>
                <w:color w:val="000000"/>
                <w:sz w:val="16"/>
                <w:szCs w:val="16"/>
              </w:rPr>
              <w:t>DESI 2026 (year 2025)</w:t>
            </w:r>
          </w:p>
        </w:tc>
        <w:tc>
          <w:tcPr>
            <w:tcW w:w="862"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15F89239" w14:textId="77777777" w:rsidR="008178E0" w:rsidRPr="00EB01FB" w:rsidRDefault="008178E0" w:rsidP="00004765">
            <w:pPr>
              <w:jc w:val="center"/>
              <w:rPr>
                <w:noProof/>
                <w:color w:val="000000" w:themeColor="text1"/>
              </w:rPr>
            </w:pPr>
            <w:r w:rsidRPr="00EB01FB">
              <w:rPr>
                <w:rFonts w:ascii="Calibri" w:hAnsi="Calibri" w:cs="Calibri"/>
                <w:b/>
                <w:bCs/>
                <w:noProof/>
                <w:color w:val="000000"/>
                <w:sz w:val="16"/>
                <w:szCs w:val="16"/>
              </w:rPr>
              <w:t>Annual progress</w:t>
            </w:r>
          </w:p>
        </w:tc>
        <w:tc>
          <w:tcPr>
            <w:tcW w:w="1042"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7C0E566A" w14:textId="77777777" w:rsidR="008178E0" w:rsidRPr="00EB01FB" w:rsidRDefault="008178E0" w:rsidP="00004765">
            <w:pPr>
              <w:jc w:val="center"/>
              <w:rPr>
                <w:noProof/>
                <w:color w:val="000000" w:themeColor="text1"/>
              </w:rPr>
            </w:pPr>
            <w:r w:rsidRPr="00EB01FB">
              <w:rPr>
                <w:rFonts w:ascii="Calibri" w:hAnsi="Calibri" w:cs="Calibri"/>
                <w:b/>
                <w:bCs/>
                <w:noProof/>
                <w:color w:val="000000"/>
                <w:sz w:val="16"/>
                <w:szCs w:val="16"/>
              </w:rPr>
              <w:t>National trajectory 2025 (3)</w:t>
            </w:r>
          </w:p>
        </w:tc>
        <w:tc>
          <w:tcPr>
            <w:tcW w:w="1065"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4D162C2C" w14:textId="77777777" w:rsidR="008178E0" w:rsidRPr="00EB01FB" w:rsidRDefault="008178E0" w:rsidP="00004765">
            <w:pPr>
              <w:jc w:val="center"/>
              <w:rPr>
                <w:noProof/>
                <w:color w:val="000000" w:themeColor="text1"/>
              </w:rPr>
            </w:pPr>
            <w:r w:rsidRPr="00EB01FB">
              <w:rPr>
                <w:rFonts w:ascii="Calibri" w:hAnsi="Calibri" w:cs="Calibri"/>
                <w:b/>
                <w:bCs/>
                <w:noProof/>
                <w:color w:val="000000"/>
                <w:sz w:val="16"/>
                <w:szCs w:val="16"/>
              </w:rPr>
              <w:t>DESI 2026</w:t>
            </w:r>
          </w:p>
        </w:tc>
        <w:tc>
          <w:tcPr>
            <w:tcW w:w="1000"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66A98400" w14:textId="77777777" w:rsidR="008178E0" w:rsidRPr="00EB01FB" w:rsidRDefault="008178E0" w:rsidP="00004765">
            <w:pPr>
              <w:tabs>
                <w:tab w:val="center" w:pos="224"/>
              </w:tabs>
              <w:rPr>
                <w:noProof/>
                <w:color w:val="000000" w:themeColor="text1"/>
              </w:rPr>
            </w:pPr>
            <w:r w:rsidRPr="00EB01FB">
              <w:rPr>
                <w:rFonts w:ascii="Calibri" w:hAnsi="Calibri" w:cs="Calibri"/>
                <w:b/>
                <w:bCs/>
                <w:noProof/>
                <w:color w:val="000000"/>
                <w:sz w:val="16"/>
                <w:szCs w:val="16"/>
              </w:rPr>
              <w:t>Annual progress</w:t>
            </w:r>
          </w:p>
        </w:tc>
        <w:tc>
          <w:tcPr>
            <w:tcW w:w="73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1039E30C" w14:textId="77777777" w:rsidR="008178E0" w:rsidRPr="00EB01FB" w:rsidRDefault="008178E0" w:rsidP="00004765">
            <w:pPr>
              <w:jc w:val="center"/>
              <w:rPr>
                <w:noProof/>
                <w:color w:val="000000" w:themeColor="text1"/>
              </w:rPr>
            </w:pPr>
            <w:r w:rsidRPr="00EB01FB">
              <w:rPr>
                <w:rFonts w:ascii="Calibri" w:hAnsi="Calibri" w:cs="Calibri"/>
                <w:b/>
                <w:bCs/>
                <w:noProof/>
                <w:color w:val="000000"/>
                <w:sz w:val="16"/>
                <w:szCs w:val="16"/>
              </w:rPr>
              <w:t>IT</w:t>
            </w:r>
          </w:p>
        </w:tc>
        <w:tc>
          <w:tcPr>
            <w:tcW w:w="629"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17C7FE2E" w14:textId="77777777" w:rsidR="008178E0" w:rsidRPr="00EB01FB" w:rsidRDefault="008178E0" w:rsidP="00004765">
            <w:pPr>
              <w:jc w:val="center"/>
              <w:rPr>
                <w:rFonts w:ascii="Calibri" w:hAnsi="Calibri" w:cs="Calibri"/>
                <w:b/>
                <w:bCs/>
                <w:noProof/>
                <w:color w:val="000000"/>
                <w:sz w:val="16"/>
                <w:szCs w:val="16"/>
              </w:rPr>
            </w:pPr>
            <w:r w:rsidRPr="00EB01FB">
              <w:rPr>
                <w:rFonts w:ascii="Calibri" w:hAnsi="Calibri" w:cs="Calibri"/>
                <w:b/>
                <w:bCs/>
                <w:noProof/>
                <w:color w:val="000000"/>
                <w:sz w:val="16"/>
                <w:szCs w:val="16"/>
              </w:rPr>
              <w:t>EU</w:t>
            </w:r>
          </w:p>
        </w:tc>
      </w:tr>
      <w:tr w:rsidR="00351343" w:rsidRPr="00EB01FB" w14:paraId="2DD03CD3" w14:textId="77777777" w:rsidTr="00004765">
        <w:trPr>
          <w:cantSplit/>
          <w:trHeight w:val="420"/>
        </w:trPr>
        <w:tc>
          <w:tcPr>
            <w:tcW w:w="1838"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31AFE22F" w14:textId="1F826572" w:rsidR="00351343" w:rsidRPr="00EB01FB" w:rsidRDefault="00351343" w:rsidP="00351343">
            <w:pPr>
              <w:jc w:val="left"/>
              <w:rPr>
                <w:noProof/>
                <w:color w:val="000000" w:themeColor="text1"/>
                <w:sz w:val="16"/>
                <w:szCs w:val="16"/>
              </w:rPr>
            </w:pPr>
            <w:r w:rsidRPr="00EB01FB">
              <w:rPr>
                <w:rFonts w:ascii="Calibri" w:hAnsi="Calibri" w:cs="Calibri"/>
                <w:b/>
                <w:bCs/>
                <w:noProof/>
                <w:color w:val="000000"/>
                <w:sz w:val="16"/>
                <w:szCs w:val="16"/>
              </w:rPr>
              <w:t>Fixed Very High</w:t>
            </w:r>
            <w:r>
              <w:rPr>
                <w:rFonts w:ascii="Calibri" w:hAnsi="Calibri" w:cs="Calibri"/>
                <w:b/>
                <w:bCs/>
                <w:noProof/>
                <w:color w:val="000000"/>
                <w:sz w:val="16"/>
                <w:szCs w:val="16"/>
              </w:rPr>
              <w:t>-</w:t>
            </w:r>
            <w:r w:rsidRPr="00EB01FB">
              <w:rPr>
                <w:rFonts w:ascii="Calibri" w:hAnsi="Calibri" w:cs="Calibri"/>
                <w:b/>
                <w:bCs/>
                <w:noProof/>
                <w:color w:val="000000"/>
                <w:sz w:val="16"/>
                <w:szCs w:val="16"/>
              </w:rPr>
              <w:t>Capacity Network (VHCN) coverage</w:t>
            </w:r>
          </w:p>
        </w:tc>
        <w:tc>
          <w:tcPr>
            <w:tcW w:w="851" w:type="dxa"/>
            <w:tcBorders>
              <w:top w:val="single" w:sz="4" w:space="0" w:color="8B73FF"/>
              <w:left w:val="single" w:sz="4" w:space="0" w:color="8B73FF"/>
              <w:bottom w:val="single" w:sz="4" w:space="0" w:color="8B73FF"/>
              <w:right w:val="single" w:sz="4" w:space="0" w:color="8B73FF"/>
            </w:tcBorders>
            <w:vAlign w:val="center"/>
          </w:tcPr>
          <w:p w14:paraId="4384F1BA" w14:textId="5EAB6D4E" w:rsidR="00351343" w:rsidRPr="00EB01FB" w:rsidRDefault="00351343" w:rsidP="00351343">
            <w:pPr>
              <w:jc w:val="center"/>
              <w:rPr>
                <w:noProof/>
              </w:rPr>
            </w:pPr>
            <w:r>
              <w:rPr>
                <w:rFonts w:ascii="Calibri" w:hAnsi="Calibri" w:cs="Calibri"/>
                <w:noProof/>
                <w:color w:val="000000"/>
                <w:sz w:val="16"/>
                <w:szCs w:val="16"/>
              </w:rPr>
              <w:t>70.7%</w:t>
            </w:r>
          </w:p>
        </w:tc>
        <w:tc>
          <w:tcPr>
            <w:tcW w:w="992" w:type="dxa"/>
            <w:tcBorders>
              <w:top w:val="single" w:sz="4" w:space="0" w:color="8B73FF"/>
              <w:left w:val="single" w:sz="4" w:space="0" w:color="8B73FF"/>
              <w:bottom w:val="single" w:sz="4" w:space="0" w:color="8B73FF"/>
              <w:right w:val="single" w:sz="4" w:space="0" w:color="8B73FF"/>
            </w:tcBorders>
            <w:vAlign w:val="center"/>
          </w:tcPr>
          <w:p w14:paraId="5E3A3F71" w14:textId="511AA988" w:rsidR="00351343" w:rsidRPr="00EB01FB" w:rsidRDefault="00351343" w:rsidP="00351343">
            <w:pPr>
              <w:jc w:val="center"/>
              <w:rPr>
                <w:noProof/>
              </w:rPr>
            </w:pPr>
            <w:r>
              <w:rPr>
                <w:rFonts w:ascii="Calibri" w:hAnsi="Calibri" w:cs="Calibri"/>
                <w:noProof/>
                <w:color w:val="000000"/>
                <w:sz w:val="16"/>
                <w:szCs w:val="16"/>
              </w:rPr>
              <w:t>77.6%</w:t>
            </w:r>
          </w:p>
        </w:tc>
        <w:tc>
          <w:tcPr>
            <w:tcW w:w="862" w:type="dxa"/>
            <w:tcBorders>
              <w:top w:val="single" w:sz="4" w:space="0" w:color="8B73FF"/>
              <w:left w:val="single" w:sz="4" w:space="0" w:color="8B73FF"/>
              <w:bottom w:val="single" w:sz="4" w:space="0" w:color="8B73FF"/>
              <w:right w:val="single" w:sz="4" w:space="0" w:color="8B73FF"/>
            </w:tcBorders>
            <w:vAlign w:val="center"/>
          </w:tcPr>
          <w:p w14:paraId="7BA0A7D7" w14:textId="5B7E4173" w:rsidR="00351343" w:rsidRPr="00EB01FB" w:rsidRDefault="00351343" w:rsidP="00351343">
            <w:pPr>
              <w:jc w:val="center"/>
              <w:rPr>
                <w:noProof/>
              </w:rPr>
            </w:pPr>
            <w:r>
              <w:rPr>
                <w:rFonts w:ascii="Calibri" w:hAnsi="Calibri" w:cs="Calibri"/>
                <w:noProof/>
                <w:color w:val="000000"/>
                <w:sz w:val="16"/>
                <w:szCs w:val="16"/>
              </w:rPr>
              <w:t>9.6%</w:t>
            </w:r>
          </w:p>
        </w:tc>
        <w:tc>
          <w:tcPr>
            <w:tcW w:w="1042" w:type="dxa"/>
            <w:tcBorders>
              <w:top w:val="single" w:sz="4" w:space="0" w:color="8B73FF"/>
              <w:left w:val="single" w:sz="4" w:space="0" w:color="8B73FF"/>
              <w:bottom w:val="single" w:sz="4" w:space="0" w:color="8B73FF"/>
              <w:right w:val="single" w:sz="4" w:space="0" w:color="8B73FF"/>
            </w:tcBorders>
            <w:vAlign w:val="center"/>
          </w:tcPr>
          <w:p w14:paraId="5D53E27B" w14:textId="7A1CC8BC" w:rsidR="00351343" w:rsidRPr="00EB01FB" w:rsidRDefault="00351343" w:rsidP="00351343">
            <w:pPr>
              <w:jc w:val="center"/>
              <w:rPr>
                <w:noProof/>
              </w:rPr>
            </w:pPr>
            <w:r>
              <w:rPr>
                <w:rFonts w:ascii="Calibri" w:hAnsi="Calibri" w:cs="Calibri"/>
                <w:noProof/>
                <w:color w:val="000000"/>
                <w:sz w:val="16"/>
                <w:szCs w:val="16"/>
              </w:rPr>
              <w:t xml:space="preserve"> 79.0% </w:t>
            </w:r>
          </w:p>
        </w:tc>
        <w:tc>
          <w:tcPr>
            <w:tcW w:w="1065" w:type="dxa"/>
            <w:tcBorders>
              <w:top w:val="single" w:sz="4" w:space="0" w:color="8B73FF"/>
              <w:left w:val="single" w:sz="4" w:space="0" w:color="8B73FF"/>
              <w:bottom w:val="single" w:sz="4" w:space="0" w:color="8B73FF"/>
              <w:right w:val="single" w:sz="4" w:space="0" w:color="8B73FF"/>
            </w:tcBorders>
            <w:vAlign w:val="center"/>
          </w:tcPr>
          <w:p w14:paraId="762480CA" w14:textId="6EA17B73" w:rsidR="00351343" w:rsidRPr="00EB01FB" w:rsidRDefault="00351343" w:rsidP="00351343">
            <w:pPr>
              <w:jc w:val="center"/>
              <w:rPr>
                <w:noProof/>
              </w:rPr>
            </w:pPr>
            <w:r>
              <w:rPr>
                <w:rFonts w:ascii="Calibri" w:hAnsi="Calibri" w:cs="Calibri"/>
                <w:noProof/>
                <w:color w:val="000000"/>
                <w:sz w:val="16"/>
                <w:szCs w:val="16"/>
              </w:rPr>
              <w:t>85.5%</w:t>
            </w:r>
          </w:p>
        </w:tc>
        <w:tc>
          <w:tcPr>
            <w:tcW w:w="1000" w:type="dxa"/>
            <w:tcBorders>
              <w:top w:val="single" w:sz="4" w:space="0" w:color="8B73FF"/>
              <w:left w:val="single" w:sz="4" w:space="0" w:color="8B73FF"/>
              <w:bottom w:val="single" w:sz="4" w:space="0" w:color="8B73FF"/>
              <w:right w:val="single" w:sz="4" w:space="0" w:color="8B73FF"/>
            </w:tcBorders>
            <w:vAlign w:val="center"/>
          </w:tcPr>
          <w:p w14:paraId="716DCC1A" w14:textId="4AC219EE" w:rsidR="00351343" w:rsidRPr="00EB01FB" w:rsidRDefault="00351343" w:rsidP="00351343">
            <w:pPr>
              <w:jc w:val="center"/>
              <w:rPr>
                <w:noProof/>
              </w:rPr>
            </w:pPr>
            <w:r>
              <w:rPr>
                <w:rFonts w:ascii="Calibri" w:hAnsi="Calibri" w:cs="Calibri"/>
                <w:noProof/>
                <w:color w:val="000000"/>
                <w:sz w:val="16"/>
                <w:szCs w:val="16"/>
              </w:rPr>
              <w:t>3.7%</w:t>
            </w:r>
          </w:p>
        </w:tc>
        <w:tc>
          <w:tcPr>
            <w:tcW w:w="736" w:type="dxa"/>
            <w:tcBorders>
              <w:top w:val="single" w:sz="4" w:space="0" w:color="8B73FF"/>
              <w:left w:val="single" w:sz="4" w:space="0" w:color="8B73FF"/>
              <w:bottom w:val="single" w:sz="4" w:space="0" w:color="8B73FF"/>
              <w:right w:val="single" w:sz="4" w:space="0" w:color="8B73FF"/>
            </w:tcBorders>
            <w:vAlign w:val="center"/>
          </w:tcPr>
          <w:p w14:paraId="1C3BF211" w14:textId="77777777" w:rsidR="00351343" w:rsidRPr="00EB01FB" w:rsidRDefault="00351343" w:rsidP="00351343">
            <w:pPr>
              <w:jc w:val="center"/>
              <w:rPr>
                <w:noProof/>
              </w:rPr>
            </w:pPr>
            <w:r w:rsidRPr="00EB01FB">
              <w:rPr>
                <w:rFonts w:ascii="Calibri" w:hAnsi="Calibri" w:cs="Calibri"/>
                <w:noProof/>
                <w:color w:val="000000"/>
                <w:sz w:val="16"/>
                <w:szCs w:val="16"/>
              </w:rPr>
              <w:t>100.0%</w:t>
            </w:r>
          </w:p>
        </w:tc>
        <w:tc>
          <w:tcPr>
            <w:tcW w:w="629" w:type="dxa"/>
            <w:tcBorders>
              <w:top w:val="single" w:sz="4" w:space="0" w:color="8B73FF"/>
              <w:left w:val="single" w:sz="4" w:space="0" w:color="8B73FF"/>
              <w:bottom w:val="single" w:sz="4" w:space="0" w:color="8B73FF"/>
              <w:right w:val="single" w:sz="4" w:space="0" w:color="8B73FF"/>
            </w:tcBorders>
            <w:vAlign w:val="center"/>
          </w:tcPr>
          <w:p w14:paraId="42C229F4" w14:textId="77777777" w:rsidR="00351343" w:rsidRPr="00EB01FB" w:rsidRDefault="00351343" w:rsidP="00351343">
            <w:pPr>
              <w:jc w:val="center"/>
              <w:rPr>
                <w:rFonts w:ascii="Calibri" w:hAnsi="Calibri" w:cs="Calibri"/>
                <w:noProof/>
                <w:color w:val="000000"/>
                <w:sz w:val="16"/>
                <w:szCs w:val="16"/>
              </w:rPr>
            </w:pPr>
            <w:r w:rsidRPr="00EB01FB">
              <w:rPr>
                <w:rFonts w:ascii="Calibri" w:hAnsi="Calibri" w:cs="Calibri"/>
                <w:noProof/>
                <w:color w:val="000000"/>
                <w:sz w:val="16"/>
                <w:szCs w:val="16"/>
              </w:rPr>
              <w:t>100%</w:t>
            </w:r>
          </w:p>
        </w:tc>
      </w:tr>
      <w:tr w:rsidR="008178E0" w:rsidRPr="00EB01FB" w14:paraId="4DE27CA6" w14:textId="77777777" w:rsidTr="00004765">
        <w:trPr>
          <w:cantSplit/>
          <w:trHeight w:hRule="exact" w:val="427"/>
        </w:trPr>
        <w:tc>
          <w:tcPr>
            <w:tcW w:w="1838"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28BA338F" w14:textId="77777777" w:rsidR="008178E0" w:rsidRPr="00EB01FB" w:rsidRDefault="008178E0" w:rsidP="00004765">
            <w:pPr>
              <w:jc w:val="left"/>
              <w:rPr>
                <w:noProof/>
                <w:color w:val="000000" w:themeColor="text1"/>
                <w:sz w:val="16"/>
                <w:szCs w:val="16"/>
              </w:rPr>
            </w:pPr>
            <w:r w:rsidRPr="00EB01FB">
              <w:rPr>
                <w:rFonts w:ascii="Calibri" w:hAnsi="Calibri" w:cs="Calibri"/>
                <w:b/>
                <w:bCs/>
                <w:noProof/>
                <w:color w:val="000000"/>
                <w:sz w:val="16"/>
                <w:szCs w:val="16"/>
              </w:rPr>
              <w:t>Fibre to the Premises (FTTP) coverage</w:t>
            </w:r>
          </w:p>
        </w:tc>
        <w:tc>
          <w:tcPr>
            <w:tcW w:w="851" w:type="dxa"/>
            <w:tcBorders>
              <w:top w:val="single" w:sz="4" w:space="0" w:color="8B73FF"/>
              <w:left w:val="single" w:sz="4" w:space="0" w:color="8B73FF"/>
              <w:bottom w:val="single" w:sz="4" w:space="0" w:color="8B73FF"/>
              <w:right w:val="single" w:sz="4" w:space="0" w:color="8B73FF"/>
            </w:tcBorders>
            <w:vAlign w:val="center"/>
          </w:tcPr>
          <w:p w14:paraId="0A58C4AD" w14:textId="77777777" w:rsidR="008178E0" w:rsidRPr="00EB01FB" w:rsidRDefault="008178E0" w:rsidP="00004765">
            <w:pPr>
              <w:jc w:val="center"/>
              <w:rPr>
                <w:noProof/>
              </w:rPr>
            </w:pPr>
            <w:r w:rsidRPr="00EB01FB">
              <w:rPr>
                <w:rFonts w:ascii="Calibri" w:hAnsi="Calibri" w:cs="Calibri"/>
                <w:noProof/>
                <w:color w:val="000000"/>
                <w:sz w:val="16"/>
                <w:szCs w:val="16"/>
              </w:rPr>
              <w:t>70.7%</w:t>
            </w:r>
          </w:p>
        </w:tc>
        <w:tc>
          <w:tcPr>
            <w:tcW w:w="992" w:type="dxa"/>
            <w:tcBorders>
              <w:top w:val="single" w:sz="4" w:space="0" w:color="8B73FF"/>
              <w:left w:val="single" w:sz="4" w:space="0" w:color="8B73FF"/>
              <w:bottom w:val="single" w:sz="4" w:space="0" w:color="8B73FF"/>
              <w:right w:val="single" w:sz="4" w:space="0" w:color="8B73FF"/>
            </w:tcBorders>
            <w:vAlign w:val="center"/>
          </w:tcPr>
          <w:p w14:paraId="0A7DDE84" w14:textId="77777777" w:rsidR="008178E0" w:rsidRPr="00EB01FB" w:rsidRDefault="008178E0" w:rsidP="00004765">
            <w:pPr>
              <w:jc w:val="center"/>
              <w:rPr>
                <w:noProof/>
              </w:rPr>
            </w:pPr>
            <w:r w:rsidRPr="00EB01FB">
              <w:rPr>
                <w:rFonts w:ascii="Calibri" w:hAnsi="Calibri" w:cs="Calibri"/>
                <w:noProof/>
                <w:color w:val="000000"/>
                <w:sz w:val="16"/>
                <w:szCs w:val="16"/>
              </w:rPr>
              <w:t>77.6%</w:t>
            </w:r>
          </w:p>
        </w:tc>
        <w:tc>
          <w:tcPr>
            <w:tcW w:w="862" w:type="dxa"/>
            <w:tcBorders>
              <w:top w:val="single" w:sz="4" w:space="0" w:color="8B73FF"/>
              <w:left w:val="single" w:sz="4" w:space="0" w:color="8B73FF"/>
              <w:bottom w:val="single" w:sz="4" w:space="0" w:color="8B73FF"/>
              <w:right w:val="single" w:sz="4" w:space="0" w:color="8B73FF"/>
            </w:tcBorders>
            <w:vAlign w:val="center"/>
          </w:tcPr>
          <w:p w14:paraId="19CE343D" w14:textId="77777777" w:rsidR="008178E0" w:rsidRPr="00EB01FB" w:rsidRDefault="008178E0" w:rsidP="00004765">
            <w:pPr>
              <w:jc w:val="center"/>
              <w:rPr>
                <w:noProof/>
              </w:rPr>
            </w:pPr>
            <w:r w:rsidRPr="00EB01FB">
              <w:rPr>
                <w:rFonts w:ascii="Calibri" w:hAnsi="Calibri" w:cs="Calibri"/>
                <w:noProof/>
                <w:color w:val="000000"/>
                <w:sz w:val="16"/>
                <w:szCs w:val="16"/>
              </w:rPr>
              <w:t>9.6%</w:t>
            </w:r>
          </w:p>
        </w:tc>
        <w:tc>
          <w:tcPr>
            <w:tcW w:w="1042" w:type="dxa"/>
            <w:tcBorders>
              <w:top w:val="single" w:sz="4" w:space="0" w:color="8B73FF"/>
              <w:left w:val="single" w:sz="4" w:space="0" w:color="8B73FF"/>
              <w:bottom w:val="single" w:sz="4" w:space="0" w:color="8B73FF"/>
              <w:right w:val="single" w:sz="4" w:space="0" w:color="8B73FF"/>
            </w:tcBorders>
            <w:vAlign w:val="center"/>
          </w:tcPr>
          <w:p w14:paraId="16B6CA2D" w14:textId="77777777" w:rsidR="008178E0" w:rsidRPr="00EB01FB" w:rsidRDefault="008178E0" w:rsidP="00004765">
            <w:pPr>
              <w:jc w:val="center"/>
              <w:rPr>
                <w:noProof/>
              </w:rPr>
            </w:pPr>
            <w:r w:rsidRPr="00EB01FB">
              <w:rPr>
                <w:rFonts w:ascii="Calibri" w:hAnsi="Calibri" w:cs="Calibri"/>
                <w:noProof/>
                <w:color w:val="000000"/>
                <w:sz w:val="16"/>
                <w:szCs w:val="16"/>
              </w:rPr>
              <w:t xml:space="preserve">79.0% </w:t>
            </w:r>
          </w:p>
        </w:tc>
        <w:tc>
          <w:tcPr>
            <w:tcW w:w="1065" w:type="dxa"/>
            <w:tcBorders>
              <w:top w:val="single" w:sz="4" w:space="0" w:color="8B73FF"/>
              <w:left w:val="single" w:sz="4" w:space="0" w:color="8B73FF"/>
              <w:bottom w:val="single" w:sz="4" w:space="0" w:color="8B73FF"/>
              <w:right w:val="single" w:sz="4" w:space="0" w:color="8B73FF"/>
            </w:tcBorders>
            <w:vAlign w:val="center"/>
          </w:tcPr>
          <w:p w14:paraId="7D76D4CB" w14:textId="77777777" w:rsidR="008178E0" w:rsidRPr="00EB01FB" w:rsidRDefault="008178E0" w:rsidP="00004765">
            <w:pPr>
              <w:jc w:val="center"/>
              <w:rPr>
                <w:noProof/>
              </w:rPr>
            </w:pPr>
            <w:r w:rsidRPr="00EB01FB">
              <w:rPr>
                <w:rFonts w:ascii="Calibri" w:hAnsi="Calibri" w:cs="Calibri"/>
                <w:noProof/>
                <w:color w:val="000000"/>
                <w:sz w:val="16"/>
                <w:szCs w:val="16"/>
              </w:rPr>
              <w:t>74.1%</w:t>
            </w:r>
          </w:p>
        </w:tc>
        <w:tc>
          <w:tcPr>
            <w:tcW w:w="1000" w:type="dxa"/>
            <w:tcBorders>
              <w:top w:val="single" w:sz="4" w:space="0" w:color="8B73FF"/>
              <w:left w:val="single" w:sz="4" w:space="0" w:color="8B73FF"/>
              <w:bottom w:val="single" w:sz="4" w:space="0" w:color="8B73FF"/>
              <w:right w:val="single" w:sz="4" w:space="0" w:color="8B73FF"/>
            </w:tcBorders>
            <w:vAlign w:val="center"/>
          </w:tcPr>
          <w:p w14:paraId="52CE75A4" w14:textId="77777777" w:rsidR="008178E0" w:rsidRPr="00EB01FB" w:rsidRDefault="008178E0" w:rsidP="00004765">
            <w:pPr>
              <w:jc w:val="center"/>
              <w:rPr>
                <w:noProof/>
              </w:rPr>
            </w:pPr>
            <w:r w:rsidRPr="00EB01FB">
              <w:rPr>
                <w:rFonts w:ascii="Calibri" w:hAnsi="Calibri" w:cs="Calibri"/>
                <w:noProof/>
                <w:color w:val="000000"/>
                <w:sz w:val="16"/>
                <w:szCs w:val="16"/>
              </w:rPr>
              <w:t>7.1%</w:t>
            </w:r>
          </w:p>
        </w:tc>
        <w:tc>
          <w:tcPr>
            <w:tcW w:w="736" w:type="dxa"/>
            <w:tcBorders>
              <w:top w:val="single" w:sz="4" w:space="0" w:color="8B73FF"/>
              <w:left w:val="single" w:sz="4" w:space="0" w:color="8B73FF"/>
              <w:bottom w:val="single" w:sz="4" w:space="0" w:color="8B73FF"/>
              <w:right w:val="single" w:sz="4" w:space="0" w:color="8B73FF"/>
            </w:tcBorders>
            <w:vAlign w:val="center"/>
          </w:tcPr>
          <w:p w14:paraId="55840532" w14:textId="77777777" w:rsidR="008178E0" w:rsidRPr="00EB01FB" w:rsidRDefault="008178E0" w:rsidP="00004765">
            <w:pPr>
              <w:jc w:val="center"/>
              <w:rPr>
                <w:noProof/>
              </w:rPr>
            </w:pPr>
            <w:r w:rsidRPr="00EB01FB">
              <w:rPr>
                <w:rFonts w:ascii="Calibri" w:hAnsi="Calibri" w:cs="Calibri"/>
                <w:noProof/>
                <w:color w:val="000000"/>
                <w:sz w:val="16"/>
                <w:szCs w:val="16"/>
              </w:rPr>
              <w:t>100.0%</w:t>
            </w:r>
          </w:p>
        </w:tc>
        <w:tc>
          <w:tcPr>
            <w:tcW w:w="629" w:type="dxa"/>
            <w:tcBorders>
              <w:top w:val="single" w:sz="4" w:space="0" w:color="8B73FF"/>
              <w:left w:val="single" w:sz="4" w:space="0" w:color="8B73FF"/>
              <w:bottom w:val="single" w:sz="4" w:space="0" w:color="8B73FF"/>
              <w:right w:val="single" w:sz="4" w:space="0" w:color="8B73FF"/>
            </w:tcBorders>
            <w:vAlign w:val="center"/>
          </w:tcPr>
          <w:p w14:paraId="44C8293A" w14:textId="77777777" w:rsidR="008178E0" w:rsidRPr="00EB01FB" w:rsidRDefault="008178E0" w:rsidP="00004765">
            <w:pPr>
              <w:jc w:val="center"/>
              <w:rPr>
                <w:rFonts w:ascii="Calibri" w:hAnsi="Calibri" w:cs="Calibri"/>
                <w:noProof/>
                <w:color w:val="000000"/>
                <w:sz w:val="16"/>
                <w:szCs w:val="16"/>
              </w:rPr>
            </w:pPr>
            <w:r w:rsidRPr="00EB01FB">
              <w:rPr>
                <w:rFonts w:ascii="Calibri" w:hAnsi="Calibri" w:cs="Calibri"/>
                <w:noProof/>
                <w:color w:val="000000"/>
                <w:sz w:val="16"/>
                <w:szCs w:val="16"/>
              </w:rPr>
              <w:t>-</w:t>
            </w:r>
          </w:p>
        </w:tc>
      </w:tr>
      <w:tr w:rsidR="008178E0" w:rsidRPr="00EB01FB" w14:paraId="789B7ED0" w14:textId="77777777" w:rsidTr="00004765">
        <w:trPr>
          <w:cantSplit/>
          <w:trHeight w:hRule="exact" w:val="284"/>
        </w:trPr>
        <w:tc>
          <w:tcPr>
            <w:tcW w:w="1838"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04D4B956" w14:textId="77777777" w:rsidR="008178E0" w:rsidRPr="00EB01FB" w:rsidRDefault="008178E0" w:rsidP="00004765">
            <w:pPr>
              <w:jc w:val="left"/>
              <w:rPr>
                <w:rFonts w:ascii="Calibri" w:hAnsi="Calibri" w:cs="Calibri"/>
                <w:b/>
                <w:bCs/>
                <w:noProof/>
                <w:color w:val="000000" w:themeColor="text1"/>
                <w:sz w:val="16"/>
                <w:szCs w:val="16"/>
              </w:rPr>
            </w:pPr>
            <w:r w:rsidRPr="00EB01FB">
              <w:rPr>
                <w:rFonts w:ascii="Calibri" w:hAnsi="Calibri" w:cs="Calibri"/>
                <w:b/>
                <w:bCs/>
                <w:noProof/>
                <w:color w:val="000000"/>
                <w:sz w:val="16"/>
                <w:szCs w:val="16"/>
              </w:rPr>
              <w:t>Basic 5G coverage</w:t>
            </w:r>
          </w:p>
        </w:tc>
        <w:tc>
          <w:tcPr>
            <w:tcW w:w="851" w:type="dxa"/>
            <w:tcBorders>
              <w:top w:val="single" w:sz="4" w:space="0" w:color="8B73FF"/>
              <w:left w:val="single" w:sz="4" w:space="0" w:color="8B73FF"/>
              <w:bottom w:val="single" w:sz="4" w:space="0" w:color="8B73FF"/>
              <w:right w:val="single" w:sz="4" w:space="0" w:color="8B73FF"/>
            </w:tcBorders>
            <w:vAlign w:val="center"/>
          </w:tcPr>
          <w:p w14:paraId="6FD6C13A" w14:textId="77777777" w:rsidR="008178E0" w:rsidRPr="00EB01FB" w:rsidRDefault="008178E0" w:rsidP="00004765">
            <w:pPr>
              <w:jc w:val="center"/>
              <w:rPr>
                <w:noProof/>
              </w:rPr>
            </w:pPr>
            <w:r w:rsidRPr="00EB01FB">
              <w:rPr>
                <w:rFonts w:ascii="Calibri" w:hAnsi="Calibri" w:cs="Calibri"/>
                <w:noProof/>
                <w:color w:val="000000"/>
                <w:sz w:val="16"/>
                <w:szCs w:val="16"/>
              </w:rPr>
              <w:t>99.5%</w:t>
            </w:r>
          </w:p>
        </w:tc>
        <w:tc>
          <w:tcPr>
            <w:tcW w:w="992" w:type="dxa"/>
            <w:tcBorders>
              <w:top w:val="single" w:sz="4" w:space="0" w:color="8B73FF"/>
              <w:left w:val="single" w:sz="4" w:space="0" w:color="8B73FF"/>
              <w:bottom w:val="single" w:sz="4" w:space="0" w:color="8B73FF"/>
              <w:right w:val="single" w:sz="4" w:space="0" w:color="8B73FF"/>
            </w:tcBorders>
            <w:vAlign w:val="center"/>
          </w:tcPr>
          <w:p w14:paraId="1CBFB5A0" w14:textId="77777777" w:rsidR="008178E0" w:rsidRPr="00EB01FB" w:rsidRDefault="008178E0" w:rsidP="00004765">
            <w:pPr>
              <w:jc w:val="center"/>
              <w:rPr>
                <w:noProof/>
              </w:rPr>
            </w:pPr>
            <w:r w:rsidRPr="00EB01FB">
              <w:rPr>
                <w:rFonts w:ascii="Calibri" w:hAnsi="Calibri" w:cs="Calibri"/>
                <w:noProof/>
                <w:color w:val="000000"/>
                <w:sz w:val="16"/>
                <w:szCs w:val="16"/>
              </w:rPr>
              <w:t>99.8%</w:t>
            </w:r>
          </w:p>
        </w:tc>
        <w:tc>
          <w:tcPr>
            <w:tcW w:w="862" w:type="dxa"/>
            <w:tcBorders>
              <w:top w:val="single" w:sz="4" w:space="0" w:color="8B73FF"/>
              <w:left w:val="single" w:sz="4" w:space="0" w:color="8B73FF"/>
              <w:bottom w:val="single" w:sz="4" w:space="0" w:color="8B73FF"/>
              <w:right w:val="single" w:sz="4" w:space="0" w:color="8B73FF"/>
            </w:tcBorders>
            <w:vAlign w:val="center"/>
          </w:tcPr>
          <w:p w14:paraId="01A76FCE" w14:textId="77777777" w:rsidR="008178E0" w:rsidRPr="00EB01FB" w:rsidRDefault="008178E0" w:rsidP="00004765">
            <w:pPr>
              <w:jc w:val="center"/>
              <w:rPr>
                <w:noProof/>
              </w:rPr>
            </w:pPr>
            <w:r w:rsidRPr="00EB01FB">
              <w:rPr>
                <w:rFonts w:ascii="Calibri" w:hAnsi="Calibri" w:cs="Calibri"/>
                <w:noProof/>
                <w:color w:val="000000"/>
                <w:sz w:val="16"/>
                <w:szCs w:val="16"/>
              </w:rPr>
              <w:t>0.3%</w:t>
            </w:r>
          </w:p>
        </w:tc>
        <w:tc>
          <w:tcPr>
            <w:tcW w:w="1042" w:type="dxa"/>
            <w:tcBorders>
              <w:top w:val="single" w:sz="4" w:space="0" w:color="8B73FF"/>
              <w:left w:val="single" w:sz="4" w:space="0" w:color="8B73FF"/>
              <w:bottom w:val="single" w:sz="4" w:space="0" w:color="8B73FF"/>
              <w:right w:val="single" w:sz="4" w:space="0" w:color="8B73FF"/>
            </w:tcBorders>
            <w:vAlign w:val="center"/>
          </w:tcPr>
          <w:p w14:paraId="0F78D98D" w14:textId="77777777" w:rsidR="008178E0" w:rsidRPr="00EB01FB" w:rsidRDefault="008178E0" w:rsidP="00004765">
            <w:pPr>
              <w:jc w:val="center"/>
              <w:rPr>
                <w:noProof/>
              </w:rPr>
            </w:pPr>
            <w:r w:rsidRPr="00EB01FB">
              <w:rPr>
                <w:rFonts w:ascii="Calibri" w:hAnsi="Calibri" w:cs="Calibri"/>
                <w:noProof/>
                <w:color w:val="000000"/>
                <w:sz w:val="16"/>
                <w:szCs w:val="16"/>
              </w:rPr>
              <w:t xml:space="preserve">99.7% </w:t>
            </w:r>
          </w:p>
        </w:tc>
        <w:tc>
          <w:tcPr>
            <w:tcW w:w="1065" w:type="dxa"/>
            <w:tcBorders>
              <w:top w:val="single" w:sz="4" w:space="0" w:color="8B73FF"/>
              <w:left w:val="single" w:sz="4" w:space="0" w:color="8B73FF"/>
              <w:bottom w:val="single" w:sz="4" w:space="0" w:color="8B73FF"/>
              <w:right w:val="single" w:sz="4" w:space="0" w:color="8B73FF"/>
            </w:tcBorders>
            <w:vAlign w:val="center"/>
          </w:tcPr>
          <w:p w14:paraId="2A3EB40B" w14:textId="77777777" w:rsidR="008178E0" w:rsidRPr="00EB01FB" w:rsidRDefault="008178E0" w:rsidP="00004765">
            <w:pPr>
              <w:jc w:val="center"/>
              <w:rPr>
                <w:noProof/>
              </w:rPr>
            </w:pPr>
            <w:r w:rsidRPr="00EB01FB">
              <w:rPr>
                <w:rFonts w:ascii="Calibri" w:hAnsi="Calibri" w:cs="Calibri"/>
                <w:noProof/>
                <w:color w:val="000000"/>
                <w:sz w:val="16"/>
                <w:szCs w:val="16"/>
              </w:rPr>
              <w:t>96.8%</w:t>
            </w:r>
          </w:p>
        </w:tc>
        <w:tc>
          <w:tcPr>
            <w:tcW w:w="1000" w:type="dxa"/>
            <w:tcBorders>
              <w:top w:val="single" w:sz="4" w:space="0" w:color="8B73FF"/>
              <w:left w:val="single" w:sz="4" w:space="0" w:color="8B73FF"/>
              <w:bottom w:val="single" w:sz="4" w:space="0" w:color="8B73FF"/>
              <w:right w:val="single" w:sz="4" w:space="0" w:color="8B73FF"/>
            </w:tcBorders>
            <w:vAlign w:val="center"/>
          </w:tcPr>
          <w:p w14:paraId="428DC35B" w14:textId="77777777" w:rsidR="008178E0" w:rsidRPr="00EB01FB" w:rsidRDefault="008178E0" w:rsidP="00004765">
            <w:pPr>
              <w:jc w:val="center"/>
              <w:rPr>
                <w:noProof/>
              </w:rPr>
            </w:pPr>
            <w:r w:rsidRPr="00EB01FB">
              <w:rPr>
                <w:rFonts w:ascii="Calibri" w:hAnsi="Calibri" w:cs="Calibri"/>
                <w:noProof/>
                <w:color w:val="000000"/>
                <w:sz w:val="16"/>
                <w:szCs w:val="16"/>
              </w:rPr>
              <w:t>2.6%</w:t>
            </w:r>
          </w:p>
        </w:tc>
        <w:tc>
          <w:tcPr>
            <w:tcW w:w="736" w:type="dxa"/>
            <w:tcBorders>
              <w:top w:val="single" w:sz="4" w:space="0" w:color="8B73FF"/>
              <w:left w:val="single" w:sz="4" w:space="0" w:color="8B73FF"/>
              <w:bottom w:val="single" w:sz="4" w:space="0" w:color="8B73FF"/>
              <w:right w:val="single" w:sz="4" w:space="0" w:color="8B73FF"/>
            </w:tcBorders>
            <w:vAlign w:val="center"/>
          </w:tcPr>
          <w:p w14:paraId="538C427A" w14:textId="77777777" w:rsidR="008178E0" w:rsidRPr="00EB01FB" w:rsidRDefault="008178E0" w:rsidP="00004765">
            <w:pPr>
              <w:jc w:val="center"/>
              <w:rPr>
                <w:noProof/>
              </w:rPr>
            </w:pPr>
            <w:r w:rsidRPr="00EB01FB">
              <w:rPr>
                <w:rFonts w:ascii="Calibri" w:hAnsi="Calibri" w:cs="Calibri"/>
                <w:noProof/>
                <w:color w:val="000000"/>
                <w:sz w:val="16"/>
                <w:szCs w:val="16"/>
              </w:rPr>
              <w:t>100.0%</w:t>
            </w:r>
          </w:p>
        </w:tc>
        <w:tc>
          <w:tcPr>
            <w:tcW w:w="629" w:type="dxa"/>
            <w:tcBorders>
              <w:top w:val="single" w:sz="4" w:space="0" w:color="8B73FF"/>
              <w:left w:val="single" w:sz="4" w:space="0" w:color="8B73FF"/>
              <w:bottom w:val="single" w:sz="4" w:space="0" w:color="8B73FF"/>
              <w:right w:val="single" w:sz="4" w:space="0" w:color="8B73FF"/>
            </w:tcBorders>
            <w:vAlign w:val="center"/>
          </w:tcPr>
          <w:p w14:paraId="46DF1E55" w14:textId="77777777" w:rsidR="008178E0" w:rsidRPr="00EB01FB" w:rsidRDefault="008178E0" w:rsidP="00004765">
            <w:pPr>
              <w:jc w:val="center"/>
              <w:rPr>
                <w:rFonts w:ascii="Calibri" w:hAnsi="Calibri" w:cs="Calibri"/>
                <w:noProof/>
                <w:color w:val="000000"/>
                <w:sz w:val="16"/>
                <w:szCs w:val="16"/>
              </w:rPr>
            </w:pPr>
            <w:r w:rsidRPr="00EB01FB">
              <w:rPr>
                <w:rFonts w:ascii="Calibri" w:hAnsi="Calibri" w:cs="Calibri"/>
                <w:noProof/>
                <w:color w:val="000000"/>
                <w:sz w:val="16"/>
                <w:szCs w:val="16"/>
              </w:rPr>
              <w:t>100%</w:t>
            </w:r>
          </w:p>
        </w:tc>
      </w:tr>
      <w:tr w:rsidR="008178E0" w:rsidRPr="00EB01FB" w14:paraId="4F71E8E5" w14:textId="77777777" w:rsidTr="00004765">
        <w:trPr>
          <w:cantSplit/>
          <w:trHeight w:hRule="exact" w:val="516"/>
        </w:trPr>
        <w:tc>
          <w:tcPr>
            <w:tcW w:w="1838"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005CECE6" w14:textId="77777777" w:rsidR="008178E0" w:rsidRPr="00EB01FB" w:rsidRDefault="008178E0" w:rsidP="00004765">
            <w:pPr>
              <w:jc w:val="left"/>
              <w:rPr>
                <w:noProof/>
                <w:color w:val="000000" w:themeColor="text1"/>
                <w:sz w:val="16"/>
                <w:szCs w:val="16"/>
              </w:rPr>
            </w:pPr>
            <w:r w:rsidRPr="00EB01FB">
              <w:rPr>
                <w:rFonts w:ascii="Calibri" w:hAnsi="Calibri" w:cs="Calibri"/>
                <w:b/>
                <w:bCs/>
                <w:noProof/>
                <w:color w:val="000000"/>
                <w:sz w:val="16"/>
                <w:szCs w:val="16"/>
              </w:rPr>
              <w:t>Edge Nodes (estimate, new methodology)</w:t>
            </w:r>
          </w:p>
        </w:tc>
        <w:tc>
          <w:tcPr>
            <w:tcW w:w="851" w:type="dxa"/>
            <w:tcBorders>
              <w:top w:val="single" w:sz="4" w:space="0" w:color="8B73FF"/>
              <w:left w:val="single" w:sz="4" w:space="0" w:color="8B73FF"/>
              <w:bottom w:val="single" w:sz="4" w:space="0" w:color="8B73FF"/>
              <w:right w:val="single" w:sz="4" w:space="0" w:color="8B73FF"/>
            </w:tcBorders>
            <w:vAlign w:val="center"/>
          </w:tcPr>
          <w:p w14:paraId="07F8E66F" w14:textId="77777777" w:rsidR="008178E0" w:rsidRPr="00EB01FB" w:rsidRDefault="008178E0" w:rsidP="00004765">
            <w:pPr>
              <w:jc w:val="center"/>
              <w:rPr>
                <w:noProof/>
              </w:rPr>
            </w:pPr>
            <w:r w:rsidRPr="00EB01FB">
              <w:rPr>
                <w:rFonts w:ascii="Calibri" w:hAnsi="Calibri" w:cs="Calibri"/>
                <w:noProof/>
                <w:color w:val="000000"/>
                <w:sz w:val="16"/>
                <w:szCs w:val="16"/>
              </w:rPr>
              <w:t>-</w:t>
            </w:r>
          </w:p>
        </w:tc>
        <w:tc>
          <w:tcPr>
            <w:tcW w:w="992" w:type="dxa"/>
            <w:tcBorders>
              <w:top w:val="single" w:sz="4" w:space="0" w:color="8B73FF"/>
              <w:left w:val="single" w:sz="4" w:space="0" w:color="8B73FF"/>
              <w:bottom w:val="single" w:sz="4" w:space="0" w:color="8B73FF"/>
              <w:right w:val="single" w:sz="4" w:space="0" w:color="8B73FF"/>
            </w:tcBorders>
            <w:vAlign w:val="center"/>
          </w:tcPr>
          <w:p w14:paraId="72ACF09D" w14:textId="77777777" w:rsidR="008178E0" w:rsidRPr="00EB01FB" w:rsidRDefault="008178E0" w:rsidP="00004765">
            <w:pPr>
              <w:jc w:val="center"/>
              <w:rPr>
                <w:noProof/>
              </w:rPr>
            </w:pPr>
            <w:r w:rsidRPr="00EB01FB">
              <w:rPr>
                <w:rFonts w:ascii="Calibri" w:hAnsi="Calibri" w:cs="Calibri"/>
                <w:noProof/>
                <w:color w:val="000000"/>
                <w:sz w:val="16"/>
                <w:szCs w:val="16"/>
              </w:rPr>
              <w:t>674</w:t>
            </w:r>
          </w:p>
        </w:tc>
        <w:tc>
          <w:tcPr>
            <w:tcW w:w="862" w:type="dxa"/>
            <w:tcBorders>
              <w:top w:val="single" w:sz="4" w:space="0" w:color="8B73FF"/>
              <w:left w:val="single" w:sz="4" w:space="0" w:color="8B73FF"/>
              <w:bottom w:val="single" w:sz="4" w:space="0" w:color="8B73FF"/>
              <w:right w:val="single" w:sz="4" w:space="0" w:color="8B73FF"/>
            </w:tcBorders>
            <w:vAlign w:val="center"/>
          </w:tcPr>
          <w:p w14:paraId="6F979967" w14:textId="77777777" w:rsidR="008178E0" w:rsidRPr="00EB01FB" w:rsidRDefault="008178E0" w:rsidP="00004765">
            <w:pPr>
              <w:jc w:val="center"/>
              <w:rPr>
                <w:noProof/>
              </w:rPr>
            </w:pPr>
            <w:r w:rsidRPr="00EB01FB">
              <w:rPr>
                <w:rFonts w:ascii="Calibri" w:hAnsi="Calibri" w:cs="Calibri"/>
                <w:noProof/>
                <w:color w:val="000000"/>
                <w:sz w:val="16"/>
                <w:szCs w:val="16"/>
              </w:rPr>
              <w:t>-</w:t>
            </w:r>
          </w:p>
        </w:tc>
        <w:tc>
          <w:tcPr>
            <w:tcW w:w="1042" w:type="dxa"/>
            <w:tcBorders>
              <w:top w:val="single" w:sz="4" w:space="0" w:color="8B73FF"/>
              <w:left w:val="single" w:sz="4" w:space="0" w:color="8B73FF"/>
              <w:bottom w:val="single" w:sz="4" w:space="0" w:color="8B73FF"/>
              <w:right w:val="single" w:sz="4" w:space="0" w:color="8B73FF"/>
            </w:tcBorders>
            <w:vAlign w:val="center"/>
          </w:tcPr>
          <w:p w14:paraId="25E5085E" w14:textId="77777777" w:rsidR="008178E0" w:rsidRPr="00EB01FB" w:rsidRDefault="008178E0" w:rsidP="00004765">
            <w:pPr>
              <w:jc w:val="center"/>
              <w:rPr>
                <w:noProof/>
              </w:rPr>
            </w:pPr>
            <w:r w:rsidRPr="00EB01FB">
              <w:rPr>
                <w:rFonts w:ascii="Calibri" w:hAnsi="Calibri" w:cs="Calibri"/>
                <w:noProof/>
                <w:color w:val="000000"/>
                <w:sz w:val="16"/>
                <w:szCs w:val="16"/>
              </w:rPr>
              <w:t xml:space="preserve">269 </w:t>
            </w:r>
          </w:p>
        </w:tc>
        <w:tc>
          <w:tcPr>
            <w:tcW w:w="1065" w:type="dxa"/>
            <w:tcBorders>
              <w:top w:val="single" w:sz="4" w:space="0" w:color="8B73FF"/>
              <w:left w:val="single" w:sz="4" w:space="0" w:color="8B73FF"/>
              <w:bottom w:val="single" w:sz="4" w:space="0" w:color="8B73FF"/>
              <w:right w:val="single" w:sz="4" w:space="0" w:color="8B73FF"/>
            </w:tcBorders>
            <w:vAlign w:val="center"/>
          </w:tcPr>
          <w:p w14:paraId="5E7ED30A" w14:textId="77777777" w:rsidR="008178E0" w:rsidRPr="00EB01FB" w:rsidRDefault="008178E0" w:rsidP="00004765">
            <w:pPr>
              <w:jc w:val="center"/>
              <w:rPr>
                <w:noProof/>
              </w:rPr>
            </w:pPr>
            <w:r w:rsidRPr="00EB01FB">
              <w:rPr>
                <w:rFonts w:ascii="Calibri" w:hAnsi="Calibri" w:cs="Calibri"/>
                <w:noProof/>
                <w:color w:val="000000"/>
                <w:sz w:val="16"/>
                <w:szCs w:val="16"/>
              </w:rPr>
              <w:t>7451</w:t>
            </w:r>
          </w:p>
        </w:tc>
        <w:tc>
          <w:tcPr>
            <w:tcW w:w="1000" w:type="dxa"/>
            <w:tcBorders>
              <w:top w:val="single" w:sz="4" w:space="0" w:color="8B73FF"/>
              <w:left w:val="single" w:sz="4" w:space="0" w:color="8B73FF"/>
              <w:bottom w:val="single" w:sz="4" w:space="0" w:color="8B73FF"/>
              <w:right w:val="single" w:sz="4" w:space="0" w:color="8B73FF"/>
            </w:tcBorders>
            <w:vAlign w:val="center"/>
          </w:tcPr>
          <w:p w14:paraId="42731F1E" w14:textId="77777777" w:rsidR="008178E0" w:rsidRPr="00EB01FB" w:rsidRDefault="008178E0" w:rsidP="00004765">
            <w:pPr>
              <w:jc w:val="center"/>
              <w:rPr>
                <w:noProof/>
              </w:rPr>
            </w:pPr>
            <w:r w:rsidRPr="00EB01FB">
              <w:rPr>
                <w:rFonts w:ascii="Calibri" w:hAnsi="Calibri" w:cs="Calibri"/>
                <w:noProof/>
                <w:color w:val="000000"/>
                <w:sz w:val="16"/>
                <w:szCs w:val="16"/>
              </w:rPr>
              <w:t>-</w:t>
            </w:r>
          </w:p>
        </w:tc>
        <w:tc>
          <w:tcPr>
            <w:tcW w:w="736" w:type="dxa"/>
            <w:tcBorders>
              <w:top w:val="single" w:sz="4" w:space="0" w:color="8B73FF"/>
              <w:left w:val="single" w:sz="4" w:space="0" w:color="8B73FF"/>
              <w:bottom w:val="single" w:sz="4" w:space="0" w:color="8B73FF"/>
              <w:right w:val="single" w:sz="4" w:space="0" w:color="8B73FF"/>
            </w:tcBorders>
            <w:vAlign w:val="center"/>
          </w:tcPr>
          <w:p w14:paraId="557D9EBC" w14:textId="77777777" w:rsidR="008178E0" w:rsidRPr="00EB01FB" w:rsidRDefault="008178E0" w:rsidP="00004765">
            <w:pPr>
              <w:jc w:val="center"/>
              <w:rPr>
                <w:noProof/>
              </w:rPr>
            </w:pPr>
            <w:r w:rsidRPr="00EB01FB">
              <w:rPr>
                <w:rFonts w:ascii="Calibri" w:hAnsi="Calibri" w:cs="Calibri"/>
                <w:noProof/>
                <w:color w:val="000000"/>
                <w:sz w:val="16"/>
                <w:szCs w:val="16"/>
              </w:rPr>
              <w:t>946</w:t>
            </w:r>
          </w:p>
        </w:tc>
        <w:tc>
          <w:tcPr>
            <w:tcW w:w="629" w:type="dxa"/>
            <w:tcBorders>
              <w:top w:val="single" w:sz="4" w:space="0" w:color="8B73FF"/>
              <w:left w:val="single" w:sz="4" w:space="0" w:color="8B73FF"/>
              <w:bottom w:val="single" w:sz="4" w:space="0" w:color="8B73FF"/>
              <w:right w:val="single" w:sz="4" w:space="0" w:color="8B73FF"/>
            </w:tcBorders>
            <w:vAlign w:val="center"/>
          </w:tcPr>
          <w:p w14:paraId="4F3F6E29" w14:textId="77777777" w:rsidR="008178E0" w:rsidRPr="00EB01FB" w:rsidRDefault="008178E0" w:rsidP="00004765">
            <w:pPr>
              <w:jc w:val="center"/>
              <w:rPr>
                <w:rFonts w:ascii="Calibri" w:hAnsi="Calibri" w:cs="Calibri"/>
                <w:noProof/>
                <w:color w:val="000000"/>
                <w:sz w:val="16"/>
                <w:szCs w:val="16"/>
              </w:rPr>
            </w:pPr>
            <w:r w:rsidRPr="00EB01FB">
              <w:rPr>
                <w:rFonts w:ascii="Calibri" w:hAnsi="Calibri" w:cs="Calibri"/>
                <w:noProof/>
                <w:color w:val="000000"/>
                <w:sz w:val="16"/>
                <w:szCs w:val="16"/>
              </w:rPr>
              <w:t>10000</w:t>
            </w:r>
          </w:p>
        </w:tc>
      </w:tr>
      <w:tr w:rsidR="008178E0" w:rsidRPr="00EB01FB" w14:paraId="22EA812E" w14:textId="77777777" w:rsidTr="00004765">
        <w:trPr>
          <w:cantSplit/>
          <w:trHeight w:hRule="exact" w:val="466"/>
        </w:trPr>
        <w:tc>
          <w:tcPr>
            <w:tcW w:w="1838"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60007667" w14:textId="77777777" w:rsidR="008178E0" w:rsidRPr="00EB01FB" w:rsidRDefault="008178E0" w:rsidP="00004765">
            <w:pPr>
              <w:jc w:val="left"/>
              <w:rPr>
                <w:noProof/>
                <w:color w:val="000000" w:themeColor="text1"/>
                <w:sz w:val="16"/>
                <w:szCs w:val="16"/>
              </w:rPr>
            </w:pPr>
            <w:r w:rsidRPr="00EB01FB">
              <w:rPr>
                <w:rFonts w:ascii="Calibri" w:hAnsi="Calibri" w:cs="Calibri"/>
                <w:b/>
                <w:bCs/>
                <w:noProof/>
                <w:color w:val="000000"/>
                <w:sz w:val="16"/>
                <w:szCs w:val="16"/>
              </w:rPr>
              <w:t>SMEs with at least a basic level of digital intensity *</w:t>
            </w:r>
          </w:p>
        </w:tc>
        <w:tc>
          <w:tcPr>
            <w:tcW w:w="851" w:type="dxa"/>
            <w:tcBorders>
              <w:top w:val="single" w:sz="4" w:space="0" w:color="8B73FF"/>
              <w:left w:val="single" w:sz="4" w:space="0" w:color="8B73FF"/>
              <w:bottom w:val="single" w:sz="4" w:space="0" w:color="8B73FF"/>
              <w:right w:val="single" w:sz="4" w:space="0" w:color="8B73FF"/>
            </w:tcBorders>
            <w:vAlign w:val="center"/>
          </w:tcPr>
          <w:p w14:paraId="0CCB25C3" w14:textId="77777777" w:rsidR="008178E0" w:rsidRPr="00EB01FB" w:rsidRDefault="008178E0" w:rsidP="00004765">
            <w:pPr>
              <w:jc w:val="center"/>
              <w:rPr>
                <w:noProof/>
              </w:rPr>
            </w:pPr>
            <w:r w:rsidRPr="00EB01FB">
              <w:rPr>
                <w:rFonts w:ascii="Calibri" w:hAnsi="Calibri" w:cs="Calibri"/>
                <w:noProof/>
                <w:color w:val="000000"/>
                <w:sz w:val="16"/>
                <w:szCs w:val="16"/>
              </w:rPr>
              <w:t>60.7%</w:t>
            </w:r>
          </w:p>
        </w:tc>
        <w:tc>
          <w:tcPr>
            <w:tcW w:w="992" w:type="dxa"/>
            <w:tcBorders>
              <w:top w:val="single" w:sz="4" w:space="0" w:color="8B73FF"/>
              <w:left w:val="single" w:sz="4" w:space="0" w:color="8B73FF"/>
              <w:bottom w:val="single" w:sz="4" w:space="0" w:color="8B73FF"/>
              <w:right w:val="single" w:sz="4" w:space="0" w:color="8B73FF"/>
            </w:tcBorders>
            <w:vAlign w:val="center"/>
          </w:tcPr>
          <w:p w14:paraId="6874633C" w14:textId="77777777" w:rsidR="008178E0" w:rsidRPr="00EB01FB" w:rsidRDefault="008178E0" w:rsidP="00004765">
            <w:pPr>
              <w:jc w:val="center"/>
              <w:rPr>
                <w:noProof/>
              </w:rPr>
            </w:pPr>
            <w:r w:rsidRPr="00EB01FB">
              <w:rPr>
                <w:rFonts w:ascii="Calibri" w:hAnsi="Calibri" w:cs="Calibri"/>
                <w:noProof/>
                <w:color w:val="000000"/>
                <w:sz w:val="16"/>
                <w:szCs w:val="16"/>
              </w:rPr>
              <w:t>79.5%</w:t>
            </w:r>
          </w:p>
        </w:tc>
        <w:tc>
          <w:tcPr>
            <w:tcW w:w="862" w:type="dxa"/>
            <w:tcBorders>
              <w:top w:val="single" w:sz="4" w:space="0" w:color="8B73FF"/>
              <w:left w:val="single" w:sz="4" w:space="0" w:color="8B73FF"/>
              <w:bottom w:val="single" w:sz="4" w:space="0" w:color="8B73FF"/>
              <w:right w:val="single" w:sz="4" w:space="0" w:color="8B73FF"/>
            </w:tcBorders>
            <w:vAlign w:val="center"/>
          </w:tcPr>
          <w:p w14:paraId="540FD3E1" w14:textId="77777777" w:rsidR="008178E0" w:rsidRPr="00EB01FB" w:rsidRDefault="008178E0" w:rsidP="00004765">
            <w:pPr>
              <w:jc w:val="center"/>
              <w:rPr>
                <w:noProof/>
              </w:rPr>
            </w:pPr>
            <w:r w:rsidRPr="00EB01FB">
              <w:rPr>
                <w:rFonts w:ascii="Calibri" w:hAnsi="Calibri" w:cs="Calibri"/>
                <w:noProof/>
                <w:color w:val="000000"/>
                <w:sz w:val="16"/>
                <w:szCs w:val="16"/>
              </w:rPr>
              <w:t>14.4%</w:t>
            </w:r>
          </w:p>
        </w:tc>
        <w:tc>
          <w:tcPr>
            <w:tcW w:w="1042" w:type="dxa"/>
            <w:tcBorders>
              <w:top w:val="single" w:sz="4" w:space="0" w:color="8B73FF"/>
              <w:left w:val="single" w:sz="4" w:space="0" w:color="8B73FF"/>
              <w:bottom w:val="single" w:sz="4" w:space="0" w:color="8B73FF"/>
              <w:right w:val="single" w:sz="4" w:space="0" w:color="8B73FF"/>
            </w:tcBorders>
            <w:vAlign w:val="center"/>
          </w:tcPr>
          <w:p w14:paraId="7E404BD5" w14:textId="77777777" w:rsidR="008178E0" w:rsidRPr="00EB01FB" w:rsidRDefault="008178E0" w:rsidP="00004765">
            <w:pPr>
              <w:jc w:val="center"/>
              <w:rPr>
                <w:noProof/>
              </w:rPr>
            </w:pPr>
            <w:r w:rsidRPr="00EB01FB">
              <w:rPr>
                <w:rFonts w:ascii="Calibri" w:hAnsi="Calibri" w:cs="Calibri"/>
                <w:noProof/>
                <w:color w:val="000000"/>
                <w:sz w:val="16"/>
                <w:szCs w:val="16"/>
              </w:rPr>
              <w:t xml:space="preserve">78.0% </w:t>
            </w:r>
          </w:p>
        </w:tc>
        <w:tc>
          <w:tcPr>
            <w:tcW w:w="1065" w:type="dxa"/>
            <w:tcBorders>
              <w:top w:val="single" w:sz="4" w:space="0" w:color="8B73FF"/>
              <w:left w:val="single" w:sz="4" w:space="0" w:color="8B73FF"/>
              <w:bottom w:val="single" w:sz="4" w:space="0" w:color="8B73FF"/>
              <w:right w:val="single" w:sz="4" w:space="0" w:color="8B73FF"/>
            </w:tcBorders>
            <w:vAlign w:val="center"/>
          </w:tcPr>
          <w:p w14:paraId="03AA1634" w14:textId="77777777" w:rsidR="008178E0" w:rsidRPr="00EB01FB" w:rsidRDefault="008178E0" w:rsidP="00004765">
            <w:pPr>
              <w:jc w:val="center"/>
              <w:rPr>
                <w:noProof/>
              </w:rPr>
            </w:pPr>
            <w:r w:rsidRPr="00EB01FB">
              <w:rPr>
                <w:rFonts w:ascii="Calibri" w:hAnsi="Calibri" w:cs="Calibri"/>
                <w:noProof/>
                <w:color w:val="000000"/>
                <w:sz w:val="16"/>
                <w:szCs w:val="16"/>
              </w:rPr>
              <w:t>71.4%</w:t>
            </w:r>
          </w:p>
        </w:tc>
        <w:tc>
          <w:tcPr>
            <w:tcW w:w="1000" w:type="dxa"/>
            <w:tcBorders>
              <w:top w:val="single" w:sz="4" w:space="0" w:color="8B73FF"/>
              <w:left w:val="single" w:sz="4" w:space="0" w:color="8B73FF"/>
              <w:bottom w:val="single" w:sz="4" w:space="0" w:color="8B73FF"/>
              <w:right w:val="single" w:sz="4" w:space="0" w:color="8B73FF"/>
            </w:tcBorders>
            <w:vAlign w:val="center"/>
          </w:tcPr>
          <w:p w14:paraId="2F228B0E" w14:textId="77777777" w:rsidR="008178E0" w:rsidRPr="00EB01FB" w:rsidRDefault="008178E0" w:rsidP="00004765">
            <w:pPr>
              <w:jc w:val="center"/>
              <w:rPr>
                <w:noProof/>
              </w:rPr>
            </w:pPr>
            <w:r w:rsidRPr="00EB01FB">
              <w:rPr>
                <w:rFonts w:ascii="Calibri" w:hAnsi="Calibri" w:cs="Calibri"/>
                <w:noProof/>
                <w:color w:val="000000"/>
                <w:sz w:val="16"/>
                <w:szCs w:val="16"/>
              </w:rPr>
              <w:t>11.0%</w:t>
            </w:r>
          </w:p>
        </w:tc>
        <w:tc>
          <w:tcPr>
            <w:tcW w:w="736" w:type="dxa"/>
            <w:tcBorders>
              <w:top w:val="single" w:sz="4" w:space="0" w:color="8B73FF"/>
              <w:left w:val="single" w:sz="4" w:space="0" w:color="8B73FF"/>
              <w:bottom w:val="single" w:sz="4" w:space="0" w:color="8B73FF"/>
              <w:right w:val="single" w:sz="4" w:space="0" w:color="8B73FF"/>
            </w:tcBorders>
            <w:vAlign w:val="center"/>
          </w:tcPr>
          <w:p w14:paraId="5B3D5A79" w14:textId="77777777" w:rsidR="008178E0" w:rsidRPr="00EB01FB" w:rsidRDefault="008178E0" w:rsidP="00004765">
            <w:pPr>
              <w:jc w:val="center"/>
              <w:rPr>
                <w:noProof/>
              </w:rPr>
            </w:pPr>
            <w:r w:rsidRPr="00EB01FB">
              <w:rPr>
                <w:rFonts w:ascii="Calibri" w:hAnsi="Calibri" w:cs="Calibri"/>
                <w:noProof/>
                <w:color w:val="000000"/>
                <w:sz w:val="16"/>
                <w:szCs w:val="16"/>
              </w:rPr>
              <w:t>90.0%</w:t>
            </w:r>
          </w:p>
        </w:tc>
        <w:tc>
          <w:tcPr>
            <w:tcW w:w="629" w:type="dxa"/>
            <w:tcBorders>
              <w:top w:val="single" w:sz="4" w:space="0" w:color="8B73FF"/>
              <w:left w:val="single" w:sz="4" w:space="0" w:color="8B73FF"/>
              <w:bottom w:val="single" w:sz="4" w:space="0" w:color="8B73FF"/>
              <w:right w:val="single" w:sz="4" w:space="0" w:color="8B73FF"/>
            </w:tcBorders>
            <w:vAlign w:val="center"/>
          </w:tcPr>
          <w:p w14:paraId="5BC4AB3F" w14:textId="77777777" w:rsidR="008178E0" w:rsidRPr="00EB01FB" w:rsidRDefault="008178E0" w:rsidP="00004765">
            <w:pPr>
              <w:jc w:val="center"/>
              <w:rPr>
                <w:rFonts w:ascii="Calibri" w:hAnsi="Calibri" w:cs="Calibri"/>
                <w:noProof/>
                <w:color w:val="000000"/>
                <w:sz w:val="16"/>
                <w:szCs w:val="16"/>
              </w:rPr>
            </w:pPr>
            <w:r w:rsidRPr="00EB01FB">
              <w:rPr>
                <w:rFonts w:ascii="Calibri" w:hAnsi="Calibri" w:cs="Calibri"/>
                <w:noProof/>
                <w:color w:val="000000"/>
                <w:sz w:val="16"/>
                <w:szCs w:val="16"/>
              </w:rPr>
              <w:t>90%</w:t>
            </w:r>
          </w:p>
        </w:tc>
      </w:tr>
      <w:tr w:rsidR="008178E0" w:rsidRPr="00EB01FB" w14:paraId="61FA6931" w14:textId="77777777" w:rsidTr="00004765">
        <w:trPr>
          <w:cantSplit/>
          <w:trHeight w:hRule="exact" w:val="284"/>
        </w:trPr>
        <w:tc>
          <w:tcPr>
            <w:tcW w:w="1838"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196A8DC4" w14:textId="77777777" w:rsidR="008178E0" w:rsidRPr="00EB01FB" w:rsidRDefault="008178E0" w:rsidP="00004765">
            <w:pPr>
              <w:jc w:val="left"/>
              <w:rPr>
                <w:noProof/>
                <w:color w:val="000000" w:themeColor="text1"/>
                <w:sz w:val="16"/>
                <w:szCs w:val="16"/>
              </w:rPr>
            </w:pPr>
            <w:r w:rsidRPr="00EB01FB">
              <w:rPr>
                <w:rFonts w:ascii="Calibri" w:hAnsi="Calibri" w:cs="Calibri"/>
                <w:b/>
                <w:bCs/>
                <w:noProof/>
                <w:color w:val="000000"/>
                <w:sz w:val="16"/>
                <w:szCs w:val="16"/>
              </w:rPr>
              <w:t>Cloud *</w:t>
            </w:r>
          </w:p>
        </w:tc>
        <w:tc>
          <w:tcPr>
            <w:tcW w:w="851" w:type="dxa"/>
            <w:tcBorders>
              <w:top w:val="single" w:sz="4" w:space="0" w:color="8B73FF"/>
              <w:left w:val="single" w:sz="4" w:space="0" w:color="8B73FF"/>
              <w:bottom w:val="single" w:sz="4" w:space="0" w:color="8B73FF"/>
              <w:right w:val="single" w:sz="4" w:space="0" w:color="8B73FF"/>
            </w:tcBorders>
            <w:vAlign w:val="center"/>
          </w:tcPr>
          <w:p w14:paraId="27CD59B1" w14:textId="77777777" w:rsidR="008178E0" w:rsidRPr="00EB01FB" w:rsidRDefault="008178E0" w:rsidP="00004765">
            <w:pPr>
              <w:jc w:val="center"/>
              <w:rPr>
                <w:noProof/>
              </w:rPr>
            </w:pPr>
            <w:r w:rsidRPr="00EB01FB">
              <w:rPr>
                <w:rFonts w:ascii="Calibri" w:hAnsi="Calibri" w:cs="Calibri"/>
                <w:noProof/>
                <w:color w:val="000000"/>
                <w:sz w:val="16"/>
                <w:szCs w:val="16"/>
              </w:rPr>
              <w:t>55.1%</w:t>
            </w:r>
          </w:p>
        </w:tc>
        <w:tc>
          <w:tcPr>
            <w:tcW w:w="992" w:type="dxa"/>
            <w:tcBorders>
              <w:top w:val="single" w:sz="4" w:space="0" w:color="8B73FF"/>
              <w:left w:val="single" w:sz="4" w:space="0" w:color="8B73FF"/>
              <w:bottom w:val="single" w:sz="4" w:space="0" w:color="8B73FF"/>
              <w:right w:val="single" w:sz="4" w:space="0" w:color="8B73FF"/>
            </w:tcBorders>
            <w:vAlign w:val="center"/>
          </w:tcPr>
          <w:p w14:paraId="0BF6ABB4" w14:textId="77777777" w:rsidR="008178E0" w:rsidRPr="00EB01FB" w:rsidRDefault="008178E0" w:rsidP="00004765">
            <w:pPr>
              <w:jc w:val="center"/>
              <w:rPr>
                <w:noProof/>
              </w:rPr>
            </w:pPr>
            <w:r w:rsidRPr="00EB01FB">
              <w:rPr>
                <w:rFonts w:ascii="Calibri" w:hAnsi="Calibri" w:cs="Calibri"/>
                <w:noProof/>
                <w:color w:val="000000"/>
                <w:sz w:val="16"/>
                <w:szCs w:val="16"/>
              </w:rPr>
              <w:t>68.1%</w:t>
            </w:r>
          </w:p>
        </w:tc>
        <w:tc>
          <w:tcPr>
            <w:tcW w:w="862" w:type="dxa"/>
            <w:tcBorders>
              <w:top w:val="single" w:sz="4" w:space="0" w:color="8B73FF"/>
              <w:left w:val="single" w:sz="4" w:space="0" w:color="8B73FF"/>
              <w:bottom w:val="single" w:sz="4" w:space="0" w:color="8B73FF"/>
              <w:right w:val="single" w:sz="4" w:space="0" w:color="8B73FF"/>
            </w:tcBorders>
            <w:vAlign w:val="center"/>
          </w:tcPr>
          <w:p w14:paraId="1125C80C" w14:textId="77777777" w:rsidR="008178E0" w:rsidRPr="00EB01FB" w:rsidRDefault="008178E0" w:rsidP="00004765">
            <w:pPr>
              <w:jc w:val="center"/>
              <w:rPr>
                <w:noProof/>
              </w:rPr>
            </w:pPr>
            <w:r w:rsidRPr="00EB01FB">
              <w:rPr>
                <w:rFonts w:ascii="Calibri" w:hAnsi="Calibri" w:cs="Calibri"/>
                <w:noProof/>
                <w:color w:val="000000"/>
                <w:sz w:val="16"/>
                <w:szCs w:val="16"/>
              </w:rPr>
              <w:t>11.1%</w:t>
            </w:r>
          </w:p>
        </w:tc>
        <w:tc>
          <w:tcPr>
            <w:tcW w:w="1042" w:type="dxa"/>
            <w:tcBorders>
              <w:top w:val="single" w:sz="4" w:space="0" w:color="8B73FF"/>
              <w:left w:val="single" w:sz="4" w:space="0" w:color="8B73FF"/>
              <w:bottom w:val="single" w:sz="4" w:space="0" w:color="8B73FF"/>
              <w:right w:val="single" w:sz="4" w:space="0" w:color="8B73FF"/>
            </w:tcBorders>
            <w:vAlign w:val="center"/>
          </w:tcPr>
          <w:p w14:paraId="71783BEA" w14:textId="77777777" w:rsidR="008178E0" w:rsidRPr="00EB01FB" w:rsidRDefault="008178E0" w:rsidP="00004765">
            <w:pPr>
              <w:jc w:val="center"/>
              <w:rPr>
                <w:noProof/>
              </w:rPr>
            </w:pPr>
            <w:r w:rsidRPr="00EB01FB">
              <w:rPr>
                <w:rFonts w:ascii="Calibri" w:hAnsi="Calibri" w:cs="Calibri"/>
                <w:noProof/>
                <w:color w:val="000000"/>
                <w:sz w:val="16"/>
                <w:szCs w:val="16"/>
              </w:rPr>
              <w:t xml:space="preserve">60.0% </w:t>
            </w:r>
          </w:p>
        </w:tc>
        <w:tc>
          <w:tcPr>
            <w:tcW w:w="1065" w:type="dxa"/>
            <w:tcBorders>
              <w:top w:val="single" w:sz="4" w:space="0" w:color="8B73FF"/>
              <w:left w:val="single" w:sz="4" w:space="0" w:color="8B73FF"/>
              <w:bottom w:val="single" w:sz="4" w:space="0" w:color="8B73FF"/>
              <w:right w:val="single" w:sz="4" w:space="0" w:color="8B73FF"/>
            </w:tcBorders>
            <w:vAlign w:val="center"/>
          </w:tcPr>
          <w:p w14:paraId="2C9F6BC2" w14:textId="77777777" w:rsidR="008178E0" w:rsidRPr="00EB01FB" w:rsidRDefault="008178E0" w:rsidP="00004765">
            <w:pPr>
              <w:jc w:val="center"/>
              <w:rPr>
                <w:noProof/>
              </w:rPr>
            </w:pPr>
            <w:r w:rsidRPr="00EB01FB">
              <w:rPr>
                <w:rFonts w:ascii="Calibri" w:hAnsi="Calibri" w:cs="Calibri"/>
                <w:noProof/>
                <w:color w:val="000000"/>
                <w:sz w:val="16"/>
                <w:szCs w:val="16"/>
              </w:rPr>
              <w:t>46.7%</w:t>
            </w:r>
          </w:p>
        </w:tc>
        <w:tc>
          <w:tcPr>
            <w:tcW w:w="1000" w:type="dxa"/>
            <w:tcBorders>
              <w:top w:val="single" w:sz="4" w:space="0" w:color="8B73FF"/>
              <w:left w:val="single" w:sz="4" w:space="0" w:color="8B73FF"/>
              <w:bottom w:val="single" w:sz="4" w:space="0" w:color="8B73FF"/>
              <w:right w:val="single" w:sz="4" w:space="0" w:color="8B73FF"/>
            </w:tcBorders>
            <w:vAlign w:val="center"/>
          </w:tcPr>
          <w:p w14:paraId="7AF5ACBE" w14:textId="77777777" w:rsidR="008178E0" w:rsidRPr="00EB01FB" w:rsidRDefault="008178E0" w:rsidP="00004765">
            <w:pPr>
              <w:jc w:val="center"/>
              <w:rPr>
                <w:noProof/>
              </w:rPr>
            </w:pPr>
            <w:r w:rsidRPr="00EB01FB">
              <w:rPr>
                <w:rFonts w:ascii="Calibri" w:hAnsi="Calibri" w:cs="Calibri"/>
                <w:noProof/>
                <w:color w:val="000000"/>
                <w:sz w:val="16"/>
                <w:szCs w:val="16"/>
              </w:rPr>
              <w:t>9.5%</w:t>
            </w:r>
          </w:p>
        </w:tc>
        <w:tc>
          <w:tcPr>
            <w:tcW w:w="736" w:type="dxa"/>
            <w:tcBorders>
              <w:top w:val="single" w:sz="4" w:space="0" w:color="8B73FF"/>
              <w:left w:val="single" w:sz="4" w:space="0" w:color="8B73FF"/>
              <w:bottom w:val="single" w:sz="4" w:space="0" w:color="8B73FF"/>
              <w:right w:val="single" w:sz="4" w:space="0" w:color="8B73FF"/>
            </w:tcBorders>
            <w:vAlign w:val="center"/>
          </w:tcPr>
          <w:p w14:paraId="3DF0E8DD" w14:textId="77777777" w:rsidR="008178E0" w:rsidRPr="00EB01FB" w:rsidRDefault="008178E0" w:rsidP="00004765">
            <w:pPr>
              <w:jc w:val="center"/>
              <w:rPr>
                <w:noProof/>
              </w:rPr>
            </w:pPr>
            <w:r w:rsidRPr="00EB01FB">
              <w:rPr>
                <w:rFonts w:ascii="Calibri" w:hAnsi="Calibri" w:cs="Calibri"/>
                <w:noProof/>
                <w:color w:val="000000"/>
                <w:sz w:val="16"/>
                <w:szCs w:val="16"/>
              </w:rPr>
              <w:t>74.0%</w:t>
            </w:r>
          </w:p>
        </w:tc>
        <w:tc>
          <w:tcPr>
            <w:tcW w:w="629" w:type="dxa"/>
            <w:tcBorders>
              <w:top w:val="single" w:sz="4" w:space="0" w:color="8B73FF"/>
              <w:left w:val="single" w:sz="4" w:space="0" w:color="8B73FF"/>
              <w:bottom w:val="single" w:sz="4" w:space="0" w:color="8B73FF"/>
              <w:right w:val="single" w:sz="4" w:space="0" w:color="8B73FF"/>
            </w:tcBorders>
            <w:vAlign w:val="center"/>
          </w:tcPr>
          <w:p w14:paraId="5E22393B" w14:textId="77777777" w:rsidR="008178E0" w:rsidRPr="00EB01FB" w:rsidRDefault="008178E0" w:rsidP="00004765">
            <w:pPr>
              <w:jc w:val="center"/>
              <w:rPr>
                <w:rFonts w:ascii="Calibri" w:hAnsi="Calibri" w:cs="Calibri"/>
                <w:noProof/>
                <w:color w:val="000000"/>
                <w:sz w:val="16"/>
                <w:szCs w:val="16"/>
              </w:rPr>
            </w:pPr>
            <w:r w:rsidRPr="00EB01FB">
              <w:rPr>
                <w:rFonts w:ascii="Calibri" w:hAnsi="Calibri" w:cs="Calibri"/>
                <w:noProof/>
                <w:color w:val="000000"/>
                <w:sz w:val="16"/>
                <w:szCs w:val="16"/>
              </w:rPr>
              <w:t>75%</w:t>
            </w:r>
          </w:p>
        </w:tc>
      </w:tr>
      <w:tr w:rsidR="008178E0" w:rsidRPr="00EB01FB" w14:paraId="089AC49B" w14:textId="77777777" w:rsidTr="00004765">
        <w:trPr>
          <w:cantSplit/>
          <w:trHeight w:hRule="exact" w:val="284"/>
        </w:trPr>
        <w:tc>
          <w:tcPr>
            <w:tcW w:w="1838"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5EA2780E" w14:textId="77777777" w:rsidR="008178E0" w:rsidRPr="00EB01FB" w:rsidRDefault="008178E0" w:rsidP="00004765">
            <w:pPr>
              <w:jc w:val="left"/>
              <w:rPr>
                <w:noProof/>
                <w:color w:val="000000" w:themeColor="text1"/>
                <w:sz w:val="16"/>
                <w:szCs w:val="16"/>
              </w:rPr>
            </w:pPr>
            <w:r w:rsidRPr="00EB01FB">
              <w:rPr>
                <w:rFonts w:ascii="Calibri" w:hAnsi="Calibri" w:cs="Calibri"/>
                <w:b/>
                <w:bCs/>
                <w:noProof/>
                <w:color w:val="000000"/>
                <w:sz w:val="16"/>
                <w:szCs w:val="16"/>
              </w:rPr>
              <w:t>Artificial Intelligence</w:t>
            </w:r>
          </w:p>
        </w:tc>
        <w:tc>
          <w:tcPr>
            <w:tcW w:w="851" w:type="dxa"/>
            <w:tcBorders>
              <w:top w:val="single" w:sz="4" w:space="0" w:color="8B73FF"/>
              <w:left w:val="single" w:sz="4" w:space="0" w:color="8B73FF"/>
              <w:bottom w:val="single" w:sz="4" w:space="0" w:color="8B73FF"/>
              <w:right w:val="single" w:sz="4" w:space="0" w:color="8B73FF"/>
            </w:tcBorders>
            <w:vAlign w:val="center"/>
          </w:tcPr>
          <w:p w14:paraId="19E4A993" w14:textId="77777777" w:rsidR="008178E0" w:rsidRPr="00EB01FB" w:rsidRDefault="008178E0" w:rsidP="00004765">
            <w:pPr>
              <w:jc w:val="center"/>
              <w:rPr>
                <w:noProof/>
              </w:rPr>
            </w:pPr>
            <w:r w:rsidRPr="00EB01FB">
              <w:rPr>
                <w:rFonts w:ascii="Calibri" w:hAnsi="Calibri" w:cs="Calibri"/>
                <w:noProof/>
                <w:color w:val="000000"/>
                <w:sz w:val="16"/>
                <w:szCs w:val="16"/>
              </w:rPr>
              <w:t>8.2%</w:t>
            </w:r>
          </w:p>
        </w:tc>
        <w:tc>
          <w:tcPr>
            <w:tcW w:w="992" w:type="dxa"/>
            <w:tcBorders>
              <w:top w:val="single" w:sz="4" w:space="0" w:color="8B73FF"/>
              <w:left w:val="single" w:sz="4" w:space="0" w:color="8B73FF"/>
              <w:bottom w:val="single" w:sz="4" w:space="0" w:color="8B73FF"/>
              <w:right w:val="single" w:sz="4" w:space="0" w:color="8B73FF"/>
            </w:tcBorders>
            <w:vAlign w:val="center"/>
          </w:tcPr>
          <w:p w14:paraId="744A22DF" w14:textId="77777777" w:rsidR="008178E0" w:rsidRPr="00EB01FB" w:rsidRDefault="008178E0" w:rsidP="00004765">
            <w:pPr>
              <w:jc w:val="center"/>
              <w:rPr>
                <w:noProof/>
              </w:rPr>
            </w:pPr>
            <w:r w:rsidRPr="00EB01FB">
              <w:rPr>
                <w:rFonts w:ascii="Calibri" w:hAnsi="Calibri" w:cs="Calibri"/>
                <w:noProof/>
                <w:color w:val="000000"/>
                <w:sz w:val="16"/>
                <w:szCs w:val="16"/>
              </w:rPr>
              <w:t>16.4%</w:t>
            </w:r>
          </w:p>
        </w:tc>
        <w:tc>
          <w:tcPr>
            <w:tcW w:w="862" w:type="dxa"/>
            <w:tcBorders>
              <w:top w:val="single" w:sz="4" w:space="0" w:color="8B73FF"/>
              <w:left w:val="single" w:sz="4" w:space="0" w:color="8B73FF"/>
              <w:bottom w:val="single" w:sz="4" w:space="0" w:color="8B73FF"/>
              <w:right w:val="single" w:sz="4" w:space="0" w:color="8B73FF"/>
            </w:tcBorders>
            <w:vAlign w:val="center"/>
          </w:tcPr>
          <w:p w14:paraId="5B28C73C" w14:textId="77777777" w:rsidR="008178E0" w:rsidRPr="00EB01FB" w:rsidRDefault="008178E0" w:rsidP="00004765">
            <w:pPr>
              <w:jc w:val="center"/>
              <w:rPr>
                <w:noProof/>
              </w:rPr>
            </w:pPr>
            <w:r w:rsidRPr="00EB01FB">
              <w:rPr>
                <w:rFonts w:ascii="Calibri" w:hAnsi="Calibri" w:cs="Calibri"/>
                <w:noProof/>
                <w:color w:val="000000"/>
                <w:sz w:val="16"/>
                <w:szCs w:val="16"/>
              </w:rPr>
              <w:t>100.0%</w:t>
            </w:r>
          </w:p>
        </w:tc>
        <w:tc>
          <w:tcPr>
            <w:tcW w:w="1042" w:type="dxa"/>
            <w:tcBorders>
              <w:top w:val="single" w:sz="4" w:space="0" w:color="8B73FF"/>
              <w:left w:val="single" w:sz="4" w:space="0" w:color="8B73FF"/>
              <w:bottom w:val="single" w:sz="4" w:space="0" w:color="8B73FF"/>
              <w:right w:val="single" w:sz="4" w:space="0" w:color="8B73FF"/>
            </w:tcBorders>
            <w:vAlign w:val="center"/>
          </w:tcPr>
          <w:p w14:paraId="46703D4F" w14:textId="77777777" w:rsidR="008178E0" w:rsidRPr="00EB01FB" w:rsidRDefault="008178E0" w:rsidP="00004765">
            <w:pPr>
              <w:jc w:val="center"/>
              <w:rPr>
                <w:noProof/>
              </w:rPr>
            </w:pPr>
            <w:r w:rsidRPr="00EB01FB">
              <w:rPr>
                <w:rFonts w:ascii="Calibri" w:hAnsi="Calibri" w:cs="Calibri"/>
                <w:noProof/>
                <w:color w:val="000000"/>
                <w:sz w:val="16"/>
                <w:szCs w:val="16"/>
              </w:rPr>
              <w:t xml:space="preserve">10.0% </w:t>
            </w:r>
          </w:p>
        </w:tc>
        <w:tc>
          <w:tcPr>
            <w:tcW w:w="1065" w:type="dxa"/>
            <w:tcBorders>
              <w:top w:val="single" w:sz="4" w:space="0" w:color="8B73FF"/>
              <w:left w:val="single" w:sz="4" w:space="0" w:color="8B73FF"/>
              <w:bottom w:val="single" w:sz="4" w:space="0" w:color="8B73FF"/>
              <w:right w:val="single" w:sz="4" w:space="0" w:color="8B73FF"/>
            </w:tcBorders>
            <w:vAlign w:val="center"/>
          </w:tcPr>
          <w:p w14:paraId="5AECEAD8" w14:textId="77777777" w:rsidR="008178E0" w:rsidRPr="00EB01FB" w:rsidRDefault="008178E0" w:rsidP="00004765">
            <w:pPr>
              <w:jc w:val="center"/>
              <w:rPr>
                <w:noProof/>
              </w:rPr>
            </w:pPr>
            <w:r w:rsidRPr="00EB01FB">
              <w:rPr>
                <w:rFonts w:ascii="Calibri" w:hAnsi="Calibri" w:cs="Calibri"/>
                <w:noProof/>
                <w:color w:val="000000"/>
                <w:sz w:val="16"/>
                <w:szCs w:val="16"/>
              </w:rPr>
              <w:t>20.0%</w:t>
            </w:r>
          </w:p>
        </w:tc>
        <w:tc>
          <w:tcPr>
            <w:tcW w:w="1000" w:type="dxa"/>
            <w:tcBorders>
              <w:top w:val="single" w:sz="4" w:space="0" w:color="8B73FF"/>
              <w:left w:val="single" w:sz="4" w:space="0" w:color="8B73FF"/>
              <w:bottom w:val="single" w:sz="4" w:space="0" w:color="8B73FF"/>
              <w:right w:val="single" w:sz="4" w:space="0" w:color="8B73FF"/>
            </w:tcBorders>
            <w:vAlign w:val="center"/>
          </w:tcPr>
          <w:p w14:paraId="4DFA56EE" w14:textId="77777777" w:rsidR="008178E0" w:rsidRPr="00EB01FB" w:rsidRDefault="008178E0" w:rsidP="00004765">
            <w:pPr>
              <w:jc w:val="center"/>
              <w:rPr>
                <w:noProof/>
              </w:rPr>
            </w:pPr>
            <w:r w:rsidRPr="00EB01FB">
              <w:rPr>
                <w:rFonts w:ascii="Calibri" w:hAnsi="Calibri" w:cs="Calibri"/>
                <w:noProof/>
                <w:color w:val="000000"/>
                <w:sz w:val="16"/>
                <w:szCs w:val="16"/>
              </w:rPr>
              <w:t>48.0%</w:t>
            </w:r>
          </w:p>
        </w:tc>
        <w:tc>
          <w:tcPr>
            <w:tcW w:w="736" w:type="dxa"/>
            <w:tcBorders>
              <w:top w:val="single" w:sz="4" w:space="0" w:color="8B73FF"/>
              <w:left w:val="single" w:sz="4" w:space="0" w:color="8B73FF"/>
              <w:bottom w:val="single" w:sz="4" w:space="0" w:color="8B73FF"/>
              <w:right w:val="single" w:sz="4" w:space="0" w:color="8B73FF"/>
            </w:tcBorders>
            <w:vAlign w:val="center"/>
          </w:tcPr>
          <w:p w14:paraId="17E5C8F9" w14:textId="77777777" w:rsidR="008178E0" w:rsidRPr="00EB01FB" w:rsidRDefault="008178E0" w:rsidP="00004765">
            <w:pPr>
              <w:jc w:val="center"/>
              <w:rPr>
                <w:noProof/>
              </w:rPr>
            </w:pPr>
            <w:r w:rsidRPr="00EB01FB">
              <w:rPr>
                <w:rFonts w:ascii="Calibri" w:hAnsi="Calibri" w:cs="Calibri"/>
                <w:noProof/>
                <w:color w:val="000000"/>
                <w:sz w:val="16"/>
                <w:szCs w:val="16"/>
              </w:rPr>
              <w:t>60.0%</w:t>
            </w:r>
          </w:p>
        </w:tc>
        <w:tc>
          <w:tcPr>
            <w:tcW w:w="629" w:type="dxa"/>
            <w:tcBorders>
              <w:top w:val="single" w:sz="4" w:space="0" w:color="8B73FF"/>
              <w:left w:val="single" w:sz="4" w:space="0" w:color="8B73FF"/>
              <w:bottom w:val="single" w:sz="4" w:space="0" w:color="8B73FF"/>
              <w:right w:val="single" w:sz="4" w:space="0" w:color="8B73FF"/>
            </w:tcBorders>
            <w:vAlign w:val="center"/>
          </w:tcPr>
          <w:p w14:paraId="655BAA22" w14:textId="77777777" w:rsidR="008178E0" w:rsidRPr="00EB01FB" w:rsidRDefault="008178E0" w:rsidP="00004765">
            <w:pPr>
              <w:jc w:val="center"/>
              <w:rPr>
                <w:rFonts w:ascii="Calibri" w:hAnsi="Calibri" w:cs="Calibri"/>
                <w:noProof/>
                <w:color w:val="000000"/>
                <w:sz w:val="16"/>
                <w:szCs w:val="16"/>
              </w:rPr>
            </w:pPr>
            <w:r w:rsidRPr="00EB01FB">
              <w:rPr>
                <w:rFonts w:ascii="Calibri" w:hAnsi="Calibri" w:cs="Calibri"/>
                <w:noProof/>
                <w:color w:val="000000"/>
                <w:sz w:val="16"/>
                <w:szCs w:val="16"/>
              </w:rPr>
              <w:t>75%</w:t>
            </w:r>
          </w:p>
        </w:tc>
      </w:tr>
      <w:tr w:rsidR="008178E0" w:rsidRPr="00EB01FB" w14:paraId="404A719B" w14:textId="77777777" w:rsidTr="00004765">
        <w:trPr>
          <w:cantSplit/>
          <w:trHeight w:hRule="exact" w:val="284"/>
        </w:trPr>
        <w:tc>
          <w:tcPr>
            <w:tcW w:w="1838"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34751127" w14:textId="77777777" w:rsidR="008178E0" w:rsidRPr="00EB01FB" w:rsidRDefault="008178E0" w:rsidP="00004765">
            <w:pPr>
              <w:jc w:val="left"/>
              <w:rPr>
                <w:noProof/>
                <w:color w:val="000000" w:themeColor="text1"/>
                <w:sz w:val="16"/>
                <w:szCs w:val="16"/>
              </w:rPr>
            </w:pPr>
            <w:r w:rsidRPr="00EB01FB">
              <w:rPr>
                <w:rFonts w:ascii="Calibri" w:hAnsi="Calibri" w:cs="Calibri"/>
                <w:b/>
                <w:bCs/>
                <w:noProof/>
                <w:color w:val="000000"/>
                <w:sz w:val="16"/>
                <w:szCs w:val="16"/>
              </w:rPr>
              <w:t>Data analytics *</w:t>
            </w:r>
          </w:p>
        </w:tc>
        <w:tc>
          <w:tcPr>
            <w:tcW w:w="851" w:type="dxa"/>
            <w:tcBorders>
              <w:top w:val="single" w:sz="4" w:space="0" w:color="8B73FF"/>
              <w:left w:val="single" w:sz="4" w:space="0" w:color="8B73FF"/>
              <w:bottom w:val="single" w:sz="4" w:space="0" w:color="8B73FF"/>
              <w:right w:val="single" w:sz="4" w:space="0" w:color="8B73FF"/>
            </w:tcBorders>
            <w:vAlign w:val="center"/>
          </w:tcPr>
          <w:p w14:paraId="0A1FCA68" w14:textId="77777777" w:rsidR="008178E0" w:rsidRPr="00EB01FB" w:rsidRDefault="008178E0" w:rsidP="00004765">
            <w:pPr>
              <w:jc w:val="center"/>
              <w:rPr>
                <w:noProof/>
              </w:rPr>
            </w:pPr>
            <w:r w:rsidRPr="00EB01FB">
              <w:rPr>
                <w:rFonts w:ascii="Calibri" w:hAnsi="Calibri" w:cs="Calibri"/>
                <w:noProof/>
                <w:color w:val="000000"/>
                <w:sz w:val="16"/>
                <w:szCs w:val="16"/>
              </w:rPr>
              <w:t>26.6%</w:t>
            </w:r>
          </w:p>
        </w:tc>
        <w:tc>
          <w:tcPr>
            <w:tcW w:w="992" w:type="dxa"/>
            <w:tcBorders>
              <w:top w:val="single" w:sz="4" w:space="0" w:color="8B73FF"/>
              <w:left w:val="single" w:sz="4" w:space="0" w:color="8B73FF"/>
              <w:bottom w:val="single" w:sz="4" w:space="0" w:color="8B73FF"/>
              <w:right w:val="single" w:sz="4" w:space="0" w:color="8B73FF"/>
            </w:tcBorders>
            <w:vAlign w:val="center"/>
          </w:tcPr>
          <w:p w14:paraId="00A4A4F8" w14:textId="77777777" w:rsidR="008178E0" w:rsidRPr="00EB01FB" w:rsidRDefault="008178E0" w:rsidP="00004765">
            <w:pPr>
              <w:jc w:val="center"/>
              <w:rPr>
                <w:noProof/>
              </w:rPr>
            </w:pPr>
            <w:r w:rsidRPr="00EB01FB">
              <w:rPr>
                <w:rFonts w:ascii="Calibri" w:hAnsi="Calibri" w:cs="Calibri"/>
                <w:noProof/>
                <w:color w:val="000000"/>
                <w:sz w:val="16"/>
                <w:szCs w:val="16"/>
              </w:rPr>
              <w:t>42.7%</w:t>
            </w:r>
          </w:p>
        </w:tc>
        <w:tc>
          <w:tcPr>
            <w:tcW w:w="862" w:type="dxa"/>
            <w:tcBorders>
              <w:top w:val="single" w:sz="4" w:space="0" w:color="8B73FF"/>
              <w:left w:val="single" w:sz="4" w:space="0" w:color="8B73FF"/>
              <w:bottom w:val="single" w:sz="4" w:space="0" w:color="8B73FF"/>
              <w:right w:val="single" w:sz="4" w:space="0" w:color="8B73FF"/>
            </w:tcBorders>
            <w:vAlign w:val="center"/>
          </w:tcPr>
          <w:p w14:paraId="47595F83" w14:textId="77777777" w:rsidR="008178E0" w:rsidRPr="00EB01FB" w:rsidRDefault="008178E0" w:rsidP="00004765">
            <w:pPr>
              <w:jc w:val="center"/>
              <w:rPr>
                <w:noProof/>
              </w:rPr>
            </w:pPr>
            <w:r w:rsidRPr="00EB01FB">
              <w:rPr>
                <w:rFonts w:ascii="Calibri" w:hAnsi="Calibri" w:cs="Calibri"/>
                <w:noProof/>
                <w:color w:val="000000"/>
                <w:sz w:val="16"/>
                <w:szCs w:val="16"/>
              </w:rPr>
              <w:t>26.7%</w:t>
            </w:r>
          </w:p>
        </w:tc>
        <w:tc>
          <w:tcPr>
            <w:tcW w:w="1042" w:type="dxa"/>
            <w:tcBorders>
              <w:top w:val="single" w:sz="4" w:space="0" w:color="8B73FF"/>
              <w:left w:val="single" w:sz="4" w:space="0" w:color="8B73FF"/>
              <w:bottom w:val="single" w:sz="4" w:space="0" w:color="8B73FF"/>
              <w:right w:val="single" w:sz="4" w:space="0" w:color="8B73FF"/>
            </w:tcBorders>
            <w:vAlign w:val="center"/>
          </w:tcPr>
          <w:p w14:paraId="4AB1FEE1" w14:textId="77777777" w:rsidR="008178E0" w:rsidRPr="00EB01FB" w:rsidRDefault="008178E0" w:rsidP="00004765">
            <w:pPr>
              <w:jc w:val="center"/>
              <w:rPr>
                <w:noProof/>
              </w:rPr>
            </w:pPr>
            <w:r w:rsidRPr="00EB01FB">
              <w:rPr>
                <w:rFonts w:ascii="Calibri" w:hAnsi="Calibri" w:cs="Calibri"/>
                <w:noProof/>
                <w:color w:val="000000"/>
                <w:sz w:val="16"/>
                <w:szCs w:val="16"/>
              </w:rPr>
              <w:t xml:space="preserve">12.0% </w:t>
            </w:r>
          </w:p>
        </w:tc>
        <w:tc>
          <w:tcPr>
            <w:tcW w:w="1065" w:type="dxa"/>
            <w:tcBorders>
              <w:top w:val="single" w:sz="4" w:space="0" w:color="8B73FF"/>
              <w:left w:val="single" w:sz="4" w:space="0" w:color="8B73FF"/>
              <w:bottom w:val="single" w:sz="4" w:space="0" w:color="8B73FF"/>
              <w:right w:val="single" w:sz="4" w:space="0" w:color="8B73FF"/>
            </w:tcBorders>
            <w:vAlign w:val="center"/>
          </w:tcPr>
          <w:p w14:paraId="298BDE53" w14:textId="77777777" w:rsidR="008178E0" w:rsidRPr="00EB01FB" w:rsidRDefault="008178E0" w:rsidP="00004765">
            <w:pPr>
              <w:jc w:val="center"/>
              <w:rPr>
                <w:noProof/>
              </w:rPr>
            </w:pPr>
            <w:r w:rsidRPr="00EB01FB">
              <w:rPr>
                <w:rFonts w:ascii="Calibri" w:hAnsi="Calibri" w:cs="Calibri"/>
                <w:noProof/>
                <w:color w:val="000000"/>
                <w:sz w:val="16"/>
                <w:szCs w:val="16"/>
              </w:rPr>
              <w:t>39.9%</w:t>
            </w:r>
          </w:p>
        </w:tc>
        <w:tc>
          <w:tcPr>
            <w:tcW w:w="1000" w:type="dxa"/>
            <w:tcBorders>
              <w:top w:val="single" w:sz="4" w:space="0" w:color="8B73FF"/>
              <w:left w:val="single" w:sz="4" w:space="0" w:color="8B73FF"/>
              <w:bottom w:val="single" w:sz="4" w:space="0" w:color="8B73FF"/>
              <w:right w:val="single" w:sz="4" w:space="0" w:color="8B73FF"/>
            </w:tcBorders>
            <w:vAlign w:val="center"/>
          </w:tcPr>
          <w:p w14:paraId="75DCCECC" w14:textId="77777777" w:rsidR="008178E0" w:rsidRPr="00EB01FB" w:rsidRDefault="008178E0" w:rsidP="00004765">
            <w:pPr>
              <w:jc w:val="center"/>
              <w:rPr>
                <w:noProof/>
              </w:rPr>
            </w:pPr>
            <w:r w:rsidRPr="00EB01FB">
              <w:rPr>
                <w:rFonts w:ascii="Calibri" w:hAnsi="Calibri" w:cs="Calibri"/>
                <w:noProof/>
                <w:color w:val="000000"/>
                <w:sz w:val="16"/>
                <w:szCs w:val="16"/>
              </w:rPr>
              <w:t>9.5%</w:t>
            </w:r>
          </w:p>
        </w:tc>
        <w:tc>
          <w:tcPr>
            <w:tcW w:w="736" w:type="dxa"/>
            <w:tcBorders>
              <w:top w:val="single" w:sz="4" w:space="0" w:color="8B73FF"/>
              <w:left w:val="single" w:sz="4" w:space="0" w:color="8B73FF"/>
              <w:bottom w:val="single" w:sz="4" w:space="0" w:color="8B73FF"/>
              <w:right w:val="single" w:sz="4" w:space="0" w:color="8B73FF"/>
            </w:tcBorders>
            <w:vAlign w:val="center"/>
          </w:tcPr>
          <w:p w14:paraId="32F64E3D" w14:textId="77777777" w:rsidR="008178E0" w:rsidRPr="00EB01FB" w:rsidRDefault="008178E0" w:rsidP="00004765">
            <w:pPr>
              <w:jc w:val="center"/>
              <w:rPr>
                <w:noProof/>
              </w:rPr>
            </w:pPr>
            <w:r w:rsidRPr="00EB01FB">
              <w:rPr>
                <w:rFonts w:ascii="Calibri" w:hAnsi="Calibri" w:cs="Calibri"/>
                <w:noProof/>
                <w:color w:val="000000"/>
                <w:sz w:val="16"/>
                <w:szCs w:val="16"/>
              </w:rPr>
              <w:t>60.0%</w:t>
            </w:r>
          </w:p>
        </w:tc>
        <w:tc>
          <w:tcPr>
            <w:tcW w:w="629" w:type="dxa"/>
            <w:tcBorders>
              <w:top w:val="single" w:sz="4" w:space="0" w:color="8B73FF"/>
              <w:left w:val="single" w:sz="4" w:space="0" w:color="8B73FF"/>
              <w:bottom w:val="single" w:sz="4" w:space="0" w:color="8B73FF"/>
              <w:right w:val="single" w:sz="4" w:space="0" w:color="8B73FF"/>
            </w:tcBorders>
            <w:vAlign w:val="center"/>
          </w:tcPr>
          <w:p w14:paraId="2E2443D1" w14:textId="77777777" w:rsidR="008178E0" w:rsidRPr="00EB01FB" w:rsidRDefault="008178E0" w:rsidP="00004765">
            <w:pPr>
              <w:jc w:val="center"/>
              <w:rPr>
                <w:rFonts w:ascii="Calibri" w:hAnsi="Calibri" w:cs="Calibri"/>
                <w:noProof/>
                <w:color w:val="000000"/>
                <w:sz w:val="16"/>
                <w:szCs w:val="16"/>
              </w:rPr>
            </w:pPr>
            <w:r w:rsidRPr="00EB01FB">
              <w:rPr>
                <w:rFonts w:ascii="Calibri" w:hAnsi="Calibri" w:cs="Calibri"/>
                <w:noProof/>
                <w:color w:val="000000"/>
                <w:sz w:val="16"/>
                <w:szCs w:val="16"/>
              </w:rPr>
              <w:t>75%</w:t>
            </w:r>
          </w:p>
        </w:tc>
      </w:tr>
      <w:tr w:rsidR="008178E0" w:rsidRPr="00EB01FB" w14:paraId="41F31A71" w14:textId="77777777" w:rsidTr="00004765">
        <w:trPr>
          <w:cantSplit/>
          <w:trHeight w:hRule="exact" w:val="428"/>
        </w:trPr>
        <w:tc>
          <w:tcPr>
            <w:tcW w:w="1838"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02F5287F" w14:textId="77777777" w:rsidR="008178E0" w:rsidRPr="00EB01FB" w:rsidRDefault="008178E0" w:rsidP="00004765">
            <w:pPr>
              <w:jc w:val="left"/>
              <w:rPr>
                <w:noProof/>
                <w:color w:val="000000" w:themeColor="text1"/>
                <w:sz w:val="16"/>
                <w:szCs w:val="16"/>
              </w:rPr>
            </w:pPr>
            <w:r w:rsidRPr="00EB01FB">
              <w:rPr>
                <w:rFonts w:ascii="Calibri" w:hAnsi="Calibri" w:cs="Calibri"/>
                <w:b/>
                <w:bCs/>
                <w:noProof/>
                <w:color w:val="000000"/>
                <w:sz w:val="16"/>
                <w:szCs w:val="16"/>
              </w:rPr>
              <w:t>AI or Cloud or Data analytics *</w:t>
            </w:r>
          </w:p>
        </w:tc>
        <w:tc>
          <w:tcPr>
            <w:tcW w:w="851" w:type="dxa"/>
            <w:tcBorders>
              <w:top w:val="single" w:sz="4" w:space="0" w:color="8B73FF"/>
              <w:left w:val="single" w:sz="4" w:space="0" w:color="8B73FF"/>
              <w:bottom w:val="single" w:sz="4" w:space="0" w:color="8B73FF"/>
              <w:right w:val="single" w:sz="4" w:space="0" w:color="8B73FF"/>
            </w:tcBorders>
            <w:vAlign w:val="center"/>
          </w:tcPr>
          <w:p w14:paraId="121F33CE" w14:textId="77777777" w:rsidR="008178E0" w:rsidRPr="00EB01FB" w:rsidRDefault="008178E0" w:rsidP="00004765">
            <w:pPr>
              <w:jc w:val="center"/>
              <w:rPr>
                <w:noProof/>
              </w:rPr>
            </w:pPr>
            <w:r w:rsidRPr="00EB01FB">
              <w:rPr>
                <w:rFonts w:ascii="Calibri" w:hAnsi="Calibri" w:cs="Calibri"/>
                <w:noProof/>
                <w:color w:val="000000"/>
                <w:sz w:val="16"/>
                <w:szCs w:val="16"/>
              </w:rPr>
              <w:t>63.1%</w:t>
            </w:r>
          </w:p>
        </w:tc>
        <w:tc>
          <w:tcPr>
            <w:tcW w:w="992" w:type="dxa"/>
            <w:tcBorders>
              <w:top w:val="single" w:sz="4" w:space="0" w:color="8B73FF"/>
              <w:left w:val="single" w:sz="4" w:space="0" w:color="8B73FF"/>
              <w:bottom w:val="single" w:sz="4" w:space="0" w:color="8B73FF"/>
              <w:right w:val="single" w:sz="4" w:space="0" w:color="8B73FF"/>
            </w:tcBorders>
            <w:vAlign w:val="center"/>
          </w:tcPr>
          <w:p w14:paraId="52132AFF" w14:textId="77777777" w:rsidR="008178E0" w:rsidRPr="00EB01FB" w:rsidRDefault="008178E0" w:rsidP="00004765">
            <w:pPr>
              <w:jc w:val="center"/>
              <w:rPr>
                <w:noProof/>
              </w:rPr>
            </w:pPr>
            <w:r w:rsidRPr="00EB01FB">
              <w:rPr>
                <w:rFonts w:ascii="Calibri" w:hAnsi="Calibri" w:cs="Calibri"/>
                <w:noProof/>
                <w:color w:val="000000"/>
                <w:sz w:val="16"/>
                <w:szCs w:val="16"/>
              </w:rPr>
              <w:t>77.9%</w:t>
            </w:r>
          </w:p>
        </w:tc>
        <w:tc>
          <w:tcPr>
            <w:tcW w:w="862" w:type="dxa"/>
            <w:tcBorders>
              <w:top w:val="single" w:sz="4" w:space="0" w:color="8B73FF"/>
              <w:left w:val="single" w:sz="4" w:space="0" w:color="8B73FF"/>
              <w:bottom w:val="single" w:sz="4" w:space="0" w:color="8B73FF"/>
              <w:right w:val="single" w:sz="4" w:space="0" w:color="8B73FF"/>
            </w:tcBorders>
            <w:vAlign w:val="center"/>
          </w:tcPr>
          <w:p w14:paraId="44655C37" w14:textId="77777777" w:rsidR="008178E0" w:rsidRPr="00EB01FB" w:rsidRDefault="008178E0" w:rsidP="00004765">
            <w:pPr>
              <w:jc w:val="center"/>
              <w:rPr>
                <w:noProof/>
              </w:rPr>
            </w:pPr>
            <w:r w:rsidRPr="00EB01FB">
              <w:rPr>
                <w:rFonts w:ascii="Calibri" w:hAnsi="Calibri" w:cs="Calibri"/>
                <w:noProof/>
                <w:color w:val="000000"/>
                <w:sz w:val="16"/>
                <w:szCs w:val="16"/>
              </w:rPr>
              <w:t>11.1%</w:t>
            </w:r>
          </w:p>
        </w:tc>
        <w:tc>
          <w:tcPr>
            <w:tcW w:w="1042" w:type="dxa"/>
            <w:tcBorders>
              <w:top w:val="single" w:sz="4" w:space="0" w:color="8B73FF"/>
              <w:left w:val="single" w:sz="4" w:space="0" w:color="8B73FF"/>
              <w:bottom w:val="single" w:sz="4" w:space="0" w:color="8B73FF"/>
              <w:right w:val="single" w:sz="4" w:space="0" w:color="8B73FF"/>
            </w:tcBorders>
            <w:vAlign w:val="center"/>
          </w:tcPr>
          <w:p w14:paraId="7F8F932D" w14:textId="77777777" w:rsidR="008178E0" w:rsidRPr="00EB01FB" w:rsidRDefault="008178E0" w:rsidP="00004765">
            <w:pPr>
              <w:jc w:val="center"/>
              <w:rPr>
                <w:noProof/>
              </w:rPr>
            </w:pPr>
            <w:r w:rsidRPr="00EB01FB">
              <w:rPr>
                <w:rFonts w:ascii="Calibri" w:hAnsi="Calibri" w:cs="Calibri"/>
                <w:noProof/>
                <w:color w:val="000000"/>
                <w:sz w:val="16"/>
                <w:szCs w:val="16"/>
              </w:rPr>
              <w:t xml:space="preserve">- </w:t>
            </w:r>
          </w:p>
        </w:tc>
        <w:tc>
          <w:tcPr>
            <w:tcW w:w="1065" w:type="dxa"/>
            <w:tcBorders>
              <w:top w:val="single" w:sz="4" w:space="0" w:color="8B73FF"/>
              <w:left w:val="single" w:sz="4" w:space="0" w:color="8B73FF"/>
              <w:bottom w:val="single" w:sz="4" w:space="0" w:color="8B73FF"/>
              <w:right w:val="single" w:sz="4" w:space="0" w:color="8B73FF"/>
            </w:tcBorders>
            <w:vAlign w:val="center"/>
          </w:tcPr>
          <w:p w14:paraId="420E2673" w14:textId="77777777" w:rsidR="008178E0" w:rsidRPr="00EB01FB" w:rsidRDefault="008178E0" w:rsidP="00004765">
            <w:pPr>
              <w:jc w:val="center"/>
              <w:rPr>
                <w:noProof/>
              </w:rPr>
            </w:pPr>
            <w:r w:rsidRPr="00EB01FB">
              <w:rPr>
                <w:rFonts w:ascii="Calibri" w:hAnsi="Calibri" w:cs="Calibri"/>
                <w:noProof/>
                <w:color w:val="000000"/>
                <w:sz w:val="16"/>
                <w:szCs w:val="16"/>
              </w:rPr>
              <w:t>63.2%</w:t>
            </w:r>
          </w:p>
        </w:tc>
        <w:tc>
          <w:tcPr>
            <w:tcW w:w="1000" w:type="dxa"/>
            <w:tcBorders>
              <w:top w:val="single" w:sz="4" w:space="0" w:color="8B73FF"/>
              <w:left w:val="single" w:sz="4" w:space="0" w:color="8B73FF"/>
              <w:bottom w:val="single" w:sz="4" w:space="0" w:color="8B73FF"/>
              <w:right w:val="single" w:sz="4" w:space="0" w:color="8B73FF"/>
            </w:tcBorders>
            <w:vAlign w:val="center"/>
          </w:tcPr>
          <w:p w14:paraId="33E5E26B" w14:textId="77777777" w:rsidR="008178E0" w:rsidRPr="00EB01FB" w:rsidRDefault="008178E0" w:rsidP="00004765">
            <w:pPr>
              <w:jc w:val="center"/>
              <w:rPr>
                <w:noProof/>
              </w:rPr>
            </w:pPr>
            <w:r w:rsidRPr="00EB01FB">
              <w:rPr>
                <w:rFonts w:ascii="Calibri" w:hAnsi="Calibri" w:cs="Calibri"/>
                <w:noProof/>
                <w:color w:val="000000"/>
                <w:sz w:val="16"/>
                <w:szCs w:val="16"/>
              </w:rPr>
              <w:t>7.5%</w:t>
            </w:r>
          </w:p>
        </w:tc>
        <w:tc>
          <w:tcPr>
            <w:tcW w:w="736" w:type="dxa"/>
            <w:tcBorders>
              <w:top w:val="single" w:sz="4" w:space="0" w:color="8B73FF"/>
              <w:left w:val="single" w:sz="4" w:space="0" w:color="8B73FF"/>
              <w:bottom w:val="single" w:sz="4" w:space="0" w:color="8B73FF"/>
              <w:right w:val="single" w:sz="4" w:space="0" w:color="8B73FF"/>
            </w:tcBorders>
            <w:vAlign w:val="center"/>
          </w:tcPr>
          <w:p w14:paraId="152BF824" w14:textId="77777777" w:rsidR="008178E0" w:rsidRPr="00EB01FB" w:rsidRDefault="008178E0" w:rsidP="00004765">
            <w:pPr>
              <w:jc w:val="center"/>
              <w:rPr>
                <w:noProof/>
              </w:rPr>
            </w:pPr>
            <w:r w:rsidRPr="00EB01FB">
              <w:rPr>
                <w:rFonts w:ascii="Calibri" w:hAnsi="Calibri" w:cs="Calibri"/>
                <w:noProof/>
                <w:color w:val="000000"/>
                <w:sz w:val="16"/>
                <w:szCs w:val="16"/>
              </w:rPr>
              <w:t>-</w:t>
            </w:r>
          </w:p>
        </w:tc>
        <w:tc>
          <w:tcPr>
            <w:tcW w:w="629" w:type="dxa"/>
            <w:tcBorders>
              <w:top w:val="single" w:sz="4" w:space="0" w:color="8B73FF"/>
              <w:left w:val="single" w:sz="4" w:space="0" w:color="8B73FF"/>
              <w:bottom w:val="single" w:sz="4" w:space="0" w:color="8B73FF"/>
              <w:right w:val="single" w:sz="4" w:space="0" w:color="8B73FF"/>
            </w:tcBorders>
            <w:vAlign w:val="center"/>
          </w:tcPr>
          <w:p w14:paraId="52DB4BAD" w14:textId="77777777" w:rsidR="008178E0" w:rsidRPr="00EB01FB" w:rsidRDefault="008178E0" w:rsidP="00004765">
            <w:pPr>
              <w:jc w:val="center"/>
              <w:rPr>
                <w:rFonts w:ascii="Calibri" w:hAnsi="Calibri" w:cs="Calibri"/>
                <w:noProof/>
                <w:color w:val="000000"/>
                <w:sz w:val="16"/>
                <w:szCs w:val="16"/>
              </w:rPr>
            </w:pPr>
            <w:r w:rsidRPr="00EB01FB">
              <w:rPr>
                <w:rFonts w:ascii="Calibri" w:hAnsi="Calibri" w:cs="Calibri"/>
                <w:noProof/>
                <w:color w:val="000000"/>
                <w:sz w:val="16"/>
                <w:szCs w:val="16"/>
              </w:rPr>
              <w:t>75%</w:t>
            </w:r>
          </w:p>
        </w:tc>
      </w:tr>
      <w:tr w:rsidR="008178E0" w:rsidRPr="00EB01FB" w14:paraId="15F3B561" w14:textId="77777777" w:rsidTr="00004765">
        <w:trPr>
          <w:cantSplit/>
          <w:trHeight w:hRule="exact" w:val="284"/>
        </w:trPr>
        <w:tc>
          <w:tcPr>
            <w:tcW w:w="1838"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264A3ECA" w14:textId="77777777" w:rsidR="008178E0" w:rsidRPr="00EB01FB" w:rsidRDefault="008178E0" w:rsidP="00004765">
            <w:pPr>
              <w:jc w:val="left"/>
              <w:rPr>
                <w:noProof/>
                <w:color w:val="000000" w:themeColor="text1"/>
                <w:sz w:val="16"/>
                <w:szCs w:val="16"/>
              </w:rPr>
            </w:pPr>
            <w:r w:rsidRPr="00EB01FB">
              <w:rPr>
                <w:rFonts w:ascii="Calibri" w:hAnsi="Calibri" w:cs="Calibri"/>
                <w:b/>
                <w:bCs/>
                <w:noProof/>
                <w:color w:val="000000"/>
                <w:sz w:val="16"/>
                <w:szCs w:val="16"/>
              </w:rPr>
              <w:t>Unicorns</w:t>
            </w:r>
          </w:p>
        </w:tc>
        <w:tc>
          <w:tcPr>
            <w:tcW w:w="851" w:type="dxa"/>
            <w:tcBorders>
              <w:top w:val="single" w:sz="4" w:space="0" w:color="8B73FF"/>
              <w:left w:val="single" w:sz="4" w:space="0" w:color="8B73FF"/>
              <w:bottom w:val="single" w:sz="4" w:space="0" w:color="8B73FF"/>
              <w:right w:val="single" w:sz="4" w:space="0" w:color="8B73FF"/>
            </w:tcBorders>
            <w:vAlign w:val="center"/>
          </w:tcPr>
          <w:p w14:paraId="095787C7" w14:textId="77777777" w:rsidR="008178E0" w:rsidRPr="00EB01FB" w:rsidRDefault="008178E0" w:rsidP="00004765">
            <w:pPr>
              <w:jc w:val="center"/>
              <w:rPr>
                <w:noProof/>
              </w:rPr>
            </w:pPr>
            <w:r w:rsidRPr="00EB01FB">
              <w:rPr>
                <w:rFonts w:ascii="Calibri" w:hAnsi="Calibri" w:cs="Calibri"/>
                <w:noProof/>
                <w:color w:val="000000"/>
                <w:sz w:val="16"/>
                <w:szCs w:val="16"/>
              </w:rPr>
              <w:t>11</w:t>
            </w:r>
          </w:p>
        </w:tc>
        <w:tc>
          <w:tcPr>
            <w:tcW w:w="992" w:type="dxa"/>
            <w:tcBorders>
              <w:top w:val="single" w:sz="4" w:space="0" w:color="8B73FF"/>
              <w:left w:val="single" w:sz="4" w:space="0" w:color="8B73FF"/>
              <w:bottom w:val="single" w:sz="4" w:space="0" w:color="8B73FF"/>
              <w:right w:val="single" w:sz="4" w:space="0" w:color="8B73FF"/>
            </w:tcBorders>
            <w:vAlign w:val="center"/>
          </w:tcPr>
          <w:p w14:paraId="7E00A033" w14:textId="77777777" w:rsidR="008178E0" w:rsidRPr="00EB01FB" w:rsidRDefault="008178E0" w:rsidP="00004765">
            <w:pPr>
              <w:jc w:val="center"/>
              <w:rPr>
                <w:noProof/>
              </w:rPr>
            </w:pPr>
            <w:r w:rsidRPr="00EB01FB">
              <w:rPr>
                <w:rFonts w:ascii="Calibri" w:hAnsi="Calibri" w:cs="Calibri"/>
                <w:noProof/>
                <w:color w:val="000000"/>
                <w:sz w:val="16"/>
                <w:szCs w:val="16"/>
              </w:rPr>
              <w:t>13</w:t>
            </w:r>
          </w:p>
        </w:tc>
        <w:tc>
          <w:tcPr>
            <w:tcW w:w="862" w:type="dxa"/>
            <w:tcBorders>
              <w:top w:val="single" w:sz="4" w:space="0" w:color="8B73FF"/>
              <w:left w:val="single" w:sz="4" w:space="0" w:color="8B73FF"/>
              <w:bottom w:val="single" w:sz="4" w:space="0" w:color="8B73FF"/>
              <w:right w:val="single" w:sz="4" w:space="0" w:color="8B73FF"/>
            </w:tcBorders>
            <w:vAlign w:val="center"/>
          </w:tcPr>
          <w:p w14:paraId="790ECC98" w14:textId="77777777" w:rsidR="008178E0" w:rsidRPr="00EB01FB" w:rsidRDefault="008178E0" w:rsidP="00004765">
            <w:pPr>
              <w:jc w:val="center"/>
              <w:rPr>
                <w:noProof/>
              </w:rPr>
            </w:pPr>
            <w:r w:rsidRPr="00EB01FB">
              <w:rPr>
                <w:rFonts w:ascii="Calibri" w:hAnsi="Calibri" w:cs="Calibri"/>
                <w:noProof/>
                <w:color w:val="000000"/>
                <w:sz w:val="16"/>
                <w:szCs w:val="16"/>
              </w:rPr>
              <w:t>18.2%</w:t>
            </w:r>
          </w:p>
        </w:tc>
        <w:tc>
          <w:tcPr>
            <w:tcW w:w="1042" w:type="dxa"/>
            <w:tcBorders>
              <w:top w:val="single" w:sz="4" w:space="0" w:color="8B73FF"/>
              <w:left w:val="single" w:sz="4" w:space="0" w:color="8B73FF"/>
              <w:bottom w:val="single" w:sz="4" w:space="0" w:color="8B73FF"/>
              <w:right w:val="single" w:sz="4" w:space="0" w:color="8B73FF"/>
            </w:tcBorders>
            <w:vAlign w:val="center"/>
          </w:tcPr>
          <w:p w14:paraId="47CBDE07" w14:textId="77777777" w:rsidR="008178E0" w:rsidRPr="00EB01FB" w:rsidRDefault="008178E0" w:rsidP="00004765">
            <w:pPr>
              <w:jc w:val="center"/>
              <w:rPr>
                <w:noProof/>
              </w:rPr>
            </w:pPr>
            <w:r w:rsidRPr="00EB01FB">
              <w:rPr>
                <w:rFonts w:ascii="Calibri" w:hAnsi="Calibri" w:cs="Calibri"/>
                <w:noProof/>
                <w:color w:val="000000"/>
                <w:sz w:val="16"/>
                <w:szCs w:val="16"/>
              </w:rPr>
              <w:t xml:space="preserve">3 </w:t>
            </w:r>
          </w:p>
        </w:tc>
        <w:tc>
          <w:tcPr>
            <w:tcW w:w="1065" w:type="dxa"/>
            <w:tcBorders>
              <w:top w:val="single" w:sz="4" w:space="0" w:color="8B73FF"/>
              <w:left w:val="single" w:sz="4" w:space="0" w:color="8B73FF"/>
              <w:bottom w:val="single" w:sz="4" w:space="0" w:color="8B73FF"/>
              <w:right w:val="single" w:sz="4" w:space="0" w:color="8B73FF"/>
            </w:tcBorders>
            <w:vAlign w:val="center"/>
          </w:tcPr>
          <w:p w14:paraId="7311814A" w14:textId="77777777" w:rsidR="008178E0" w:rsidRPr="00EB01FB" w:rsidRDefault="008178E0" w:rsidP="00004765">
            <w:pPr>
              <w:jc w:val="center"/>
              <w:rPr>
                <w:noProof/>
              </w:rPr>
            </w:pPr>
            <w:r w:rsidRPr="00EB01FB">
              <w:rPr>
                <w:rFonts w:ascii="Calibri" w:hAnsi="Calibri" w:cs="Calibri"/>
                <w:noProof/>
                <w:color w:val="000000"/>
                <w:sz w:val="16"/>
                <w:szCs w:val="16"/>
              </w:rPr>
              <w:t>324</w:t>
            </w:r>
          </w:p>
        </w:tc>
        <w:tc>
          <w:tcPr>
            <w:tcW w:w="1000" w:type="dxa"/>
            <w:tcBorders>
              <w:top w:val="single" w:sz="4" w:space="0" w:color="8B73FF"/>
              <w:left w:val="single" w:sz="4" w:space="0" w:color="8B73FF"/>
              <w:bottom w:val="single" w:sz="4" w:space="0" w:color="8B73FF"/>
              <w:right w:val="single" w:sz="4" w:space="0" w:color="8B73FF"/>
            </w:tcBorders>
            <w:vAlign w:val="center"/>
          </w:tcPr>
          <w:p w14:paraId="0199F06B" w14:textId="77777777" w:rsidR="008178E0" w:rsidRPr="00EB01FB" w:rsidRDefault="008178E0" w:rsidP="00004765">
            <w:pPr>
              <w:jc w:val="center"/>
              <w:rPr>
                <w:noProof/>
              </w:rPr>
            </w:pPr>
            <w:r w:rsidRPr="00EB01FB">
              <w:rPr>
                <w:rFonts w:ascii="Calibri" w:hAnsi="Calibri" w:cs="Calibri"/>
                <w:noProof/>
                <w:color w:val="000000"/>
                <w:sz w:val="16"/>
                <w:szCs w:val="16"/>
              </w:rPr>
              <w:t>10.2%</w:t>
            </w:r>
          </w:p>
        </w:tc>
        <w:tc>
          <w:tcPr>
            <w:tcW w:w="736" w:type="dxa"/>
            <w:tcBorders>
              <w:top w:val="single" w:sz="4" w:space="0" w:color="8B73FF"/>
              <w:left w:val="single" w:sz="4" w:space="0" w:color="8B73FF"/>
              <w:bottom w:val="single" w:sz="4" w:space="0" w:color="8B73FF"/>
              <w:right w:val="single" w:sz="4" w:space="0" w:color="8B73FF"/>
            </w:tcBorders>
            <w:vAlign w:val="center"/>
          </w:tcPr>
          <w:p w14:paraId="09A8E828" w14:textId="77777777" w:rsidR="008178E0" w:rsidRPr="00EB01FB" w:rsidRDefault="008178E0" w:rsidP="00004765">
            <w:pPr>
              <w:jc w:val="center"/>
              <w:rPr>
                <w:noProof/>
              </w:rPr>
            </w:pPr>
            <w:r w:rsidRPr="00EB01FB">
              <w:rPr>
                <w:rFonts w:ascii="Calibri" w:hAnsi="Calibri" w:cs="Calibri"/>
                <w:noProof/>
                <w:color w:val="000000"/>
                <w:sz w:val="16"/>
                <w:szCs w:val="16"/>
              </w:rPr>
              <w:t>16</w:t>
            </w:r>
          </w:p>
        </w:tc>
        <w:tc>
          <w:tcPr>
            <w:tcW w:w="629" w:type="dxa"/>
            <w:tcBorders>
              <w:top w:val="single" w:sz="4" w:space="0" w:color="8B73FF"/>
              <w:left w:val="single" w:sz="4" w:space="0" w:color="8B73FF"/>
              <w:bottom w:val="single" w:sz="4" w:space="0" w:color="8B73FF"/>
              <w:right w:val="single" w:sz="4" w:space="0" w:color="8B73FF"/>
            </w:tcBorders>
            <w:vAlign w:val="center"/>
          </w:tcPr>
          <w:p w14:paraId="2FDEEB40" w14:textId="77777777" w:rsidR="008178E0" w:rsidRPr="00EB01FB" w:rsidRDefault="008178E0" w:rsidP="00004765">
            <w:pPr>
              <w:jc w:val="center"/>
              <w:rPr>
                <w:rFonts w:ascii="Calibri" w:hAnsi="Calibri" w:cs="Calibri"/>
                <w:noProof/>
                <w:color w:val="000000"/>
                <w:sz w:val="16"/>
                <w:szCs w:val="16"/>
              </w:rPr>
            </w:pPr>
            <w:r w:rsidRPr="00EB01FB">
              <w:rPr>
                <w:rFonts w:ascii="Calibri" w:hAnsi="Calibri" w:cs="Calibri"/>
                <w:noProof/>
                <w:color w:val="000000"/>
                <w:sz w:val="16"/>
                <w:szCs w:val="16"/>
              </w:rPr>
              <w:t>500</w:t>
            </w:r>
          </w:p>
        </w:tc>
      </w:tr>
      <w:tr w:rsidR="008178E0" w:rsidRPr="00EB01FB" w14:paraId="61BE1FF2" w14:textId="77777777" w:rsidTr="00004765">
        <w:trPr>
          <w:cantSplit/>
          <w:trHeight w:hRule="exact" w:val="526"/>
        </w:trPr>
        <w:tc>
          <w:tcPr>
            <w:tcW w:w="1838"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41821222" w14:textId="77777777" w:rsidR="008178E0" w:rsidRPr="00EB01FB" w:rsidRDefault="008178E0" w:rsidP="00004765">
            <w:pPr>
              <w:jc w:val="left"/>
              <w:rPr>
                <w:noProof/>
                <w:color w:val="000000" w:themeColor="text1"/>
                <w:sz w:val="16"/>
                <w:szCs w:val="16"/>
              </w:rPr>
            </w:pPr>
            <w:r w:rsidRPr="00EB01FB">
              <w:rPr>
                <w:rFonts w:ascii="Calibri" w:hAnsi="Calibri" w:cs="Calibri"/>
                <w:b/>
                <w:bCs/>
                <w:noProof/>
                <w:color w:val="000000"/>
                <w:sz w:val="16"/>
                <w:szCs w:val="16"/>
              </w:rPr>
              <w:t>At least basic digital skills *</w:t>
            </w:r>
          </w:p>
        </w:tc>
        <w:tc>
          <w:tcPr>
            <w:tcW w:w="851" w:type="dxa"/>
            <w:tcBorders>
              <w:top w:val="single" w:sz="4" w:space="0" w:color="8B73FF"/>
              <w:left w:val="single" w:sz="4" w:space="0" w:color="8B73FF"/>
              <w:bottom w:val="single" w:sz="4" w:space="0" w:color="8B73FF"/>
              <w:right w:val="single" w:sz="4" w:space="0" w:color="8B73FF"/>
            </w:tcBorders>
            <w:vAlign w:val="center"/>
          </w:tcPr>
          <w:p w14:paraId="35FE73E9" w14:textId="77777777" w:rsidR="008178E0" w:rsidRPr="00EB01FB" w:rsidRDefault="008178E0" w:rsidP="00004765">
            <w:pPr>
              <w:jc w:val="center"/>
              <w:rPr>
                <w:noProof/>
              </w:rPr>
            </w:pPr>
            <w:r w:rsidRPr="00EB01FB">
              <w:rPr>
                <w:rFonts w:ascii="Calibri" w:hAnsi="Calibri" w:cs="Calibri"/>
                <w:noProof/>
                <w:color w:val="000000"/>
                <w:sz w:val="16"/>
                <w:szCs w:val="16"/>
              </w:rPr>
              <w:t>45.8%</w:t>
            </w:r>
          </w:p>
        </w:tc>
        <w:tc>
          <w:tcPr>
            <w:tcW w:w="992" w:type="dxa"/>
            <w:tcBorders>
              <w:top w:val="single" w:sz="4" w:space="0" w:color="8B73FF"/>
              <w:left w:val="single" w:sz="4" w:space="0" w:color="8B73FF"/>
              <w:bottom w:val="single" w:sz="4" w:space="0" w:color="8B73FF"/>
              <w:right w:val="single" w:sz="4" w:space="0" w:color="8B73FF"/>
            </w:tcBorders>
            <w:vAlign w:val="center"/>
          </w:tcPr>
          <w:p w14:paraId="7DB193CC" w14:textId="77777777" w:rsidR="008178E0" w:rsidRPr="00EB01FB" w:rsidRDefault="008178E0" w:rsidP="00004765">
            <w:pPr>
              <w:jc w:val="center"/>
              <w:rPr>
                <w:noProof/>
              </w:rPr>
            </w:pPr>
            <w:r w:rsidRPr="00EB01FB">
              <w:rPr>
                <w:rFonts w:ascii="Calibri" w:hAnsi="Calibri" w:cs="Calibri"/>
                <w:noProof/>
                <w:color w:val="000000"/>
                <w:sz w:val="16"/>
                <w:szCs w:val="16"/>
              </w:rPr>
              <w:t>54.3%</w:t>
            </w:r>
          </w:p>
        </w:tc>
        <w:tc>
          <w:tcPr>
            <w:tcW w:w="862" w:type="dxa"/>
            <w:tcBorders>
              <w:top w:val="single" w:sz="4" w:space="0" w:color="8B73FF"/>
              <w:left w:val="single" w:sz="4" w:space="0" w:color="8B73FF"/>
              <w:bottom w:val="single" w:sz="4" w:space="0" w:color="8B73FF"/>
              <w:right w:val="single" w:sz="4" w:space="0" w:color="8B73FF"/>
            </w:tcBorders>
            <w:vAlign w:val="center"/>
          </w:tcPr>
          <w:p w14:paraId="207FF75E" w14:textId="77777777" w:rsidR="008178E0" w:rsidRPr="00EB01FB" w:rsidRDefault="008178E0" w:rsidP="00004765">
            <w:pPr>
              <w:jc w:val="center"/>
              <w:rPr>
                <w:noProof/>
              </w:rPr>
            </w:pPr>
            <w:r w:rsidRPr="00EB01FB">
              <w:rPr>
                <w:rFonts w:ascii="Calibri" w:hAnsi="Calibri" w:cs="Calibri"/>
                <w:noProof/>
                <w:color w:val="000000"/>
                <w:sz w:val="16"/>
                <w:szCs w:val="16"/>
              </w:rPr>
              <w:t>8.9%</w:t>
            </w:r>
          </w:p>
        </w:tc>
        <w:tc>
          <w:tcPr>
            <w:tcW w:w="1042" w:type="dxa"/>
            <w:tcBorders>
              <w:top w:val="single" w:sz="4" w:space="0" w:color="8B73FF"/>
              <w:left w:val="single" w:sz="4" w:space="0" w:color="8B73FF"/>
              <w:bottom w:val="single" w:sz="4" w:space="0" w:color="8B73FF"/>
              <w:right w:val="single" w:sz="4" w:space="0" w:color="8B73FF"/>
            </w:tcBorders>
            <w:vAlign w:val="center"/>
          </w:tcPr>
          <w:p w14:paraId="6841872B" w14:textId="77777777" w:rsidR="008178E0" w:rsidRPr="00EB01FB" w:rsidRDefault="008178E0" w:rsidP="00004765">
            <w:pPr>
              <w:jc w:val="center"/>
              <w:rPr>
                <w:noProof/>
              </w:rPr>
            </w:pPr>
            <w:r w:rsidRPr="00EB01FB">
              <w:rPr>
                <w:rFonts w:ascii="Calibri" w:hAnsi="Calibri" w:cs="Calibri"/>
                <w:noProof/>
                <w:color w:val="000000"/>
                <w:sz w:val="16"/>
                <w:szCs w:val="16"/>
              </w:rPr>
              <w:t xml:space="preserve">51.7% </w:t>
            </w:r>
          </w:p>
        </w:tc>
        <w:tc>
          <w:tcPr>
            <w:tcW w:w="1065" w:type="dxa"/>
            <w:tcBorders>
              <w:top w:val="single" w:sz="4" w:space="0" w:color="8B73FF"/>
              <w:left w:val="single" w:sz="4" w:space="0" w:color="8B73FF"/>
              <w:bottom w:val="single" w:sz="4" w:space="0" w:color="8B73FF"/>
              <w:right w:val="single" w:sz="4" w:space="0" w:color="8B73FF"/>
            </w:tcBorders>
            <w:vAlign w:val="center"/>
          </w:tcPr>
          <w:p w14:paraId="34EB7B67" w14:textId="77777777" w:rsidR="008178E0" w:rsidRPr="00EB01FB" w:rsidRDefault="008178E0" w:rsidP="00004765">
            <w:pPr>
              <w:jc w:val="center"/>
              <w:rPr>
                <w:noProof/>
              </w:rPr>
            </w:pPr>
            <w:r w:rsidRPr="00EB01FB">
              <w:rPr>
                <w:rFonts w:ascii="Calibri" w:hAnsi="Calibri" w:cs="Calibri"/>
                <w:noProof/>
                <w:color w:val="000000"/>
                <w:sz w:val="16"/>
                <w:szCs w:val="16"/>
              </w:rPr>
              <w:t>60.4%</w:t>
            </w:r>
          </w:p>
        </w:tc>
        <w:tc>
          <w:tcPr>
            <w:tcW w:w="1000" w:type="dxa"/>
            <w:tcBorders>
              <w:top w:val="single" w:sz="4" w:space="0" w:color="8B73FF"/>
              <w:left w:val="single" w:sz="4" w:space="0" w:color="8B73FF"/>
              <w:bottom w:val="single" w:sz="4" w:space="0" w:color="8B73FF"/>
              <w:right w:val="single" w:sz="4" w:space="0" w:color="8B73FF"/>
            </w:tcBorders>
            <w:vAlign w:val="center"/>
          </w:tcPr>
          <w:p w14:paraId="48E9DEC8" w14:textId="77777777" w:rsidR="008178E0" w:rsidRPr="00EB01FB" w:rsidRDefault="008178E0" w:rsidP="00004765">
            <w:pPr>
              <w:jc w:val="center"/>
              <w:rPr>
                <w:noProof/>
              </w:rPr>
            </w:pPr>
            <w:r w:rsidRPr="00EB01FB">
              <w:rPr>
                <w:rFonts w:ascii="Calibri" w:hAnsi="Calibri" w:cs="Calibri"/>
                <w:noProof/>
                <w:color w:val="000000"/>
                <w:sz w:val="16"/>
                <w:szCs w:val="16"/>
              </w:rPr>
              <w:t>4.3%</w:t>
            </w:r>
          </w:p>
        </w:tc>
        <w:tc>
          <w:tcPr>
            <w:tcW w:w="736" w:type="dxa"/>
            <w:tcBorders>
              <w:top w:val="single" w:sz="4" w:space="0" w:color="8B73FF"/>
              <w:left w:val="single" w:sz="4" w:space="0" w:color="8B73FF"/>
              <w:bottom w:val="single" w:sz="4" w:space="0" w:color="8B73FF"/>
              <w:right w:val="single" w:sz="4" w:space="0" w:color="8B73FF"/>
            </w:tcBorders>
            <w:vAlign w:val="center"/>
          </w:tcPr>
          <w:p w14:paraId="4F14799E" w14:textId="77777777" w:rsidR="008178E0" w:rsidRPr="00EB01FB" w:rsidRDefault="008178E0" w:rsidP="00004765">
            <w:pPr>
              <w:jc w:val="center"/>
              <w:rPr>
                <w:noProof/>
              </w:rPr>
            </w:pPr>
            <w:r w:rsidRPr="00EB01FB">
              <w:rPr>
                <w:rFonts w:ascii="Calibri" w:hAnsi="Calibri" w:cs="Calibri"/>
                <w:noProof/>
                <w:color w:val="000000"/>
                <w:sz w:val="16"/>
                <w:szCs w:val="16"/>
              </w:rPr>
              <w:t>80.1%</w:t>
            </w:r>
          </w:p>
        </w:tc>
        <w:tc>
          <w:tcPr>
            <w:tcW w:w="629" w:type="dxa"/>
            <w:tcBorders>
              <w:top w:val="single" w:sz="4" w:space="0" w:color="8B73FF"/>
              <w:left w:val="single" w:sz="4" w:space="0" w:color="8B73FF"/>
              <w:bottom w:val="single" w:sz="4" w:space="0" w:color="8B73FF"/>
              <w:right w:val="single" w:sz="4" w:space="0" w:color="8B73FF"/>
            </w:tcBorders>
            <w:vAlign w:val="center"/>
          </w:tcPr>
          <w:p w14:paraId="5F8A8FDE" w14:textId="77777777" w:rsidR="008178E0" w:rsidRPr="00EB01FB" w:rsidRDefault="008178E0" w:rsidP="00004765">
            <w:pPr>
              <w:jc w:val="center"/>
              <w:rPr>
                <w:rFonts w:ascii="Calibri" w:hAnsi="Calibri" w:cs="Calibri"/>
                <w:noProof/>
                <w:color w:val="000000"/>
                <w:sz w:val="16"/>
                <w:szCs w:val="16"/>
              </w:rPr>
            </w:pPr>
            <w:r w:rsidRPr="00EB01FB">
              <w:rPr>
                <w:rFonts w:ascii="Calibri" w:hAnsi="Calibri" w:cs="Calibri"/>
                <w:noProof/>
                <w:color w:val="000000"/>
                <w:sz w:val="16"/>
                <w:szCs w:val="16"/>
              </w:rPr>
              <w:t>80%</w:t>
            </w:r>
          </w:p>
        </w:tc>
      </w:tr>
      <w:tr w:rsidR="008178E0" w:rsidRPr="00EB01FB" w14:paraId="2920384B" w14:textId="77777777" w:rsidTr="00004765">
        <w:trPr>
          <w:cantSplit/>
          <w:trHeight w:hRule="exact" w:val="284"/>
        </w:trPr>
        <w:tc>
          <w:tcPr>
            <w:tcW w:w="1838"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55DC811F" w14:textId="77777777" w:rsidR="008178E0" w:rsidRPr="00EB01FB" w:rsidRDefault="008178E0" w:rsidP="00004765">
            <w:pPr>
              <w:jc w:val="left"/>
              <w:rPr>
                <w:noProof/>
                <w:color w:val="000000" w:themeColor="text1"/>
                <w:sz w:val="16"/>
                <w:szCs w:val="16"/>
              </w:rPr>
            </w:pPr>
            <w:r w:rsidRPr="00EB01FB">
              <w:rPr>
                <w:rFonts w:ascii="Calibri" w:hAnsi="Calibri" w:cs="Calibri"/>
                <w:b/>
                <w:bCs/>
                <w:noProof/>
                <w:color w:val="000000"/>
                <w:sz w:val="16"/>
                <w:szCs w:val="16"/>
              </w:rPr>
              <w:t>ICT specialists</w:t>
            </w:r>
          </w:p>
        </w:tc>
        <w:tc>
          <w:tcPr>
            <w:tcW w:w="851" w:type="dxa"/>
            <w:tcBorders>
              <w:top w:val="single" w:sz="4" w:space="0" w:color="8B73FF"/>
              <w:left w:val="single" w:sz="4" w:space="0" w:color="8B73FF"/>
              <w:bottom w:val="single" w:sz="4" w:space="0" w:color="8B73FF"/>
              <w:right w:val="single" w:sz="4" w:space="0" w:color="8B73FF"/>
            </w:tcBorders>
            <w:vAlign w:val="center"/>
          </w:tcPr>
          <w:p w14:paraId="075265EC" w14:textId="77777777" w:rsidR="008178E0" w:rsidRPr="00EB01FB" w:rsidRDefault="008178E0" w:rsidP="00004765">
            <w:pPr>
              <w:jc w:val="center"/>
              <w:rPr>
                <w:noProof/>
              </w:rPr>
            </w:pPr>
            <w:r w:rsidRPr="00EB01FB">
              <w:rPr>
                <w:rFonts w:ascii="Calibri" w:hAnsi="Calibri" w:cs="Calibri"/>
                <w:noProof/>
                <w:color w:val="000000"/>
                <w:sz w:val="16"/>
                <w:szCs w:val="16"/>
              </w:rPr>
              <w:t>4.0%</w:t>
            </w:r>
          </w:p>
        </w:tc>
        <w:tc>
          <w:tcPr>
            <w:tcW w:w="992" w:type="dxa"/>
            <w:tcBorders>
              <w:top w:val="single" w:sz="4" w:space="0" w:color="8B73FF"/>
              <w:left w:val="single" w:sz="4" w:space="0" w:color="8B73FF"/>
              <w:bottom w:val="single" w:sz="4" w:space="0" w:color="8B73FF"/>
              <w:right w:val="single" w:sz="4" w:space="0" w:color="8B73FF"/>
            </w:tcBorders>
            <w:vAlign w:val="center"/>
          </w:tcPr>
          <w:p w14:paraId="7F1CB22C" w14:textId="77777777" w:rsidR="008178E0" w:rsidRPr="00EB01FB" w:rsidRDefault="008178E0" w:rsidP="00004765">
            <w:pPr>
              <w:jc w:val="center"/>
              <w:rPr>
                <w:noProof/>
              </w:rPr>
            </w:pPr>
            <w:r w:rsidRPr="00EB01FB">
              <w:rPr>
                <w:rFonts w:ascii="Calibri" w:hAnsi="Calibri" w:cs="Calibri"/>
                <w:noProof/>
                <w:color w:val="000000"/>
                <w:sz w:val="16"/>
                <w:szCs w:val="16"/>
              </w:rPr>
              <w:t>3.8%</w:t>
            </w:r>
          </w:p>
        </w:tc>
        <w:tc>
          <w:tcPr>
            <w:tcW w:w="862" w:type="dxa"/>
            <w:tcBorders>
              <w:top w:val="single" w:sz="4" w:space="0" w:color="8B73FF"/>
              <w:left w:val="single" w:sz="4" w:space="0" w:color="8B73FF"/>
              <w:bottom w:val="single" w:sz="4" w:space="0" w:color="8B73FF"/>
              <w:right w:val="single" w:sz="4" w:space="0" w:color="8B73FF"/>
            </w:tcBorders>
            <w:vAlign w:val="center"/>
          </w:tcPr>
          <w:p w14:paraId="0AEC3EF8" w14:textId="77777777" w:rsidR="008178E0" w:rsidRPr="00EB01FB" w:rsidRDefault="008178E0" w:rsidP="00004765">
            <w:pPr>
              <w:jc w:val="center"/>
              <w:rPr>
                <w:noProof/>
              </w:rPr>
            </w:pPr>
            <w:r w:rsidRPr="00EB01FB">
              <w:rPr>
                <w:rFonts w:ascii="Calibri" w:hAnsi="Calibri" w:cs="Calibri"/>
                <w:noProof/>
                <w:color w:val="000000"/>
                <w:sz w:val="16"/>
                <w:szCs w:val="16"/>
              </w:rPr>
              <w:t>-5.0%</w:t>
            </w:r>
          </w:p>
        </w:tc>
        <w:tc>
          <w:tcPr>
            <w:tcW w:w="1042" w:type="dxa"/>
            <w:tcBorders>
              <w:top w:val="single" w:sz="4" w:space="0" w:color="8B73FF"/>
              <w:left w:val="single" w:sz="4" w:space="0" w:color="8B73FF"/>
              <w:bottom w:val="single" w:sz="4" w:space="0" w:color="8B73FF"/>
              <w:right w:val="single" w:sz="4" w:space="0" w:color="8B73FF"/>
            </w:tcBorders>
            <w:vAlign w:val="center"/>
          </w:tcPr>
          <w:p w14:paraId="243862AC" w14:textId="77777777" w:rsidR="008178E0" w:rsidRPr="00EB01FB" w:rsidRDefault="008178E0" w:rsidP="00004765">
            <w:pPr>
              <w:jc w:val="center"/>
              <w:rPr>
                <w:noProof/>
              </w:rPr>
            </w:pPr>
            <w:r w:rsidRPr="00EB01FB">
              <w:rPr>
                <w:rFonts w:ascii="Calibri" w:hAnsi="Calibri" w:cs="Calibri"/>
                <w:noProof/>
                <w:color w:val="000000"/>
                <w:sz w:val="16"/>
                <w:szCs w:val="16"/>
              </w:rPr>
              <w:t xml:space="preserve">5.3% </w:t>
            </w:r>
          </w:p>
        </w:tc>
        <w:tc>
          <w:tcPr>
            <w:tcW w:w="1065" w:type="dxa"/>
            <w:tcBorders>
              <w:top w:val="single" w:sz="4" w:space="0" w:color="8B73FF"/>
              <w:left w:val="single" w:sz="4" w:space="0" w:color="8B73FF"/>
              <w:bottom w:val="single" w:sz="4" w:space="0" w:color="8B73FF"/>
              <w:right w:val="single" w:sz="4" w:space="0" w:color="8B73FF"/>
            </w:tcBorders>
            <w:vAlign w:val="center"/>
          </w:tcPr>
          <w:p w14:paraId="222E2B44" w14:textId="77777777" w:rsidR="008178E0" w:rsidRPr="00EB01FB" w:rsidRDefault="008178E0" w:rsidP="00004765">
            <w:pPr>
              <w:jc w:val="center"/>
              <w:rPr>
                <w:noProof/>
              </w:rPr>
            </w:pPr>
            <w:r w:rsidRPr="00EB01FB">
              <w:rPr>
                <w:rFonts w:ascii="Calibri" w:hAnsi="Calibri" w:cs="Calibri"/>
                <w:noProof/>
                <w:color w:val="000000"/>
                <w:sz w:val="16"/>
                <w:szCs w:val="16"/>
              </w:rPr>
              <w:t>5.0%</w:t>
            </w:r>
          </w:p>
        </w:tc>
        <w:tc>
          <w:tcPr>
            <w:tcW w:w="1000" w:type="dxa"/>
            <w:tcBorders>
              <w:top w:val="single" w:sz="4" w:space="0" w:color="8B73FF"/>
              <w:left w:val="single" w:sz="4" w:space="0" w:color="8B73FF"/>
              <w:bottom w:val="single" w:sz="4" w:space="0" w:color="8B73FF"/>
              <w:right w:val="single" w:sz="4" w:space="0" w:color="8B73FF"/>
            </w:tcBorders>
            <w:vAlign w:val="center"/>
          </w:tcPr>
          <w:p w14:paraId="603E8DD1" w14:textId="77777777" w:rsidR="008178E0" w:rsidRPr="00EB01FB" w:rsidRDefault="008178E0" w:rsidP="00004765">
            <w:pPr>
              <w:jc w:val="center"/>
              <w:rPr>
                <w:noProof/>
              </w:rPr>
            </w:pPr>
            <w:r w:rsidRPr="00EB01FB">
              <w:rPr>
                <w:rFonts w:ascii="Calibri" w:hAnsi="Calibri" w:cs="Calibri"/>
                <w:noProof/>
                <w:color w:val="000000"/>
                <w:sz w:val="16"/>
                <w:szCs w:val="16"/>
              </w:rPr>
              <w:t>2.0%</w:t>
            </w:r>
          </w:p>
        </w:tc>
        <w:tc>
          <w:tcPr>
            <w:tcW w:w="736" w:type="dxa"/>
            <w:tcBorders>
              <w:top w:val="single" w:sz="4" w:space="0" w:color="8B73FF"/>
              <w:left w:val="single" w:sz="4" w:space="0" w:color="8B73FF"/>
              <w:bottom w:val="single" w:sz="4" w:space="0" w:color="8B73FF"/>
              <w:right w:val="single" w:sz="4" w:space="0" w:color="8B73FF"/>
            </w:tcBorders>
            <w:vAlign w:val="center"/>
          </w:tcPr>
          <w:p w14:paraId="5AD37B04" w14:textId="77777777" w:rsidR="008178E0" w:rsidRPr="00EB01FB" w:rsidRDefault="008178E0" w:rsidP="00004765">
            <w:pPr>
              <w:jc w:val="center"/>
              <w:rPr>
                <w:noProof/>
              </w:rPr>
            </w:pPr>
            <w:r w:rsidRPr="00EB01FB">
              <w:rPr>
                <w:rFonts w:ascii="Calibri" w:hAnsi="Calibri" w:cs="Calibri"/>
                <w:noProof/>
                <w:color w:val="000000"/>
                <w:sz w:val="16"/>
                <w:szCs w:val="16"/>
              </w:rPr>
              <w:t>8.4%</w:t>
            </w:r>
          </w:p>
        </w:tc>
        <w:tc>
          <w:tcPr>
            <w:tcW w:w="629" w:type="dxa"/>
            <w:tcBorders>
              <w:top w:val="single" w:sz="4" w:space="0" w:color="8B73FF"/>
              <w:left w:val="single" w:sz="4" w:space="0" w:color="8B73FF"/>
              <w:bottom w:val="single" w:sz="4" w:space="0" w:color="8B73FF"/>
              <w:right w:val="single" w:sz="4" w:space="0" w:color="8B73FF"/>
            </w:tcBorders>
            <w:vAlign w:val="center"/>
          </w:tcPr>
          <w:p w14:paraId="7E233E76" w14:textId="77777777" w:rsidR="008178E0" w:rsidRPr="00EB01FB" w:rsidRDefault="008178E0" w:rsidP="00004765">
            <w:pPr>
              <w:jc w:val="center"/>
              <w:rPr>
                <w:rFonts w:ascii="Calibri" w:hAnsi="Calibri" w:cs="Calibri"/>
                <w:noProof/>
                <w:color w:val="000000"/>
                <w:sz w:val="16"/>
                <w:szCs w:val="16"/>
              </w:rPr>
            </w:pPr>
            <w:r w:rsidRPr="00EB01FB">
              <w:rPr>
                <w:rFonts w:ascii="Calibri" w:hAnsi="Calibri" w:cs="Calibri"/>
                <w:noProof/>
                <w:color w:val="000000"/>
                <w:sz w:val="16"/>
                <w:szCs w:val="16"/>
              </w:rPr>
              <w:t>~10%</w:t>
            </w:r>
          </w:p>
        </w:tc>
      </w:tr>
      <w:tr w:rsidR="008178E0" w:rsidRPr="00EB01FB" w14:paraId="154BCA24" w14:textId="77777777" w:rsidTr="00004765">
        <w:trPr>
          <w:cantSplit/>
          <w:trHeight w:hRule="exact" w:val="284"/>
        </w:trPr>
        <w:tc>
          <w:tcPr>
            <w:tcW w:w="1838"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541C5FCD" w14:textId="77777777" w:rsidR="008178E0" w:rsidRPr="00EB01FB" w:rsidRDefault="008178E0" w:rsidP="00004765">
            <w:pPr>
              <w:jc w:val="left"/>
              <w:rPr>
                <w:noProof/>
                <w:color w:val="000000" w:themeColor="text1"/>
                <w:sz w:val="16"/>
                <w:szCs w:val="16"/>
              </w:rPr>
            </w:pPr>
            <w:r w:rsidRPr="00EB01FB">
              <w:rPr>
                <w:rFonts w:ascii="Calibri" w:hAnsi="Calibri" w:cs="Calibri"/>
                <w:b/>
                <w:bCs/>
                <w:noProof/>
                <w:color w:val="000000"/>
                <w:sz w:val="16"/>
                <w:szCs w:val="16"/>
              </w:rPr>
              <w:t>e-ID scheme notification</w:t>
            </w:r>
          </w:p>
        </w:tc>
        <w:tc>
          <w:tcPr>
            <w:tcW w:w="851" w:type="dxa"/>
            <w:tcBorders>
              <w:top w:val="single" w:sz="4" w:space="0" w:color="8B73FF"/>
              <w:left w:val="single" w:sz="4" w:space="0" w:color="8B73FF"/>
              <w:bottom w:val="single" w:sz="4" w:space="0" w:color="8B73FF"/>
              <w:right w:val="single" w:sz="4" w:space="0" w:color="8B73FF"/>
            </w:tcBorders>
            <w:vAlign w:val="center"/>
          </w:tcPr>
          <w:p w14:paraId="5F940B0B" w14:textId="77777777" w:rsidR="008178E0" w:rsidRPr="00EB01FB" w:rsidRDefault="008178E0" w:rsidP="00004765">
            <w:pPr>
              <w:jc w:val="center"/>
              <w:rPr>
                <w:noProof/>
              </w:rPr>
            </w:pPr>
          </w:p>
        </w:tc>
        <w:tc>
          <w:tcPr>
            <w:tcW w:w="992" w:type="dxa"/>
            <w:tcBorders>
              <w:top w:val="single" w:sz="4" w:space="0" w:color="8B73FF"/>
              <w:left w:val="single" w:sz="4" w:space="0" w:color="8B73FF"/>
              <w:bottom w:val="single" w:sz="4" w:space="0" w:color="8B73FF"/>
              <w:right w:val="single" w:sz="4" w:space="0" w:color="8B73FF"/>
            </w:tcBorders>
            <w:vAlign w:val="center"/>
          </w:tcPr>
          <w:p w14:paraId="4D78A174" w14:textId="77777777" w:rsidR="008178E0" w:rsidRPr="00EB01FB" w:rsidRDefault="008178E0" w:rsidP="00004765">
            <w:pPr>
              <w:jc w:val="center"/>
              <w:rPr>
                <w:noProof/>
              </w:rPr>
            </w:pPr>
            <w:r w:rsidRPr="00EB01FB">
              <w:rPr>
                <w:rFonts w:ascii="Calibri" w:hAnsi="Calibri" w:cs="Calibri"/>
                <w:noProof/>
                <w:color w:val="000000"/>
                <w:sz w:val="16"/>
                <w:szCs w:val="16"/>
              </w:rPr>
              <w:t>Yes</w:t>
            </w:r>
          </w:p>
        </w:tc>
        <w:tc>
          <w:tcPr>
            <w:tcW w:w="862" w:type="dxa"/>
            <w:tcBorders>
              <w:top w:val="single" w:sz="4" w:space="0" w:color="8B73FF"/>
              <w:left w:val="single" w:sz="4" w:space="0" w:color="8B73FF"/>
              <w:bottom w:val="single" w:sz="4" w:space="0" w:color="8B73FF"/>
              <w:right w:val="single" w:sz="4" w:space="0" w:color="8B73FF"/>
            </w:tcBorders>
            <w:vAlign w:val="center"/>
          </w:tcPr>
          <w:p w14:paraId="27D6ADAB" w14:textId="77777777" w:rsidR="008178E0" w:rsidRPr="00EB01FB" w:rsidRDefault="008178E0" w:rsidP="00004765">
            <w:pPr>
              <w:jc w:val="center"/>
              <w:rPr>
                <w:noProof/>
              </w:rPr>
            </w:pPr>
          </w:p>
        </w:tc>
        <w:tc>
          <w:tcPr>
            <w:tcW w:w="1042" w:type="dxa"/>
            <w:tcBorders>
              <w:top w:val="single" w:sz="4" w:space="0" w:color="8B73FF"/>
              <w:left w:val="single" w:sz="4" w:space="0" w:color="8B73FF"/>
              <w:bottom w:val="single" w:sz="4" w:space="0" w:color="8B73FF"/>
              <w:right w:val="single" w:sz="4" w:space="0" w:color="8B73FF"/>
            </w:tcBorders>
            <w:vAlign w:val="center"/>
          </w:tcPr>
          <w:p w14:paraId="71D13A62" w14:textId="77777777" w:rsidR="008178E0" w:rsidRPr="00EB01FB" w:rsidRDefault="008178E0" w:rsidP="00004765">
            <w:pPr>
              <w:jc w:val="center"/>
              <w:rPr>
                <w:noProof/>
              </w:rPr>
            </w:pPr>
          </w:p>
        </w:tc>
        <w:tc>
          <w:tcPr>
            <w:tcW w:w="1065" w:type="dxa"/>
            <w:tcBorders>
              <w:top w:val="single" w:sz="4" w:space="0" w:color="8B73FF"/>
              <w:left w:val="single" w:sz="4" w:space="0" w:color="8B73FF"/>
              <w:bottom w:val="single" w:sz="4" w:space="0" w:color="8B73FF"/>
              <w:right w:val="single" w:sz="4" w:space="0" w:color="8B73FF"/>
            </w:tcBorders>
            <w:vAlign w:val="center"/>
          </w:tcPr>
          <w:p w14:paraId="02B9A376" w14:textId="77777777" w:rsidR="008178E0" w:rsidRPr="00EB01FB" w:rsidRDefault="008178E0" w:rsidP="00004765">
            <w:pPr>
              <w:jc w:val="center"/>
              <w:rPr>
                <w:noProof/>
              </w:rPr>
            </w:pPr>
          </w:p>
        </w:tc>
        <w:tc>
          <w:tcPr>
            <w:tcW w:w="1000" w:type="dxa"/>
            <w:tcBorders>
              <w:top w:val="single" w:sz="4" w:space="0" w:color="8B73FF"/>
              <w:left w:val="single" w:sz="4" w:space="0" w:color="8B73FF"/>
              <w:bottom w:val="single" w:sz="4" w:space="0" w:color="8B73FF"/>
              <w:right w:val="single" w:sz="4" w:space="0" w:color="8B73FF"/>
            </w:tcBorders>
            <w:vAlign w:val="center"/>
          </w:tcPr>
          <w:p w14:paraId="26C0A209" w14:textId="77777777" w:rsidR="008178E0" w:rsidRPr="00EB01FB" w:rsidRDefault="008178E0" w:rsidP="00004765">
            <w:pPr>
              <w:jc w:val="center"/>
              <w:rPr>
                <w:noProof/>
              </w:rPr>
            </w:pPr>
          </w:p>
        </w:tc>
        <w:tc>
          <w:tcPr>
            <w:tcW w:w="736" w:type="dxa"/>
            <w:tcBorders>
              <w:top w:val="single" w:sz="4" w:space="0" w:color="8B73FF"/>
              <w:left w:val="single" w:sz="4" w:space="0" w:color="8B73FF"/>
              <w:bottom w:val="single" w:sz="4" w:space="0" w:color="8B73FF"/>
              <w:right w:val="single" w:sz="4" w:space="0" w:color="8B73FF"/>
            </w:tcBorders>
            <w:vAlign w:val="center"/>
          </w:tcPr>
          <w:p w14:paraId="471507A4" w14:textId="77777777" w:rsidR="008178E0" w:rsidRPr="00EB01FB" w:rsidRDefault="008178E0" w:rsidP="00004765">
            <w:pPr>
              <w:jc w:val="center"/>
              <w:rPr>
                <w:noProof/>
              </w:rPr>
            </w:pPr>
          </w:p>
        </w:tc>
        <w:tc>
          <w:tcPr>
            <w:tcW w:w="629" w:type="dxa"/>
            <w:tcBorders>
              <w:top w:val="single" w:sz="4" w:space="0" w:color="8B73FF"/>
              <w:left w:val="single" w:sz="4" w:space="0" w:color="8B73FF"/>
              <w:bottom w:val="single" w:sz="4" w:space="0" w:color="8B73FF"/>
              <w:right w:val="single" w:sz="4" w:space="0" w:color="8B73FF"/>
            </w:tcBorders>
            <w:vAlign w:val="center"/>
          </w:tcPr>
          <w:p w14:paraId="0CD2FD4A" w14:textId="77777777" w:rsidR="008178E0" w:rsidRPr="00EB01FB" w:rsidRDefault="008178E0" w:rsidP="00004765">
            <w:pPr>
              <w:jc w:val="center"/>
              <w:rPr>
                <w:noProof/>
              </w:rPr>
            </w:pPr>
          </w:p>
        </w:tc>
      </w:tr>
      <w:tr w:rsidR="008178E0" w:rsidRPr="00EB01FB" w14:paraId="0472879C" w14:textId="77777777" w:rsidTr="00004765">
        <w:trPr>
          <w:cantSplit/>
          <w:trHeight w:hRule="exact" w:val="382"/>
        </w:trPr>
        <w:tc>
          <w:tcPr>
            <w:tcW w:w="1838"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17967AC8" w14:textId="77777777" w:rsidR="008178E0" w:rsidRPr="00EB01FB" w:rsidRDefault="008178E0" w:rsidP="00004765">
            <w:pPr>
              <w:jc w:val="left"/>
              <w:rPr>
                <w:noProof/>
                <w:color w:val="000000" w:themeColor="text1"/>
                <w:sz w:val="16"/>
                <w:szCs w:val="16"/>
              </w:rPr>
            </w:pPr>
            <w:r w:rsidRPr="00EB01FB">
              <w:rPr>
                <w:rFonts w:ascii="Calibri" w:hAnsi="Calibri" w:cs="Calibri"/>
                <w:b/>
                <w:bCs/>
                <w:noProof/>
                <w:color w:val="000000"/>
                <w:sz w:val="16"/>
                <w:szCs w:val="16"/>
              </w:rPr>
              <w:t>Digital public services for citizens</w:t>
            </w:r>
          </w:p>
        </w:tc>
        <w:tc>
          <w:tcPr>
            <w:tcW w:w="851" w:type="dxa"/>
            <w:tcBorders>
              <w:top w:val="single" w:sz="4" w:space="0" w:color="8B73FF"/>
              <w:left w:val="single" w:sz="4" w:space="0" w:color="8B73FF"/>
              <w:bottom w:val="single" w:sz="4" w:space="0" w:color="8B73FF"/>
              <w:right w:val="single" w:sz="4" w:space="0" w:color="8B73FF"/>
            </w:tcBorders>
            <w:vAlign w:val="center"/>
          </w:tcPr>
          <w:p w14:paraId="02F10AE0" w14:textId="77777777" w:rsidR="008178E0" w:rsidRPr="00EB01FB" w:rsidRDefault="008178E0" w:rsidP="00004765">
            <w:pPr>
              <w:jc w:val="center"/>
              <w:rPr>
                <w:noProof/>
              </w:rPr>
            </w:pPr>
            <w:r w:rsidRPr="00EB01FB">
              <w:rPr>
                <w:rFonts w:ascii="Calibri" w:hAnsi="Calibri" w:cs="Calibri"/>
                <w:noProof/>
                <w:color w:val="000000"/>
                <w:sz w:val="16"/>
                <w:szCs w:val="16"/>
              </w:rPr>
              <w:t>83.6</w:t>
            </w:r>
          </w:p>
        </w:tc>
        <w:tc>
          <w:tcPr>
            <w:tcW w:w="992" w:type="dxa"/>
            <w:tcBorders>
              <w:top w:val="single" w:sz="4" w:space="0" w:color="8B73FF"/>
              <w:left w:val="single" w:sz="4" w:space="0" w:color="8B73FF"/>
              <w:bottom w:val="single" w:sz="4" w:space="0" w:color="8B73FF"/>
              <w:right w:val="single" w:sz="4" w:space="0" w:color="8B73FF"/>
            </w:tcBorders>
            <w:vAlign w:val="center"/>
          </w:tcPr>
          <w:p w14:paraId="743ADA09" w14:textId="77777777" w:rsidR="008178E0" w:rsidRPr="00EB01FB" w:rsidRDefault="008178E0" w:rsidP="00004765">
            <w:pPr>
              <w:jc w:val="center"/>
              <w:rPr>
                <w:noProof/>
              </w:rPr>
            </w:pPr>
            <w:r w:rsidRPr="00EB01FB">
              <w:rPr>
                <w:rFonts w:ascii="Calibri" w:hAnsi="Calibri" w:cs="Calibri"/>
                <w:noProof/>
                <w:color w:val="000000"/>
                <w:sz w:val="16"/>
                <w:szCs w:val="16"/>
              </w:rPr>
              <w:t>86.1</w:t>
            </w:r>
          </w:p>
        </w:tc>
        <w:tc>
          <w:tcPr>
            <w:tcW w:w="862" w:type="dxa"/>
            <w:tcBorders>
              <w:top w:val="single" w:sz="4" w:space="0" w:color="8B73FF"/>
              <w:left w:val="single" w:sz="4" w:space="0" w:color="8B73FF"/>
              <w:bottom w:val="single" w:sz="4" w:space="0" w:color="8B73FF"/>
              <w:right w:val="single" w:sz="4" w:space="0" w:color="8B73FF"/>
            </w:tcBorders>
            <w:vAlign w:val="center"/>
          </w:tcPr>
          <w:p w14:paraId="10CB80FD" w14:textId="77777777" w:rsidR="008178E0" w:rsidRPr="00EB01FB" w:rsidRDefault="008178E0" w:rsidP="00004765">
            <w:pPr>
              <w:jc w:val="center"/>
              <w:rPr>
                <w:noProof/>
              </w:rPr>
            </w:pPr>
            <w:r w:rsidRPr="00EB01FB">
              <w:rPr>
                <w:rFonts w:ascii="Calibri" w:hAnsi="Calibri" w:cs="Calibri"/>
                <w:noProof/>
                <w:color w:val="000000"/>
                <w:sz w:val="16"/>
                <w:szCs w:val="16"/>
              </w:rPr>
              <w:t>3.0%</w:t>
            </w:r>
          </w:p>
        </w:tc>
        <w:tc>
          <w:tcPr>
            <w:tcW w:w="1042" w:type="dxa"/>
            <w:tcBorders>
              <w:top w:val="single" w:sz="4" w:space="0" w:color="8B73FF"/>
              <w:left w:val="single" w:sz="4" w:space="0" w:color="8B73FF"/>
              <w:bottom w:val="single" w:sz="4" w:space="0" w:color="8B73FF"/>
              <w:right w:val="single" w:sz="4" w:space="0" w:color="8B73FF"/>
            </w:tcBorders>
            <w:vAlign w:val="center"/>
          </w:tcPr>
          <w:p w14:paraId="6A201BBC" w14:textId="77777777" w:rsidR="008178E0" w:rsidRPr="00EB01FB" w:rsidRDefault="008178E0" w:rsidP="00004765">
            <w:pPr>
              <w:jc w:val="center"/>
              <w:rPr>
                <w:noProof/>
              </w:rPr>
            </w:pPr>
            <w:r w:rsidRPr="00EB01FB">
              <w:rPr>
                <w:rFonts w:ascii="Calibri" w:hAnsi="Calibri" w:cs="Calibri"/>
                <w:noProof/>
                <w:color w:val="000000"/>
                <w:sz w:val="16"/>
                <w:szCs w:val="16"/>
              </w:rPr>
              <w:t xml:space="preserve">75.0 </w:t>
            </w:r>
          </w:p>
        </w:tc>
        <w:tc>
          <w:tcPr>
            <w:tcW w:w="1065" w:type="dxa"/>
            <w:tcBorders>
              <w:top w:val="single" w:sz="4" w:space="0" w:color="8B73FF"/>
              <w:left w:val="single" w:sz="4" w:space="0" w:color="8B73FF"/>
              <w:bottom w:val="single" w:sz="4" w:space="0" w:color="8B73FF"/>
              <w:right w:val="single" w:sz="4" w:space="0" w:color="8B73FF"/>
            </w:tcBorders>
            <w:vAlign w:val="center"/>
          </w:tcPr>
          <w:p w14:paraId="6CD4F37B" w14:textId="77777777" w:rsidR="008178E0" w:rsidRPr="00EB01FB" w:rsidRDefault="008178E0" w:rsidP="00004765">
            <w:pPr>
              <w:jc w:val="center"/>
              <w:rPr>
                <w:noProof/>
              </w:rPr>
            </w:pPr>
            <w:r w:rsidRPr="00EB01FB">
              <w:rPr>
                <w:rFonts w:ascii="Calibri" w:hAnsi="Calibri" w:cs="Calibri"/>
                <w:noProof/>
                <w:color w:val="000000"/>
                <w:sz w:val="16"/>
                <w:szCs w:val="16"/>
              </w:rPr>
              <w:t>84.6</w:t>
            </w:r>
          </w:p>
        </w:tc>
        <w:tc>
          <w:tcPr>
            <w:tcW w:w="1000" w:type="dxa"/>
            <w:tcBorders>
              <w:top w:val="single" w:sz="4" w:space="0" w:color="8B73FF"/>
              <w:left w:val="single" w:sz="4" w:space="0" w:color="8B73FF"/>
              <w:bottom w:val="single" w:sz="4" w:space="0" w:color="8B73FF"/>
              <w:right w:val="single" w:sz="4" w:space="0" w:color="8B73FF"/>
            </w:tcBorders>
            <w:vAlign w:val="center"/>
          </w:tcPr>
          <w:p w14:paraId="408D9D03" w14:textId="77777777" w:rsidR="008178E0" w:rsidRPr="00EB01FB" w:rsidRDefault="008178E0" w:rsidP="00004765">
            <w:pPr>
              <w:jc w:val="center"/>
              <w:rPr>
                <w:noProof/>
              </w:rPr>
            </w:pPr>
            <w:r w:rsidRPr="00EB01FB">
              <w:rPr>
                <w:rFonts w:ascii="Calibri" w:hAnsi="Calibri" w:cs="Calibri"/>
                <w:noProof/>
                <w:color w:val="000000"/>
                <w:sz w:val="16"/>
                <w:szCs w:val="16"/>
              </w:rPr>
              <w:t>2.8%</w:t>
            </w:r>
          </w:p>
        </w:tc>
        <w:tc>
          <w:tcPr>
            <w:tcW w:w="736" w:type="dxa"/>
            <w:tcBorders>
              <w:top w:val="single" w:sz="4" w:space="0" w:color="8B73FF"/>
              <w:left w:val="single" w:sz="4" w:space="0" w:color="8B73FF"/>
              <w:bottom w:val="single" w:sz="4" w:space="0" w:color="8B73FF"/>
              <w:right w:val="single" w:sz="4" w:space="0" w:color="8B73FF"/>
            </w:tcBorders>
            <w:vAlign w:val="center"/>
          </w:tcPr>
          <w:p w14:paraId="13CD4227" w14:textId="77777777" w:rsidR="008178E0" w:rsidRPr="00EB01FB" w:rsidRDefault="008178E0" w:rsidP="00004765">
            <w:pPr>
              <w:jc w:val="center"/>
              <w:rPr>
                <w:noProof/>
              </w:rPr>
            </w:pPr>
            <w:r w:rsidRPr="00EB01FB">
              <w:rPr>
                <w:rFonts w:ascii="Calibri" w:hAnsi="Calibri" w:cs="Calibri"/>
                <w:noProof/>
                <w:color w:val="000000"/>
                <w:sz w:val="16"/>
                <w:szCs w:val="16"/>
              </w:rPr>
              <w:t>100.0</w:t>
            </w:r>
          </w:p>
        </w:tc>
        <w:tc>
          <w:tcPr>
            <w:tcW w:w="629" w:type="dxa"/>
            <w:tcBorders>
              <w:top w:val="single" w:sz="4" w:space="0" w:color="8B73FF"/>
              <w:left w:val="single" w:sz="4" w:space="0" w:color="8B73FF"/>
              <w:bottom w:val="single" w:sz="4" w:space="0" w:color="8B73FF"/>
              <w:right w:val="single" w:sz="4" w:space="0" w:color="8B73FF"/>
            </w:tcBorders>
            <w:vAlign w:val="center"/>
          </w:tcPr>
          <w:p w14:paraId="446F7F46" w14:textId="77777777" w:rsidR="008178E0" w:rsidRPr="00EB01FB" w:rsidRDefault="008178E0" w:rsidP="00004765">
            <w:pPr>
              <w:jc w:val="center"/>
              <w:rPr>
                <w:rFonts w:ascii="Calibri" w:hAnsi="Calibri" w:cs="Calibri"/>
                <w:noProof/>
                <w:color w:val="000000"/>
                <w:sz w:val="16"/>
                <w:szCs w:val="16"/>
              </w:rPr>
            </w:pPr>
            <w:r w:rsidRPr="00EB01FB">
              <w:rPr>
                <w:rFonts w:ascii="Calibri" w:hAnsi="Calibri" w:cs="Calibri"/>
                <w:noProof/>
                <w:color w:val="000000"/>
                <w:sz w:val="16"/>
                <w:szCs w:val="16"/>
              </w:rPr>
              <w:t>100</w:t>
            </w:r>
          </w:p>
        </w:tc>
      </w:tr>
      <w:tr w:rsidR="008178E0" w:rsidRPr="00EB01FB" w14:paraId="0755B31B" w14:textId="77777777" w:rsidTr="00004765">
        <w:trPr>
          <w:cantSplit/>
          <w:trHeight w:hRule="exact" w:val="424"/>
        </w:trPr>
        <w:tc>
          <w:tcPr>
            <w:tcW w:w="1838"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38C923B8" w14:textId="77777777" w:rsidR="008178E0" w:rsidRPr="00EB01FB" w:rsidRDefault="008178E0" w:rsidP="00004765">
            <w:pPr>
              <w:jc w:val="left"/>
              <w:rPr>
                <w:noProof/>
                <w:color w:val="000000" w:themeColor="text1"/>
                <w:sz w:val="16"/>
                <w:szCs w:val="16"/>
              </w:rPr>
            </w:pPr>
            <w:r w:rsidRPr="00EB01FB">
              <w:rPr>
                <w:rFonts w:ascii="Calibri" w:hAnsi="Calibri" w:cs="Calibri"/>
                <w:b/>
                <w:bCs/>
                <w:noProof/>
                <w:color w:val="000000"/>
                <w:sz w:val="16"/>
                <w:szCs w:val="16"/>
              </w:rPr>
              <w:t>Digital public services for businesses</w:t>
            </w:r>
          </w:p>
        </w:tc>
        <w:tc>
          <w:tcPr>
            <w:tcW w:w="851" w:type="dxa"/>
            <w:tcBorders>
              <w:top w:val="single" w:sz="4" w:space="0" w:color="8B73FF"/>
              <w:left w:val="single" w:sz="4" w:space="0" w:color="8B73FF"/>
              <w:bottom w:val="single" w:sz="4" w:space="0" w:color="8B73FF"/>
              <w:right w:val="single" w:sz="4" w:space="0" w:color="8B73FF"/>
            </w:tcBorders>
            <w:vAlign w:val="center"/>
          </w:tcPr>
          <w:p w14:paraId="176C1E97" w14:textId="77777777" w:rsidR="008178E0" w:rsidRPr="00EB01FB" w:rsidRDefault="008178E0" w:rsidP="00004765">
            <w:pPr>
              <w:jc w:val="center"/>
              <w:rPr>
                <w:noProof/>
              </w:rPr>
            </w:pPr>
            <w:r w:rsidRPr="00EB01FB">
              <w:rPr>
                <w:rFonts w:ascii="Calibri" w:hAnsi="Calibri" w:cs="Calibri"/>
                <w:noProof/>
                <w:color w:val="000000"/>
                <w:sz w:val="16"/>
                <w:szCs w:val="16"/>
              </w:rPr>
              <w:t>80.9</w:t>
            </w:r>
          </w:p>
        </w:tc>
        <w:tc>
          <w:tcPr>
            <w:tcW w:w="992" w:type="dxa"/>
            <w:tcBorders>
              <w:top w:val="single" w:sz="4" w:space="0" w:color="8B73FF"/>
              <w:left w:val="single" w:sz="4" w:space="0" w:color="8B73FF"/>
              <w:bottom w:val="single" w:sz="4" w:space="0" w:color="8B73FF"/>
              <w:right w:val="single" w:sz="4" w:space="0" w:color="8B73FF"/>
            </w:tcBorders>
            <w:vAlign w:val="center"/>
          </w:tcPr>
          <w:p w14:paraId="29DE4B0B" w14:textId="77777777" w:rsidR="008178E0" w:rsidRPr="00EB01FB" w:rsidRDefault="008178E0" w:rsidP="00004765">
            <w:pPr>
              <w:jc w:val="center"/>
              <w:rPr>
                <w:noProof/>
              </w:rPr>
            </w:pPr>
            <w:r w:rsidRPr="00EB01FB">
              <w:rPr>
                <w:rFonts w:ascii="Calibri" w:hAnsi="Calibri" w:cs="Calibri"/>
                <w:noProof/>
                <w:color w:val="000000"/>
                <w:sz w:val="16"/>
                <w:szCs w:val="16"/>
              </w:rPr>
              <w:t>80.7</w:t>
            </w:r>
          </w:p>
        </w:tc>
        <w:tc>
          <w:tcPr>
            <w:tcW w:w="862" w:type="dxa"/>
            <w:tcBorders>
              <w:top w:val="single" w:sz="4" w:space="0" w:color="8B73FF"/>
              <w:left w:val="single" w:sz="4" w:space="0" w:color="8B73FF"/>
              <w:bottom w:val="single" w:sz="4" w:space="0" w:color="8B73FF"/>
              <w:right w:val="single" w:sz="4" w:space="0" w:color="8B73FF"/>
            </w:tcBorders>
            <w:vAlign w:val="center"/>
          </w:tcPr>
          <w:p w14:paraId="4FF1A3B6" w14:textId="77777777" w:rsidR="008178E0" w:rsidRPr="00EB01FB" w:rsidRDefault="008178E0" w:rsidP="00004765">
            <w:pPr>
              <w:jc w:val="center"/>
              <w:rPr>
                <w:noProof/>
              </w:rPr>
            </w:pPr>
            <w:r w:rsidRPr="00EB01FB">
              <w:rPr>
                <w:rFonts w:ascii="Calibri" w:hAnsi="Calibri" w:cs="Calibri"/>
                <w:noProof/>
                <w:color w:val="000000"/>
                <w:sz w:val="16"/>
                <w:szCs w:val="16"/>
              </w:rPr>
              <w:t>-0.2%</w:t>
            </w:r>
          </w:p>
        </w:tc>
        <w:tc>
          <w:tcPr>
            <w:tcW w:w="1042" w:type="dxa"/>
            <w:tcBorders>
              <w:top w:val="single" w:sz="4" w:space="0" w:color="8B73FF"/>
              <w:left w:val="single" w:sz="4" w:space="0" w:color="8B73FF"/>
              <w:bottom w:val="single" w:sz="4" w:space="0" w:color="8B73FF"/>
              <w:right w:val="single" w:sz="4" w:space="0" w:color="8B73FF"/>
            </w:tcBorders>
            <w:vAlign w:val="center"/>
          </w:tcPr>
          <w:p w14:paraId="0422583C" w14:textId="77777777" w:rsidR="008178E0" w:rsidRPr="00EB01FB" w:rsidRDefault="008178E0" w:rsidP="00004765">
            <w:pPr>
              <w:jc w:val="center"/>
              <w:rPr>
                <w:noProof/>
              </w:rPr>
            </w:pPr>
            <w:r w:rsidRPr="00EB01FB">
              <w:rPr>
                <w:rFonts w:ascii="Calibri" w:hAnsi="Calibri" w:cs="Calibri"/>
                <w:noProof/>
                <w:color w:val="000000"/>
                <w:sz w:val="16"/>
                <w:szCs w:val="16"/>
              </w:rPr>
              <w:t xml:space="preserve">82.0 </w:t>
            </w:r>
          </w:p>
        </w:tc>
        <w:tc>
          <w:tcPr>
            <w:tcW w:w="1065" w:type="dxa"/>
            <w:tcBorders>
              <w:top w:val="single" w:sz="4" w:space="0" w:color="8B73FF"/>
              <w:left w:val="single" w:sz="4" w:space="0" w:color="8B73FF"/>
              <w:bottom w:val="single" w:sz="4" w:space="0" w:color="8B73FF"/>
              <w:right w:val="single" w:sz="4" w:space="0" w:color="8B73FF"/>
            </w:tcBorders>
            <w:vAlign w:val="center"/>
          </w:tcPr>
          <w:p w14:paraId="349FA47A" w14:textId="77777777" w:rsidR="008178E0" w:rsidRPr="00EB01FB" w:rsidRDefault="008178E0" w:rsidP="00004765">
            <w:pPr>
              <w:jc w:val="center"/>
              <w:rPr>
                <w:noProof/>
              </w:rPr>
            </w:pPr>
            <w:r w:rsidRPr="00EB01FB">
              <w:rPr>
                <w:rFonts w:ascii="Calibri" w:hAnsi="Calibri" w:cs="Calibri"/>
                <w:noProof/>
                <w:color w:val="000000"/>
                <w:sz w:val="16"/>
                <w:szCs w:val="16"/>
              </w:rPr>
              <w:t>88.6</w:t>
            </w:r>
          </w:p>
        </w:tc>
        <w:tc>
          <w:tcPr>
            <w:tcW w:w="1000" w:type="dxa"/>
            <w:tcBorders>
              <w:top w:val="single" w:sz="4" w:space="0" w:color="8B73FF"/>
              <w:left w:val="single" w:sz="4" w:space="0" w:color="8B73FF"/>
              <w:bottom w:val="single" w:sz="4" w:space="0" w:color="8B73FF"/>
              <w:right w:val="single" w:sz="4" w:space="0" w:color="8B73FF"/>
            </w:tcBorders>
            <w:vAlign w:val="center"/>
          </w:tcPr>
          <w:p w14:paraId="6B75BC60" w14:textId="77777777" w:rsidR="008178E0" w:rsidRPr="00EB01FB" w:rsidRDefault="008178E0" w:rsidP="00004765">
            <w:pPr>
              <w:jc w:val="center"/>
              <w:rPr>
                <w:noProof/>
              </w:rPr>
            </w:pPr>
            <w:r w:rsidRPr="00EB01FB">
              <w:rPr>
                <w:rFonts w:ascii="Calibri" w:hAnsi="Calibri" w:cs="Calibri"/>
                <w:noProof/>
                <w:color w:val="000000"/>
                <w:sz w:val="16"/>
                <w:szCs w:val="16"/>
              </w:rPr>
              <w:t>2.7%</w:t>
            </w:r>
          </w:p>
        </w:tc>
        <w:tc>
          <w:tcPr>
            <w:tcW w:w="736" w:type="dxa"/>
            <w:tcBorders>
              <w:top w:val="single" w:sz="4" w:space="0" w:color="8B73FF"/>
              <w:left w:val="single" w:sz="4" w:space="0" w:color="8B73FF"/>
              <w:bottom w:val="single" w:sz="4" w:space="0" w:color="8B73FF"/>
              <w:right w:val="single" w:sz="4" w:space="0" w:color="8B73FF"/>
            </w:tcBorders>
            <w:vAlign w:val="center"/>
          </w:tcPr>
          <w:p w14:paraId="1EC8A9D6" w14:textId="77777777" w:rsidR="008178E0" w:rsidRPr="00EB01FB" w:rsidRDefault="008178E0" w:rsidP="00004765">
            <w:pPr>
              <w:jc w:val="center"/>
              <w:rPr>
                <w:noProof/>
              </w:rPr>
            </w:pPr>
            <w:r w:rsidRPr="00EB01FB">
              <w:rPr>
                <w:rFonts w:ascii="Calibri" w:hAnsi="Calibri" w:cs="Calibri"/>
                <w:noProof/>
                <w:color w:val="000000"/>
                <w:sz w:val="16"/>
                <w:szCs w:val="16"/>
              </w:rPr>
              <w:t>100.0</w:t>
            </w:r>
          </w:p>
        </w:tc>
        <w:tc>
          <w:tcPr>
            <w:tcW w:w="629" w:type="dxa"/>
            <w:tcBorders>
              <w:top w:val="single" w:sz="4" w:space="0" w:color="8B73FF"/>
              <w:left w:val="single" w:sz="4" w:space="0" w:color="8B73FF"/>
              <w:bottom w:val="single" w:sz="4" w:space="0" w:color="8B73FF"/>
              <w:right w:val="single" w:sz="4" w:space="0" w:color="8B73FF"/>
            </w:tcBorders>
            <w:vAlign w:val="center"/>
          </w:tcPr>
          <w:p w14:paraId="13282D11" w14:textId="77777777" w:rsidR="008178E0" w:rsidRPr="00EB01FB" w:rsidRDefault="008178E0" w:rsidP="00004765">
            <w:pPr>
              <w:jc w:val="center"/>
              <w:rPr>
                <w:rFonts w:ascii="Calibri" w:hAnsi="Calibri" w:cs="Calibri"/>
                <w:noProof/>
                <w:color w:val="000000"/>
                <w:sz w:val="16"/>
                <w:szCs w:val="16"/>
              </w:rPr>
            </w:pPr>
            <w:r w:rsidRPr="00EB01FB">
              <w:rPr>
                <w:rFonts w:ascii="Calibri" w:hAnsi="Calibri" w:cs="Calibri"/>
                <w:noProof/>
                <w:color w:val="000000"/>
                <w:sz w:val="16"/>
                <w:szCs w:val="16"/>
              </w:rPr>
              <w:t>100</w:t>
            </w:r>
          </w:p>
        </w:tc>
      </w:tr>
      <w:tr w:rsidR="008178E0" w:rsidRPr="00EB01FB" w14:paraId="335C0B2C" w14:textId="77777777" w:rsidTr="00004765">
        <w:trPr>
          <w:cantSplit/>
          <w:trHeight w:hRule="exact" w:val="423"/>
        </w:trPr>
        <w:tc>
          <w:tcPr>
            <w:tcW w:w="1838"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7DC4C2AF" w14:textId="77777777" w:rsidR="008178E0" w:rsidRPr="00EB01FB" w:rsidRDefault="008178E0" w:rsidP="00004765">
            <w:pPr>
              <w:jc w:val="left"/>
              <w:rPr>
                <w:noProof/>
                <w:color w:val="000000" w:themeColor="text1"/>
                <w:sz w:val="16"/>
                <w:szCs w:val="16"/>
              </w:rPr>
            </w:pPr>
            <w:r w:rsidRPr="00EB01FB">
              <w:rPr>
                <w:rFonts w:ascii="Calibri" w:hAnsi="Calibri" w:cs="Calibri"/>
                <w:b/>
                <w:bCs/>
                <w:noProof/>
                <w:color w:val="000000"/>
                <w:sz w:val="16"/>
                <w:szCs w:val="16"/>
              </w:rPr>
              <w:t>Access to electronic health records</w:t>
            </w:r>
          </w:p>
        </w:tc>
        <w:tc>
          <w:tcPr>
            <w:tcW w:w="851" w:type="dxa"/>
            <w:tcBorders>
              <w:top w:val="single" w:sz="4" w:space="0" w:color="8B73FF"/>
              <w:left w:val="single" w:sz="4" w:space="0" w:color="8B73FF"/>
              <w:bottom w:val="single" w:sz="4" w:space="0" w:color="8B73FF"/>
              <w:right w:val="single" w:sz="4" w:space="0" w:color="8B73FF"/>
            </w:tcBorders>
            <w:vAlign w:val="center"/>
          </w:tcPr>
          <w:p w14:paraId="006DB667" w14:textId="77777777" w:rsidR="008178E0" w:rsidRPr="00EB01FB" w:rsidRDefault="008178E0" w:rsidP="00004765">
            <w:pPr>
              <w:jc w:val="center"/>
              <w:rPr>
                <w:rFonts w:ascii="Calibri" w:eastAsia="Times New Roman" w:hAnsi="Calibri" w:cs="Calibri"/>
                <w:bCs/>
                <w:noProof/>
                <w:color w:val="000000" w:themeColor="text1"/>
                <w:sz w:val="16"/>
                <w:szCs w:val="16"/>
                <w:lang w:eastAsia="en-IE"/>
              </w:rPr>
            </w:pPr>
            <w:r w:rsidRPr="00EB01FB">
              <w:rPr>
                <w:rFonts w:ascii="Calibri" w:hAnsi="Calibri" w:cs="Calibri"/>
                <w:noProof/>
                <w:color w:val="000000"/>
                <w:sz w:val="16"/>
                <w:szCs w:val="16"/>
              </w:rPr>
              <w:t>84.1</w:t>
            </w:r>
          </w:p>
        </w:tc>
        <w:tc>
          <w:tcPr>
            <w:tcW w:w="992" w:type="dxa"/>
            <w:tcBorders>
              <w:top w:val="single" w:sz="4" w:space="0" w:color="8B73FF"/>
              <w:left w:val="single" w:sz="4" w:space="0" w:color="8B73FF"/>
              <w:bottom w:val="single" w:sz="4" w:space="0" w:color="8B73FF"/>
              <w:right w:val="single" w:sz="4" w:space="0" w:color="8B73FF"/>
            </w:tcBorders>
            <w:vAlign w:val="center"/>
          </w:tcPr>
          <w:p w14:paraId="0BFB4697" w14:textId="77777777" w:rsidR="008178E0" w:rsidRPr="00EB01FB" w:rsidRDefault="008178E0" w:rsidP="00004765">
            <w:pPr>
              <w:jc w:val="center"/>
              <w:rPr>
                <w:rFonts w:ascii="Calibri" w:eastAsia="Times New Roman" w:hAnsi="Calibri" w:cs="Calibri"/>
                <w:bCs/>
                <w:noProof/>
                <w:color w:val="000000" w:themeColor="text1"/>
                <w:sz w:val="16"/>
                <w:szCs w:val="16"/>
                <w:lang w:eastAsia="en-IE"/>
              </w:rPr>
            </w:pPr>
            <w:r w:rsidRPr="00EB01FB">
              <w:rPr>
                <w:rFonts w:ascii="Calibri" w:hAnsi="Calibri" w:cs="Calibri"/>
                <w:noProof/>
                <w:color w:val="000000"/>
                <w:sz w:val="16"/>
                <w:szCs w:val="16"/>
              </w:rPr>
              <w:t>89.9</w:t>
            </w:r>
          </w:p>
        </w:tc>
        <w:tc>
          <w:tcPr>
            <w:tcW w:w="862" w:type="dxa"/>
            <w:tcBorders>
              <w:top w:val="single" w:sz="4" w:space="0" w:color="8B73FF"/>
              <w:left w:val="single" w:sz="4" w:space="0" w:color="8B73FF"/>
              <w:bottom w:val="single" w:sz="4" w:space="0" w:color="8B73FF"/>
              <w:right w:val="single" w:sz="4" w:space="0" w:color="8B73FF"/>
            </w:tcBorders>
            <w:vAlign w:val="center"/>
          </w:tcPr>
          <w:p w14:paraId="41CFD909" w14:textId="77777777" w:rsidR="008178E0" w:rsidRPr="00EB01FB" w:rsidRDefault="008178E0" w:rsidP="00004765">
            <w:pPr>
              <w:jc w:val="center"/>
              <w:rPr>
                <w:rFonts w:ascii="Calibri" w:eastAsia="Times New Roman" w:hAnsi="Calibri" w:cs="Calibri"/>
                <w:bCs/>
                <w:noProof/>
                <w:color w:val="000000" w:themeColor="text1"/>
                <w:sz w:val="16"/>
                <w:szCs w:val="16"/>
                <w:lang w:eastAsia="en-IE"/>
              </w:rPr>
            </w:pPr>
            <w:r w:rsidRPr="00EB01FB">
              <w:rPr>
                <w:rFonts w:ascii="Calibri" w:hAnsi="Calibri" w:cs="Calibri"/>
                <w:noProof/>
                <w:color w:val="000000"/>
                <w:sz w:val="16"/>
                <w:szCs w:val="16"/>
              </w:rPr>
              <w:t>6.9%</w:t>
            </w:r>
          </w:p>
        </w:tc>
        <w:tc>
          <w:tcPr>
            <w:tcW w:w="1042" w:type="dxa"/>
            <w:tcBorders>
              <w:top w:val="single" w:sz="4" w:space="0" w:color="8B73FF"/>
              <w:left w:val="single" w:sz="4" w:space="0" w:color="8B73FF"/>
              <w:bottom w:val="single" w:sz="4" w:space="0" w:color="8B73FF"/>
              <w:right w:val="single" w:sz="4" w:space="0" w:color="8B73FF"/>
            </w:tcBorders>
            <w:vAlign w:val="center"/>
          </w:tcPr>
          <w:p w14:paraId="5DC60CDD" w14:textId="77777777" w:rsidR="008178E0" w:rsidRPr="00EB01FB" w:rsidRDefault="008178E0" w:rsidP="00004765">
            <w:pPr>
              <w:jc w:val="center"/>
              <w:rPr>
                <w:rFonts w:ascii="Calibri" w:eastAsia="Times New Roman" w:hAnsi="Calibri" w:cs="Calibri"/>
                <w:bCs/>
                <w:noProof/>
                <w:color w:val="000000" w:themeColor="text1"/>
                <w:sz w:val="16"/>
                <w:szCs w:val="16"/>
                <w:lang w:eastAsia="en-IE"/>
              </w:rPr>
            </w:pPr>
            <w:r w:rsidRPr="00EB01FB">
              <w:rPr>
                <w:rFonts w:ascii="Calibri" w:hAnsi="Calibri" w:cs="Calibri"/>
                <w:noProof/>
                <w:color w:val="000000"/>
                <w:sz w:val="16"/>
                <w:szCs w:val="16"/>
              </w:rPr>
              <w:t xml:space="preserve">77.0 </w:t>
            </w:r>
          </w:p>
        </w:tc>
        <w:tc>
          <w:tcPr>
            <w:tcW w:w="1065" w:type="dxa"/>
            <w:tcBorders>
              <w:top w:val="single" w:sz="4" w:space="0" w:color="8B73FF"/>
              <w:left w:val="single" w:sz="4" w:space="0" w:color="8B73FF"/>
              <w:bottom w:val="single" w:sz="4" w:space="0" w:color="8B73FF"/>
              <w:right w:val="single" w:sz="4" w:space="0" w:color="8B73FF"/>
            </w:tcBorders>
            <w:vAlign w:val="center"/>
          </w:tcPr>
          <w:p w14:paraId="11E873AC" w14:textId="77777777" w:rsidR="008178E0" w:rsidRPr="00EB01FB" w:rsidRDefault="008178E0" w:rsidP="00004765">
            <w:pPr>
              <w:jc w:val="center"/>
              <w:rPr>
                <w:rFonts w:ascii="Calibri" w:eastAsia="Times New Roman" w:hAnsi="Calibri" w:cs="Calibri"/>
                <w:bCs/>
                <w:noProof/>
                <w:color w:val="000000" w:themeColor="text1"/>
                <w:sz w:val="16"/>
                <w:szCs w:val="16"/>
                <w:lang w:eastAsia="en-IE"/>
              </w:rPr>
            </w:pPr>
            <w:r w:rsidRPr="00EB01FB">
              <w:rPr>
                <w:rFonts w:ascii="Calibri" w:hAnsi="Calibri" w:cs="Calibri"/>
                <w:noProof/>
                <w:color w:val="000000"/>
                <w:sz w:val="16"/>
                <w:szCs w:val="16"/>
              </w:rPr>
              <w:t>86.5</w:t>
            </w:r>
          </w:p>
        </w:tc>
        <w:tc>
          <w:tcPr>
            <w:tcW w:w="1000" w:type="dxa"/>
            <w:tcBorders>
              <w:top w:val="single" w:sz="4" w:space="0" w:color="8B73FF"/>
              <w:left w:val="single" w:sz="4" w:space="0" w:color="8B73FF"/>
              <w:bottom w:val="single" w:sz="4" w:space="0" w:color="8B73FF"/>
              <w:right w:val="single" w:sz="4" w:space="0" w:color="8B73FF"/>
            </w:tcBorders>
            <w:vAlign w:val="center"/>
          </w:tcPr>
          <w:p w14:paraId="1DAA4ADA" w14:textId="77777777" w:rsidR="008178E0" w:rsidRPr="00EB01FB" w:rsidRDefault="008178E0" w:rsidP="00004765">
            <w:pPr>
              <w:jc w:val="center"/>
              <w:rPr>
                <w:rFonts w:ascii="Calibri" w:eastAsia="Times New Roman" w:hAnsi="Calibri" w:cs="Calibri"/>
                <w:bCs/>
                <w:noProof/>
                <w:color w:val="00B050"/>
                <w:sz w:val="16"/>
                <w:szCs w:val="16"/>
                <w:lang w:eastAsia="en-IE"/>
              </w:rPr>
            </w:pPr>
            <w:r w:rsidRPr="00EB01FB">
              <w:rPr>
                <w:rFonts w:ascii="Calibri" w:hAnsi="Calibri" w:cs="Calibri"/>
                <w:noProof/>
                <w:color w:val="000000"/>
                <w:sz w:val="16"/>
                <w:szCs w:val="16"/>
              </w:rPr>
              <w:t>4.6%</w:t>
            </w:r>
          </w:p>
        </w:tc>
        <w:tc>
          <w:tcPr>
            <w:tcW w:w="736" w:type="dxa"/>
            <w:tcBorders>
              <w:top w:val="single" w:sz="4" w:space="0" w:color="8B73FF"/>
              <w:left w:val="single" w:sz="4" w:space="0" w:color="8B73FF"/>
              <w:bottom w:val="single" w:sz="4" w:space="0" w:color="8B73FF"/>
              <w:right w:val="single" w:sz="4" w:space="0" w:color="8B73FF"/>
            </w:tcBorders>
            <w:vAlign w:val="center"/>
          </w:tcPr>
          <w:p w14:paraId="29065DF8" w14:textId="77777777" w:rsidR="008178E0" w:rsidRPr="00EB01FB" w:rsidRDefault="008178E0" w:rsidP="00004765">
            <w:pPr>
              <w:jc w:val="center"/>
              <w:rPr>
                <w:rFonts w:ascii="Calibri" w:eastAsia="Times New Roman" w:hAnsi="Calibri" w:cs="Calibri"/>
                <w:bCs/>
                <w:noProof/>
                <w:color w:val="000000" w:themeColor="text1"/>
                <w:sz w:val="16"/>
                <w:szCs w:val="16"/>
                <w:lang w:eastAsia="en-IE"/>
              </w:rPr>
            </w:pPr>
            <w:r w:rsidRPr="00EB01FB">
              <w:rPr>
                <w:rFonts w:ascii="Calibri" w:hAnsi="Calibri" w:cs="Calibri"/>
                <w:noProof/>
                <w:color w:val="000000"/>
                <w:sz w:val="16"/>
                <w:szCs w:val="16"/>
              </w:rPr>
              <w:t>100.0</w:t>
            </w:r>
          </w:p>
        </w:tc>
        <w:tc>
          <w:tcPr>
            <w:tcW w:w="629" w:type="dxa"/>
            <w:tcBorders>
              <w:top w:val="single" w:sz="4" w:space="0" w:color="8B73FF"/>
              <w:left w:val="single" w:sz="4" w:space="0" w:color="8B73FF"/>
              <w:bottom w:val="single" w:sz="4" w:space="0" w:color="8B73FF"/>
              <w:right w:val="single" w:sz="4" w:space="0" w:color="8B73FF"/>
            </w:tcBorders>
            <w:vAlign w:val="center"/>
          </w:tcPr>
          <w:p w14:paraId="744FC596" w14:textId="77777777" w:rsidR="008178E0" w:rsidRPr="00EB01FB" w:rsidRDefault="008178E0" w:rsidP="00004765">
            <w:pPr>
              <w:jc w:val="center"/>
              <w:rPr>
                <w:rFonts w:ascii="Calibri" w:hAnsi="Calibri" w:cs="Calibri"/>
                <w:noProof/>
                <w:color w:val="000000"/>
                <w:sz w:val="16"/>
                <w:szCs w:val="16"/>
              </w:rPr>
            </w:pPr>
            <w:r w:rsidRPr="00EB01FB">
              <w:rPr>
                <w:rFonts w:ascii="Calibri" w:hAnsi="Calibri" w:cs="Calibri"/>
                <w:noProof/>
                <w:color w:val="000000"/>
                <w:sz w:val="16"/>
                <w:szCs w:val="16"/>
              </w:rPr>
              <w:t>100</w:t>
            </w:r>
          </w:p>
        </w:tc>
      </w:tr>
    </w:tbl>
    <w:tbl>
      <w:tblPr>
        <w:tblW w:w="4939" w:type="pct"/>
        <w:tblInd w:w="15" w:type="dxa"/>
        <w:tblCellMar>
          <w:top w:w="15" w:type="dxa"/>
          <w:bottom w:w="15" w:type="dxa"/>
        </w:tblCellMar>
        <w:tblLook w:val="04A0" w:firstRow="1" w:lastRow="0" w:firstColumn="1" w:lastColumn="0" w:noHBand="0" w:noVBand="1"/>
      </w:tblPr>
      <w:tblGrid>
        <w:gridCol w:w="8916"/>
      </w:tblGrid>
      <w:tr w:rsidR="008178E0" w:rsidRPr="00EB01FB" w14:paraId="680E552D" w14:textId="77777777" w:rsidTr="00004765">
        <w:trPr>
          <w:trHeight w:val="300"/>
        </w:trPr>
        <w:tc>
          <w:tcPr>
            <w:tcW w:w="5000" w:type="pct"/>
            <w:vAlign w:val="center"/>
            <w:hideMark/>
          </w:tcPr>
          <w:p w14:paraId="6D255E3D" w14:textId="77777777" w:rsidR="008178E0" w:rsidRPr="00EB01FB" w:rsidRDefault="008178E0" w:rsidP="00004765">
            <w:pPr>
              <w:spacing w:after="0" w:line="240" w:lineRule="auto"/>
              <w:rPr>
                <w:rFonts w:eastAsia="Times New Roman" w:cstheme="minorHAnsi"/>
                <w:noProof/>
                <w:color w:val="000000"/>
                <w:kern w:val="0"/>
                <w:sz w:val="18"/>
                <w:szCs w:val="18"/>
                <w:lang w:eastAsia="en-IE"/>
                <w14:ligatures w14:val="none"/>
              </w:rPr>
            </w:pPr>
            <w:r w:rsidRPr="00EB01FB">
              <w:rPr>
                <w:rFonts w:eastAsia="Times New Roman" w:cstheme="minorHAnsi"/>
                <w:noProof/>
                <w:color w:val="000000"/>
                <w:kern w:val="0"/>
                <w:sz w:val="18"/>
                <w:szCs w:val="18"/>
                <w:vertAlign w:val="superscript"/>
                <w:lang w:eastAsia="en-IE"/>
                <w14:ligatures w14:val="none"/>
              </w:rPr>
              <w:t>(1)</w:t>
            </w:r>
            <w:r w:rsidRPr="00EB01FB">
              <w:rPr>
                <w:rFonts w:eastAsia="Times New Roman" w:cstheme="minorHAnsi"/>
                <w:noProof/>
                <w:color w:val="000000"/>
                <w:kern w:val="0"/>
                <w:sz w:val="18"/>
                <w:szCs w:val="18"/>
                <w:lang w:eastAsia="en-IE"/>
                <w14:ligatures w14:val="none"/>
              </w:rPr>
              <w:t xml:space="preserve"> </w:t>
            </w:r>
            <w:r w:rsidRPr="00EB01FB">
              <w:rPr>
                <w:rFonts w:ascii="Calibri" w:hAnsi="Calibri" w:cs="Calibri"/>
                <w:noProof/>
                <w:sz w:val="18"/>
                <w:szCs w:val="18"/>
              </w:rPr>
              <w:t xml:space="preserve">Indicators full description, metadata and sources in the </w:t>
            </w:r>
            <w:hyperlink r:id="rId26" w:history="1">
              <w:r w:rsidRPr="00EB01FB">
                <w:rPr>
                  <w:rStyle w:val="Hyperlink"/>
                  <w:rFonts w:ascii="Calibri" w:hAnsi="Calibri" w:cs="Calibri"/>
                  <w:noProof/>
                  <w:sz w:val="18"/>
                  <w:szCs w:val="18"/>
                </w:rPr>
                <w:t>DESI 2026 methodological note</w:t>
              </w:r>
            </w:hyperlink>
          </w:p>
          <w:p w14:paraId="4D9D4066" w14:textId="77777777" w:rsidR="008178E0" w:rsidRPr="00EB01FB" w:rsidRDefault="008178E0" w:rsidP="00004765">
            <w:pPr>
              <w:spacing w:after="0" w:line="240" w:lineRule="auto"/>
              <w:rPr>
                <w:rFonts w:eastAsia="Times New Roman"/>
                <w:noProof/>
                <w:color w:val="000000"/>
                <w:kern w:val="0"/>
                <w:sz w:val="18"/>
                <w:szCs w:val="18"/>
                <w:lang w:eastAsia="en-IE"/>
                <w14:ligatures w14:val="none"/>
              </w:rPr>
            </w:pPr>
            <w:r w:rsidRPr="00EB01FB">
              <w:rPr>
                <w:rFonts w:eastAsia="Times New Roman"/>
                <w:noProof/>
                <w:color w:val="000000"/>
                <w:kern w:val="0"/>
                <w:sz w:val="18"/>
                <w:szCs w:val="18"/>
                <w:vertAlign w:val="superscript"/>
                <w:lang w:eastAsia="en-IE"/>
                <w14:ligatures w14:val="none"/>
              </w:rPr>
              <w:t>(2)</w:t>
            </w:r>
            <w:r w:rsidRPr="00EB01FB">
              <w:rPr>
                <w:rFonts w:eastAsia="Times New Roman"/>
                <w:noProof/>
                <w:color w:val="000000"/>
                <w:kern w:val="0"/>
                <w:sz w:val="18"/>
                <w:szCs w:val="18"/>
                <w:lang w:eastAsia="en-IE"/>
                <w14:ligatures w14:val="none"/>
              </w:rPr>
              <w:t xml:space="preserve"> Last available data is DESI 2025 (reference year 2024) expect for indicators marked with a star * for which it is DESI 2024 (reference year 2023)</w:t>
            </w:r>
          </w:p>
          <w:p w14:paraId="24BC54CF" w14:textId="77777777" w:rsidR="008178E0" w:rsidRPr="00EB01FB" w:rsidRDefault="008178E0" w:rsidP="00004765">
            <w:pPr>
              <w:spacing w:after="0" w:line="240" w:lineRule="auto"/>
              <w:rPr>
                <w:rFonts w:eastAsia="Times New Roman"/>
                <w:noProof/>
                <w:color w:val="000000"/>
                <w:kern w:val="0"/>
                <w:sz w:val="18"/>
                <w:szCs w:val="18"/>
                <w:lang w:eastAsia="en-IE"/>
                <w14:ligatures w14:val="none"/>
              </w:rPr>
            </w:pPr>
            <w:r w:rsidRPr="00EB01FB">
              <w:rPr>
                <w:rFonts w:eastAsia="Times New Roman" w:cstheme="minorHAnsi"/>
                <w:noProof/>
                <w:color w:val="000000"/>
                <w:kern w:val="0"/>
                <w:sz w:val="18"/>
                <w:szCs w:val="18"/>
                <w:vertAlign w:val="superscript"/>
                <w:lang w:eastAsia="en-IE"/>
                <w14:ligatures w14:val="none"/>
              </w:rPr>
              <w:t>(3)</w:t>
            </w:r>
            <w:r w:rsidRPr="00EB01FB">
              <w:rPr>
                <w:rFonts w:eastAsia="Times New Roman" w:cstheme="minorHAnsi"/>
                <w:noProof/>
                <w:color w:val="000000"/>
                <w:kern w:val="0"/>
                <w:sz w:val="18"/>
                <w:szCs w:val="18"/>
                <w:lang w:eastAsia="en-IE"/>
                <w14:ligatures w14:val="none"/>
              </w:rPr>
              <w:t xml:space="preserve"> National trajectory value for 2025, if set by the country in its Digital Decade national roadmap"</w:t>
            </w:r>
            <w:r w:rsidRPr="00EB01FB">
              <w:rPr>
                <w:rFonts w:eastAsia="Times New Roman" w:cstheme="minorHAnsi"/>
                <w:noProof/>
                <w:color w:val="000000"/>
                <w:kern w:val="0"/>
                <w:sz w:val="18"/>
                <w:szCs w:val="18"/>
                <w:lang w:eastAsia="en-IE"/>
                <w14:ligatures w14:val="none"/>
              </w:rPr>
              <w:tab/>
            </w:r>
            <w:r w:rsidRPr="00EB01FB">
              <w:rPr>
                <w:rFonts w:eastAsia="Times New Roman" w:cstheme="minorHAnsi"/>
                <w:noProof/>
                <w:color w:val="000000"/>
                <w:kern w:val="0"/>
                <w:sz w:val="18"/>
                <w:szCs w:val="18"/>
                <w:lang w:eastAsia="en-IE"/>
                <w14:ligatures w14:val="none"/>
              </w:rPr>
              <w:tab/>
            </w:r>
            <w:r w:rsidRPr="00EB01FB">
              <w:rPr>
                <w:rFonts w:eastAsia="Times New Roman" w:cstheme="minorHAnsi"/>
                <w:noProof/>
                <w:color w:val="000000"/>
                <w:kern w:val="0"/>
                <w:sz w:val="18"/>
                <w:szCs w:val="18"/>
                <w:lang w:eastAsia="en-IE"/>
                <w14:ligatures w14:val="none"/>
              </w:rPr>
              <w:tab/>
            </w:r>
            <w:r w:rsidRPr="00EB01FB">
              <w:rPr>
                <w:rFonts w:eastAsia="Times New Roman" w:cstheme="minorHAnsi"/>
                <w:noProof/>
                <w:color w:val="000000"/>
                <w:kern w:val="0"/>
                <w:sz w:val="18"/>
                <w:szCs w:val="18"/>
                <w:lang w:eastAsia="en-IE"/>
                <w14:ligatures w14:val="none"/>
              </w:rPr>
              <w:tab/>
            </w:r>
            <w:r w:rsidRPr="00EB01FB">
              <w:rPr>
                <w:rFonts w:eastAsia="Times New Roman" w:cstheme="minorHAnsi"/>
                <w:noProof/>
                <w:color w:val="000000"/>
                <w:kern w:val="0"/>
                <w:sz w:val="18"/>
                <w:szCs w:val="18"/>
                <w:lang w:eastAsia="en-IE"/>
                <w14:ligatures w14:val="none"/>
              </w:rPr>
              <w:tab/>
            </w:r>
            <w:r w:rsidRPr="00EB01FB">
              <w:rPr>
                <w:rFonts w:eastAsia="Times New Roman" w:cstheme="minorHAnsi"/>
                <w:noProof/>
                <w:color w:val="000000"/>
                <w:kern w:val="0"/>
                <w:sz w:val="18"/>
                <w:szCs w:val="18"/>
                <w:lang w:eastAsia="en-IE"/>
                <w14:ligatures w14:val="none"/>
              </w:rPr>
              <w:tab/>
            </w:r>
            <w:r w:rsidRPr="00EB01FB">
              <w:rPr>
                <w:rFonts w:eastAsia="Times New Roman" w:cstheme="minorHAnsi"/>
                <w:noProof/>
                <w:color w:val="000000"/>
                <w:kern w:val="0"/>
                <w:sz w:val="18"/>
                <w:szCs w:val="18"/>
                <w:lang w:eastAsia="en-IE"/>
                <w14:ligatures w14:val="none"/>
              </w:rPr>
              <w:tab/>
            </w:r>
            <w:r w:rsidRPr="00EB01FB">
              <w:rPr>
                <w:rFonts w:eastAsia="Times New Roman" w:cstheme="minorHAnsi"/>
                <w:noProof/>
                <w:color w:val="000000"/>
                <w:kern w:val="0"/>
                <w:sz w:val="18"/>
                <w:szCs w:val="18"/>
                <w:lang w:eastAsia="en-IE"/>
                <w14:ligatures w14:val="none"/>
              </w:rPr>
              <w:tab/>
            </w:r>
          </w:p>
        </w:tc>
      </w:tr>
    </w:tbl>
    <w:p w14:paraId="08E6803C" w14:textId="77777777" w:rsidR="008178E0" w:rsidRPr="00EB01FB" w:rsidRDefault="008178E0" w:rsidP="008178E0">
      <w:pPr>
        <w:pStyle w:val="Heading2"/>
        <w:rPr>
          <w:noProof/>
        </w:rPr>
      </w:pPr>
      <w:bookmarkStart w:id="7" w:name="_Toc228980686"/>
      <w:r w:rsidRPr="00EB01FB">
        <w:rPr>
          <w:rFonts w:ascii="Calibri Light" w:eastAsia="Calibri Light" w:hAnsi="Calibri Light" w:cs="Calibri Light"/>
          <w:noProof/>
        </w:rPr>
        <w:t>A competitive, sovereign and resilient EU based on technological leadership</w:t>
      </w:r>
      <w:bookmarkEnd w:id="7"/>
    </w:p>
    <w:p w14:paraId="179FDECB" w14:textId="77777777" w:rsidR="001F6D3C" w:rsidRDefault="001F6D3C" w:rsidP="001F6D3C">
      <w:pPr>
        <w:rPr>
          <w:rFonts w:ascii="Calibri" w:eastAsia="Calibri" w:hAnsi="Calibri" w:cs="Arial"/>
          <w:noProof/>
        </w:rPr>
      </w:pPr>
      <w:r w:rsidRPr="1ABFCC01">
        <w:rPr>
          <w:rFonts w:ascii="Calibri" w:eastAsia="Calibri" w:hAnsi="Calibri" w:cs="Arial"/>
          <w:noProof/>
        </w:rPr>
        <w:t xml:space="preserve">Italy has made strong progress on </w:t>
      </w:r>
      <w:r w:rsidRPr="1ABFCC01">
        <w:rPr>
          <w:rFonts w:ascii="Calibri" w:eastAsia="Calibri" w:hAnsi="Calibri" w:cs="Arial"/>
          <w:b/>
          <w:bCs/>
          <w:noProof/>
        </w:rPr>
        <w:t>connectivity</w:t>
      </w:r>
      <w:r w:rsidRPr="1ABFCC01">
        <w:rPr>
          <w:rFonts w:ascii="Calibri" w:eastAsia="Calibri" w:hAnsi="Calibri" w:cs="Arial"/>
          <w:noProof/>
        </w:rPr>
        <w:t xml:space="preserve"> and it is above the EU average on both fibre-to-the-premises (FTTP) rollout and 5G coverage. However, persisting rural coverage gaps in VHCN/FTTP and low fibre take-up, also due to the persistence of consumers on the copper networks, could delay the transition to a full fibre environment. Italy also plays an important role in advancing EU capabilities in strategic technologies, with a large </w:t>
      </w:r>
      <w:r w:rsidRPr="1ABFCC01">
        <w:rPr>
          <w:rFonts w:ascii="Calibri" w:eastAsia="Calibri" w:hAnsi="Calibri" w:cs="Arial"/>
          <w:b/>
          <w:bCs/>
          <w:noProof/>
        </w:rPr>
        <w:t>semiconductor ecosystem,</w:t>
      </w:r>
      <w:r w:rsidRPr="1ABFCC01">
        <w:rPr>
          <w:rFonts w:ascii="Calibri" w:eastAsia="Calibri" w:hAnsi="Calibri" w:cs="Arial"/>
          <w:noProof/>
        </w:rPr>
        <w:t xml:space="preserve"> strong </w:t>
      </w:r>
      <w:r w:rsidRPr="1ABFCC01">
        <w:rPr>
          <w:rFonts w:ascii="Calibri" w:eastAsia="Calibri" w:hAnsi="Calibri" w:cs="Arial"/>
          <w:b/>
          <w:bCs/>
          <w:noProof/>
        </w:rPr>
        <w:t>high-performance computing</w:t>
      </w:r>
      <w:r w:rsidRPr="1ABFCC01">
        <w:rPr>
          <w:rFonts w:ascii="Calibri" w:eastAsia="Calibri" w:hAnsi="Calibri" w:cs="Arial"/>
          <w:noProof/>
        </w:rPr>
        <w:t xml:space="preserve"> infrastructure and a growing </w:t>
      </w:r>
      <w:r w:rsidRPr="1ABFCC01">
        <w:rPr>
          <w:rFonts w:ascii="Calibri" w:eastAsia="Calibri" w:hAnsi="Calibri" w:cs="Arial"/>
          <w:b/>
          <w:bCs/>
          <w:noProof/>
        </w:rPr>
        <w:t xml:space="preserve">quantum </w:t>
      </w:r>
      <w:r>
        <w:rPr>
          <w:rFonts w:ascii="Calibri" w:eastAsia="Calibri" w:hAnsi="Calibri" w:cs="Arial"/>
          <w:noProof/>
        </w:rPr>
        <w:t>sector</w:t>
      </w:r>
      <w:r w:rsidRPr="1ABFCC01">
        <w:rPr>
          <w:rFonts w:ascii="Calibri" w:eastAsia="Calibri" w:hAnsi="Calibri" w:cs="Arial"/>
          <w:noProof/>
        </w:rPr>
        <w:t xml:space="preserve">, supported by national strategies, EU initiatives, and a solid research </w:t>
      </w:r>
      <w:r>
        <w:rPr>
          <w:rFonts w:ascii="Calibri" w:eastAsia="Calibri" w:hAnsi="Calibri" w:cs="Arial"/>
          <w:noProof/>
        </w:rPr>
        <w:t>environment</w:t>
      </w:r>
      <w:r w:rsidRPr="1ABFCC01">
        <w:rPr>
          <w:rFonts w:ascii="Calibri" w:eastAsia="Calibri" w:hAnsi="Calibri" w:cs="Arial"/>
          <w:noProof/>
        </w:rPr>
        <w:t xml:space="preserve">. In </w:t>
      </w:r>
      <w:r>
        <w:rPr>
          <w:rFonts w:ascii="Calibri" w:eastAsia="Calibri" w:hAnsi="Calibri" w:cs="Arial"/>
          <w:noProof/>
        </w:rPr>
        <w:t xml:space="preserve">the </w:t>
      </w:r>
      <w:r w:rsidRPr="1ABFCC01">
        <w:rPr>
          <w:rFonts w:ascii="Calibri" w:eastAsia="Calibri" w:hAnsi="Calibri" w:cs="Arial"/>
          <w:noProof/>
        </w:rPr>
        <w:t xml:space="preserve">future, it will be important to continue strengthening these capabilities to achieve long-term competitiveness and translate Italy’s strengths in research into industrial leadership. </w:t>
      </w:r>
    </w:p>
    <w:p w14:paraId="6B32BD34" w14:textId="77777777" w:rsidR="001F6D3C" w:rsidRDefault="001F6D3C" w:rsidP="001F6D3C">
      <w:pPr>
        <w:rPr>
          <w:rFonts w:ascii="Calibri" w:eastAsia="Calibri" w:hAnsi="Calibri" w:cs="Arial"/>
          <w:noProof/>
        </w:rPr>
      </w:pPr>
      <w:r w:rsidRPr="1ABFCC01">
        <w:rPr>
          <w:rFonts w:ascii="Calibri" w:eastAsia="Calibri" w:hAnsi="Calibri" w:cs="Arial"/>
          <w:noProof/>
        </w:rPr>
        <w:t xml:space="preserve">Italian </w:t>
      </w:r>
      <w:r w:rsidRPr="1ABFCC01">
        <w:rPr>
          <w:rFonts w:ascii="Calibri" w:eastAsia="Calibri" w:hAnsi="Calibri" w:cs="Arial"/>
          <w:b/>
          <w:bCs/>
          <w:noProof/>
        </w:rPr>
        <w:t>SMEs</w:t>
      </w:r>
      <w:r w:rsidRPr="1ABFCC01">
        <w:rPr>
          <w:rFonts w:ascii="Calibri" w:eastAsia="Calibri" w:hAnsi="Calibri" w:cs="Arial"/>
          <w:noProof/>
        </w:rPr>
        <w:t xml:space="preserve"> perform well on basic digitalisation and on rate of adoption of technologies such as cloud and data analytics, but they lag behind on high digital intensity rates. Although the uptake of </w:t>
      </w:r>
      <w:r w:rsidRPr="1ABFCC01">
        <w:rPr>
          <w:rFonts w:ascii="Calibri" w:eastAsia="Calibri" w:hAnsi="Calibri" w:cs="Arial"/>
          <w:b/>
          <w:bCs/>
          <w:noProof/>
        </w:rPr>
        <w:t>advanced digital technologies</w:t>
      </w:r>
      <w:r w:rsidRPr="1ABFCC01">
        <w:rPr>
          <w:rFonts w:ascii="Calibri" w:eastAsia="Calibri" w:hAnsi="Calibri" w:cs="Arial"/>
          <w:noProof/>
        </w:rPr>
        <w:t xml:space="preserve"> is improving across the business population, a key gap remains in their full and strategic integration into business models, with take-up varying by technology, region, sector and size of business. In 2025, Italy drew up its AI governance framework</w:t>
      </w:r>
      <w:r>
        <w:rPr>
          <w:rFonts w:ascii="Calibri" w:eastAsia="Calibri" w:hAnsi="Calibri" w:cs="Arial"/>
          <w:noProof/>
        </w:rPr>
        <w:t xml:space="preserve"> </w:t>
      </w:r>
      <w:r w:rsidRPr="006E4D73">
        <w:rPr>
          <w:rFonts w:ascii="Calibri" w:eastAsia="Calibri" w:hAnsi="Calibri" w:cs="Arial"/>
          <w:noProof/>
        </w:rPr>
        <w:t>(Law n. 132/2025)</w:t>
      </w:r>
      <w:r>
        <w:rPr>
          <w:rFonts w:ascii="Calibri" w:eastAsia="Calibri" w:hAnsi="Calibri" w:cs="Arial"/>
          <w:noProof/>
        </w:rPr>
        <w:t>,</w:t>
      </w:r>
      <w:r w:rsidRPr="1ABFCC01">
        <w:rPr>
          <w:rFonts w:ascii="Calibri" w:eastAsia="Calibri" w:hAnsi="Calibri" w:cs="Arial"/>
          <w:noProof/>
        </w:rPr>
        <w:t xml:space="preserve"> in line with the EU's AI Act</w:t>
      </w:r>
      <w:r w:rsidRPr="006E4D73">
        <w:rPr>
          <w:rFonts w:ascii="Calibri" w:eastAsia="Calibri" w:hAnsi="Calibri" w:cs="Arial"/>
          <w:noProof/>
        </w:rPr>
        <w:t xml:space="preserve">, </w:t>
      </w:r>
      <w:r w:rsidRPr="00B94DE8">
        <w:rPr>
          <w:rFonts w:ascii="Calibri" w:eastAsia="Calibri" w:hAnsi="Calibri" w:cs="Arial"/>
          <w:noProof/>
        </w:rPr>
        <w:t>establishing a comprehensive legal structure for safe, human-centric AI deployment</w:t>
      </w:r>
      <w:r>
        <w:rPr>
          <w:rFonts w:ascii="Calibri" w:eastAsia="Calibri" w:hAnsi="Calibri" w:cs="Arial"/>
          <w:noProof/>
        </w:rPr>
        <w:t>. The framework also</w:t>
      </w:r>
      <w:r w:rsidRPr="00B94DE8">
        <w:rPr>
          <w:rFonts w:ascii="Calibri" w:eastAsia="Calibri" w:hAnsi="Calibri" w:cs="Arial"/>
          <w:noProof/>
        </w:rPr>
        <w:t xml:space="preserve"> includes</w:t>
      </w:r>
      <w:r>
        <w:rPr>
          <w:rFonts w:ascii="Calibri" w:eastAsia="Calibri" w:hAnsi="Calibri" w:cs="Arial"/>
          <w:noProof/>
        </w:rPr>
        <w:t xml:space="preserve"> </w:t>
      </w:r>
      <w:r w:rsidRPr="00B94DE8">
        <w:rPr>
          <w:rFonts w:ascii="Calibri" w:eastAsia="Calibri" w:hAnsi="Calibri" w:cs="Arial"/>
          <w:noProof/>
        </w:rPr>
        <w:t>rules to bolster cybersecurity and enhance public digital literacy</w:t>
      </w:r>
      <w:r>
        <w:rPr>
          <w:rFonts w:ascii="Calibri" w:eastAsia="Calibri" w:hAnsi="Calibri" w:cs="Arial"/>
          <w:noProof/>
        </w:rPr>
        <w:t xml:space="preserve"> </w:t>
      </w:r>
      <w:r w:rsidRPr="1ABFCC01">
        <w:rPr>
          <w:rFonts w:ascii="Calibri" w:eastAsia="Calibri" w:hAnsi="Calibri" w:cs="Arial"/>
          <w:noProof/>
        </w:rPr>
        <w:t>and</w:t>
      </w:r>
      <w:r>
        <w:rPr>
          <w:rFonts w:ascii="Calibri" w:eastAsia="Calibri" w:hAnsi="Calibri" w:cs="Arial"/>
          <w:noProof/>
        </w:rPr>
        <w:t xml:space="preserve"> is</w:t>
      </w:r>
      <w:r w:rsidRPr="1ABFCC01">
        <w:rPr>
          <w:rFonts w:ascii="Calibri" w:eastAsia="Calibri" w:hAnsi="Calibri" w:cs="Arial"/>
          <w:noProof/>
        </w:rPr>
        <w:t xml:space="preserve"> backe</w:t>
      </w:r>
      <w:r>
        <w:rPr>
          <w:rFonts w:ascii="Calibri" w:eastAsia="Calibri" w:hAnsi="Calibri" w:cs="Arial"/>
          <w:noProof/>
        </w:rPr>
        <w:t>d</w:t>
      </w:r>
      <w:r w:rsidRPr="1ABFCC01">
        <w:rPr>
          <w:rFonts w:ascii="Calibri" w:eastAsia="Calibri" w:hAnsi="Calibri" w:cs="Arial"/>
          <w:noProof/>
        </w:rPr>
        <w:t xml:space="preserve"> with EUR 1 billion to support AI start-ups and SMEs. Although the uptake of AI is growing rapidly, it remains below potential, particularly for SMEs. At the same time, Italy’s strong computing resources and HPC capacity provide a solid basis for AI development, with the main challenge being to consolidate the ecosystem, while attracting capital and talent.</w:t>
      </w:r>
    </w:p>
    <w:p w14:paraId="69F08C98" w14:textId="14915B38" w:rsidR="008178E0" w:rsidRPr="00EB01FB" w:rsidRDefault="001F6D3C" w:rsidP="001F6D3C">
      <w:pPr>
        <w:rPr>
          <w:noProof/>
        </w:rPr>
      </w:pPr>
      <w:r w:rsidRPr="1ABFCC01">
        <w:rPr>
          <w:rFonts w:ascii="Calibri" w:eastAsia="Calibri" w:hAnsi="Calibri" w:cs="Arial"/>
          <w:noProof/>
        </w:rPr>
        <w:t xml:space="preserve">Although in 2026, Italy counts 13 unicorns, signalling a degree of progress, this figure remains low compared with leading European </w:t>
      </w:r>
      <w:r w:rsidRPr="1ABFCC01">
        <w:rPr>
          <w:rFonts w:ascii="Calibri" w:eastAsia="Calibri" w:hAnsi="Calibri" w:cs="Arial"/>
          <w:b/>
          <w:bCs/>
          <w:noProof/>
        </w:rPr>
        <w:t>innovation ecosystems</w:t>
      </w:r>
      <w:r w:rsidRPr="1ABFCC01">
        <w:rPr>
          <w:rFonts w:ascii="Calibri" w:eastAsia="Calibri" w:hAnsi="Calibri" w:cs="Arial"/>
          <w:noProof/>
        </w:rPr>
        <w:t>, indicating structural weaknesses in industrial scaling. The growth trajectory of start-ups is constrained by limited venture capital availability, especially in terms of access to late-stage financing, along with weak technology transfer from universities and research centres</w:t>
      </w:r>
      <w:r w:rsidR="008178E0" w:rsidRPr="00EB01FB">
        <w:rPr>
          <w:rFonts w:ascii="Calibri" w:eastAsia="Calibri" w:hAnsi="Calibri" w:cs="Arial"/>
          <w:noProof/>
        </w:rPr>
        <w:t>.</w:t>
      </w:r>
    </w:p>
    <w:p w14:paraId="4C4EA392" w14:textId="77777777" w:rsidR="008178E0" w:rsidRPr="00EB01FB" w:rsidRDefault="008178E0" w:rsidP="008178E0">
      <w:pPr>
        <w:pStyle w:val="Heading2"/>
        <w:rPr>
          <w:rFonts w:ascii="Calibri Light" w:eastAsia="Calibri" w:hAnsi="Calibri Light" w:cs="Calibri Light"/>
          <w:noProof/>
        </w:rPr>
      </w:pPr>
      <w:bookmarkStart w:id="8" w:name="_Toc228980687"/>
      <w:r w:rsidRPr="00EB01FB">
        <w:rPr>
          <w:rFonts w:ascii="Calibri Light" w:eastAsia="Calibri" w:hAnsi="Calibri Light" w:cs="Calibri Light"/>
          <w:noProof/>
        </w:rPr>
        <w:t>Protecting and empowering EU people and society</w:t>
      </w:r>
      <w:bookmarkEnd w:id="8"/>
    </w:p>
    <w:p w14:paraId="2ED34BFB" w14:textId="77777777" w:rsidR="00AF52DB" w:rsidRDefault="00AF52DB" w:rsidP="00AF52DB">
      <w:pPr>
        <w:rPr>
          <w:rFonts w:ascii="Calibri" w:eastAsia="Calibri" w:hAnsi="Calibri" w:cs="Arial"/>
          <w:noProof/>
        </w:rPr>
      </w:pPr>
      <w:r w:rsidRPr="1ABFCC01">
        <w:rPr>
          <w:rFonts w:ascii="Calibri" w:eastAsia="Calibri" w:hAnsi="Calibri" w:cs="Arial"/>
          <w:noProof/>
        </w:rPr>
        <w:t xml:space="preserve">Italy’s </w:t>
      </w:r>
      <w:r w:rsidRPr="1ABFCC01">
        <w:rPr>
          <w:rFonts w:ascii="Calibri" w:eastAsia="Calibri" w:hAnsi="Calibri" w:cs="Arial"/>
          <w:b/>
          <w:bCs/>
          <w:noProof/>
        </w:rPr>
        <w:t>digital skills</w:t>
      </w:r>
      <w:r w:rsidRPr="1ABFCC01">
        <w:rPr>
          <w:rFonts w:ascii="Calibri" w:eastAsia="Calibri" w:hAnsi="Calibri" w:cs="Arial"/>
          <w:noProof/>
        </w:rPr>
        <w:t xml:space="preserve"> landscape shows a mixed picture. On the one hand, the country has recorded solid growth in the share of citizens with at least basic digital skills; on the other, it still has a structural gap compared with the EU average. Domestic inequalities remain a challenge, especially by education level, with a wide gap in digital skills for people with low levels of education, alongside persistent gaps by gender, age and the urban-rural divide. The positive trend in digital skills acquisition suggests that public policies (such as the Digital Facilitation Service Network), with substantial support from the recovery and resilience plan (RRP), have had a positive impact. However, continued action will be needed to consolidate this progress.</w:t>
      </w:r>
    </w:p>
    <w:p w14:paraId="7B16A709" w14:textId="77777777" w:rsidR="00AF52DB" w:rsidRDefault="00AF52DB" w:rsidP="00AF52DB">
      <w:pPr>
        <w:rPr>
          <w:noProof/>
        </w:rPr>
      </w:pPr>
      <w:r w:rsidRPr="1ABFCC01">
        <w:rPr>
          <w:rFonts w:ascii="Calibri" w:eastAsia="Calibri" w:hAnsi="Calibri" w:cs="Arial"/>
          <w:noProof/>
        </w:rPr>
        <w:t>The shortage of</w:t>
      </w:r>
      <w:r w:rsidRPr="1ABFCC01">
        <w:rPr>
          <w:rFonts w:ascii="Calibri" w:eastAsia="Calibri" w:hAnsi="Calibri" w:cs="Arial"/>
          <w:b/>
          <w:bCs/>
          <w:noProof/>
        </w:rPr>
        <w:t xml:space="preserve"> ICT specialists</w:t>
      </w:r>
      <w:r w:rsidRPr="1ABFCC01">
        <w:rPr>
          <w:rFonts w:ascii="Calibri" w:eastAsia="Calibri" w:hAnsi="Calibri" w:cs="Arial"/>
          <w:noProof/>
        </w:rPr>
        <w:t xml:space="preserve"> represents a structural weakness. Although ICT-related programmes and measures to strengthen skills, attract talent and improve alignment between higher education and labour market needs have expanded, the education and training system still does not fully meet demand, and women remain under-represented in ICT fields.</w:t>
      </w:r>
    </w:p>
    <w:p w14:paraId="610CBC7A" w14:textId="1E66077A" w:rsidR="008178E0" w:rsidRPr="00EB01FB" w:rsidRDefault="00AF52DB" w:rsidP="008178E0">
      <w:pPr>
        <w:rPr>
          <w:rFonts w:ascii="Calibri" w:eastAsia="Calibri" w:hAnsi="Calibri" w:cs="Arial"/>
          <w:noProof/>
        </w:rPr>
      </w:pPr>
      <w:r w:rsidRPr="1ABFCC01">
        <w:rPr>
          <w:rFonts w:ascii="Calibri" w:eastAsia="Calibri" w:hAnsi="Calibri" w:cs="Arial"/>
          <w:noProof/>
        </w:rPr>
        <w:t xml:space="preserve">On </w:t>
      </w:r>
      <w:r w:rsidRPr="1ABFCC01">
        <w:rPr>
          <w:rFonts w:ascii="Calibri" w:eastAsia="Calibri" w:hAnsi="Calibri" w:cs="Arial"/>
          <w:b/>
          <w:bCs/>
          <w:noProof/>
        </w:rPr>
        <w:t>digital public services</w:t>
      </w:r>
      <w:r w:rsidRPr="1ABFCC01">
        <w:rPr>
          <w:rFonts w:ascii="Calibri" w:eastAsia="Calibri" w:hAnsi="Calibri" w:cs="Arial"/>
          <w:noProof/>
        </w:rPr>
        <w:t>, Italy has achieved a solid performance on public services for citizens by creating well-developed online services for national citizens and businesses</w:t>
      </w:r>
      <w:r>
        <w:rPr>
          <w:rFonts w:ascii="Calibri" w:eastAsia="Calibri" w:hAnsi="Calibri" w:cs="Arial"/>
          <w:noProof/>
        </w:rPr>
        <w:t>,</w:t>
      </w:r>
      <w:r w:rsidRPr="1ABFCC01">
        <w:rPr>
          <w:rFonts w:ascii="Calibri" w:eastAsia="Calibri" w:hAnsi="Calibri" w:cs="Arial"/>
          <w:noProof/>
        </w:rPr>
        <w:t xml:space="preserve"> but it has room for improvement on cross-border availability of digital public services, especially for businesses. The country has continued to improve its digital identity systems, for example by further developing the IT Wallet. It has also made progress on data interoperability and on migrating public services to qualified cloud infrastructure. On </w:t>
      </w:r>
      <w:r w:rsidRPr="1ABFCC01">
        <w:rPr>
          <w:rFonts w:ascii="Calibri" w:eastAsia="Calibri" w:hAnsi="Calibri" w:cs="Arial"/>
          <w:b/>
          <w:bCs/>
          <w:noProof/>
        </w:rPr>
        <w:t>digital health</w:t>
      </w:r>
      <w:r w:rsidRPr="1ABFCC01">
        <w:rPr>
          <w:rFonts w:ascii="Calibri" w:eastAsia="Calibri" w:hAnsi="Calibri" w:cs="Arial"/>
          <w:noProof/>
        </w:rPr>
        <w:t>, Italy has advanced significantly, with the Electronic Health Record and the Health Data Ecosystem reaching significant levels of maturity. The focus on AI in healthcare and life sciences is growing, supported by the Italian Strategy for Artificial Intelligence 2024-2026</w:t>
      </w:r>
      <w:r w:rsidR="008178E0" w:rsidRPr="00EB01FB">
        <w:rPr>
          <w:rFonts w:ascii="Calibri" w:eastAsia="Calibri" w:hAnsi="Calibri" w:cs="Arial"/>
          <w:noProof/>
        </w:rPr>
        <w:t xml:space="preserve">. </w:t>
      </w:r>
    </w:p>
    <w:tbl>
      <w:tblPr>
        <w:tblStyle w:val="TableGrid"/>
        <w:tblW w:w="9067" w:type="dxa"/>
        <w:tblBorders>
          <w:top w:val="single" w:sz="4" w:space="0" w:color="FFC000" w:themeColor="accent4"/>
          <w:left w:val="single" w:sz="4" w:space="0" w:color="FFC000" w:themeColor="accent4"/>
          <w:bottom w:val="single" w:sz="4" w:space="0" w:color="FFC000" w:themeColor="accent4"/>
          <w:right w:val="single" w:sz="4" w:space="0" w:color="FFC000" w:themeColor="accent4"/>
          <w:insideH w:val="single" w:sz="4" w:space="0" w:color="FFC000" w:themeColor="accent4"/>
          <w:insideV w:val="single" w:sz="4" w:space="0" w:color="FFC000" w:themeColor="accent4"/>
        </w:tblBorders>
        <w:tblLook w:val="04A0" w:firstRow="1" w:lastRow="0" w:firstColumn="1" w:lastColumn="0" w:noHBand="0" w:noVBand="1"/>
      </w:tblPr>
      <w:tblGrid>
        <w:gridCol w:w="9067"/>
      </w:tblGrid>
      <w:tr w:rsidR="004D151E" w:rsidRPr="007C0C4B" w14:paraId="48F7D8C3" w14:textId="77777777" w:rsidTr="009C7A42">
        <w:trPr>
          <w:cantSplit/>
          <w:trHeight w:val="983"/>
        </w:trPr>
        <w:tc>
          <w:tcPr>
            <w:tcW w:w="9067" w:type="dxa"/>
            <w:tcBorders>
              <w:top w:val="single" w:sz="4" w:space="0" w:color="8B73FF"/>
              <w:left w:val="single" w:sz="4" w:space="0" w:color="8B73FF"/>
              <w:bottom w:val="single" w:sz="4" w:space="0" w:color="8B73FF"/>
              <w:right w:val="single" w:sz="4" w:space="0" w:color="8B73FF"/>
            </w:tcBorders>
            <w:vAlign w:val="center"/>
          </w:tcPr>
          <w:p w14:paraId="5B079280" w14:textId="77777777" w:rsidR="004D151E" w:rsidRDefault="004D151E" w:rsidP="009C7A42">
            <w:pPr>
              <w:pStyle w:val="Heading2"/>
              <w:outlineLvl w:val="1"/>
              <w:rPr>
                <w:noProof/>
              </w:rPr>
            </w:pPr>
            <w:bookmarkStart w:id="9" w:name="_Toc225503961"/>
            <w:bookmarkStart w:id="10" w:name="_Toc231826531"/>
            <w:r>
              <w:rPr>
                <w:noProof/>
              </w:rPr>
              <w:t>Recommendations</w:t>
            </w:r>
            <w:bookmarkEnd w:id="9"/>
            <w:bookmarkEnd w:id="10"/>
          </w:p>
          <w:p w14:paraId="4C8C1BC8" w14:textId="77777777" w:rsidR="004D151E" w:rsidRPr="006155ED" w:rsidRDefault="004D151E" w:rsidP="004D151E">
            <w:pPr>
              <w:pStyle w:val="ListParagraph"/>
              <w:numPr>
                <w:ilvl w:val="0"/>
                <w:numId w:val="26"/>
              </w:numPr>
              <w:rPr>
                <w:noProof/>
                <w:lang w:val="en-IE"/>
              </w:rPr>
            </w:pPr>
            <w:r w:rsidRPr="00ED7B8D">
              <w:rPr>
                <w:b/>
                <w:bCs/>
                <w:noProof/>
              </w:rPr>
              <w:t>Connectivity</w:t>
            </w:r>
            <w:r>
              <w:rPr>
                <w:noProof/>
              </w:rPr>
              <w:t xml:space="preserve">: </w:t>
            </w:r>
            <w:r>
              <w:rPr>
                <w:rFonts w:ascii="Calibri" w:eastAsia="Calibri" w:hAnsi="Calibri" w:cs="Arial"/>
                <w:noProof/>
                <w:lang w:val="en-IE"/>
              </w:rPr>
              <w:t>S</w:t>
            </w:r>
            <w:r w:rsidRPr="006D0008">
              <w:rPr>
                <w:rFonts w:ascii="Calibri" w:eastAsia="Calibri" w:hAnsi="Calibri" w:cs="Arial"/>
                <w:noProof/>
                <w:lang w:val="en-IE"/>
              </w:rPr>
              <w:t xml:space="preserve">ustain the roll-out of fibre-to-the-premises infrastructure across the entire country and combine infrastructure support with take-up and spectrum measures </w:t>
            </w:r>
            <w:r>
              <w:rPr>
                <w:rFonts w:ascii="Calibri" w:eastAsia="Calibri" w:hAnsi="Calibri" w:cs="Arial"/>
                <w:noProof/>
                <w:lang w:val="en-IE"/>
              </w:rPr>
              <w:t>to</w:t>
            </w:r>
            <w:r w:rsidRPr="006D0008">
              <w:rPr>
                <w:rFonts w:ascii="Calibri" w:eastAsia="Calibri" w:hAnsi="Calibri" w:cs="Arial"/>
                <w:noProof/>
                <w:lang w:val="en-IE"/>
              </w:rPr>
              <w:t xml:space="preserve"> progress toward</w:t>
            </w:r>
            <w:r>
              <w:rPr>
                <w:rFonts w:ascii="Calibri" w:eastAsia="Calibri" w:hAnsi="Calibri" w:cs="Arial"/>
                <w:noProof/>
                <w:lang w:val="en-IE"/>
              </w:rPr>
              <w:t>s</w:t>
            </w:r>
            <w:r w:rsidRPr="006D0008">
              <w:rPr>
                <w:rFonts w:ascii="Calibri" w:eastAsia="Calibri" w:hAnsi="Calibri" w:cs="Arial"/>
                <w:noProof/>
                <w:lang w:val="en-IE"/>
              </w:rPr>
              <w:t xml:space="preserve"> </w:t>
            </w:r>
            <w:r>
              <w:rPr>
                <w:rFonts w:ascii="Calibri" w:eastAsia="Calibri" w:hAnsi="Calibri" w:cs="Arial"/>
                <w:noProof/>
                <w:lang w:val="en-IE"/>
              </w:rPr>
              <w:t>a</w:t>
            </w:r>
            <w:r w:rsidRPr="006D0008">
              <w:rPr>
                <w:rFonts w:ascii="Calibri" w:eastAsia="Calibri" w:hAnsi="Calibri" w:cs="Arial"/>
                <w:noProof/>
                <w:lang w:val="en-IE"/>
              </w:rPr>
              <w:t xml:space="preserve"> full fibre network</w:t>
            </w:r>
            <w:r>
              <w:rPr>
                <w:rFonts w:ascii="Calibri" w:eastAsia="Calibri" w:hAnsi="Calibri" w:cs="Arial"/>
                <w:noProof/>
                <w:lang w:val="en-IE"/>
              </w:rPr>
              <w:t>.</w:t>
            </w:r>
            <w:r>
              <w:rPr>
                <w:noProof/>
              </w:rPr>
              <w:t xml:space="preserve"> Notably, c</w:t>
            </w:r>
            <w:r w:rsidRPr="0005494D">
              <w:rPr>
                <w:noProof/>
              </w:rPr>
              <w:t xml:space="preserve">lose the persistent gap in rural FTTP coverage, and ensure continuity of public investment in both fixed and mobile network development. </w:t>
            </w:r>
            <w:r>
              <w:rPr>
                <w:rFonts w:ascii="Calibri" w:eastAsia="Calibri" w:hAnsi="Calibri" w:cs="Arial"/>
                <w:noProof/>
              </w:rPr>
              <w:t>E</w:t>
            </w:r>
            <w:r w:rsidRPr="00D556C0">
              <w:rPr>
                <w:rFonts w:ascii="Calibri" w:eastAsia="Calibri" w:hAnsi="Calibri" w:cs="Arial"/>
                <w:noProof/>
              </w:rPr>
              <w:t xml:space="preserve">ffectively </w:t>
            </w:r>
            <w:r>
              <w:rPr>
                <w:rFonts w:ascii="Calibri" w:eastAsia="Calibri" w:hAnsi="Calibri" w:cs="Arial"/>
                <w:noProof/>
              </w:rPr>
              <w:t>s</w:t>
            </w:r>
            <w:r w:rsidRPr="2B98C3A6">
              <w:rPr>
                <w:rFonts w:ascii="Calibri" w:eastAsia="Calibri" w:hAnsi="Calibri" w:cs="Arial"/>
                <w:noProof/>
              </w:rPr>
              <w:t>upport</w:t>
            </w:r>
            <w:r w:rsidRPr="00D556C0">
              <w:rPr>
                <w:rFonts w:ascii="Calibri" w:eastAsia="Calibri" w:hAnsi="Calibri" w:cs="Arial"/>
                <w:noProof/>
              </w:rPr>
              <w:t xml:space="preserve"> fibre adoption, including via measures to address the connection to the last meter infrastructure gap</w:t>
            </w:r>
            <w:r>
              <w:rPr>
                <w:rFonts w:ascii="Calibri" w:eastAsia="Calibri" w:hAnsi="Calibri" w:cs="Arial"/>
                <w:noProof/>
              </w:rPr>
              <w:t>,</w:t>
            </w:r>
            <w:r w:rsidRPr="00D556C0">
              <w:rPr>
                <w:rFonts w:ascii="Calibri" w:eastAsia="Calibri" w:hAnsi="Calibri" w:cs="Arial"/>
                <w:noProof/>
              </w:rPr>
              <w:t xml:space="preserve"> and </w:t>
            </w:r>
            <w:r>
              <w:rPr>
                <w:rFonts w:ascii="Calibri" w:eastAsia="Calibri" w:hAnsi="Calibri" w:cs="Arial"/>
                <w:noProof/>
              </w:rPr>
              <w:t>facilitate</w:t>
            </w:r>
            <w:r w:rsidRPr="00D556C0">
              <w:rPr>
                <w:rFonts w:ascii="Calibri" w:eastAsia="Calibri" w:hAnsi="Calibri" w:cs="Arial"/>
                <w:noProof/>
              </w:rPr>
              <w:t xml:space="preserve"> the switch</w:t>
            </w:r>
            <w:r>
              <w:rPr>
                <w:rFonts w:ascii="Calibri" w:eastAsia="Calibri" w:hAnsi="Calibri" w:cs="Arial"/>
                <w:noProof/>
              </w:rPr>
              <w:t>-</w:t>
            </w:r>
            <w:r w:rsidRPr="00D556C0">
              <w:rPr>
                <w:rFonts w:ascii="Calibri" w:eastAsia="Calibri" w:hAnsi="Calibri" w:cs="Arial"/>
                <w:noProof/>
              </w:rPr>
              <w:t>off of copper networks</w:t>
            </w:r>
            <w:r>
              <w:rPr>
                <w:rFonts w:ascii="Calibri" w:eastAsia="Calibri" w:hAnsi="Calibri" w:cs="Arial"/>
                <w:noProof/>
              </w:rPr>
              <w:t>.</w:t>
            </w:r>
            <w:r w:rsidRPr="00D556C0">
              <w:rPr>
                <w:rFonts w:ascii="Calibri" w:eastAsia="Calibri" w:hAnsi="Calibri" w:cs="Arial"/>
                <w:noProof/>
              </w:rPr>
              <w:t xml:space="preserve">  </w:t>
            </w:r>
            <w:r>
              <w:rPr>
                <w:noProof/>
              </w:rPr>
              <w:t>P</w:t>
            </w:r>
            <w:r w:rsidRPr="009F0945">
              <w:rPr>
                <w:noProof/>
              </w:rPr>
              <w:t>romot</w:t>
            </w:r>
            <w:r>
              <w:rPr>
                <w:noProof/>
              </w:rPr>
              <w:t>e</w:t>
            </w:r>
            <w:r w:rsidRPr="009F0945">
              <w:rPr>
                <w:noProof/>
              </w:rPr>
              <w:t xml:space="preserve"> the deployment of 5G SA </w:t>
            </w:r>
            <w:r>
              <w:rPr>
                <w:noProof/>
              </w:rPr>
              <w:t xml:space="preserve">(standalone) </w:t>
            </w:r>
            <w:r w:rsidRPr="009F0945">
              <w:rPr>
                <w:noProof/>
              </w:rPr>
              <w:t>networks while enabling advanced use cases. In addition, take advantage of the upcoming expiry of rights of use to negotiate pro-investment conditions.</w:t>
            </w:r>
            <w:r>
              <w:rPr>
                <w:noProof/>
              </w:rPr>
              <w:t xml:space="preserve"> </w:t>
            </w:r>
            <w:r>
              <w:rPr>
                <w:noProof/>
                <w:lang w:val="en-IE"/>
              </w:rPr>
              <w:t>C</w:t>
            </w:r>
            <w:r w:rsidRPr="00DE1495">
              <w:rPr>
                <w:noProof/>
                <w:lang w:val="en-IE"/>
              </w:rPr>
              <w:t xml:space="preserve">ontinue to improve high-capacity links with </w:t>
            </w:r>
            <w:r>
              <w:rPr>
                <w:noProof/>
                <w:lang w:val="en-IE"/>
              </w:rPr>
              <w:t>the</w:t>
            </w:r>
            <w:r w:rsidRPr="00DE1495">
              <w:rPr>
                <w:noProof/>
                <w:lang w:val="en-IE"/>
              </w:rPr>
              <w:t xml:space="preserve"> islands</w:t>
            </w:r>
            <w:r>
              <w:rPr>
                <w:noProof/>
                <w:lang w:val="en-IE"/>
              </w:rPr>
              <w:t>.</w:t>
            </w:r>
          </w:p>
          <w:p w14:paraId="361294FC" w14:textId="77777777" w:rsidR="004D151E" w:rsidRPr="00ED7B8D" w:rsidRDefault="004D151E" w:rsidP="004D151E">
            <w:pPr>
              <w:pStyle w:val="ListParagraph"/>
              <w:numPr>
                <w:ilvl w:val="0"/>
                <w:numId w:val="26"/>
              </w:numPr>
              <w:rPr>
                <w:rFonts w:ascii="Calibri" w:eastAsia="Calibri" w:hAnsi="Calibri" w:cs="Arial"/>
                <w:noProof/>
              </w:rPr>
            </w:pPr>
            <w:r w:rsidRPr="1ABFCC01">
              <w:rPr>
                <w:b/>
                <w:bCs/>
                <w:noProof/>
              </w:rPr>
              <w:t>ICT specialists and basic digital skills</w:t>
            </w:r>
            <w:r>
              <w:rPr>
                <w:noProof/>
              </w:rPr>
              <w:t xml:space="preserve">: </w:t>
            </w:r>
            <w:r>
              <w:rPr>
                <w:noProof/>
                <w:lang w:val="en-IE"/>
              </w:rPr>
              <w:t>Strengthen</w:t>
            </w:r>
            <w:r w:rsidRPr="1ABFCC01">
              <w:rPr>
                <w:noProof/>
                <w:lang w:val="en-IE"/>
              </w:rPr>
              <w:t xml:space="preserve"> the supply of ICT specialists and close the basic digital skills</w:t>
            </w:r>
            <w:r>
              <w:rPr>
                <w:noProof/>
                <w:lang w:val="en-IE"/>
              </w:rPr>
              <w:t xml:space="preserve"> gap</w:t>
            </w:r>
            <w:r w:rsidRPr="1ABFCC01">
              <w:rPr>
                <w:noProof/>
                <w:lang w:val="en-IE"/>
              </w:rPr>
              <w:t xml:space="preserve">, </w:t>
            </w:r>
            <w:r>
              <w:rPr>
                <w:noProof/>
                <w:lang w:val="en-IE"/>
              </w:rPr>
              <w:t>with particular attention to</w:t>
            </w:r>
            <w:r w:rsidRPr="1ABFCC01">
              <w:rPr>
                <w:noProof/>
                <w:lang w:val="en-IE"/>
              </w:rPr>
              <w:t xml:space="preserve"> people with no or low levels of formal education, </w:t>
            </w:r>
            <w:r>
              <w:rPr>
                <w:noProof/>
                <w:lang w:val="en-IE"/>
              </w:rPr>
              <w:t>by combining</w:t>
            </w:r>
            <w:r w:rsidRPr="1ABFCC01">
              <w:rPr>
                <w:noProof/>
                <w:lang w:val="en-IE"/>
              </w:rPr>
              <w:t xml:space="preserve"> actions across initial education, continuing education</w:t>
            </w:r>
            <w:r>
              <w:rPr>
                <w:noProof/>
                <w:lang w:val="en-IE"/>
              </w:rPr>
              <w:t>,</w:t>
            </w:r>
            <w:r w:rsidRPr="1ABFCC01">
              <w:rPr>
                <w:noProof/>
                <w:lang w:val="en-IE"/>
              </w:rPr>
              <w:t xml:space="preserve"> and digital inclusion infrastructure</w:t>
            </w:r>
            <w:r>
              <w:rPr>
                <w:noProof/>
                <w:lang w:val="en-IE"/>
              </w:rPr>
              <w:t xml:space="preserve"> (e.g.</w:t>
            </w:r>
            <w:r w:rsidRPr="1ABFCC01">
              <w:rPr>
                <w:noProof/>
                <w:lang w:val="en-IE"/>
              </w:rPr>
              <w:t xml:space="preserve"> </w:t>
            </w:r>
            <w:r>
              <w:rPr>
                <w:noProof/>
              </w:rPr>
              <w:t>consolidating the Digital Facilitation Service Network as a permanent component of the national digital inclusion infrastructure). Intensify efforts to upskill and reskill in both the private and the public sector,</w:t>
            </w:r>
            <w:r w:rsidRPr="1ABFCC01">
              <w:rPr>
                <w:noProof/>
                <w:lang w:val="en-IE"/>
              </w:rPr>
              <w:t xml:space="preserve"> especially </w:t>
            </w:r>
            <w:r>
              <w:rPr>
                <w:noProof/>
              </w:rPr>
              <w:t>in strategic sectors (e.g. quantum, semiconductors, AI), and to increase</w:t>
            </w:r>
            <w:r w:rsidRPr="1ABFCC01">
              <w:rPr>
                <w:rFonts w:ascii="Calibri" w:eastAsia="Calibri" w:hAnsi="Calibri" w:cs="Arial"/>
                <w:noProof/>
              </w:rPr>
              <w:t xml:space="preserve"> women’s </w:t>
            </w:r>
            <w:r>
              <w:rPr>
                <w:noProof/>
                <w:lang w:val="en-IE"/>
              </w:rPr>
              <w:t xml:space="preserve">participation </w:t>
            </w:r>
            <w:r w:rsidRPr="1ABFCC01">
              <w:rPr>
                <w:rFonts w:ascii="Calibri" w:eastAsia="Calibri" w:hAnsi="Calibri" w:cs="Arial"/>
                <w:noProof/>
              </w:rPr>
              <w:t>in ICT studies and careers.</w:t>
            </w:r>
          </w:p>
          <w:p w14:paraId="01EA4C69" w14:textId="77777777" w:rsidR="004D151E" w:rsidRDefault="004D151E" w:rsidP="004D151E">
            <w:pPr>
              <w:pStyle w:val="ListParagraph"/>
              <w:numPr>
                <w:ilvl w:val="0"/>
                <w:numId w:val="26"/>
              </w:numPr>
              <w:rPr>
                <w:noProof/>
              </w:rPr>
            </w:pPr>
            <w:r w:rsidRPr="00B732F6">
              <w:rPr>
                <w:b/>
                <w:bCs/>
                <w:noProof/>
              </w:rPr>
              <w:t>AI</w:t>
            </w:r>
            <w:r>
              <w:rPr>
                <w:noProof/>
              </w:rPr>
              <w:t>: Accelerate action to operationalise the national AI governance framework, especially by supporting AI adoption by businesses, in particular SMEs, while ensuring close coordination among relevant initiatives and stakeholders. Promote AI use cases in strategic sectors (e.g. manufacturing and robotics), in line with broader EU priorities and initiatives. Reinforce centres of excellence in AI, research and development activities, and related enabling technologies, while maintaining strong links with industry.</w:t>
            </w:r>
          </w:p>
          <w:p w14:paraId="148208DA" w14:textId="77777777" w:rsidR="004D151E" w:rsidRDefault="004D151E" w:rsidP="004D151E">
            <w:pPr>
              <w:pStyle w:val="ListParagraph"/>
              <w:numPr>
                <w:ilvl w:val="0"/>
                <w:numId w:val="26"/>
              </w:numPr>
              <w:rPr>
                <w:noProof/>
              </w:rPr>
            </w:pPr>
            <w:r w:rsidRPr="1ABFCC01">
              <w:rPr>
                <w:b/>
                <w:bCs/>
                <w:noProof/>
              </w:rPr>
              <w:t>Quantum</w:t>
            </w:r>
            <w:r>
              <w:rPr>
                <w:noProof/>
              </w:rPr>
              <w:t xml:space="preserve">: Strengthen the Italian quantum ecosystem by supporting the development and industrial uptake of quantum technologies and strengthening </w:t>
            </w:r>
            <w:r w:rsidRPr="1ABFCC01">
              <w:rPr>
                <w:noProof/>
                <w:lang w:val="en-IE"/>
              </w:rPr>
              <w:t xml:space="preserve">connections between </w:t>
            </w:r>
            <w:r>
              <w:rPr>
                <w:noProof/>
                <w:lang w:val="en-IE"/>
              </w:rPr>
              <w:t xml:space="preserve">industrial players, while </w:t>
            </w:r>
            <w:r w:rsidRPr="1ABFCC01">
              <w:rPr>
                <w:noProof/>
                <w:lang w:val="en-IE"/>
              </w:rPr>
              <w:t xml:space="preserve">leveraging emerging regional strengths </w:t>
            </w:r>
            <w:r>
              <w:rPr>
                <w:noProof/>
                <w:lang w:val="en-IE"/>
              </w:rPr>
              <w:t>to support</w:t>
            </w:r>
            <w:r w:rsidRPr="1ABFCC01">
              <w:rPr>
                <w:noProof/>
                <w:lang w:val="en-IE"/>
              </w:rPr>
              <w:t xml:space="preserve"> pilot activities</w:t>
            </w:r>
            <w:r>
              <w:rPr>
                <w:noProof/>
                <w:lang w:val="en-IE"/>
              </w:rPr>
              <w:t>.</w:t>
            </w:r>
            <w:r w:rsidRPr="1ABFCC01">
              <w:rPr>
                <w:noProof/>
                <w:lang w:val="en-IE"/>
              </w:rPr>
              <w:t xml:space="preserve"> </w:t>
            </w:r>
            <w:r>
              <w:rPr>
                <w:noProof/>
              </w:rPr>
              <w:t xml:space="preserve">Foster collaboration between academia and industry </w:t>
            </w:r>
            <w:r w:rsidRPr="1ABFCC01">
              <w:rPr>
                <w:noProof/>
                <w:lang w:val="en-IE"/>
              </w:rPr>
              <w:t xml:space="preserve">and </w:t>
            </w:r>
            <w:r>
              <w:rPr>
                <w:noProof/>
                <w:lang w:val="en-IE"/>
              </w:rPr>
              <w:t>integrate</w:t>
            </w:r>
            <w:r w:rsidRPr="1ABFCC01">
              <w:rPr>
                <w:noProof/>
                <w:lang w:val="en-IE"/>
              </w:rPr>
              <w:t xml:space="preserve"> national infrastructure into the EU’s </w:t>
            </w:r>
            <w:r>
              <w:rPr>
                <w:noProof/>
                <w:lang w:val="en-IE"/>
              </w:rPr>
              <w:t xml:space="preserve">quantum </w:t>
            </w:r>
            <w:r w:rsidRPr="1ABFCC01">
              <w:rPr>
                <w:noProof/>
                <w:lang w:val="en-IE"/>
              </w:rPr>
              <w:t xml:space="preserve">ecosystem </w:t>
            </w:r>
            <w:r>
              <w:rPr>
                <w:noProof/>
                <w:lang w:val="en-IE"/>
              </w:rPr>
              <w:t xml:space="preserve">(e.g. </w:t>
            </w:r>
            <w:r w:rsidRPr="1ABFCC01">
              <w:rPr>
                <w:noProof/>
                <w:lang w:val="en-IE"/>
              </w:rPr>
              <w:t>through sustained participation in the EuroHPC Joint Undertaking and alignment with the forthcoming Quantum Act</w:t>
            </w:r>
            <w:r>
              <w:rPr>
                <w:noProof/>
                <w:lang w:val="en-IE"/>
              </w:rPr>
              <w:t>)</w:t>
            </w:r>
            <w:r w:rsidRPr="1ABFCC01">
              <w:rPr>
                <w:noProof/>
                <w:lang w:val="en-IE"/>
              </w:rPr>
              <w:t>.</w:t>
            </w:r>
          </w:p>
          <w:p w14:paraId="5B9A4938" w14:textId="77777777" w:rsidR="004D151E" w:rsidRPr="0005494D" w:rsidRDefault="004D151E" w:rsidP="004D151E">
            <w:pPr>
              <w:pStyle w:val="ListParagraph"/>
              <w:numPr>
                <w:ilvl w:val="0"/>
                <w:numId w:val="26"/>
              </w:numPr>
              <w:rPr>
                <w:noProof/>
                <w:lang w:val="en-IE"/>
              </w:rPr>
            </w:pPr>
            <w:r w:rsidRPr="1ABFCC01">
              <w:rPr>
                <w:b/>
                <w:bCs/>
                <w:noProof/>
              </w:rPr>
              <w:t>Semiconductors</w:t>
            </w:r>
            <w:r>
              <w:rPr>
                <w:noProof/>
              </w:rPr>
              <w:t xml:space="preserve">: </w:t>
            </w:r>
            <w:r>
              <w:rPr>
                <w:noProof/>
                <w:lang w:val="en-IE"/>
              </w:rPr>
              <w:t>C</w:t>
            </w:r>
            <w:r w:rsidRPr="1ABFCC01">
              <w:rPr>
                <w:noProof/>
                <w:lang w:val="en-IE"/>
              </w:rPr>
              <w:t xml:space="preserve">onsolidate Italy's position in the semiconductor value chain, </w:t>
            </w:r>
            <w:r>
              <w:rPr>
                <w:noProof/>
                <w:lang w:val="en-IE"/>
              </w:rPr>
              <w:t xml:space="preserve">by </w:t>
            </w:r>
            <w:r w:rsidRPr="1ABFCC01">
              <w:rPr>
                <w:noProof/>
                <w:lang w:val="en-IE"/>
              </w:rPr>
              <w:t>finalis</w:t>
            </w:r>
            <w:r>
              <w:rPr>
                <w:noProof/>
                <w:lang w:val="en-IE"/>
              </w:rPr>
              <w:t>ing</w:t>
            </w:r>
            <w:r w:rsidRPr="1ABFCC01">
              <w:rPr>
                <w:noProof/>
                <w:lang w:val="en-IE"/>
              </w:rPr>
              <w:t xml:space="preserve"> its strategic framework and improv</w:t>
            </w:r>
            <w:r>
              <w:rPr>
                <w:noProof/>
                <w:lang w:val="en-IE"/>
              </w:rPr>
              <w:t>ing</w:t>
            </w:r>
            <w:r w:rsidRPr="1ABFCC01">
              <w:rPr>
                <w:noProof/>
                <w:lang w:val="en-IE"/>
              </w:rPr>
              <w:t xml:space="preserve"> ecosystem coordination</w:t>
            </w:r>
            <w:r>
              <w:rPr>
                <w:noProof/>
              </w:rPr>
              <w:t xml:space="preserve">, while </w:t>
            </w:r>
            <w:r w:rsidRPr="1ABFCC01">
              <w:rPr>
                <w:noProof/>
                <w:lang w:val="en-IE"/>
              </w:rPr>
              <w:t>ensuring complementarity with EU</w:t>
            </w:r>
            <w:r>
              <w:rPr>
                <w:noProof/>
                <w:lang w:val="en-IE"/>
              </w:rPr>
              <w:t>-</w:t>
            </w:r>
            <w:r w:rsidRPr="1ABFCC01">
              <w:rPr>
                <w:noProof/>
                <w:lang w:val="en-IE"/>
              </w:rPr>
              <w:t>level capacit</w:t>
            </w:r>
            <w:r>
              <w:rPr>
                <w:noProof/>
                <w:lang w:val="en-IE"/>
              </w:rPr>
              <w:t>ies and initiatives</w:t>
            </w:r>
            <w:r w:rsidRPr="77CE1EC4">
              <w:rPr>
                <w:noProof/>
                <w:lang w:val="en-IE"/>
              </w:rPr>
              <w:t>.</w:t>
            </w:r>
            <w:r>
              <w:rPr>
                <w:noProof/>
              </w:rPr>
              <w:t xml:space="preserve"> Strengthen coordination among research centres, universities, and industry, and provide support, especially for SMEs (e.g. through shared infrastructure, pilot lines, and technology transfer services). </w:t>
            </w:r>
            <w:r w:rsidRPr="00A2500D">
              <w:rPr>
                <w:noProof/>
                <w:lang w:val="en-IE"/>
              </w:rPr>
              <w:t>Moreover, continue to advance the</w:t>
            </w:r>
            <w:r>
              <w:rPr>
                <w:noProof/>
                <w:lang w:val="en-IE"/>
              </w:rPr>
              <w:t xml:space="preserve"> development and use of the</w:t>
            </w:r>
            <w:r w:rsidRPr="00A2500D">
              <w:rPr>
                <w:noProof/>
                <w:lang w:val="en-IE"/>
              </w:rPr>
              <w:t xml:space="preserve"> pilot line on wide</w:t>
            </w:r>
            <w:r>
              <w:rPr>
                <w:noProof/>
                <w:lang w:val="en-IE"/>
              </w:rPr>
              <w:t xml:space="preserve"> </w:t>
            </w:r>
            <w:r w:rsidRPr="00A2500D">
              <w:rPr>
                <w:noProof/>
                <w:lang w:val="en-IE"/>
              </w:rPr>
              <w:t>bandgap semiconductors through effective cross-border collaboration.</w:t>
            </w:r>
          </w:p>
        </w:tc>
      </w:tr>
    </w:tbl>
    <w:p w14:paraId="7B6AE1BF" w14:textId="77777777" w:rsidR="00B828AE" w:rsidRPr="00F92D34" w:rsidRDefault="00B828AE" w:rsidP="004D151E">
      <w:pPr>
        <w:rPr>
          <w:noProof/>
        </w:rPr>
      </w:pPr>
    </w:p>
    <w:sectPr w:rsidR="00B828AE" w:rsidRPr="00F92D34" w:rsidSect="00CD487F">
      <w:headerReference w:type="default" r:id="rId27"/>
      <w:footerReference w:type="default" r:id="rId28"/>
      <w:pgSz w:w="11906" w:h="16838"/>
      <w:pgMar w:top="1636"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67E8CE" w14:textId="77777777" w:rsidR="00BC268C" w:rsidRPr="00EB01FB" w:rsidRDefault="00BC268C" w:rsidP="00115654">
      <w:pPr>
        <w:spacing w:after="0" w:line="240" w:lineRule="auto"/>
      </w:pPr>
      <w:r w:rsidRPr="00EB01FB">
        <w:separator/>
      </w:r>
    </w:p>
  </w:endnote>
  <w:endnote w:type="continuationSeparator" w:id="0">
    <w:p w14:paraId="30C857ED" w14:textId="77777777" w:rsidR="00BC268C" w:rsidRPr="00EB01FB" w:rsidRDefault="00BC268C" w:rsidP="00115654">
      <w:pPr>
        <w:spacing w:after="0" w:line="240" w:lineRule="auto"/>
      </w:pPr>
      <w:r w:rsidRPr="00EB01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arianne">
    <w:altName w:val="Calibri"/>
    <w:charset w:val="00"/>
    <w:family w:val="auto"/>
    <w:pitch w:val="variable"/>
    <w:sig w:usb0="0000000F" w:usb1="00000000" w:usb2="00000000" w:usb3="00000000" w:csb0="00000003" w:csb1="00000000"/>
  </w:font>
  <w:font w:name="EC Square Sans Pro">
    <w:altName w:val="Segoe UI"/>
    <w:charset w:val="00"/>
    <w:family w:val="swiss"/>
    <w:pitch w:val="variable"/>
    <w:sig w:usb0="20000287" w:usb1="00000001" w:usb2="00000000" w:usb3="00000000" w:csb0="0000019F" w:csb1="00000000"/>
  </w:font>
  <w:font w:name="Times New Roman (Corps 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81D21" w14:textId="211744A2" w:rsidR="00284E81" w:rsidRPr="00284E81" w:rsidRDefault="00284E81" w:rsidP="00284E81">
    <w:pPr>
      <w:pStyle w:val="FooterCoverPage"/>
      <w:rPr>
        <w:rFonts w:ascii="Arial" w:hAnsi="Arial" w:cs="Arial"/>
        <w:b/>
        <w:sz w:val="48"/>
      </w:rPr>
    </w:pPr>
    <w:r w:rsidRPr="00284E81">
      <w:rPr>
        <w:rFonts w:ascii="Arial" w:hAnsi="Arial" w:cs="Arial"/>
        <w:b/>
        <w:sz w:val="48"/>
      </w:rPr>
      <w:t>EN</w:t>
    </w:r>
    <w:r w:rsidRPr="00284E81">
      <w:rPr>
        <w:rFonts w:ascii="Arial" w:hAnsi="Arial" w:cs="Arial"/>
        <w:b/>
        <w:sz w:val="48"/>
      </w:rPr>
      <w:tab/>
    </w:r>
    <w:r w:rsidRPr="00284E81">
      <w:rPr>
        <w:rFonts w:ascii="Arial" w:hAnsi="Arial" w:cs="Arial"/>
        <w:b/>
        <w:sz w:val="48"/>
      </w:rPr>
      <w:tab/>
    </w:r>
    <w:r w:rsidRPr="00284E81">
      <w:tab/>
    </w:r>
    <w:r w:rsidRPr="00284E81">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3874D0" w14:textId="6779168C" w:rsidR="00284E81" w:rsidRPr="00284E81" w:rsidRDefault="00284E81" w:rsidP="00284E81">
    <w:pPr>
      <w:pStyle w:val="FooterCoverPage"/>
      <w:rPr>
        <w:rFonts w:ascii="Arial" w:hAnsi="Arial" w:cs="Arial"/>
        <w:b/>
        <w:sz w:val="48"/>
      </w:rPr>
    </w:pPr>
    <w:r w:rsidRPr="00284E81">
      <w:rPr>
        <w:rFonts w:ascii="Arial" w:hAnsi="Arial" w:cs="Arial"/>
        <w:b/>
        <w:sz w:val="48"/>
      </w:rPr>
      <w:t>EN</w:t>
    </w:r>
    <w:r w:rsidRPr="00284E81">
      <w:rPr>
        <w:rFonts w:ascii="Arial" w:hAnsi="Arial" w:cs="Arial"/>
        <w:b/>
        <w:sz w:val="48"/>
      </w:rPr>
      <w:tab/>
    </w:r>
    <w:r w:rsidRPr="00284E81">
      <w:rPr>
        <w:rFonts w:ascii="Arial" w:hAnsi="Arial" w:cs="Arial"/>
        <w:b/>
        <w:sz w:val="48"/>
      </w:rPr>
      <w:tab/>
    </w:r>
    <w:r w:rsidRPr="00284E81">
      <w:tab/>
    </w:r>
    <w:r w:rsidRPr="00284E81">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37622C" w14:textId="77777777" w:rsidR="00284E81" w:rsidRPr="00284E81" w:rsidRDefault="00284E81" w:rsidP="00284E8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1F7741" w14:textId="77777777" w:rsidR="0035428A" w:rsidRPr="00EB01FB" w:rsidRDefault="0035428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03D9C" w14:textId="77777777" w:rsidR="0035428A" w:rsidRPr="00EB01FB" w:rsidRDefault="0035428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517DFD" w14:textId="77777777" w:rsidR="0035428A" w:rsidRPr="00EB01FB" w:rsidRDefault="0035428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5EE3D" w14:textId="77777777" w:rsidR="00B828AE" w:rsidRPr="00EB01FB" w:rsidRDefault="00B828A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9522809"/>
      <w:docPartObj>
        <w:docPartGallery w:val="Page Numbers (Bottom of Page)"/>
        <w:docPartUnique/>
      </w:docPartObj>
    </w:sdtPr>
    <w:sdtEndPr/>
    <w:sdtContent>
      <w:p w14:paraId="4D17A6C5" w14:textId="7D259795" w:rsidR="007B0DD8" w:rsidRPr="00EB01FB" w:rsidRDefault="007B0DD8">
        <w:pPr>
          <w:pStyle w:val="Footer"/>
          <w:jc w:val="center"/>
        </w:pPr>
        <w:r w:rsidRPr="00EB01FB">
          <w:fldChar w:fldCharType="begin"/>
        </w:r>
        <w:r w:rsidRPr="00EB01FB">
          <w:instrText xml:space="preserve"> PAGE   \* MERGEFORMAT </w:instrText>
        </w:r>
        <w:r w:rsidRPr="00EB01FB">
          <w:fldChar w:fldCharType="separate"/>
        </w:r>
        <w:r w:rsidR="00284E81">
          <w:rPr>
            <w:noProof/>
          </w:rPr>
          <w:t>2</w:t>
        </w:r>
        <w:r w:rsidRPr="00EB01FB">
          <w:fldChar w:fldCharType="end"/>
        </w:r>
      </w:p>
    </w:sdtContent>
  </w:sdt>
  <w:p w14:paraId="4F4AF88E" w14:textId="77777777" w:rsidR="007B0DD8" w:rsidRPr="00EB01FB" w:rsidRDefault="007B0D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4B9198" w14:textId="77777777" w:rsidR="00BC268C" w:rsidRPr="00EB01FB" w:rsidRDefault="00BC268C" w:rsidP="00115654">
      <w:pPr>
        <w:spacing w:after="0" w:line="240" w:lineRule="auto"/>
      </w:pPr>
      <w:r w:rsidRPr="00EB01FB">
        <w:separator/>
      </w:r>
    </w:p>
  </w:footnote>
  <w:footnote w:type="continuationSeparator" w:id="0">
    <w:p w14:paraId="39ADB0A3" w14:textId="77777777" w:rsidR="00BC268C" w:rsidRPr="00EB01FB" w:rsidRDefault="00BC268C" w:rsidP="00115654">
      <w:pPr>
        <w:spacing w:after="0" w:line="240" w:lineRule="auto"/>
      </w:pPr>
      <w:r w:rsidRPr="00EB01F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185154" w14:textId="77777777" w:rsidR="00284E81" w:rsidRPr="00284E81" w:rsidRDefault="00284E81" w:rsidP="00284E8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3A948E" w14:textId="77777777" w:rsidR="00284E81" w:rsidRPr="00284E81" w:rsidRDefault="00284E81" w:rsidP="00284E8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033AC8" w14:textId="77777777" w:rsidR="00284E81" w:rsidRPr="00284E81" w:rsidRDefault="00284E81" w:rsidP="00284E8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E65DD8" w14:textId="77777777" w:rsidR="0035428A" w:rsidRPr="00EB01FB" w:rsidRDefault="0035428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CBC935" w14:textId="77777777" w:rsidR="0035428A" w:rsidRPr="00EB01FB" w:rsidRDefault="0035428A">
    <w:pPr>
      <w:pStyle w:val="Header"/>
    </w:pPr>
    <w:r w:rsidRPr="00EB01FB">
      <w:rPr>
        <w:noProof/>
        <w:lang w:val="en-GB" w:eastAsia="en-GB"/>
        <w14:ligatures w14:val="none"/>
      </w:rPr>
      <w:drawing>
        <wp:anchor distT="0" distB="0" distL="114300" distR="114300" simplePos="0" relativeHeight="251658241" behindDoc="0" locked="0" layoutInCell="1" allowOverlap="1" wp14:anchorId="43F2B2B9" wp14:editId="50BF2D16">
          <wp:simplePos x="0" y="0"/>
          <wp:positionH relativeFrom="column">
            <wp:posOffset>-1047750</wp:posOffset>
          </wp:positionH>
          <wp:positionV relativeFrom="paragraph">
            <wp:posOffset>-447675</wp:posOffset>
          </wp:positionV>
          <wp:extent cx="6514124" cy="1609371"/>
          <wp:effectExtent l="0" t="0" r="1270" b="3810"/>
          <wp:wrapNone/>
          <wp:docPr id="44480636" name="Image 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14124" cy="1609371"/>
                  </a:xfrm>
                  <a:prstGeom prst="rect">
                    <a:avLst/>
                  </a:prstGeom>
                </pic:spPr>
              </pic:pic>
            </a:graphicData>
          </a:graphic>
          <wp14:sizeRelH relativeFrom="margin">
            <wp14:pctWidth>0</wp14:pctWidth>
          </wp14:sizeRelH>
          <wp14:sizeRelV relativeFrom="margin">
            <wp14:pctHeight>0</wp14:pctHeight>
          </wp14:sizeRelV>
        </wp:anchor>
      </w:drawing>
    </w:r>
    <w:r w:rsidRPr="00EB01FB">
      <w:rPr>
        <w:rFonts w:cs="Times New Roman (Corps CS)"/>
        <w:caps/>
        <w:noProof/>
        <w:color w:val="FFFFFF" w:themeColor="background1"/>
        <w:sz w:val="44"/>
        <w:szCs w:val="44"/>
        <w:lang w:val="en-GB" w:eastAsia="en-GB"/>
      </w:rPr>
      <mc:AlternateContent>
        <mc:Choice Requires="wps">
          <w:drawing>
            <wp:anchor distT="0" distB="0" distL="114300" distR="114300" simplePos="0" relativeHeight="251658242" behindDoc="0" locked="0" layoutInCell="1" allowOverlap="1" wp14:anchorId="51318294" wp14:editId="736B3C95">
              <wp:simplePos x="0" y="0"/>
              <wp:positionH relativeFrom="column">
                <wp:posOffset>-110168</wp:posOffset>
              </wp:positionH>
              <wp:positionV relativeFrom="paragraph">
                <wp:posOffset>-134988</wp:posOffset>
              </wp:positionV>
              <wp:extent cx="3437263" cy="402850"/>
              <wp:effectExtent l="0" t="0" r="0" b="0"/>
              <wp:wrapNone/>
              <wp:docPr id="38291069" name="Zone de texte 3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txBox="1"/>
                    <wps:spPr>
                      <a:xfrm>
                        <a:off x="0" y="0"/>
                        <a:ext cx="3437263" cy="402850"/>
                      </a:xfrm>
                      <a:prstGeom prst="rect">
                        <a:avLst/>
                      </a:prstGeom>
                      <a:noFill/>
                      <a:ln w="6350">
                        <a:noFill/>
                      </a:ln>
                    </wps:spPr>
                    <wps:txbx>
                      <w:txbxContent>
                        <w:p w14:paraId="2CF1E9B7" w14:textId="77777777" w:rsidR="0035428A" w:rsidRPr="00EB01FB" w:rsidRDefault="0035428A" w:rsidP="00CB0AF6">
                          <w:pPr>
                            <w:rPr>
                              <w:color w:val="FFFFFF" w:themeColor="background1"/>
                              <w:sz w:val="40"/>
                              <w:szCs w:val="40"/>
                            </w:rPr>
                          </w:pPr>
                          <w:r w:rsidRPr="00EB01FB">
                            <w:rPr>
                              <w:color w:val="FFFFFF" w:themeColor="background1"/>
                              <w:sz w:val="40"/>
                              <w:szCs w:val="40"/>
                            </w:rPr>
                            <w:t>Italy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318294" id="_x0000_t202" coordsize="21600,21600" o:spt="202" path="m,l,21600r21600,l21600,xe">
              <v:stroke joinstyle="miter"/>
              <v:path gradientshapeok="t" o:connecttype="rect"/>
            </v:shapetype>
            <v:shape id="Zone de texte 33" o:spid="_x0000_s1028" type="#_x0000_t202" style="position:absolute;left:0;text-align:left;margin-left:-8.65pt;margin-top:-10.65pt;width:270.65pt;height:31.7pt;z-index:25165824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" filled="f" stroked="f" strokeweight=".5pt">
              <v:textbox>
                <w:txbxContent>
                  <w:p w14:paraId="2CF1E9B7" w14:textId="77777777" w:rsidR="0035428A" w:rsidRPr="00EB01FB" w:rsidRDefault="0035428A" w:rsidP="00CB0AF6">
                    <w:pPr>
                      <w:rPr>
                        <w:color w:val="FFFFFF" w:themeColor="background1"/>
                        <w:sz w:val="40"/>
                        <w:szCs w:val="40"/>
                      </w:rPr>
                    </w:pPr>
                    <w:r w:rsidRPr="00EB01FB">
                      <w:rPr>
                        <w:color w:val="FFFFFF" w:themeColor="background1"/>
                        <w:sz w:val="40"/>
                        <w:szCs w:val="40"/>
                      </w:rPr>
                      <w:t>Italy</w:t>
                    </w: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72CA0" w14:textId="77777777" w:rsidR="0035428A" w:rsidRPr="00EB01FB" w:rsidRDefault="0035428A">
    <w:pPr>
      <w:pStyle w:val="Header"/>
    </w:pPr>
    <w:r w:rsidRPr="00EB01FB">
      <w:rPr>
        <w:noProof/>
        <w:lang w:val="en-GB" w:eastAsia="en-GB"/>
        <w14:ligatures w14:val="none"/>
      </w:rPr>
      <w:drawing>
        <wp:anchor distT="0" distB="0" distL="114300" distR="114300" simplePos="0" relativeHeight="251658240" behindDoc="1" locked="0" layoutInCell="1" allowOverlap="1" wp14:anchorId="6817D342" wp14:editId="751082B6">
          <wp:simplePos x="0" y="0"/>
          <wp:positionH relativeFrom="column">
            <wp:posOffset>-943276</wp:posOffset>
          </wp:positionH>
          <wp:positionV relativeFrom="paragraph">
            <wp:posOffset>-468831</wp:posOffset>
          </wp:positionV>
          <wp:extent cx="7604963" cy="10749201"/>
          <wp:effectExtent l="0" t="0" r="2540" b="0"/>
          <wp:wrapNone/>
          <wp:docPr id="560584608" name="Image 4">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04963" cy="10749201"/>
                  </a:xfrm>
                  <a:prstGeom prst="rect">
                    <a:avLst/>
                  </a:prstGeom>
                </pic:spPr>
              </pic:pic>
            </a:graphicData>
          </a:graphic>
          <wp14:sizeRelH relativeFrom="margin">
            <wp14:pctWidth>0</wp14:pctWidth>
          </wp14:sizeRelH>
          <wp14:sizeRelV relativeFrom="margin">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86F760" w14:textId="77777777" w:rsidR="0035428A" w:rsidRPr="00EB01FB" w:rsidRDefault="0035428A">
    <w:pPr>
      <w:pStyle w:val="Header"/>
    </w:pPr>
    <w:r w:rsidRPr="00EB01FB">
      <w:rPr>
        <w:noProof/>
        <w:lang w:val="en-GB" w:eastAsia="en-GB"/>
        <w14:ligatures w14:val="none"/>
      </w:rPr>
      <w:drawing>
        <wp:anchor distT="0" distB="0" distL="114300" distR="114300" simplePos="0" relativeHeight="251658243" behindDoc="0" locked="0" layoutInCell="1" allowOverlap="1" wp14:anchorId="63CD00A1" wp14:editId="4A9E09C3">
          <wp:simplePos x="0" y="0"/>
          <wp:positionH relativeFrom="column">
            <wp:posOffset>-1047750</wp:posOffset>
          </wp:positionH>
          <wp:positionV relativeFrom="paragraph">
            <wp:posOffset>-447675</wp:posOffset>
          </wp:positionV>
          <wp:extent cx="6514124" cy="1609371"/>
          <wp:effectExtent l="0" t="0" r="1270" b="3810"/>
          <wp:wrapNone/>
          <wp:docPr id="848778294" name="Image 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14124" cy="1609371"/>
                  </a:xfrm>
                  <a:prstGeom prst="rect">
                    <a:avLst/>
                  </a:prstGeom>
                </pic:spPr>
              </pic:pic>
            </a:graphicData>
          </a:graphic>
          <wp14:sizeRelH relativeFrom="margin">
            <wp14:pctWidth>0</wp14:pctWidth>
          </wp14:sizeRelH>
          <wp14:sizeRelV relativeFrom="margin">
            <wp14:pctHeight>0</wp14:pctHeight>
          </wp14:sizeRelV>
        </wp:anchor>
      </w:drawing>
    </w:r>
    <w:r w:rsidRPr="00EB01FB">
      <w:rPr>
        <w:rFonts w:cs="Times New Roman (Corps CS)"/>
        <w:caps/>
        <w:noProof/>
        <w:color w:val="FFFFFF" w:themeColor="background1"/>
        <w:sz w:val="44"/>
        <w:szCs w:val="44"/>
        <w:lang w:val="en-GB" w:eastAsia="en-GB"/>
      </w:rPr>
      <mc:AlternateContent>
        <mc:Choice Requires="wps">
          <w:drawing>
            <wp:anchor distT="0" distB="0" distL="114300" distR="114300" simplePos="0" relativeHeight="251658244" behindDoc="0" locked="0" layoutInCell="1" allowOverlap="1" wp14:anchorId="2BE95F8C" wp14:editId="3303524E">
              <wp:simplePos x="0" y="0"/>
              <wp:positionH relativeFrom="column">
                <wp:posOffset>-110168</wp:posOffset>
              </wp:positionH>
              <wp:positionV relativeFrom="paragraph">
                <wp:posOffset>-134988</wp:posOffset>
              </wp:positionV>
              <wp:extent cx="3437263" cy="402850"/>
              <wp:effectExtent l="0" t="0" r="0" b="0"/>
              <wp:wrapNone/>
              <wp:docPr id="1742786898" name="Zone de texte 3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txBox="1"/>
                    <wps:spPr>
                      <a:xfrm>
                        <a:off x="0" y="0"/>
                        <a:ext cx="3437263" cy="402850"/>
                      </a:xfrm>
                      <a:prstGeom prst="rect">
                        <a:avLst/>
                      </a:prstGeom>
                      <a:noFill/>
                      <a:ln w="6350">
                        <a:noFill/>
                      </a:ln>
                    </wps:spPr>
                    <wps:txbx>
                      <w:txbxContent>
                        <w:p w14:paraId="52211DF4" w14:textId="77777777" w:rsidR="0035428A" w:rsidRPr="00EB01FB" w:rsidRDefault="0035428A" w:rsidP="00CB0AF6">
                          <w:pPr>
                            <w:rPr>
                              <w:color w:val="FFFFFF" w:themeColor="background1"/>
                              <w:sz w:val="40"/>
                              <w:szCs w:val="40"/>
                            </w:rPr>
                          </w:pPr>
                          <w:r w:rsidRPr="00EB01FB">
                            <w:rPr>
                              <w:color w:val="FFFFFF" w:themeColor="background1"/>
                              <w:sz w:val="40"/>
                              <w:szCs w:val="40"/>
                            </w:rPr>
                            <w:t>Italy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E95F8C" id="_x0000_t202" coordsize="21600,21600" o:spt="202" path="m,l,21600r21600,l21600,xe">
              <v:stroke joinstyle="miter"/>
              <v:path gradientshapeok="t" o:connecttype="rect"/>
            </v:shapetype>
            <v:shape id="_x0000_s1029" type="#_x0000_t202" style="position:absolute;left:0;text-align:left;margin-left:-8.65pt;margin-top:-10.65pt;width:270.65pt;height:31.7pt;z-index:2516582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" filled="f" stroked="f" strokeweight=".5pt">
              <v:textbox>
                <w:txbxContent>
                  <w:p w14:paraId="52211DF4" w14:textId="77777777" w:rsidR="0035428A" w:rsidRPr="00EB01FB" w:rsidRDefault="0035428A" w:rsidP="00CB0AF6">
                    <w:pPr>
                      <w:rPr>
                        <w:color w:val="FFFFFF" w:themeColor="background1"/>
                        <w:sz w:val="40"/>
                        <w:szCs w:val="40"/>
                      </w:rPr>
                    </w:pPr>
                    <w:r w:rsidRPr="00EB01FB">
                      <w:rPr>
                        <w:color w:val="FFFFFF" w:themeColor="background1"/>
                        <w:sz w:val="40"/>
                        <w:szCs w:val="40"/>
                      </w:rPr>
                      <w:t>Italy</w:t>
                    </w:r>
                  </w:p>
                </w:txbxContent>
              </v:textbox>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A140DC" w14:textId="77777777" w:rsidR="0035428A" w:rsidRPr="00EB01FB" w:rsidRDefault="0035428A">
    <w:pPr>
      <w:pStyle w:val="Header"/>
    </w:pPr>
    <w:r w:rsidRPr="00EB01FB">
      <w:rPr>
        <w:noProof/>
        <w:lang w:val="en-GB" w:eastAsia="en-GB"/>
        <w14:ligatures w14:val="none"/>
      </w:rPr>
      <w:drawing>
        <wp:anchor distT="0" distB="0" distL="114300" distR="114300" simplePos="0" relativeHeight="251658245" behindDoc="0" locked="0" layoutInCell="1" allowOverlap="1" wp14:anchorId="1E4210F0" wp14:editId="679098EF">
          <wp:simplePos x="0" y="0"/>
          <wp:positionH relativeFrom="column">
            <wp:posOffset>-1047750</wp:posOffset>
          </wp:positionH>
          <wp:positionV relativeFrom="paragraph">
            <wp:posOffset>-447675</wp:posOffset>
          </wp:positionV>
          <wp:extent cx="6514124" cy="1609371"/>
          <wp:effectExtent l="0" t="0" r="1270" b="3810"/>
          <wp:wrapNone/>
          <wp:docPr id="1375523503" name="Image 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14124" cy="1609371"/>
                  </a:xfrm>
                  <a:prstGeom prst="rect">
                    <a:avLst/>
                  </a:prstGeom>
                </pic:spPr>
              </pic:pic>
            </a:graphicData>
          </a:graphic>
          <wp14:sizeRelH relativeFrom="margin">
            <wp14:pctWidth>0</wp14:pctWidth>
          </wp14:sizeRelH>
          <wp14:sizeRelV relativeFrom="margin">
            <wp14:pctHeight>0</wp14:pctHeight>
          </wp14:sizeRelV>
        </wp:anchor>
      </w:drawing>
    </w:r>
    <w:r w:rsidRPr="00EB01FB">
      <w:rPr>
        <w:rFonts w:cs="Times New Roman (Corps CS)"/>
        <w:caps/>
        <w:noProof/>
        <w:color w:val="FFFFFF" w:themeColor="background1"/>
        <w:sz w:val="44"/>
        <w:szCs w:val="44"/>
        <w:lang w:val="en-GB" w:eastAsia="en-GB"/>
      </w:rPr>
      <mc:AlternateContent>
        <mc:Choice Requires="wps">
          <w:drawing>
            <wp:anchor distT="0" distB="0" distL="114300" distR="114300" simplePos="0" relativeHeight="251658246" behindDoc="0" locked="0" layoutInCell="1" allowOverlap="1" wp14:anchorId="3147E92F" wp14:editId="2EC97A2E">
              <wp:simplePos x="0" y="0"/>
              <wp:positionH relativeFrom="column">
                <wp:posOffset>-110168</wp:posOffset>
              </wp:positionH>
              <wp:positionV relativeFrom="paragraph">
                <wp:posOffset>-134988</wp:posOffset>
              </wp:positionV>
              <wp:extent cx="3437263" cy="402850"/>
              <wp:effectExtent l="0" t="0" r="0" b="0"/>
              <wp:wrapNone/>
              <wp:docPr id="139679120" name="Zone de texte 3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txBox="1"/>
                    <wps:spPr>
                      <a:xfrm>
                        <a:off x="0" y="0"/>
                        <a:ext cx="3437263" cy="402850"/>
                      </a:xfrm>
                      <a:prstGeom prst="rect">
                        <a:avLst/>
                      </a:prstGeom>
                      <a:noFill/>
                      <a:ln w="6350">
                        <a:noFill/>
                      </a:ln>
                    </wps:spPr>
                    <wps:txbx>
                      <w:txbxContent>
                        <w:p w14:paraId="761B03AE" w14:textId="77777777" w:rsidR="0035428A" w:rsidRPr="00EB01FB" w:rsidRDefault="0035428A" w:rsidP="00CB0AF6">
                          <w:pPr>
                            <w:rPr>
                              <w:color w:val="FFFFFF" w:themeColor="background1"/>
                              <w:sz w:val="40"/>
                              <w:szCs w:val="40"/>
                            </w:rPr>
                          </w:pPr>
                          <w:r w:rsidRPr="00EB01FB">
                            <w:rPr>
                              <w:color w:val="FFFFFF" w:themeColor="background1"/>
                              <w:sz w:val="40"/>
                              <w:szCs w:val="40"/>
                            </w:rPr>
                            <w:t>Italy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47E92F" id="_x0000_t202" coordsize="21600,21600" o:spt="202" path="m,l,21600r21600,l21600,xe">
              <v:stroke joinstyle="miter"/>
              <v:path gradientshapeok="t" o:connecttype="rect"/>
            </v:shapetype>
            <v:shape id="_x0000_s1030" type="#_x0000_t202" style="position:absolute;left:0;text-align:left;margin-left:-8.65pt;margin-top:-10.65pt;width:270.65pt;height:31.7pt;z-index:25165824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" filled="f" stroked="f" strokeweight=".5pt">
              <v:textbox>
                <w:txbxContent>
                  <w:p w14:paraId="761B03AE" w14:textId="77777777" w:rsidR="0035428A" w:rsidRPr="00EB01FB" w:rsidRDefault="0035428A" w:rsidP="00CB0AF6">
                    <w:pPr>
                      <w:rPr>
                        <w:color w:val="FFFFFF" w:themeColor="background1"/>
                        <w:sz w:val="40"/>
                        <w:szCs w:val="40"/>
                      </w:rPr>
                    </w:pPr>
                    <w:r w:rsidRPr="00EB01FB">
                      <w:rPr>
                        <w:color w:val="FFFFFF" w:themeColor="background1"/>
                        <w:sz w:val="40"/>
                        <w:szCs w:val="40"/>
                      </w:rPr>
                      <w:t>Italy</w:t>
                    </w:r>
                  </w:p>
                </w:txbxContent>
              </v:textbox>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Of9xaeRxs8pRtp" int2:id="Ytpe23F5">
      <int2:state int2:value="Rejected" int2:type="spell"/>
    </int2:textHash>
    <int2:textHash int2:hashCode="Pwxxtk1Oaaejcq" int2:id="zTpQAqGV">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E06421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C22B53"/>
    <w:multiLevelType w:val="hybridMultilevel"/>
    <w:tmpl w:val="C736F996"/>
    <w:lvl w:ilvl="0" w:tplc="FEDE2AA0">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47F3A8B"/>
    <w:multiLevelType w:val="multilevel"/>
    <w:tmpl w:val="5552B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A83BCC"/>
    <w:multiLevelType w:val="multilevel"/>
    <w:tmpl w:val="6BE81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FD46EF2"/>
    <w:multiLevelType w:val="hybridMultilevel"/>
    <w:tmpl w:val="FB266240"/>
    <w:lvl w:ilvl="0" w:tplc="C502744A">
      <w:start w:val="1"/>
      <w:numFmt w:val="bullet"/>
      <w:lvlText w:val=""/>
      <w:lvlJc w:val="left"/>
      <w:pPr>
        <w:tabs>
          <w:tab w:val="num" w:pos="720"/>
        </w:tabs>
        <w:ind w:left="720" w:hanging="360"/>
      </w:pPr>
      <w:rPr>
        <w:rFonts w:ascii="Wingdings" w:hAnsi="Wingdings" w:hint="default"/>
      </w:rPr>
    </w:lvl>
    <w:lvl w:ilvl="1" w:tplc="BAB431E6" w:tentative="1">
      <w:start w:val="1"/>
      <w:numFmt w:val="bullet"/>
      <w:lvlText w:val=""/>
      <w:lvlJc w:val="left"/>
      <w:pPr>
        <w:tabs>
          <w:tab w:val="num" w:pos="1440"/>
        </w:tabs>
        <w:ind w:left="1440" w:hanging="360"/>
      </w:pPr>
      <w:rPr>
        <w:rFonts w:ascii="Wingdings" w:hAnsi="Wingdings" w:hint="default"/>
      </w:rPr>
    </w:lvl>
    <w:lvl w:ilvl="2" w:tplc="CE74CCC2" w:tentative="1">
      <w:start w:val="1"/>
      <w:numFmt w:val="bullet"/>
      <w:lvlText w:val=""/>
      <w:lvlJc w:val="left"/>
      <w:pPr>
        <w:tabs>
          <w:tab w:val="num" w:pos="2160"/>
        </w:tabs>
        <w:ind w:left="2160" w:hanging="360"/>
      </w:pPr>
      <w:rPr>
        <w:rFonts w:ascii="Wingdings" w:hAnsi="Wingdings" w:hint="default"/>
      </w:rPr>
    </w:lvl>
    <w:lvl w:ilvl="3" w:tplc="E7D2082E" w:tentative="1">
      <w:start w:val="1"/>
      <w:numFmt w:val="bullet"/>
      <w:lvlText w:val=""/>
      <w:lvlJc w:val="left"/>
      <w:pPr>
        <w:tabs>
          <w:tab w:val="num" w:pos="2880"/>
        </w:tabs>
        <w:ind w:left="2880" w:hanging="360"/>
      </w:pPr>
      <w:rPr>
        <w:rFonts w:ascii="Wingdings" w:hAnsi="Wingdings" w:hint="default"/>
      </w:rPr>
    </w:lvl>
    <w:lvl w:ilvl="4" w:tplc="0C6CF5B4" w:tentative="1">
      <w:start w:val="1"/>
      <w:numFmt w:val="bullet"/>
      <w:lvlText w:val=""/>
      <w:lvlJc w:val="left"/>
      <w:pPr>
        <w:tabs>
          <w:tab w:val="num" w:pos="3600"/>
        </w:tabs>
        <w:ind w:left="3600" w:hanging="360"/>
      </w:pPr>
      <w:rPr>
        <w:rFonts w:ascii="Wingdings" w:hAnsi="Wingdings" w:hint="default"/>
      </w:rPr>
    </w:lvl>
    <w:lvl w:ilvl="5" w:tplc="7A2EA516" w:tentative="1">
      <w:start w:val="1"/>
      <w:numFmt w:val="bullet"/>
      <w:lvlText w:val=""/>
      <w:lvlJc w:val="left"/>
      <w:pPr>
        <w:tabs>
          <w:tab w:val="num" w:pos="4320"/>
        </w:tabs>
        <w:ind w:left="4320" w:hanging="360"/>
      </w:pPr>
      <w:rPr>
        <w:rFonts w:ascii="Wingdings" w:hAnsi="Wingdings" w:hint="default"/>
      </w:rPr>
    </w:lvl>
    <w:lvl w:ilvl="6" w:tplc="C0866CBA" w:tentative="1">
      <w:start w:val="1"/>
      <w:numFmt w:val="bullet"/>
      <w:lvlText w:val=""/>
      <w:lvlJc w:val="left"/>
      <w:pPr>
        <w:tabs>
          <w:tab w:val="num" w:pos="5040"/>
        </w:tabs>
        <w:ind w:left="5040" w:hanging="360"/>
      </w:pPr>
      <w:rPr>
        <w:rFonts w:ascii="Wingdings" w:hAnsi="Wingdings" w:hint="default"/>
      </w:rPr>
    </w:lvl>
    <w:lvl w:ilvl="7" w:tplc="73CE057E" w:tentative="1">
      <w:start w:val="1"/>
      <w:numFmt w:val="bullet"/>
      <w:lvlText w:val=""/>
      <w:lvlJc w:val="left"/>
      <w:pPr>
        <w:tabs>
          <w:tab w:val="num" w:pos="5760"/>
        </w:tabs>
        <w:ind w:left="5760" w:hanging="360"/>
      </w:pPr>
      <w:rPr>
        <w:rFonts w:ascii="Wingdings" w:hAnsi="Wingdings" w:hint="default"/>
      </w:rPr>
    </w:lvl>
    <w:lvl w:ilvl="8" w:tplc="302EBFB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2E57E21"/>
    <w:multiLevelType w:val="hybridMultilevel"/>
    <w:tmpl w:val="27404F9A"/>
    <w:lvl w:ilvl="0" w:tplc="FF748C3E">
      <w:numFmt w:val="bullet"/>
      <w:lvlText w:val="-"/>
      <w:lvlJc w:val="left"/>
      <w:pPr>
        <w:ind w:left="720" w:hanging="360"/>
      </w:pPr>
      <w:rPr>
        <w:rFonts w:ascii="Calibri" w:eastAsiaTheme="minorHAns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4996626"/>
    <w:multiLevelType w:val="hybridMultilevel"/>
    <w:tmpl w:val="4CE8D84E"/>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8DC09C0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4DF6B0E"/>
    <w:multiLevelType w:val="multilevel"/>
    <w:tmpl w:val="8828F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56030C7"/>
    <w:multiLevelType w:val="multilevel"/>
    <w:tmpl w:val="06DC8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4AF78B5"/>
    <w:multiLevelType w:val="hybridMultilevel"/>
    <w:tmpl w:val="2604BE4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5950C0D"/>
    <w:multiLevelType w:val="hybridMultilevel"/>
    <w:tmpl w:val="F54020EA"/>
    <w:lvl w:ilvl="0" w:tplc="25627E84">
      <w:start w:val="1"/>
      <w:numFmt w:val="bullet"/>
      <w:lvlText w:val=""/>
      <w:lvlJc w:val="left"/>
      <w:pPr>
        <w:tabs>
          <w:tab w:val="num" w:pos="720"/>
        </w:tabs>
        <w:ind w:left="720" w:hanging="360"/>
      </w:pPr>
      <w:rPr>
        <w:rFonts w:ascii="Symbol" w:hAnsi="Symbol" w:hint="default"/>
      </w:rPr>
    </w:lvl>
    <w:lvl w:ilvl="1" w:tplc="2870C4BC">
      <w:start w:val="1"/>
      <w:numFmt w:val="bullet"/>
      <w:lvlText w:val=""/>
      <w:lvlJc w:val="left"/>
      <w:pPr>
        <w:tabs>
          <w:tab w:val="num" w:pos="1440"/>
        </w:tabs>
        <w:ind w:left="1440" w:hanging="360"/>
      </w:pPr>
      <w:rPr>
        <w:rFonts w:ascii="Symbol" w:hAnsi="Symbol" w:hint="default"/>
      </w:rPr>
    </w:lvl>
    <w:lvl w:ilvl="2" w:tplc="EF0ADB58" w:tentative="1">
      <w:start w:val="1"/>
      <w:numFmt w:val="bullet"/>
      <w:lvlText w:val=""/>
      <w:lvlJc w:val="left"/>
      <w:pPr>
        <w:tabs>
          <w:tab w:val="num" w:pos="2160"/>
        </w:tabs>
        <w:ind w:left="2160" w:hanging="360"/>
      </w:pPr>
      <w:rPr>
        <w:rFonts w:ascii="Symbol" w:hAnsi="Symbol" w:hint="default"/>
      </w:rPr>
    </w:lvl>
    <w:lvl w:ilvl="3" w:tplc="70B41B8A" w:tentative="1">
      <w:start w:val="1"/>
      <w:numFmt w:val="bullet"/>
      <w:lvlText w:val=""/>
      <w:lvlJc w:val="left"/>
      <w:pPr>
        <w:tabs>
          <w:tab w:val="num" w:pos="2880"/>
        </w:tabs>
        <w:ind w:left="2880" w:hanging="360"/>
      </w:pPr>
      <w:rPr>
        <w:rFonts w:ascii="Symbol" w:hAnsi="Symbol" w:hint="default"/>
      </w:rPr>
    </w:lvl>
    <w:lvl w:ilvl="4" w:tplc="F73C41FE" w:tentative="1">
      <w:start w:val="1"/>
      <w:numFmt w:val="bullet"/>
      <w:lvlText w:val=""/>
      <w:lvlJc w:val="left"/>
      <w:pPr>
        <w:tabs>
          <w:tab w:val="num" w:pos="3600"/>
        </w:tabs>
        <w:ind w:left="3600" w:hanging="360"/>
      </w:pPr>
      <w:rPr>
        <w:rFonts w:ascii="Symbol" w:hAnsi="Symbol" w:hint="default"/>
      </w:rPr>
    </w:lvl>
    <w:lvl w:ilvl="5" w:tplc="FACCF26E" w:tentative="1">
      <w:start w:val="1"/>
      <w:numFmt w:val="bullet"/>
      <w:lvlText w:val=""/>
      <w:lvlJc w:val="left"/>
      <w:pPr>
        <w:tabs>
          <w:tab w:val="num" w:pos="4320"/>
        </w:tabs>
        <w:ind w:left="4320" w:hanging="360"/>
      </w:pPr>
      <w:rPr>
        <w:rFonts w:ascii="Symbol" w:hAnsi="Symbol" w:hint="default"/>
      </w:rPr>
    </w:lvl>
    <w:lvl w:ilvl="6" w:tplc="0332DCCE" w:tentative="1">
      <w:start w:val="1"/>
      <w:numFmt w:val="bullet"/>
      <w:lvlText w:val=""/>
      <w:lvlJc w:val="left"/>
      <w:pPr>
        <w:tabs>
          <w:tab w:val="num" w:pos="5040"/>
        </w:tabs>
        <w:ind w:left="5040" w:hanging="360"/>
      </w:pPr>
      <w:rPr>
        <w:rFonts w:ascii="Symbol" w:hAnsi="Symbol" w:hint="default"/>
      </w:rPr>
    </w:lvl>
    <w:lvl w:ilvl="7" w:tplc="68D6561E" w:tentative="1">
      <w:start w:val="1"/>
      <w:numFmt w:val="bullet"/>
      <w:lvlText w:val=""/>
      <w:lvlJc w:val="left"/>
      <w:pPr>
        <w:tabs>
          <w:tab w:val="num" w:pos="5760"/>
        </w:tabs>
        <w:ind w:left="5760" w:hanging="360"/>
      </w:pPr>
      <w:rPr>
        <w:rFonts w:ascii="Symbol" w:hAnsi="Symbol" w:hint="default"/>
      </w:rPr>
    </w:lvl>
    <w:lvl w:ilvl="8" w:tplc="4E50E794"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2A6C31E9"/>
    <w:multiLevelType w:val="multilevel"/>
    <w:tmpl w:val="0114D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E121A85"/>
    <w:multiLevelType w:val="hybridMultilevel"/>
    <w:tmpl w:val="B48E268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5442781"/>
    <w:multiLevelType w:val="hybridMultilevel"/>
    <w:tmpl w:val="7FDA3A82"/>
    <w:lvl w:ilvl="0" w:tplc="16C6EDC6">
      <w:start w:val="1"/>
      <w:numFmt w:val="bullet"/>
      <w:lvlText w:val=""/>
      <w:lvlJc w:val="left"/>
      <w:pPr>
        <w:tabs>
          <w:tab w:val="num" w:pos="720"/>
        </w:tabs>
        <w:ind w:left="720" w:hanging="360"/>
      </w:pPr>
      <w:rPr>
        <w:rFonts w:ascii="Wingdings" w:hAnsi="Wingdings" w:hint="default"/>
      </w:rPr>
    </w:lvl>
    <w:lvl w:ilvl="1" w:tplc="56EAA36A" w:tentative="1">
      <w:start w:val="1"/>
      <w:numFmt w:val="bullet"/>
      <w:lvlText w:val=""/>
      <w:lvlJc w:val="left"/>
      <w:pPr>
        <w:tabs>
          <w:tab w:val="num" w:pos="1440"/>
        </w:tabs>
        <w:ind w:left="1440" w:hanging="360"/>
      </w:pPr>
      <w:rPr>
        <w:rFonts w:ascii="Wingdings" w:hAnsi="Wingdings" w:hint="default"/>
      </w:rPr>
    </w:lvl>
    <w:lvl w:ilvl="2" w:tplc="C2B660AC" w:tentative="1">
      <w:start w:val="1"/>
      <w:numFmt w:val="bullet"/>
      <w:lvlText w:val=""/>
      <w:lvlJc w:val="left"/>
      <w:pPr>
        <w:tabs>
          <w:tab w:val="num" w:pos="2160"/>
        </w:tabs>
        <w:ind w:left="2160" w:hanging="360"/>
      </w:pPr>
      <w:rPr>
        <w:rFonts w:ascii="Wingdings" w:hAnsi="Wingdings" w:hint="default"/>
      </w:rPr>
    </w:lvl>
    <w:lvl w:ilvl="3" w:tplc="3CCCAA2C" w:tentative="1">
      <w:start w:val="1"/>
      <w:numFmt w:val="bullet"/>
      <w:lvlText w:val=""/>
      <w:lvlJc w:val="left"/>
      <w:pPr>
        <w:tabs>
          <w:tab w:val="num" w:pos="2880"/>
        </w:tabs>
        <w:ind w:left="2880" w:hanging="360"/>
      </w:pPr>
      <w:rPr>
        <w:rFonts w:ascii="Wingdings" w:hAnsi="Wingdings" w:hint="default"/>
      </w:rPr>
    </w:lvl>
    <w:lvl w:ilvl="4" w:tplc="F886D520" w:tentative="1">
      <w:start w:val="1"/>
      <w:numFmt w:val="bullet"/>
      <w:lvlText w:val=""/>
      <w:lvlJc w:val="left"/>
      <w:pPr>
        <w:tabs>
          <w:tab w:val="num" w:pos="3600"/>
        </w:tabs>
        <w:ind w:left="3600" w:hanging="360"/>
      </w:pPr>
      <w:rPr>
        <w:rFonts w:ascii="Wingdings" w:hAnsi="Wingdings" w:hint="default"/>
      </w:rPr>
    </w:lvl>
    <w:lvl w:ilvl="5" w:tplc="DA6A9792" w:tentative="1">
      <w:start w:val="1"/>
      <w:numFmt w:val="bullet"/>
      <w:lvlText w:val=""/>
      <w:lvlJc w:val="left"/>
      <w:pPr>
        <w:tabs>
          <w:tab w:val="num" w:pos="4320"/>
        </w:tabs>
        <w:ind w:left="4320" w:hanging="360"/>
      </w:pPr>
      <w:rPr>
        <w:rFonts w:ascii="Wingdings" w:hAnsi="Wingdings" w:hint="default"/>
      </w:rPr>
    </w:lvl>
    <w:lvl w:ilvl="6" w:tplc="35E64976" w:tentative="1">
      <w:start w:val="1"/>
      <w:numFmt w:val="bullet"/>
      <w:lvlText w:val=""/>
      <w:lvlJc w:val="left"/>
      <w:pPr>
        <w:tabs>
          <w:tab w:val="num" w:pos="5040"/>
        </w:tabs>
        <w:ind w:left="5040" w:hanging="360"/>
      </w:pPr>
      <w:rPr>
        <w:rFonts w:ascii="Wingdings" w:hAnsi="Wingdings" w:hint="default"/>
      </w:rPr>
    </w:lvl>
    <w:lvl w:ilvl="7" w:tplc="B7A83DC4" w:tentative="1">
      <w:start w:val="1"/>
      <w:numFmt w:val="bullet"/>
      <w:lvlText w:val=""/>
      <w:lvlJc w:val="left"/>
      <w:pPr>
        <w:tabs>
          <w:tab w:val="num" w:pos="5760"/>
        </w:tabs>
        <w:ind w:left="5760" w:hanging="360"/>
      </w:pPr>
      <w:rPr>
        <w:rFonts w:ascii="Wingdings" w:hAnsi="Wingdings" w:hint="default"/>
      </w:rPr>
    </w:lvl>
    <w:lvl w:ilvl="8" w:tplc="046E4C8C"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8E01645"/>
    <w:multiLevelType w:val="hybridMultilevel"/>
    <w:tmpl w:val="9BB84BCC"/>
    <w:lvl w:ilvl="0" w:tplc="78E0AF8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BA854A8"/>
    <w:multiLevelType w:val="multilevel"/>
    <w:tmpl w:val="88081B6A"/>
    <w:lvl w:ilvl="0">
      <w:start w:val="1"/>
      <w:numFmt w:val="bullet"/>
      <w:lvlText w:val=""/>
      <w:lvlJc w:val="left"/>
      <w:pPr>
        <w:tabs>
          <w:tab w:val="num" w:pos="720"/>
        </w:tabs>
        <w:ind w:left="720" w:hanging="360"/>
      </w:pPr>
      <w:rPr>
        <w:rFonts w:ascii="Symbol" w:hAnsi="Symbol" w:hint="default"/>
        <w:sz w:val="20"/>
      </w:rPr>
    </w:lvl>
    <w:lvl w:ilvl="1">
      <w:start w:val="7"/>
      <w:numFmt w:val="bullet"/>
      <w:lvlText w:val=""/>
      <w:lvlJc w:val="left"/>
      <w:pPr>
        <w:ind w:left="1440" w:hanging="360"/>
      </w:pPr>
      <w:rPr>
        <w:rFonts w:ascii="Wingdings" w:eastAsiaTheme="minorHAnsi" w:hAnsi="Wingdings" w:cstheme="minorBid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2074B08"/>
    <w:multiLevelType w:val="multilevel"/>
    <w:tmpl w:val="47305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B140EAC"/>
    <w:multiLevelType w:val="hybridMultilevel"/>
    <w:tmpl w:val="E960C30A"/>
    <w:lvl w:ilvl="0" w:tplc="9CD4DA00">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F4A7D1E"/>
    <w:multiLevelType w:val="hybridMultilevel"/>
    <w:tmpl w:val="7006F9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0C96416"/>
    <w:multiLevelType w:val="hybridMultilevel"/>
    <w:tmpl w:val="F7C01BE6"/>
    <w:lvl w:ilvl="0" w:tplc="9912ECE8">
      <w:start w:val="1"/>
      <w:numFmt w:val="bullet"/>
      <w:lvlText w:val=""/>
      <w:lvlJc w:val="left"/>
      <w:pPr>
        <w:tabs>
          <w:tab w:val="num" w:pos="720"/>
        </w:tabs>
        <w:ind w:left="720" w:hanging="360"/>
      </w:pPr>
      <w:rPr>
        <w:rFonts w:ascii="Wingdings" w:hAnsi="Wingdings" w:hint="default"/>
      </w:rPr>
    </w:lvl>
    <w:lvl w:ilvl="1" w:tplc="361AF244" w:tentative="1">
      <w:start w:val="1"/>
      <w:numFmt w:val="bullet"/>
      <w:lvlText w:val=""/>
      <w:lvlJc w:val="left"/>
      <w:pPr>
        <w:tabs>
          <w:tab w:val="num" w:pos="1440"/>
        </w:tabs>
        <w:ind w:left="1440" w:hanging="360"/>
      </w:pPr>
      <w:rPr>
        <w:rFonts w:ascii="Wingdings" w:hAnsi="Wingdings" w:hint="default"/>
      </w:rPr>
    </w:lvl>
    <w:lvl w:ilvl="2" w:tplc="C5143B10" w:tentative="1">
      <w:start w:val="1"/>
      <w:numFmt w:val="bullet"/>
      <w:lvlText w:val=""/>
      <w:lvlJc w:val="left"/>
      <w:pPr>
        <w:tabs>
          <w:tab w:val="num" w:pos="2160"/>
        </w:tabs>
        <w:ind w:left="2160" w:hanging="360"/>
      </w:pPr>
      <w:rPr>
        <w:rFonts w:ascii="Wingdings" w:hAnsi="Wingdings" w:hint="default"/>
      </w:rPr>
    </w:lvl>
    <w:lvl w:ilvl="3" w:tplc="4DFE8552" w:tentative="1">
      <w:start w:val="1"/>
      <w:numFmt w:val="bullet"/>
      <w:lvlText w:val=""/>
      <w:lvlJc w:val="left"/>
      <w:pPr>
        <w:tabs>
          <w:tab w:val="num" w:pos="2880"/>
        </w:tabs>
        <w:ind w:left="2880" w:hanging="360"/>
      </w:pPr>
      <w:rPr>
        <w:rFonts w:ascii="Wingdings" w:hAnsi="Wingdings" w:hint="default"/>
      </w:rPr>
    </w:lvl>
    <w:lvl w:ilvl="4" w:tplc="3236919C" w:tentative="1">
      <w:start w:val="1"/>
      <w:numFmt w:val="bullet"/>
      <w:lvlText w:val=""/>
      <w:lvlJc w:val="left"/>
      <w:pPr>
        <w:tabs>
          <w:tab w:val="num" w:pos="3600"/>
        </w:tabs>
        <w:ind w:left="3600" w:hanging="360"/>
      </w:pPr>
      <w:rPr>
        <w:rFonts w:ascii="Wingdings" w:hAnsi="Wingdings" w:hint="default"/>
      </w:rPr>
    </w:lvl>
    <w:lvl w:ilvl="5" w:tplc="7812CC6C" w:tentative="1">
      <w:start w:val="1"/>
      <w:numFmt w:val="bullet"/>
      <w:lvlText w:val=""/>
      <w:lvlJc w:val="left"/>
      <w:pPr>
        <w:tabs>
          <w:tab w:val="num" w:pos="4320"/>
        </w:tabs>
        <w:ind w:left="4320" w:hanging="360"/>
      </w:pPr>
      <w:rPr>
        <w:rFonts w:ascii="Wingdings" w:hAnsi="Wingdings" w:hint="default"/>
      </w:rPr>
    </w:lvl>
    <w:lvl w:ilvl="6" w:tplc="DEF4E7A8" w:tentative="1">
      <w:start w:val="1"/>
      <w:numFmt w:val="bullet"/>
      <w:lvlText w:val=""/>
      <w:lvlJc w:val="left"/>
      <w:pPr>
        <w:tabs>
          <w:tab w:val="num" w:pos="5040"/>
        </w:tabs>
        <w:ind w:left="5040" w:hanging="360"/>
      </w:pPr>
      <w:rPr>
        <w:rFonts w:ascii="Wingdings" w:hAnsi="Wingdings" w:hint="default"/>
      </w:rPr>
    </w:lvl>
    <w:lvl w:ilvl="7" w:tplc="A41EC352" w:tentative="1">
      <w:start w:val="1"/>
      <w:numFmt w:val="bullet"/>
      <w:lvlText w:val=""/>
      <w:lvlJc w:val="left"/>
      <w:pPr>
        <w:tabs>
          <w:tab w:val="num" w:pos="5760"/>
        </w:tabs>
        <w:ind w:left="5760" w:hanging="360"/>
      </w:pPr>
      <w:rPr>
        <w:rFonts w:ascii="Wingdings" w:hAnsi="Wingdings" w:hint="default"/>
      </w:rPr>
    </w:lvl>
    <w:lvl w:ilvl="8" w:tplc="A7FA9B70"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840D6A"/>
    <w:multiLevelType w:val="hybridMultilevel"/>
    <w:tmpl w:val="9E301D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5B952D6"/>
    <w:multiLevelType w:val="hybridMultilevel"/>
    <w:tmpl w:val="A8C2B706"/>
    <w:lvl w:ilvl="0" w:tplc="448E8C66">
      <w:numFmt w:val="bullet"/>
      <w:lvlText w:val=""/>
      <w:lvlJc w:val="left"/>
      <w:pPr>
        <w:ind w:left="720" w:hanging="360"/>
      </w:pPr>
      <w:rPr>
        <w:rFonts w:ascii="Wingdings" w:eastAsiaTheme="minorHAnsi" w:hAnsi="Wingding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634B29F"/>
    <w:multiLevelType w:val="hybridMultilevel"/>
    <w:tmpl w:val="79B8E928"/>
    <w:lvl w:ilvl="0" w:tplc="2036344C">
      <w:start w:val="1"/>
      <w:numFmt w:val="bullet"/>
      <w:lvlText w:val="o"/>
      <w:lvlJc w:val="left"/>
      <w:pPr>
        <w:ind w:left="1428" w:hanging="360"/>
      </w:pPr>
      <w:rPr>
        <w:rFonts w:ascii="Courier New" w:hAnsi="Courier New" w:hint="default"/>
      </w:rPr>
    </w:lvl>
    <w:lvl w:ilvl="1" w:tplc="C180F08A">
      <w:start w:val="1"/>
      <w:numFmt w:val="bullet"/>
      <w:lvlText w:val="o"/>
      <w:lvlJc w:val="left"/>
      <w:pPr>
        <w:ind w:left="2148" w:hanging="360"/>
      </w:pPr>
      <w:rPr>
        <w:rFonts w:ascii="Courier New" w:hAnsi="Courier New" w:hint="default"/>
      </w:rPr>
    </w:lvl>
    <w:lvl w:ilvl="2" w:tplc="767E440C">
      <w:start w:val="1"/>
      <w:numFmt w:val="bullet"/>
      <w:lvlText w:val=""/>
      <w:lvlJc w:val="left"/>
      <w:pPr>
        <w:ind w:left="2868" w:hanging="360"/>
      </w:pPr>
      <w:rPr>
        <w:rFonts w:ascii="Wingdings" w:hAnsi="Wingdings" w:hint="default"/>
      </w:rPr>
    </w:lvl>
    <w:lvl w:ilvl="3" w:tplc="D416DD54">
      <w:start w:val="1"/>
      <w:numFmt w:val="bullet"/>
      <w:lvlText w:val=""/>
      <w:lvlJc w:val="left"/>
      <w:pPr>
        <w:ind w:left="3588" w:hanging="360"/>
      </w:pPr>
      <w:rPr>
        <w:rFonts w:ascii="Symbol" w:hAnsi="Symbol" w:hint="default"/>
      </w:rPr>
    </w:lvl>
    <w:lvl w:ilvl="4" w:tplc="9FCAA182">
      <w:start w:val="1"/>
      <w:numFmt w:val="bullet"/>
      <w:lvlText w:val="o"/>
      <w:lvlJc w:val="left"/>
      <w:pPr>
        <w:ind w:left="4308" w:hanging="360"/>
      </w:pPr>
      <w:rPr>
        <w:rFonts w:ascii="Courier New" w:hAnsi="Courier New" w:hint="default"/>
      </w:rPr>
    </w:lvl>
    <w:lvl w:ilvl="5" w:tplc="9298702A">
      <w:start w:val="1"/>
      <w:numFmt w:val="bullet"/>
      <w:lvlText w:val=""/>
      <w:lvlJc w:val="left"/>
      <w:pPr>
        <w:ind w:left="5028" w:hanging="360"/>
      </w:pPr>
      <w:rPr>
        <w:rFonts w:ascii="Wingdings" w:hAnsi="Wingdings" w:hint="default"/>
      </w:rPr>
    </w:lvl>
    <w:lvl w:ilvl="6" w:tplc="544C54EC">
      <w:start w:val="1"/>
      <w:numFmt w:val="bullet"/>
      <w:lvlText w:val=""/>
      <w:lvlJc w:val="left"/>
      <w:pPr>
        <w:ind w:left="5748" w:hanging="360"/>
      </w:pPr>
      <w:rPr>
        <w:rFonts w:ascii="Symbol" w:hAnsi="Symbol" w:hint="default"/>
      </w:rPr>
    </w:lvl>
    <w:lvl w:ilvl="7" w:tplc="6BD2BC8A">
      <w:start w:val="1"/>
      <w:numFmt w:val="bullet"/>
      <w:lvlText w:val="o"/>
      <w:lvlJc w:val="left"/>
      <w:pPr>
        <w:ind w:left="6468" w:hanging="360"/>
      </w:pPr>
      <w:rPr>
        <w:rFonts w:ascii="Courier New" w:hAnsi="Courier New" w:hint="default"/>
      </w:rPr>
    </w:lvl>
    <w:lvl w:ilvl="8" w:tplc="8E667DB4">
      <w:start w:val="1"/>
      <w:numFmt w:val="bullet"/>
      <w:lvlText w:val=""/>
      <w:lvlJc w:val="left"/>
      <w:pPr>
        <w:ind w:left="7188" w:hanging="360"/>
      </w:pPr>
      <w:rPr>
        <w:rFonts w:ascii="Wingdings" w:hAnsi="Wingdings" w:hint="default"/>
      </w:rPr>
    </w:lvl>
  </w:abstractNum>
  <w:abstractNum w:abstractNumId="23" w15:restartNumberingAfterBreak="0">
    <w:nsid w:val="570E76CB"/>
    <w:multiLevelType w:val="hybridMultilevel"/>
    <w:tmpl w:val="3070BB1A"/>
    <w:lvl w:ilvl="0" w:tplc="7F1A88DA">
      <w:start w:val="1"/>
      <w:numFmt w:val="decimal"/>
      <w:lvlText w:val="%1)"/>
      <w:lvlJc w:val="left"/>
      <w:pPr>
        <w:tabs>
          <w:tab w:val="num" w:pos="720"/>
        </w:tabs>
        <w:ind w:left="720" w:hanging="360"/>
      </w:pPr>
    </w:lvl>
    <w:lvl w:ilvl="1" w:tplc="91922786" w:tentative="1">
      <w:start w:val="1"/>
      <w:numFmt w:val="decimal"/>
      <w:lvlText w:val="%2)"/>
      <w:lvlJc w:val="left"/>
      <w:pPr>
        <w:tabs>
          <w:tab w:val="num" w:pos="1440"/>
        </w:tabs>
        <w:ind w:left="1440" w:hanging="360"/>
      </w:pPr>
    </w:lvl>
    <w:lvl w:ilvl="2" w:tplc="C7D26352" w:tentative="1">
      <w:start w:val="1"/>
      <w:numFmt w:val="decimal"/>
      <w:lvlText w:val="%3)"/>
      <w:lvlJc w:val="left"/>
      <w:pPr>
        <w:tabs>
          <w:tab w:val="num" w:pos="2160"/>
        </w:tabs>
        <w:ind w:left="2160" w:hanging="360"/>
      </w:pPr>
    </w:lvl>
    <w:lvl w:ilvl="3" w:tplc="D1427EB6" w:tentative="1">
      <w:start w:val="1"/>
      <w:numFmt w:val="decimal"/>
      <w:lvlText w:val="%4)"/>
      <w:lvlJc w:val="left"/>
      <w:pPr>
        <w:tabs>
          <w:tab w:val="num" w:pos="2880"/>
        </w:tabs>
        <w:ind w:left="2880" w:hanging="360"/>
      </w:pPr>
    </w:lvl>
    <w:lvl w:ilvl="4" w:tplc="7898CCCE" w:tentative="1">
      <w:start w:val="1"/>
      <w:numFmt w:val="decimal"/>
      <w:lvlText w:val="%5)"/>
      <w:lvlJc w:val="left"/>
      <w:pPr>
        <w:tabs>
          <w:tab w:val="num" w:pos="3600"/>
        </w:tabs>
        <w:ind w:left="3600" w:hanging="360"/>
      </w:pPr>
    </w:lvl>
    <w:lvl w:ilvl="5" w:tplc="A8C88ED6" w:tentative="1">
      <w:start w:val="1"/>
      <w:numFmt w:val="decimal"/>
      <w:lvlText w:val="%6)"/>
      <w:lvlJc w:val="left"/>
      <w:pPr>
        <w:tabs>
          <w:tab w:val="num" w:pos="4320"/>
        </w:tabs>
        <w:ind w:left="4320" w:hanging="360"/>
      </w:pPr>
    </w:lvl>
    <w:lvl w:ilvl="6" w:tplc="167CED02" w:tentative="1">
      <w:start w:val="1"/>
      <w:numFmt w:val="decimal"/>
      <w:lvlText w:val="%7)"/>
      <w:lvlJc w:val="left"/>
      <w:pPr>
        <w:tabs>
          <w:tab w:val="num" w:pos="5040"/>
        </w:tabs>
        <w:ind w:left="5040" w:hanging="360"/>
      </w:pPr>
    </w:lvl>
    <w:lvl w:ilvl="7" w:tplc="E5DCC8CE" w:tentative="1">
      <w:start w:val="1"/>
      <w:numFmt w:val="decimal"/>
      <w:lvlText w:val="%8)"/>
      <w:lvlJc w:val="left"/>
      <w:pPr>
        <w:tabs>
          <w:tab w:val="num" w:pos="5760"/>
        </w:tabs>
        <w:ind w:left="5760" w:hanging="360"/>
      </w:pPr>
    </w:lvl>
    <w:lvl w:ilvl="8" w:tplc="0F881FE0" w:tentative="1">
      <w:start w:val="1"/>
      <w:numFmt w:val="decimal"/>
      <w:lvlText w:val="%9)"/>
      <w:lvlJc w:val="left"/>
      <w:pPr>
        <w:tabs>
          <w:tab w:val="num" w:pos="6480"/>
        </w:tabs>
        <w:ind w:left="6480" w:hanging="360"/>
      </w:pPr>
    </w:lvl>
  </w:abstractNum>
  <w:abstractNum w:abstractNumId="24" w15:restartNumberingAfterBreak="0">
    <w:nsid w:val="574F2897"/>
    <w:multiLevelType w:val="hybridMultilevel"/>
    <w:tmpl w:val="B08459BA"/>
    <w:lvl w:ilvl="0" w:tplc="A498F28A">
      <w:start w:val="1"/>
      <w:numFmt w:val="bullet"/>
      <w:lvlText w:val="•"/>
      <w:lvlJc w:val="left"/>
      <w:pPr>
        <w:tabs>
          <w:tab w:val="num" w:pos="720"/>
        </w:tabs>
        <w:ind w:left="720" w:hanging="360"/>
      </w:pPr>
      <w:rPr>
        <w:rFonts w:ascii="Arial" w:hAnsi="Arial" w:hint="default"/>
      </w:rPr>
    </w:lvl>
    <w:lvl w:ilvl="1" w:tplc="4C8C0EFC" w:tentative="1">
      <w:start w:val="1"/>
      <w:numFmt w:val="bullet"/>
      <w:lvlText w:val="•"/>
      <w:lvlJc w:val="left"/>
      <w:pPr>
        <w:tabs>
          <w:tab w:val="num" w:pos="1440"/>
        </w:tabs>
        <w:ind w:left="1440" w:hanging="360"/>
      </w:pPr>
      <w:rPr>
        <w:rFonts w:ascii="Arial" w:hAnsi="Arial" w:hint="default"/>
      </w:rPr>
    </w:lvl>
    <w:lvl w:ilvl="2" w:tplc="4814A6C8" w:tentative="1">
      <w:start w:val="1"/>
      <w:numFmt w:val="bullet"/>
      <w:lvlText w:val="•"/>
      <w:lvlJc w:val="left"/>
      <w:pPr>
        <w:tabs>
          <w:tab w:val="num" w:pos="2160"/>
        </w:tabs>
        <w:ind w:left="2160" w:hanging="360"/>
      </w:pPr>
      <w:rPr>
        <w:rFonts w:ascii="Arial" w:hAnsi="Arial" w:hint="default"/>
      </w:rPr>
    </w:lvl>
    <w:lvl w:ilvl="3" w:tplc="B428E0A2" w:tentative="1">
      <w:start w:val="1"/>
      <w:numFmt w:val="bullet"/>
      <w:lvlText w:val="•"/>
      <w:lvlJc w:val="left"/>
      <w:pPr>
        <w:tabs>
          <w:tab w:val="num" w:pos="2880"/>
        </w:tabs>
        <w:ind w:left="2880" w:hanging="360"/>
      </w:pPr>
      <w:rPr>
        <w:rFonts w:ascii="Arial" w:hAnsi="Arial" w:hint="default"/>
      </w:rPr>
    </w:lvl>
    <w:lvl w:ilvl="4" w:tplc="4364D8DE" w:tentative="1">
      <w:start w:val="1"/>
      <w:numFmt w:val="bullet"/>
      <w:lvlText w:val="•"/>
      <w:lvlJc w:val="left"/>
      <w:pPr>
        <w:tabs>
          <w:tab w:val="num" w:pos="3600"/>
        </w:tabs>
        <w:ind w:left="3600" w:hanging="360"/>
      </w:pPr>
      <w:rPr>
        <w:rFonts w:ascii="Arial" w:hAnsi="Arial" w:hint="default"/>
      </w:rPr>
    </w:lvl>
    <w:lvl w:ilvl="5" w:tplc="753AA244" w:tentative="1">
      <w:start w:val="1"/>
      <w:numFmt w:val="bullet"/>
      <w:lvlText w:val="•"/>
      <w:lvlJc w:val="left"/>
      <w:pPr>
        <w:tabs>
          <w:tab w:val="num" w:pos="4320"/>
        </w:tabs>
        <w:ind w:left="4320" w:hanging="360"/>
      </w:pPr>
      <w:rPr>
        <w:rFonts w:ascii="Arial" w:hAnsi="Arial" w:hint="default"/>
      </w:rPr>
    </w:lvl>
    <w:lvl w:ilvl="6" w:tplc="93F219E4" w:tentative="1">
      <w:start w:val="1"/>
      <w:numFmt w:val="bullet"/>
      <w:lvlText w:val="•"/>
      <w:lvlJc w:val="left"/>
      <w:pPr>
        <w:tabs>
          <w:tab w:val="num" w:pos="5040"/>
        </w:tabs>
        <w:ind w:left="5040" w:hanging="360"/>
      </w:pPr>
      <w:rPr>
        <w:rFonts w:ascii="Arial" w:hAnsi="Arial" w:hint="default"/>
      </w:rPr>
    </w:lvl>
    <w:lvl w:ilvl="7" w:tplc="95DC93F6" w:tentative="1">
      <w:start w:val="1"/>
      <w:numFmt w:val="bullet"/>
      <w:lvlText w:val="•"/>
      <w:lvlJc w:val="left"/>
      <w:pPr>
        <w:tabs>
          <w:tab w:val="num" w:pos="5760"/>
        </w:tabs>
        <w:ind w:left="5760" w:hanging="360"/>
      </w:pPr>
      <w:rPr>
        <w:rFonts w:ascii="Arial" w:hAnsi="Arial" w:hint="default"/>
      </w:rPr>
    </w:lvl>
    <w:lvl w:ilvl="8" w:tplc="B764FEB8"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608811DF"/>
    <w:multiLevelType w:val="hybridMultilevel"/>
    <w:tmpl w:val="AA8E9146"/>
    <w:lvl w:ilvl="0" w:tplc="9320AE32">
      <w:start w:val="1"/>
      <w:numFmt w:val="bullet"/>
      <w:lvlText w:val="•"/>
      <w:lvlJc w:val="left"/>
      <w:pPr>
        <w:tabs>
          <w:tab w:val="num" w:pos="720"/>
        </w:tabs>
        <w:ind w:left="720" w:hanging="360"/>
      </w:pPr>
      <w:rPr>
        <w:rFonts w:ascii="Times New Roman" w:hAnsi="Times New Roman" w:hint="default"/>
      </w:rPr>
    </w:lvl>
    <w:lvl w:ilvl="1" w:tplc="40E87C9E" w:tentative="1">
      <w:start w:val="1"/>
      <w:numFmt w:val="bullet"/>
      <w:lvlText w:val="•"/>
      <w:lvlJc w:val="left"/>
      <w:pPr>
        <w:tabs>
          <w:tab w:val="num" w:pos="1440"/>
        </w:tabs>
        <w:ind w:left="1440" w:hanging="360"/>
      </w:pPr>
      <w:rPr>
        <w:rFonts w:ascii="Times New Roman" w:hAnsi="Times New Roman" w:hint="default"/>
      </w:rPr>
    </w:lvl>
    <w:lvl w:ilvl="2" w:tplc="4C4ED1FA" w:tentative="1">
      <w:start w:val="1"/>
      <w:numFmt w:val="bullet"/>
      <w:lvlText w:val="•"/>
      <w:lvlJc w:val="left"/>
      <w:pPr>
        <w:tabs>
          <w:tab w:val="num" w:pos="2160"/>
        </w:tabs>
        <w:ind w:left="2160" w:hanging="360"/>
      </w:pPr>
      <w:rPr>
        <w:rFonts w:ascii="Times New Roman" w:hAnsi="Times New Roman" w:hint="default"/>
      </w:rPr>
    </w:lvl>
    <w:lvl w:ilvl="3" w:tplc="DB2479C2" w:tentative="1">
      <w:start w:val="1"/>
      <w:numFmt w:val="bullet"/>
      <w:lvlText w:val="•"/>
      <w:lvlJc w:val="left"/>
      <w:pPr>
        <w:tabs>
          <w:tab w:val="num" w:pos="2880"/>
        </w:tabs>
        <w:ind w:left="2880" w:hanging="360"/>
      </w:pPr>
      <w:rPr>
        <w:rFonts w:ascii="Times New Roman" w:hAnsi="Times New Roman" w:hint="default"/>
      </w:rPr>
    </w:lvl>
    <w:lvl w:ilvl="4" w:tplc="911A01C6" w:tentative="1">
      <w:start w:val="1"/>
      <w:numFmt w:val="bullet"/>
      <w:lvlText w:val="•"/>
      <w:lvlJc w:val="left"/>
      <w:pPr>
        <w:tabs>
          <w:tab w:val="num" w:pos="3600"/>
        </w:tabs>
        <w:ind w:left="3600" w:hanging="360"/>
      </w:pPr>
      <w:rPr>
        <w:rFonts w:ascii="Times New Roman" w:hAnsi="Times New Roman" w:hint="default"/>
      </w:rPr>
    </w:lvl>
    <w:lvl w:ilvl="5" w:tplc="4F1C3E98" w:tentative="1">
      <w:start w:val="1"/>
      <w:numFmt w:val="bullet"/>
      <w:lvlText w:val="•"/>
      <w:lvlJc w:val="left"/>
      <w:pPr>
        <w:tabs>
          <w:tab w:val="num" w:pos="4320"/>
        </w:tabs>
        <w:ind w:left="4320" w:hanging="360"/>
      </w:pPr>
      <w:rPr>
        <w:rFonts w:ascii="Times New Roman" w:hAnsi="Times New Roman" w:hint="default"/>
      </w:rPr>
    </w:lvl>
    <w:lvl w:ilvl="6" w:tplc="CDB8BF50" w:tentative="1">
      <w:start w:val="1"/>
      <w:numFmt w:val="bullet"/>
      <w:lvlText w:val="•"/>
      <w:lvlJc w:val="left"/>
      <w:pPr>
        <w:tabs>
          <w:tab w:val="num" w:pos="5040"/>
        </w:tabs>
        <w:ind w:left="5040" w:hanging="360"/>
      </w:pPr>
      <w:rPr>
        <w:rFonts w:ascii="Times New Roman" w:hAnsi="Times New Roman" w:hint="default"/>
      </w:rPr>
    </w:lvl>
    <w:lvl w:ilvl="7" w:tplc="0588A1E4" w:tentative="1">
      <w:start w:val="1"/>
      <w:numFmt w:val="bullet"/>
      <w:lvlText w:val="•"/>
      <w:lvlJc w:val="left"/>
      <w:pPr>
        <w:tabs>
          <w:tab w:val="num" w:pos="5760"/>
        </w:tabs>
        <w:ind w:left="5760" w:hanging="360"/>
      </w:pPr>
      <w:rPr>
        <w:rFonts w:ascii="Times New Roman" w:hAnsi="Times New Roman" w:hint="default"/>
      </w:rPr>
    </w:lvl>
    <w:lvl w:ilvl="8" w:tplc="4814AD1A"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65124279"/>
    <w:multiLevelType w:val="multilevel"/>
    <w:tmpl w:val="85522620"/>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5EE2863"/>
    <w:multiLevelType w:val="hybridMultilevel"/>
    <w:tmpl w:val="4EE87FB2"/>
    <w:lvl w:ilvl="0" w:tplc="FF748C3E">
      <w:start w:val="2"/>
      <w:numFmt w:val="bullet"/>
      <w:lvlText w:val="-"/>
      <w:lvlJc w:val="left"/>
      <w:pPr>
        <w:ind w:left="720" w:hanging="360"/>
      </w:pPr>
      <w:rPr>
        <w:rFonts w:ascii="Calibri" w:eastAsiaTheme="minorHAns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B0C7FA5"/>
    <w:multiLevelType w:val="hybridMultilevel"/>
    <w:tmpl w:val="6CA09492"/>
    <w:lvl w:ilvl="0" w:tplc="0F06AE6A">
      <w:start w:val="1"/>
      <w:numFmt w:val="bullet"/>
      <w:lvlText w:val="•"/>
      <w:lvlJc w:val="left"/>
      <w:pPr>
        <w:tabs>
          <w:tab w:val="num" w:pos="720"/>
        </w:tabs>
        <w:ind w:left="720" w:hanging="360"/>
      </w:pPr>
      <w:rPr>
        <w:rFonts w:ascii="Arial" w:hAnsi="Arial" w:hint="default"/>
      </w:rPr>
    </w:lvl>
    <w:lvl w:ilvl="1" w:tplc="AADC4BCC" w:tentative="1">
      <w:start w:val="1"/>
      <w:numFmt w:val="bullet"/>
      <w:lvlText w:val="•"/>
      <w:lvlJc w:val="left"/>
      <w:pPr>
        <w:tabs>
          <w:tab w:val="num" w:pos="1440"/>
        </w:tabs>
        <w:ind w:left="1440" w:hanging="360"/>
      </w:pPr>
      <w:rPr>
        <w:rFonts w:ascii="Arial" w:hAnsi="Arial" w:hint="default"/>
      </w:rPr>
    </w:lvl>
    <w:lvl w:ilvl="2" w:tplc="23A6DD36" w:tentative="1">
      <w:start w:val="1"/>
      <w:numFmt w:val="bullet"/>
      <w:lvlText w:val="•"/>
      <w:lvlJc w:val="left"/>
      <w:pPr>
        <w:tabs>
          <w:tab w:val="num" w:pos="2160"/>
        </w:tabs>
        <w:ind w:left="2160" w:hanging="360"/>
      </w:pPr>
      <w:rPr>
        <w:rFonts w:ascii="Arial" w:hAnsi="Arial" w:hint="default"/>
      </w:rPr>
    </w:lvl>
    <w:lvl w:ilvl="3" w:tplc="1DB029A2" w:tentative="1">
      <w:start w:val="1"/>
      <w:numFmt w:val="bullet"/>
      <w:lvlText w:val="•"/>
      <w:lvlJc w:val="left"/>
      <w:pPr>
        <w:tabs>
          <w:tab w:val="num" w:pos="2880"/>
        </w:tabs>
        <w:ind w:left="2880" w:hanging="360"/>
      </w:pPr>
      <w:rPr>
        <w:rFonts w:ascii="Arial" w:hAnsi="Arial" w:hint="default"/>
      </w:rPr>
    </w:lvl>
    <w:lvl w:ilvl="4" w:tplc="AB2A14AE" w:tentative="1">
      <w:start w:val="1"/>
      <w:numFmt w:val="bullet"/>
      <w:lvlText w:val="•"/>
      <w:lvlJc w:val="left"/>
      <w:pPr>
        <w:tabs>
          <w:tab w:val="num" w:pos="3600"/>
        </w:tabs>
        <w:ind w:left="3600" w:hanging="360"/>
      </w:pPr>
      <w:rPr>
        <w:rFonts w:ascii="Arial" w:hAnsi="Arial" w:hint="default"/>
      </w:rPr>
    </w:lvl>
    <w:lvl w:ilvl="5" w:tplc="A5C89062" w:tentative="1">
      <w:start w:val="1"/>
      <w:numFmt w:val="bullet"/>
      <w:lvlText w:val="•"/>
      <w:lvlJc w:val="left"/>
      <w:pPr>
        <w:tabs>
          <w:tab w:val="num" w:pos="4320"/>
        </w:tabs>
        <w:ind w:left="4320" w:hanging="360"/>
      </w:pPr>
      <w:rPr>
        <w:rFonts w:ascii="Arial" w:hAnsi="Arial" w:hint="default"/>
      </w:rPr>
    </w:lvl>
    <w:lvl w:ilvl="6" w:tplc="66902A22" w:tentative="1">
      <w:start w:val="1"/>
      <w:numFmt w:val="bullet"/>
      <w:lvlText w:val="•"/>
      <w:lvlJc w:val="left"/>
      <w:pPr>
        <w:tabs>
          <w:tab w:val="num" w:pos="5040"/>
        </w:tabs>
        <w:ind w:left="5040" w:hanging="360"/>
      </w:pPr>
      <w:rPr>
        <w:rFonts w:ascii="Arial" w:hAnsi="Arial" w:hint="default"/>
      </w:rPr>
    </w:lvl>
    <w:lvl w:ilvl="7" w:tplc="B8B6A478" w:tentative="1">
      <w:start w:val="1"/>
      <w:numFmt w:val="bullet"/>
      <w:lvlText w:val="•"/>
      <w:lvlJc w:val="left"/>
      <w:pPr>
        <w:tabs>
          <w:tab w:val="num" w:pos="5760"/>
        </w:tabs>
        <w:ind w:left="5760" w:hanging="360"/>
      </w:pPr>
      <w:rPr>
        <w:rFonts w:ascii="Arial" w:hAnsi="Arial" w:hint="default"/>
      </w:rPr>
    </w:lvl>
    <w:lvl w:ilvl="8" w:tplc="42A4E0B0"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731663D2"/>
    <w:multiLevelType w:val="hybridMultilevel"/>
    <w:tmpl w:val="776E4288"/>
    <w:lvl w:ilvl="0" w:tplc="E69C6C7A">
      <w:start w:val="1"/>
      <w:numFmt w:val="bullet"/>
      <w:lvlText w:val=""/>
      <w:lvlJc w:val="left"/>
      <w:pPr>
        <w:ind w:left="720" w:hanging="360"/>
      </w:pPr>
      <w:rPr>
        <w:rFonts w:ascii="Symbol" w:hAnsi="Symbol"/>
      </w:rPr>
    </w:lvl>
    <w:lvl w:ilvl="1" w:tplc="DF76325A">
      <w:start w:val="1"/>
      <w:numFmt w:val="bullet"/>
      <w:lvlText w:val=""/>
      <w:lvlJc w:val="left"/>
      <w:pPr>
        <w:ind w:left="720" w:hanging="360"/>
      </w:pPr>
      <w:rPr>
        <w:rFonts w:ascii="Symbol" w:hAnsi="Symbol"/>
      </w:rPr>
    </w:lvl>
    <w:lvl w:ilvl="2" w:tplc="02D4E964">
      <w:start w:val="1"/>
      <w:numFmt w:val="bullet"/>
      <w:lvlText w:val=""/>
      <w:lvlJc w:val="left"/>
      <w:pPr>
        <w:ind w:left="720" w:hanging="360"/>
      </w:pPr>
      <w:rPr>
        <w:rFonts w:ascii="Symbol" w:hAnsi="Symbol"/>
      </w:rPr>
    </w:lvl>
    <w:lvl w:ilvl="3" w:tplc="3A867978">
      <w:start w:val="1"/>
      <w:numFmt w:val="bullet"/>
      <w:lvlText w:val=""/>
      <w:lvlJc w:val="left"/>
      <w:pPr>
        <w:ind w:left="720" w:hanging="360"/>
      </w:pPr>
      <w:rPr>
        <w:rFonts w:ascii="Symbol" w:hAnsi="Symbol"/>
      </w:rPr>
    </w:lvl>
    <w:lvl w:ilvl="4" w:tplc="85B016B0">
      <w:start w:val="1"/>
      <w:numFmt w:val="bullet"/>
      <w:lvlText w:val=""/>
      <w:lvlJc w:val="left"/>
      <w:pPr>
        <w:ind w:left="720" w:hanging="360"/>
      </w:pPr>
      <w:rPr>
        <w:rFonts w:ascii="Symbol" w:hAnsi="Symbol"/>
      </w:rPr>
    </w:lvl>
    <w:lvl w:ilvl="5" w:tplc="D08E6660">
      <w:start w:val="1"/>
      <w:numFmt w:val="bullet"/>
      <w:lvlText w:val=""/>
      <w:lvlJc w:val="left"/>
      <w:pPr>
        <w:ind w:left="720" w:hanging="360"/>
      </w:pPr>
      <w:rPr>
        <w:rFonts w:ascii="Symbol" w:hAnsi="Symbol"/>
      </w:rPr>
    </w:lvl>
    <w:lvl w:ilvl="6" w:tplc="C8329EC0">
      <w:start w:val="1"/>
      <w:numFmt w:val="bullet"/>
      <w:lvlText w:val=""/>
      <w:lvlJc w:val="left"/>
      <w:pPr>
        <w:ind w:left="720" w:hanging="360"/>
      </w:pPr>
      <w:rPr>
        <w:rFonts w:ascii="Symbol" w:hAnsi="Symbol"/>
      </w:rPr>
    </w:lvl>
    <w:lvl w:ilvl="7" w:tplc="C65A0ACE">
      <w:start w:val="1"/>
      <w:numFmt w:val="bullet"/>
      <w:lvlText w:val=""/>
      <w:lvlJc w:val="left"/>
      <w:pPr>
        <w:ind w:left="720" w:hanging="360"/>
      </w:pPr>
      <w:rPr>
        <w:rFonts w:ascii="Symbol" w:hAnsi="Symbol"/>
      </w:rPr>
    </w:lvl>
    <w:lvl w:ilvl="8" w:tplc="FBEE5E9A">
      <w:start w:val="1"/>
      <w:numFmt w:val="bullet"/>
      <w:lvlText w:val=""/>
      <w:lvlJc w:val="left"/>
      <w:pPr>
        <w:ind w:left="720" w:hanging="360"/>
      </w:pPr>
      <w:rPr>
        <w:rFonts w:ascii="Symbol" w:hAnsi="Symbol"/>
      </w:rPr>
    </w:lvl>
  </w:abstractNum>
  <w:abstractNum w:abstractNumId="30" w15:restartNumberingAfterBreak="0">
    <w:nsid w:val="7A78101C"/>
    <w:multiLevelType w:val="hybridMultilevel"/>
    <w:tmpl w:val="C16E36BA"/>
    <w:lvl w:ilvl="0" w:tplc="FF748C3E">
      <w:start w:val="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AFB4E73"/>
    <w:multiLevelType w:val="hybridMultilevel"/>
    <w:tmpl w:val="930CC82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2"/>
  </w:num>
  <w:num w:numId="2">
    <w:abstractNumId w:val="0"/>
  </w:num>
  <w:num w:numId="3">
    <w:abstractNumId w:val="6"/>
  </w:num>
  <w:num w:numId="4">
    <w:abstractNumId w:val="11"/>
  </w:num>
  <w:num w:numId="5">
    <w:abstractNumId w:val="15"/>
  </w:num>
  <w:num w:numId="6">
    <w:abstractNumId w:val="26"/>
  </w:num>
  <w:num w:numId="7">
    <w:abstractNumId w:val="12"/>
  </w:num>
  <w:num w:numId="8">
    <w:abstractNumId w:val="31"/>
  </w:num>
  <w:num w:numId="9">
    <w:abstractNumId w:val="14"/>
  </w:num>
  <w:num w:numId="10">
    <w:abstractNumId w:val="21"/>
  </w:num>
  <w:num w:numId="11">
    <w:abstractNumId w:val="27"/>
  </w:num>
  <w:num w:numId="12">
    <w:abstractNumId w:val="20"/>
  </w:num>
  <w:num w:numId="13">
    <w:abstractNumId w:val="24"/>
  </w:num>
  <w:num w:numId="14">
    <w:abstractNumId w:val="23"/>
  </w:num>
  <w:num w:numId="15">
    <w:abstractNumId w:val="18"/>
  </w:num>
  <w:num w:numId="16">
    <w:abstractNumId w:val="10"/>
  </w:num>
  <w:num w:numId="17">
    <w:abstractNumId w:val="13"/>
  </w:num>
  <w:num w:numId="18">
    <w:abstractNumId w:val="4"/>
  </w:num>
  <w:num w:numId="19">
    <w:abstractNumId w:val="25"/>
  </w:num>
  <w:num w:numId="20">
    <w:abstractNumId w:val="28"/>
  </w:num>
  <w:num w:numId="21">
    <w:abstractNumId w:val="19"/>
  </w:num>
  <w:num w:numId="22">
    <w:abstractNumId w:val="9"/>
  </w:num>
  <w:num w:numId="23">
    <w:abstractNumId w:val="30"/>
  </w:num>
  <w:num w:numId="24">
    <w:abstractNumId w:val="17"/>
  </w:num>
  <w:num w:numId="25">
    <w:abstractNumId w:val="1"/>
  </w:num>
  <w:num w:numId="26">
    <w:abstractNumId w:val="5"/>
  </w:num>
  <w:num w:numId="27">
    <w:abstractNumId w:val="29"/>
  </w:num>
  <w:num w:numId="28">
    <w:abstractNumId w:val="8"/>
  </w:num>
  <w:num w:numId="29">
    <w:abstractNumId w:val="2"/>
  </w:num>
  <w:num w:numId="30">
    <w:abstractNumId w:val="3"/>
  </w:num>
  <w:num w:numId="31">
    <w:abstractNumId w:val="16"/>
  </w:num>
  <w:num w:numId="32">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ACCOMPAGNANT.CP" w:val="to the "/>
    <w:docVar w:name="LW_ANNEX_NBR_FIRST" w:val="2"/>
    <w:docVar w:name="LW_ANNEX_NBR_LAST" w:val="2"/>
    <w:docVar w:name="LW_ANNEX_UNIQUE" w:val="0"/>
    <w:docVar w:name="LW_CORRIGENDUM" w:val="&lt;UNUSED&gt;"/>
    <w:docVar w:name="LW_COVERPAGE_EXISTS" w:val="True"/>
    <w:docVar w:name="LW_COVERPAGE_GUID" w:val="4DCD030B-50EC-4573-9E3D-75935CF15380"/>
    <w:docVar w:name="LW_COVERPAGE_TYPE" w:val="1"/>
    <w:docVar w:name="LW_CROSSREFERENCE" w:val="{SWD(2026) 154 final} - {SWD(2026) 155 final} - {SWD(2026) 156 final} - {SWD(2026) 157 final}"/>
    <w:docVar w:name="LW_DocType" w:val="NORMAL"/>
    <w:docVar w:name="LW_EMISSION" w:val="17.6.2026"/>
    <w:docVar w:name="LW_EMISSION_ISODATE" w:val="2026-06-17"/>
    <w:docVar w:name="LW_EMISSION_LOCATION" w:val="BRX"/>
    <w:docVar w:name="LW_EMISSION_PREFIX" w:val="Brussels, "/>
    <w:docVar w:name="LW_EMISSION_SUFFIX" w:val=" "/>
    <w:docVar w:name="LW_ID_DOCTYPE_NONLW" w:val="CP-039"/>
    <w:docVar w:name="LW_LANGUE" w:val="EN"/>
    <w:docVar w:name="LW_LEVEL_OF_SENSITIVITY" w:val="Standard treatment"/>
    <w:docVar w:name="LW_NOM.INST" w:val="EUROPEAN COMMISSION"/>
    <w:docVar w:name="LW_NOM.INST_JOINTDOC" w:val="&lt;EMPTY&gt;"/>
    <w:docVar w:name="LW_OBJETACTEPRINCIPAL.CP" w:val="State of the Digital Decade 2026: Closing structural gaps and mobilising investments for 2030 and beyond"/>
    <w:docVar w:name="LW_PART_NBR" w:val="15"/>
    <w:docVar w:name="LW_PART_NBR_TOTAL" w:val="27"/>
    <w:docVar w:name="LW_REF.INST.NEW" w:val="COM"/>
    <w:docVar w:name="LW_REF.INST.NEW_ADOPTED" w:val="final"/>
    <w:docVar w:name="LW_REF.INST.NEW_TEXT" w:val="(2026) 28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Communication from the Commission to the European Parliament, the Council, the European Economic and Social Committee and the Committee of the Regions"/>
    <w:docVar w:name="LwApiVersions" w:val="LW4CoDe 1.24.5.0; LW 9.2, Build 20251112"/>
  </w:docVars>
  <w:rsids>
    <w:rsidRoot w:val="00717869"/>
    <w:rsid w:val="00000A4F"/>
    <w:rsid w:val="00000DEA"/>
    <w:rsid w:val="00001F03"/>
    <w:rsid w:val="00002041"/>
    <w:rsid w:val="00002BF0"/>
    <w:rsid w:val="00002E13"/>
    <w:rsid w:val="00003A1D"/>
    <w:rsid w:val="00003B71"/>
    <w:rsid w:val="000053CA"/>
    <w:rsid w:val="000072AC"/>
    <w:rsid w:val="00007A1E"/>
    <w:rsid w:val="00007E6C"/>
    <w:rsid w:val="0001015D"/>
    <w:rsid w:val="00011431"/>
    <w:rsid w:val="0001182F"/>
    <w:rsid w:val="00011F88"/>
    <w:rsid w:val="00012250"/>
    <w:rsid w:val="00013261"/>
    <w:rsid w:val="000133A4"/>
    <w:rsid w:val="0001349B"/>
    <w:rsid w:val="00013BDE"/>
    <w:rsid w:val="00014BA9"/>
    <w:rsid w:val="0001505B"/>
    <w:rsid w:val="00015186"/>
    <w:rsid w:val="00015584"/>
    <w:rsid w:val="00016DC6"/>
    <w:rsid w:val="00016FF5"/>
    <w:rsid w:val="00017F27"/>
    <w:rsid w:val="000201FC"/>
    <w:rsid w:val="000211FF"/>
    <w:rsid w:val="00021504"/>
    <w:rsid w:val="00023040"/>
    <w:rsid w:val="0002347F"/>
    <w:rsid w:val="0002437D"/>
    <w:rsid w:val="00024B92"/>
    <w:rsid w:val="00024C20"/>
    <w:rsid w:val="00024EF5"/>
    <w:rsid w:val="00025AD8"/>
    <w:rsid w:val="00027A62"/>
    <w:rsid w:val="00027CD4"/>
    <w:rsid w:val="0003156D"/>
    <w:rsid w:val="00032226"/>
    <w:rsid w:val="00032973"/>
    <w:rsid w:val="00032E3C"/>
    <w:rsid w:val="00033419"/>
    <w:rsid w:val="0003348F"/>
    <w:rsid w:val="0003355B"/>
    <w:rsid w:val="0003399D"/>
    <w:rsid w:val="00033B12"/>
    <w:rsid w:val="00034533"/>
    <w:rsid w:val="0003473F"/>
    <w:rsid w:val="0003536F"/>
    <w:rsid w:val="00035BEE"/>
    <w:rsid w:val="000365A8"/>
    <w:rsid w:val="00036887"/>
    <w:rsid w:val="00040A4A"/>
    <w:rsid w:val="00040D02"/>
    <w:rsid w:val="00040E3E"/>
    <w:rsid w:val="000413E2"/>
    <w:rsid w:val="000428BD"/>
    <w:rsid w:val="00042983"/>
    <w:rsid w:val="00044437"/>
    <w:rsid w:val="00044665"/>
    <w:rsid w:val="00047254"/>
    <w:rsid w:val="00047336"/>
    <w:rsid w:val="000473AF"/>
    <w:rsid w:val="000473D1"/>
    <w:rsid w:val="0004785A"/>
    <w:rsid w:val="00047974"/>
    <w:rsid w:val="00047D69"/>
    <w:rsid w:val="000500AE"/>
    <w:rsid w:val="00050BA6"/>
    <w:rsid w:val="00051366"/>
    <w:rsid w:val="000518F2"/>
    <w:rsid w:val="00052FF6"/>
    <w:rsid w:val="00053441"/>
    <w:rsid w:val="0005347F"/>
    <w:rsid w:val="000549CF"/>
    <w:rsid w:val="000602C2"/>
    <w:rsid w:val="00060833"/>
    <w:rsid w:val="00061D6D"/>
    <w:rsid w:val="00062C8A"/>
    <w:rsid w:val="00062E46"/>
    <w:rsid w:val="00063483"/>
    <w:rsid w:val="000634E6"/>
    <w:rsid w:val="00063C41"/>
    <w:rsid w:val="00064ED4"/>
    <w:rsid w:val="000654DA"/>
    <w:rsid w:val="00065D67"/>
    <w:rsid w:val="00071159"/>
    <w:rsid w:val="0007183C"/>
    <w:rsid w:val="00072A46"/>
    <w:rsid w:val="00073576"/>
    <w:rsid w:val="00073B50"/>
    <w:rsid w:val="00074DD6"/>
    <w:rsid w:val="0007688E"/>
    <w:rsid w:val="000768E5"/>
    <w:rsid w:val="00077E20"/>
    <w:rsid w:val="00077E3C"/>
    <w:rsid w:val="00080CD3"/>
    <w:rsid w:val="00081031"/>
    <w:rsid w:val="0008150A"/>
    <w:rsid w:val="00081C04"/>
    <w:rsid w:val="00083A7B"/>
    <w:rsid w:val="000842BC"/>
    <w:rsid w:val="00086449"/>
    <w:rsid w:val="000864E2"/>
    <w:rsid w:val="000900A7"/>
    <w:rsid w:val="00092EEE"/>
    <w:rsid w:val="00093088"/>
    <w:rsid w:val="000936C4"/>
    <w:rsid w:val="00093F5B"/>
    <w:rsid w:val="0009402E"/>
    <w:rsid w:val="000941B2"/>
    <w:rsid w:val="000946DB"/>
    <w:rsid w:val="00094A92"/>
    <w:rsid w:val="00094E10"/>
    <w:rsid w:val="000954F7"/>
    <w:rsid w:val="000963B3"/>
    <w:rsid w:val="000966DC"/>
    <w:rsid w:val="00096D73"/>
    <w:rsid w:val="00097852"/>
    <w:rsid w:val="000A2628"/>
    <w:rsid w:val="000A461A"/>
    <w:rsid w:val="000A53D4"/>
    <w:rsid w:val="000A5C3E"/>
    <w:rsid w:val="000A5F42"/>
    <w:rsid w:val="000A71F0"/>
    <w:rsid w:val="000A7DD1"/>
    <w:rsid w:val="000A7FE2"/>
    <w:rsid w:val="000B16A4"/>
    <w:rsid w:val="000B1CCA"/>
    <w:rsid w:val="000B1FBD"/>
    <w:rsid w:val="000B2B59"/>
    <w:rsid w:val="000B3B99"/>
    <w:rsid w:val="000B3BA3"/>
    <w:rsid w:val="000B4844"/>
    <w:rsid w:val="000B5105"/>
    <w:rsid w:val="000B56D7"/>
    <w:rsid w:val="000B63FB"/>
    <w:rsid w:val="000B64F6"/>
    <w:rsid w:val="000B6733"/>
    <w:rsid w:val="000B7FF0"/>
    <w:rsid w:val="000C01A5"/>
    <w:rsid w:val="000C1DA1"/>
    <w:rsid w:val="000C34AA"/>
    <w:rsid w:val="000C525C"/>
    <w:rsid w:val="000C5364"/>
    <w:rsid w:val="000C57AE"/>
    <w:rsid w:val="000C5B36"/>
    <w:rsid w:val="000C675A"/>
    <w:rsid w:val="000C74DA"/>
    <w:rsid w:val="000C7927"/>
    <w:rsid w:val="000D0917"/>
    <w:rsid w:val="000D2B5F"/>
    <w:rsid w:val="000D2EE4"/>
    <w:rsid w:val="000D361C"/>
    <w:rsid w:val="000D4C29"/>
    <w:rsid w:val="000D5719"/>
    <w:rsid w:val="000D5F3A"/>
    <w:rsid w:val="000D69AE"/>
    <w:rsid w:val="000D6B42"/>
    <w:rsid w:val="000D6D74"/>
    <w:rsid w:val="000E0775"/>
    <w:rsid w:val="000E249B"/>
    <w:rsid w:val="000E457F"/>
    <w:rsid w:val="000E6B3D"/>
    <w:rsid w:val="000F01D5"/>
    <w:rsid w:val="000F1423"/>
    <w:rsid w:val="000F15B7"/>
    <w:rsid w:val="000F2193"/>
    <w:rsid w:val="000F2AF6"/>
    <w:rsid w:val="000F3FBA"/>
    <w:rsid w:val="000F404F"/>
    <w:rsid w:val="000F4B06"/>
    <w:rsid w:val="000F5AAB"/>
    <w:rsid w:val="000F5ED4"/>
    <w:rsid w:val="000F6362"/>
    <w:rsid w:val="00101CAD"/>
    <w:rsid w:val="00103A56"/>
    <w:rsid w:val="00103F59"/>
    <w:rsid w:val="00106986"/>
    <w:rsid w:val="00106999"/>
    <w:rsid w:val="00106A11"/>
    <w:rsid w:val="00107A7F"/>
    <w:rsid w:val="00107CEF"/>
    <w:rsid w:val="0011115E"/>
    <w:rsid w:val="00112037"/>
    <w:rsid w:val="00114972"/>
    <w:rsid w:val="00114C43"/>
    <w:rsid w:val="0011523F"/>
    <w:rsid w:val="00115654"/>
    <w:rsid w:val="00115766"/>
    <w:rsid w:val="0011611A"/>
    <w:rsid w:val="001163AE"/>
    <w:rsid w:val="00116420"/>
    <w:rsid w:val="00116895"/>
    <w:rsid w:val="001211F6"/>
    <w:rsid w:val="00121CE9"/>
    <w:rsid w:val="001221C4"/>
    <w:rsid w:val="00122D36"/>
    <w:rsid w:val="00123857"/>
    <w:rsid w:val="00124C96"/>
    <w:rsid w:val="0012759D"/>
    <w:rsid w:val="0012CA83"/>
    <w:rsid w:val="0013048D"/>
    <w:rsid w:val="00131167"/>
    <w:rsid w:val="001316BE"/>
    <w:rsid w:val="00132AFF"/>
    <w:rsid w:val="00134947"/>
    <w:rsid w:val="001357F7"/>
    <w:rsid w:val="00136545"/>
    <w:rsid w:val="00136823"/>
    <w:rsid w:val="00136F57"/>
    <w:rsid w:val="0013797E"/>
    <w:rsid w:val="00141F2E"/>
    <w:rsid w:val="001426D8"/>
    <w:rsid w:val="001433B5"/>
    <w:rsid w:val="00143AD9"/>
    <w:rsid w:val="00144640"/>
    <w:rsid w:val="0014478C"/>
    <w:rsid w:val="00146018"/>
    <w:rsid w:val="00146A36"/>
    <w:rsid w:val="00146C78"/>
    <w:rsid w:val="00146DB4"/>
    <w:rsid w:val="00147F50"/>
    <w:rsid w:val="00150F8F"/>
    <w:rsid w:val="00151112"/>
    <w:rsid w:val="00154CDA"/>
    <w:rsid w:val="001550B6"/>
    <w:rsid w:val="0015599E"/>
    <w:rsid w:val="00156CF7"/>
    <w:rsid w:val="00156E08"/>
    <w:rsid w:val="001573F2"/>
    <w:rsid w:val="00160482"/>
    <w:rsid w:val="00160F58"/>
    <w:rsid w:val="00161078"/>
    <w:rsid w:val="001613F5"/>
    <w:rsid w:val="00161B25"/>
    <w:rsid w:val="00162430"/>
    <w:rsid w:val="00163B01"/>
    <w:rsid w:val="00164DEB"/>
    <w:rsid w:val="00164E17"/>
    <w:rsid w:val="00165067"/>
    <w:rsid w:val="00165412"/>
    <w:rsid w:val="00165AF5"/>
    <w:rsid w:val="001666FD"/>
    <w:rsid w:val="00166B31"/>
    <w:rsid w:val="00170E85"/>
    <w:rsid w:val="0017140F"/>
    <w:rsid w:val="00171ADF"/>
    <w:rsid w:val="00171CB1"/>
    <w:rsid w:val="00172A50"/>
    <w:rsid w:val="00173938"/>
    <w:rsid w:val="00174C7A"/>
    <w:rsid w:val="00175110"/>
    <w:rsid w:val="001763A0"/>
    <w:rsid w:val="00176D1D"/>
    <w:rsid w:val="00177562"/>
    <w:rsid w:val="00177B22"/>
    <w:rsid w:val="00180DAB"/>
    <w:rsid w:val="00181CD2"/>
    <w:rsid w:val="001823DC"/>
    <w:rsid w:val="0018352F"/>
    <w:rsid w:val="001838E1"/>
    <w:rsid w:val="00183971"/>
    <w:rsid w:val="0018467A"/>
    <w:rsid w:val="001847D9"/>
    <w:rsid w:val="00184A0A"/>
    <w:rsid w:val="00184E32"/>
    <w:rsid w:val="00185A57"/>
    <w:rsid w:val="0018641A"/>
    <w:rsid w:val="00186B5A"/>
    <w:rsid w:val="00187711"/>
    <w:rsid w:val="00187F2B"/>
    <w:rsid w:val="00190639"/>
    <w:rsid w:val="00191712"/>
    <w:rsid w:val="00191A6D"/>
    <w:rsid w:val="00192E0C"/>
    <w:rsid w:val="00192EB6"/>
    <w:rsid w:val="0019323E"/>
    <w:rsid w:val="0019379F"/>
    <w:rsid w:val="00193920"/>
    <w:rsid w:val="00194CB5"/>
    <w:rsid w:val="001950ED"/>
    <w:rsid w:val="00195240"/>
    <w:rsid w:val="00196719"/>
    <w:rsid w:val="001A18C6"/>
    <w:rsid w:val="001A2750"/>
    <w:rsid w:val="001A3587"/>
    <w:rsid w:val="001A38D4"/>
    <w:rsid w:val="001A4B78"/>
    <w:rsid w:val="001A7315"/>
    <w:rsid w:val="001B5DF5"/>
    <w:rsid w:val="001B5FC6"/>
    <w:rsid w:val="001B7670"/>
    <w:rsid w:val="001C04C1"/>
    <w:rsid w:val="001C0646"/>
    <w:rsid w:val="001C0A20"/>
    <w:rsid w:val="001C0ED0"/>
    <w:rsid w:val="001C3B5B"/>
    <w:rsid w:val="001C3F95"/>
    <w:rsid w:val="001C4FA3"/>
    <w:rsid w:val="001C59A8"/>
    <w:rsid w:val="001C5E22"/>
    <w:rsid w:val="001C60AB"/>
    <w:rsid w:val="001C6FB3"/>
    <w:rsid w:val="001C7628"/>
    <w:rsid w:val="001C7BB3"/>
    <w:rsid w:val="001D06AD"/>
    <w:rsid w:val="001D1A91"/>
    <w:rsid w:val="001D2BD3"/>
    <w:rsid w:val="001D3492"/>
    <w:rsid w:val="001D402E"/>
    <w:rsid w:val="001D6CC0"/>
    <w:rsid w:val="001E02A2"/>
    <w:rsid w:val="001E06BC"/>
    <w:rsid w:val="001E075B"/>
    <w:rsid w:val="001E0C47"/>
    <w:rsid w:val="001E1FD3"/>
    <w:rsid w:val="001E2BAC"/>
    <w:rsid w:val="001E302E"/>
    <w:rsid w:val="001E3ECE"/>
    <w:rsid w:val="001E4A5F"/>
    <w:rsid w:val="001E58DD"/>
    <w:rsid w:val="001E60D3"/>
    <w:rsid w:val="001F09AC"/>
    <w:rsid w:val="001F1192"/>
    <w:rsid w:val="001F1215"/>
    <w:rsid w:val="001F13A4"/>
    <w:rsid w:val="001F15F8"/>
    <w:rsid w:val="001F1990"/>
    <w:rsid w:val="001F1E9A"/>
    <w:rsid w:val="001F2127"/>
    <w:rsid w:val="001F2AC2"/>
    <w:rsid w:val="001F55B3"/>
    <w:rsid w:val="001F6019"/>
    <w:rsid w:val="001F6545"/>
    <w:rsid w:val="001F6A26"/>
    <w:rsid w:val="001F6D3C"/>
    <w:rsid w:val="00201FF2"/>
    <w:rsid w:val="00205B87"/>
    <w:rsid w:val="00205BC1"/>
    <w:rsid w:val="002067C9"/>
    <w:rsid w:val="00206C04"/>
    <w:rsid w:val="00210251"/>
    <w:rsid w:val="00210EC1"/>
    <w:rsid w:val="00213349"/>
    <w:rsid w:val="00213C4A"/>
    <w:rsid w:val="00213D36"/>
    <w:rsid w:val="002145BD"/>
    <w:rsid w:val="002146EF"/>
    <w:rsid w:val="00214C8D"/>
    <w:rsid w:val="002153D3"/>
    <w:rsid w:val="002155BD"/>
    <w:rsid w:val="00215963"/>
    <w:rsid w:val="00215AA5"/>
    <w:rsid w:val="00216EE5"/>
    <w:rsid w:val="002202BF"/>
    <w:rsid w:val="002203C6"/>
    <w:rsid w:val="00220F75"/>
    <w:rsid w:val="00221FE2"/>
    <w:rsid w:val="002223DA"/>
    <w:rsid w:val="00223019"/>
    <w:rsid w:val="00223BB4"/>
    <w:rsid w:val="002241E3"/>
    <w:rsid w:val="0022562B"/>
    <w:rsid w:val="00225E44"/>
    <w:rsid w:val="002264AA"/>
    <w:rsid w:val="00226B5E"/>
    <w:rsid w:val="00231A2D"/>
    <w:rsid w:val="00231A37"/>
    <w:rsid w:val="00234EF0"/>
    <w:rsid w:val="0023527F"/>
    <w:rsid w:val="00235AD1"/>
    <w:rsid w:val="002364F2"/>
    <w:rsid w:val="00240F14"/>
    <w:rsid w:val="002435C8"/>
    <w:rsid w:val="00243A5F"/>
    <w:rsid w:val="00244201"/>
    <w:rsid w:val="002449D5"/>
    <w:rsid w:val="002457E6"/>
    <w:rsid w:val="00245FED"/>
    <w:rsid w:val="00250E5D"/>
    <w:rsid w:val="002514D1"/>
    <w:rsid w:val="0025181F"/>
    <w:rsid w:val="00251D1B"/>
    <w:rsid w:val="002524D2"/>
    <w:rsid w:val="0025322B"/>
    <w:rsid w:val="00253489"/>
    <w:rsid w:val="0025439E"/>
    <w:rsid w:val="002549F8"/>
    <w:rsid w:val="00255F33"/>
    <w:rsid w:val="0025689F"/>
    <w:rsid w:val="00256FD0"/>
    <w:rsid w:val="002571FC"/>
    <w:rsid w:val="00257F9A"/>
    <w:rsid w:val="002601E7"/>
    <w:rsid w:val="002607E8"/>
    <w:rsid w:val="002613FB"/>
    <w:rsid w:val="002626A0"/>
    <w:rsid w:val="002633A7"/>
    <w:rsid w:val="00263811"/>
    <w:rsid w:val="0026459F"/>
    <w:rsid w:val="00264A28"/>
    <w:rsid w:val="00264ADE"/>
    <w:rsid w:val="00265C92"/>
    <w:rsid w:val="00265FEE"/>
    <w:rsid w:val="00266108"/>
    <w:rsid w:val="00271A39"/>
    <w:rsid w:val="00272A13"/>
    <w:rsid w:val="002730D7"/>
    <w:rsid w:val="00274409"/>
    <w:rsid w:val="0027472B"/>
    <w:rsid w:val="002758D3"/>
    <w:rsid w:val="00275AB7"/>
    <w:rsid w:val="00276049"/>
    <w:rsid w:val="0027742F"/>
    <w:rsid w:val="002774EA"/>
    <w:rsid w:val="0027768A"/>
    <w:rsid w:val="0028025F"/>
    <w:rsid w:val="00280936"/>
    <w:rsid w:val="00280D12"/>
    <w:rsid w:val="002811C6"/>
    <w:rsid w:val="002817B4"/>
    <w:rsid w:val="00281D58"/>
    <w:rsid w:val="00281EDC"/>
    <w:rsid w:val="002825BB"/>
    <w:rsid w:val="00282F64"/>
    <w:rsid w:val="00284E81"/>
    <w:rsid w:val="002856F3"/>
    <w:rsid w:val="00285F0D"/>
    <w:rsid w:val="0028637F"/>
    <w:rsid w:val="00286E9D"/>
    <w:rsid w:val="002871B0"/>
    <w:rsid w:val="00290362"/>
    <w:rsid w:val="0029204A"/>
    <w:rsid w:val="002934C0"/>
    <w:rsid w:val="00294AD0"/>
    <w:rsid w:val="00294E44"/>
    <w:rsid w:val="00295C45"/>
    <w:rsid w:val="00296872"/>
    <w:rsid w:val="00297B7B"/>
    <w:rsid w:val="002A040F"/>
    <w:rsid w:val="002A06E9"/>
    <w:rsid w:val="002A2162"/>
    <w:rsid w:val="002A327E"/>
    <w:rsid w:val="002A385A"/>
    <w:rsid w:val="002A47F6"/>
    <w:rsid w:val="002A63E3"/>
    <w:rsid w:val="002A6975"/>
    <w:rsid w:val="002B0728"/>
    <w:rsid w:val="002B1C95"/>
    <w:rsid w:val="002B26E4"/>
    <w:rsid w:val="002B2D12"/>
    <w:rsid w:val="002B32A0"/>
    <w:rsid w:val="002B3FE0"/>
    <w:rsid w:val="002B439C"/>
    <w:rsid w:val="002B49B8"/>
    <w:rsid w:val="002B4CB2"/>
    <w:rsid w:val="002B4F94"/>
    <w:rsid w:val="002B6623"/>
    <w:rsid w:val="002C06BA"/>
    <w:rsid w:val="002C1679"/>
    <w:rsid w:val="002C1F79"/>
    <w:rsid w:val="002C2667"/>
    <w:rsid w:val="002C5168"/>
    <w:rsid w:val="002C591E"/>
    <w:rsid w:val="002C5D87"/>
    <w:rsid w:val="002C6B08"/>
    <w:rsid w:val="002D0B0F"/>
    <w:rsid w:val="002D103B"/>
    <w:rsid w:val="002D2426"/>
    <w:rsid w:val="002D303C"/>
    <w:rsid w:val="002D3304"/>
    <w:rsid w:val="002D447A"/>
    <w:rsid w:val="002D4BF2"/>
    <w:rsid w:val="002D4E05"/>
    <w:rsid w:val="002D4E83"/>
    <w:rsid w:val="002D56E2"/>
    <w:rsid w:val="002D5D87"/>
    <w:rsid w:val="002D6451"/>
    <w:rsid w:val="002D736F"/>
    <w:rsid w:val="002E1406"/>
    <w:rsid w:val="002E1AFE"/>
    <w:rsid w:val="002E3DEF"/>
    <w:rsid w:val="002E45AE"/>
    <w:rsid w:val="002E5496"/>
    <w:rsid w:val="002E577F"/>
    <w:rsid w:val="002E5D2F"/>
    <w:rsid w:val="002E63B7"/>
    <w:rsid w:val="002E6C23"/>
    <w:rsid w:val="002E7688"/>
    <w:rsid w:val="002E7B4C"/>
    <w:rsid w:val="002E7F51"/>
    <w:rsid w:val="002F05C6"/>
    <w:rsid w:val="002F0967"/>
    <w:rsid w:val="002F193C"/>
    <w:rsid w:val="002F201E"/>
    <w:rsid w:val="002F2D04"/>
    <w:rsid w:val="002F5609"/>
    <w:rsid w:val="002F62A4"/>
    <w:rsid w:val="002F6AE3"/>
    <w:rsid w:val="002F71A9"/>
    <w:rsid w:val="002F7431"/>
    <w:rsid w:val="002F7CD0"/>
    <w:rsid w:val="002F7FC0"/>
    <w:rsid w:val="00300B7F"/>
    <w:rsid w:val="00300F18"/>
    <w:rsid w:val="0030133A"/>
    <w:rsid w:val="003035DE"/>
    <w:rsid w:val="0030387E"/>
    <w:rsid w:val="00303BB8"/>
    <w:rsid w:val="00304078"/>
    <w:rsid w:val="0030543A"/>
    <w:rsid w:val="0030622C"/>
    <w:rsid w:val="00306586"/>
    <w:rsid w:val="003069CE"/>
    <w:rsid w:val="003101AC"/>
    <w:rsid w:val="0031082C"/>
    <w:rsid w:val="003108CA"/>
    <w:rsid w:val="00312B00"/>
    <w:rsid w:val="0031369C"/>
    <w:rsid w:val="00314A74"/>
    <w:rsid w:val="0031541F"/>
    <w:rsid w:val="00316307"/>
    <w:rsid w:val="00317A25"/>
    <w:rsid w:val="003217A3"/>
    <w:rsid w:val="00321C8F"/>
    <w:rsid w:val="003235C8"/>
    <w:rsid w:val="003246A1"/>
    <w:rsid w:val="00325DE9"/>
    <w:rsid w:val="003260E5"/>
    <w:rsid w:val="003273F3"/>
    <w:rsid w:val="00327745"/>
    <w:rsid w:val="00327BD7"/>
    <w:rsid w:val="0033040B"/>
    <w:rsid w:val="00331257"/>
    <w:rsid w:val="00331C32"/>
    <w:rsid w:val="00332B7F"/>
    <w:rsid w:val="00334179"/>
    <w:rsid w:val="00335A61"/>
    <w:rsid w:val="00335B4D"/>
    <w:rsid w:val="00336212"/>
    <w:rsid w:val="003374B1"/>
    <w:rsid w:val="00341E52"/>
    <w:rsid w:val="003424C5"/>
    <w:rsid w:val="00342CFB"/>
    <w:rsid w:val="003438F2"/>
    <w:rsid w:val="003440A6"/>
    <w:rsid w:val="0034477D"/>
    <w:rsid w:val="00344A62"/>
    <w:rsid w:val="003459CC"/>
    <w:rsid w:val="00346E58"/>
    <w:rsid w:val="003479C4"/>
    <w:rsid w:val="00351343"/>
    <w:rsid w:val="003520D4"/>
    <w:rsid w:val="003540A9"/>
    <w:rsid w:val="0035428A"/>
    <w:rsid w:val="00354511"/>
    <w:rsid w:val="00354DCB"/>
    <w:rsid w:val="00354EE1"/>
    <w:rsid w:val="00356AC8"/>
    <w:rsid w:val="00356C85"/>
    <w:rsid w:val="00357426"/>
    <w:rsid w:val="003601E5"/>
    <w:rsid w:val="00360C59"/>
    <w:rsid w:val="00360CD5"/>
    <w:rsid w:val="003622C3"/>
    <w:rsid w:val="003627D9"/>
    <w:rsid w:val="00362D7E"/>
    <w:rsid w:val="00362EBD"/>
    <w:rsid w:val="00362FF4"/>
    <w:rsid w:val="00363175"/>
    <w:rsid w:val="00367BAA"/>
    <w:rsid w:val="00367C56"/>
    <w:rsid w:val="003710DE"/>
    <w:rsid w:val="0037409A"/>
    <w:rsid w:val="00374389"/>
    <w:rsid w:val="0037490C"/>
    <w:rsid w:val="00374BC4"/>
    <w:rsid w:val="003778B5"/>
    <w:rsid w:val="00377E67"/>
    <w:rsid w:val="0038043F"/>
    <w:rsid w:val="003812EA"/>
    <w:rsid w:val="00381710"/>
    <w:rsid w:val="003817F8"/>
    <w:rsid w:val="00382521"/>
    <w:rsid w:val="00382DDE"/>
    <w:rsid w:val="0038391B"/>
    <w:rsid w:val="00384254"/>
    <w:rsid w:val="0038463D"/>
    <w:rsid w:val="003847E8"/>
    <w:rsid w:val="00384C78"/>
    <w:rsid w:val="00385F57"/>
    <w:rsid w:val="00390C20"/>
    <w:rsid w:val="00390FE4"/>
    <w:rsid w:val="00391D6E"/>
    <w:rsid w:val="0039218C"/>
    <w:rsid w:val="00395E32"/>
    <w:rsid w:val="00396638"/>
    <w:rsid w:val="00397046"/>
    <w:rsid w:val="003A0BAC"/>
    <w:rsid w:val="003A3E87"/>
    <w:rsid w:val="003A4327"/>
    <w:rsid w:val="003A51A3"/>
    <w:rsid w:val="003A5449"/>
    <w:rsid w:val="003A5691"/>
    <w:rsid w:val="003A6759"/>
    <w:rsid w:val="003A7100"/>
    <w:rsid w:val="003A782C"/>
    <w:rsid w:val="003A7DC4"/>
    <w:rsid w:val="003A7DE7"/>
    <w:rsid w:val="003B080D"/>
    <w:rsid w:val="003B1198"/>
    <w:rsid w:val="003B18D6"/>
    <w:rsid w:val="003B21EB"/>
    <w:rsid w:val="003B232C"/>
    <w:rsid w:val="003B2CA0"/>
    <w:rsid w:val="003B3C5F"/>
    <w:rsid w:val="003B40BF"/>
    <w:rsid w:val="003B6168"/>
    <w:rsid w:val="003B7184"/>
    <w:rsid w:val="003B7613"/>
    <w:rsid w:val="003B774D"/>
    <w:rsid w:val="003B78EF"/>
    <w:rsid w:val="003B7AEB"/>
    <w:rsid w:val="003B7C1B"/>
    <w:rsid w:val="003B7D69"/>
    <w:rsid w:val="003C179E"/>
    <w:rsid w:val="003C2F4B"/>
    <w:rsid w:val="003C4D20"/>
    <w:rsid w:val="003C622A"/>
    <w:rsid w:val="003D0BD7"/>
    <w:rsid w:val="003D11A0"/>
    <w:rsid w:val="003D246C"/>
    <w:rsid w:val="003D3E0B"/>
    <w:rsid w:val="003D57BD"/>
    <w:rsid w:val="003D7BB1"/>
    <w:rsid w:val="003E0A06"/>
    <w:rsid w:val="003E1AA5"/>
    <w:rsid w:val="003E2301"/>
    <w:rsid w:val="003E2BBB"/>
    <w:rsid w:val="003E2FB4"/>
    <w:rsid w:val="003E3037"/>
    <w:rsid w:val="003E3D45"/>
    <w:rsid w:val="003E5342"/>
    <w:rsid w:val="003E6155"/>
    <w:rsid w:val="003E7142"/>
    <w:rsid w:val="003F032F"/>
    <w:rsid w:val="003F0F9B"/>
    <w:rsid w:val="003F120B"/>
    <w:rsid w:val="003F2869"/>
    <w:rsid w:val="003F3AFA"/>
    <w:rsid w:val="003F4014"/>
    <w:rsid w:val="003F4A31"/>
    <w:rsid w:val="003F4F38"/>
    <w:rsid w:val="003F54F4"/>
    <w:rsid w:val="003F572A"/>
    <w:rsid w:val="00400034"/>
    <w:rsid w:val="0040042E"/>
    <w:rsid w:val="00401208"/>
    <w:rsid w:val="004012BF"/>
    <w:rsid w:val="00402600"/>
    <w:rsid w:val="004036D8"/>
    <w:rsid w:val="00404620"/>
    <w:rsid w:val="004063F2"/>
    <w:rsid w:val="004065C9"/>
    <w:rsid w:val="00407076"/>
    <w:rsid w:val="0040714E"/>
    <w:rsid w:val="004072CA"/>
    <w:rsid w:val="004119CB"/>
    <w:rsid w:val="004124BA"/>
    <w:rsid w:val="00412E56"/>
    <w:rsid w:val="00413027"/>
    <w:rsid w:val="004133E5"/>
    <w:rsid w:val="00413D4F"/>
    <w:rsid w:val="0041685A"/>
    <w:rsid w:val="004169A2"/>
    <w:rsid w:val="00417592"/>
    <w:rsid w:val="004178C5"/>
    <w:rsid w:val="00417929"/>
    <w:rsid w:val="00417A6A"/>
    <w:rsid w:val="00417C77"/>
    <w:rsid w:val="00421866"/>
    <w:rsid w:val="00421A41"/>
    <w:rsid w:val="00421AB8"/>
    <w:rsid w:val="00421E45"/>
    <w:rsid w:val="00421EE8"/>
    <w:rsid w:val="00422F3F"/>
    <w:rsid w:val="00423345"/>
    <w:rsid w:val="00423534"/>
    <w:rsid w:val="004249DC"/>
    <w:rsid w:val="00424B0A"/>
    <w:rsid w:val="00424D92"/>
    <w:rsid w:val="00425A01"/>
    <w:rsid w:val="00425A7F"/>
    <w:rsid w:val="00426D71"/>
    <w:rsid w:val="004270EA"/>
    <w:rsid w:val="004301D8"/>
    <w:rsid w:val="00431F31"/>
    <w:rsid w:val="00431FB9"/>
    <w:rsid w:val="004327C9"/>
    <w:rsid w:val="00432A7F"/>
    <w:rsid w:val="00440082"/>
    <w:rsid w:val="00440E57"/>
    <w:rsid w:val="004414A3"/>
    <w:rsid w:val="004415EA"/>
    <w:rsid w:val="00442132"/>
    <w:rsid w:val="00443443"/>
    <w:rsid w:val="00443FEB"/>
    <w:rsid w:val="00444253"/>
    <w:rsid w:val="00444A48"/>
    <w:rsid w:val="00445389"/>
    <w:rsid w:val="004457D8"/>
    <w:rsid w:val="0044582B"/>
    <w:rsid w:val="00445D78"/>
    <w:rsid w:val="00446705"/>
    <w:rsid w:val="00447C49"/>
    <w:rsid w:val="00451E8A"/>
    <w:rsid w:val="004520F2"/>
    <w:rsid w:val="004521C7"/>
    <w:rsid w:val="00453AFB"/>
    <w:rsid w:val="00453B07"/>
    <w:rsid w:val="00454DB1"/>
    <w:rsid w:val="004551D1"/>
    <w:rsid w:val="00455BCF"/>
    <w:rsid w:val="00455E3C"/>
    <w:rsid w:val="00456A82"/>
    <w:rsid w:val="00456C0C"/>
    <w:rsid w:val="00457452"/>
    <w:rsid w:val="004607DE"/>
    <w:rsid w:val="004617CF"/>
    <w:rsid w:val="00461E2A"/>
    <w:rsid w:val="00461EBB"/>
    <w:rsid w:val="00462095"/>
    <w:rsid w:val="00462496"/>
    <w:rsid w:val="0046357F"/>
    <w:rsid w:val="00463F36"/>
    <w:rsid w:val="00463FB8"/>
    <w:rsid w:val="004642DA"/>
    <w:rsid w:val="00465778"/>
    <w:rsid w:val="00466D62"/>
    <w:rsid w:val="00470FF5"/>
    <w:rsid w:val="0047149F"/>
    <w:rsid w:val="00472932"/>
    <w:rsid w:val="004737E0"/>
    <w:rsid w:val="00474192"/>
    <w:rsid w:val="00474ABF"/>
    <w:rsid w:val="0047611A"/>
    <w:rsid w:val="004763BE"/>
    <w:rsid w:val="0047698B"/>
    <w:rsid w:val="0047759F"/>
    <w:rsid w:val="004778AF"/>
    <w:rsid w:val="00480E50"/>
    <w:rsid w:val="00482DB1"/>
    <w:rsid w:val="004833BB"/>
    <w:rsid w:val="004843FA"/>
    <w:rsid w:val="004856F2"/>
    <w:rsid w:val="00485C14"/>
    <w:rsid w:val="00485CAF"/>
    <w:rsid w:val="004904BC"/>
    <w:rsid w:val="00492157"/>
    <w:rsid w:val="00493B3C"/>
    <w:rsid w:val="00493E1C"/>
    <w:rsid w:val="00493F05"/>
    <w:rsid w:val="00495654"/>
    <w:rsid w:val="0049585A"/>
    <w:rsid w:val="00495DD3"/>
    <w:rsid w:val="00496377"/>
    <w:rsid w:val="00496C3D"/>
    <w:rsid w:val="0049726B"/>
    <w:rsid w:val="004A0E1A"/>
    <w:rsid w:val="004A0E2B"/>
    <w:rsid w:val="004A283E"/>
    <w:rsid w:val="004A314F"/>
    <w:rsid w:val="004A37D5"/>
    <w:rsid w:val="004A3815"/>
    <w:rsid w:val="004A492E"/>
    <w:rsid w:val="004A4B62"/>
    <w:rsid w:val="004A7E85"/>
    <w:rsid w:val="004B1421"/>
    <w:rsid w:val="004B1C9D"/>
    <w:rsid w:val="004B3E99"/>
    <w:rsid w:val="004B57B5"/>
    <w:rsid w:val="004B60DB"/>
    <w:rsid w:val="004B7323"/>
    <w:rsid w:val="004B7768"/>
    <w:rsid w:val="004B7F4D"/>
    <w:rsid w:val="004C0106"/>
    <w:rsid w:val="004C051A"/>
    <w:rsid w:val="004C0C5F"/>
    <w:rsid w:val="004C2519"/>
    <w:rsid w:val="004C2693"/>
    <w:rsid w:val="004C45D6"/>
    <w:rsid w:val="004C4DA0"/>
    <w:rsid w:val="004C4F60"/>
    <w:rsid w:val="004D0416"/>
    <w:rsid w:val="004D0CF2"/>
    <w:rsid w:val="004D151E"/>
    <w:rsid w:val="004D22B3"/>
    <w:rsid w:val="004D34EA"/>
    <w:rsid w:val="004D4536"/>
    <w:rsid w:val="004D55D9"/>
    <w:rsid w:val="004D66C8"/>
    <w:rsid w:val="004E1980"/>
    <w:rsid w:val="004E2241"/>
    <w:rsid w:val="004E2C98"/>
    <w:rsid w:val="004E2DA7"/>
    <w:rsid w:val="004E36EA"/>
    <w:rsid w:val="004E41C7"/>
    <w:rsid w:val="004E4616"/>
    <w:rsid w:val="004E6044"/>
    <w:rsid w:val="004E6AE6"/>
    <w:rsid w:val="004F2147"/>
    <w:rsid w:val="004F21F1"/>
    <w:rsid w:val="004F2DF8"/>
    <w:rsid w:val="004F3010"/>
    <w:rsid w:val="004F5D65"/>
    <w:rsid w:val="004F6367"/>
    <w:rsid w:val="004F6AB5"/>
    <w:rsid w:val="004F72C1"/>
    <w:rsid w:val="004F7ECC"/>
    <w:rsid w:val="0050149D"/>
    <w:rsid w:val="005022F0"/>
    <w:rsid w:val="00502D0F"/>
    <w:rsid w:val="005037A7"/>
    <w:rsid w:val="0050382E"/>
    <w:rsid w:val="00504E4E"/>
    <w:rsid w:val="00505844"/>
    <w:rsid w:val="005067C5"/>
    <w:rsid w:val="005073FF"/>
    <w:rsid w:val="00507673"/>
    <w:rsid w:val="0051057B"/>
    <w:rsid w:val="00510D2B"/>
    <w:rsid w:val="005120E1"/>
    <w:rsid w:val="005125FD"/>
    <w:rsid w:val="00512904"/>
    <w:rsid w:val="00513222"/>
    <w:rsid w:val="00513B41"/>
    <w:rsid w:val="0051414F"/>
    <w:rsid w:val="00515499"/>
    <w:rsid w:val="00515B4A"/>
    <w:rsid w:val="00515CAD"/>
    <w:rsid w:val="00515E1C"/>
    <w:rsid w:val="00515F9A"/>
    <w:rsid w:val="0051647F"/>
    <w:rsid w:val="005164EE"/>
    <w:rsid w:val="00516A7F"/>
    <w:rsid w:val="00517895"/>
    <w:rsid w:val="00517D00"/>
    <w:rsid w:val="00520447"/>
    <w:rsid w:val="00520A31"/>
    <w:rsid w:val="00521145"/>
    <w:rsid w:val="00521977"/>
    <w:rsid w:val="00521B85"/>
    <w:rsid w:val="0052219F"/>
    <w:rsid w:val="0052258F"/>
    <w:rsid w:val="00522F49"/>
    <w:rsid w:val="00523185"/>
    <w:rsid w:val="00523F67"/>
    <w:rsid w:val="005248C9"/>
    <w:rsid w:val="00525CC4"/>
    <w:rsid w:val="00526D9E"/>
    <w:rsid w:val="0052726C"/>
    <w:rsid w:val="00530D3D"/>
    <w:rsid w:val="00530F65"/>
    <w:rsid w:val="005339ED"/>
    <w:rsid w:val="005344EB"/>
    <w:rsid w:val="0053494D"/>
    <w:rsid w:val="00534E0A"/>
    <w:rsid w:val="00535861"/>
    <w:rsid w:val="00541359"/>
    <w:rsid w:val="005419A7"/>
    <w:rsid w:val="00541C3B"/>
    <w:rsid w:val="00542577"/>
    <w:rsid w:val="00542A08"/>
    <w:rsid w:val="005459F0"/>
    <w:rsid w:val="005467F2"/>
    <w:rsid w:val="0054715D"/>
    <w:rsid w:val="005475D4"/>
    <w:rsid w:val="005504B3"/>
    <w:rsid w:val="00551406"/>
    <w:rsid w:val="005514CA"/>
    <w:rsid w:val="0055213C"/>
    <w:rsid w:val="00552799"/>
    <w:rsid w:val="0055316C"/>
    <w:rsid w:val="00553B84"/>
    <w:rsid w:val="0055425C"/>
    <w:rsid w:val="00554571"/>
    <w:rsid w:val="00554AB2"/>
    <w:rsid w:val="00555D9B"/>
    <w:rsid w:val="005563C3"/>
    <w:rsid w:val="00556887"/>
    <w:rsid w:val="00556FDA"/>
    <w:rsid w:val="005605FA"/>
    <w:rsid w:val="00560A00"/>
    <w:rsid w:val="00562269"/>
    <w:rsid w:val="00563907"/>
    <w:rsid w:val="00563A67"/>
    <w:rsid w:val="00563F5F"/>
    <w:rsid w:val="0056563D"/>
    <w:rsid w:val="00566FB5"/>
    <w:rsid w:val="0056708D"/>
    <w:rsid w:val="00567F94"/>
    <w:rsid w:val="00571230"/>
    <w:rsid w:val="00571E74"/>
    <w:rsid w:val="005720ED"/>
    <w:rsid w:val="00572B4F"/>
    <w:rsid w:val="00572C47"/>
    <w:rsid w:val="00572C97"/>
    <w:rsid w:val="0057588C"/>
    <w:rsid w:val="00580D9B"/>
    <w:rsid w:val="00581FFD"/>
    <w:rsid w:val="00582A3D"/>
    <w:rsid w:val="005831B3"/>
    <w:rsid w:val="00583FBF"/>
    <w:rsid w:val="00584BDD"/>
    <w:rsid w:val="00586C24"/>
    <w:rsid w:val="00586C66"/>
    <w:rsid w:val="005877C1"/>
    <w:rsid w:val="00587F95"/>
    <w:rsid w:val="0059082E"/>
    <w:rsid w:val="005921B4"/>
    <w:rsid w:val="00594910"/>
    <w:rsid w:val="0059495A"/>
    <w:rsid w:val="00595DA6"/>
    <w:rsid w:val="00596458"/>
    <w:rsid w:val="005A16AF"/>
    <w:rsid w:val="005A2550"/>
    <w:rsid w:val="005A375A"/>
    <w:rsid w:val="005A3B82"/>
    <w:rsid w:val="005A3DFC"/>
    <w:rsid w:val="005A4772"/>
    <w:rsid w:val="005A4DB2"/>
    <w:rsid w:val="005A5957"/>
    <w:rsid w:val="005A64C4"/>
    <w:rsid w:val="005A6ABA"/>
    <w:rsid w:val="005A7A31"/>
    <w:rsid w:val="005A7D96"/>
    <w:rsid w:val="005B0FED"/>
    <w:rsid w:val="005B2075"/>
    <w:rsid w:val="005B258A"/>
    <w:rsid w:val="005B2683"/>
    <w:rsid w:val="005B4CC5"/>
    <w:rsid w:val="005B5072"/>
    <w:rsid w:val="005B55DB"/>
    <w:rsid w:val="005B5C10"/>
    <w:rsid w:val="005B5F3D"/>
    <w:rsid w:val="005C04F3"/>
    <w:rsid w:val="005C0747"/>
    <w:rsid w:val="005C135E"/>
    <w:rsid w:val="005C2ACC"/>
    <w:rsid w:val="005C3594"/>
    <w:rsid w:val="005C3EE9"/>
    <w:rsid w:val="005C427C"/>
    <w:rsid w:val="005C63AC"/>
    <w:rsid w:val="005C7B96"/>
    <w:rsid w:val="005D03E3"/>
    <w:rsid w:val="005D219F"/>
    <w:rsid w:val="005D3819"/>
    <w:rsid w:val="005D3BBC"/>
    <w:rsid w:val="005E0252"/>
    <w:rsid w:val="005E1B38"/>
    <w:rsid w:val="005E239A"/>
    <w:rsid w:val="005E2682"/>
    <w:rsid w:val="005E2934"/>
    <w:rsid w:val="005E325D"/>
    <w:rsid w:val="005E387D"/>
    <w:rsid w:val="005E5BAC"/>
    <w:rsid w:val="005E5DDC"/>
    <w:rsid w:val="005F003F"/>
    <w:rsid w:val="005F0117"/>
    <w:rsid w:val="005F01E3"/>
    <w:rsid w:val="005F0C45"/>
    <w:rsid w:val="005F180B"/>
    <w:rsid w:val="005F1D31"/>
    <w:rsid w:val="005F2CB1"/>
    <w:rsid w:val="005F388D"/>
    <w:rsid w:val="005F3FCA"/>
    <w:rsid w:val="005F4499"/>
    <w:rsid w:val="005F48CE"/>
    <w:rsid w:val="005F5BC7"/>
    <w:rsid w:val="005F6B6F"/>
    <w:rsid w:val="005F7E35"/>
    <w:rsid w:val="00600889"/>
    <w:rsid w:val="006041B1"/>
    <w:rsid w:val="006044F5"/>
    <w:rsid w:val="006057E6"/>
    <w:rsid w:val="00605A22"/>
    <w:rsid w:val="00605CCD"/>
    <w:rsid w:val="00606171"/>
    <w:rsid w:val="00607322"/>
    <w:rsid w:val="006073E7"/>
    <w:rsid w:val="0060788F"/>
    <w:rsid w:val="0061072D"/>
    <w:rsid w:val="00611155"/>
    <w:rsid w:val="006124E9"/>
    <w:rsid w:val="00612608"/>
    <w:rsid w:val="00612E1A"/>
    <w:rsid w:val="00612E90"/>
    <w:rsid w:val="0061300B"/>
    <w:rsid w:val="006139AE"/>
    <w:rsid w:val="00613C7F"/>
    <w:rsid w:val="006142D1"/>
    <w:rsid w:val="00615AA5"/>
    <w:rsid w:val="00615F9C"/>
    <w:rsid w:val="006164A0"/>
    <w:rsid w:val="006175C0"/>
    <w:rsid w:val="0062019D"/>
    <w:rsid w:val="006208D3"/>
    <w:rsid w:val="00621E3B"/>
    <w:rsid w:val="006231C0"/>
    <w:rsid w:val="006237F7"/>
    <w:rsid w:val="00623ABC"/>
    <w:rsid w:val="0062439D"/>
    <w:rsid w:val="00624C95"/>
    <w:rsid w:val="0062528E"/>
    <w:rsid w:val="00626F88"/>
    <w:rsid w:val="006279B9"/>
    <w:rsid w:val="006304D2"/>
    <w:rsid w:val="00630D84"/>
    <w:rsid w:val="0063411B"/>
    <w:rsid w:val="0063423C"/>
    <w:rsid w:val="006342A8"/>
    <w:rsid w:val="00634438"/>
    <w:rsid w:val="00635356"/>
    <w:rsid w:val="0063540E"/>
    <w:rsid w:val="0063569A"/>
    <w:rsid w:val="00640819"/>
    <w:rsid w:val="00640B61"/>
    <w:rsid w:val="00642111"/>
    <w:rsid w:val="0064293D"/>
    <w:rsid w:val="006435C0"/>
    <w:rsid w:val="00644BC6"/>
    <w:rsid w:val="00645F65"/>
    <w:rsid w:val="00645F76"/>
    <w:rsid w:val="0064647E"/>
    <w:rsid w:val="00646617"/>
    <w:rsid w:val="00646D90"/>
    <w:rsid w:val="00647A3E"/>
    <w:rsid w:val="00647F3A"/>
    <w:rsid w:val="00651EF1"/>
    <w:rsid w:val="00653EA9"/>
    <w:rsid w:val="006570D2"/>
    <w:rsid w:val="00657295"/>
    <w:rsid w:val="0065762B"/>
    <w:rsid w:val="0065764C"/>
    <w:rsid w:val="006576ED"/>
    <w:rsid w:val="006601D1"/>
    <w:rsid w:val="006602D6"/>
    <w:rsid w:val="00661167"/>
    <w:rsid w:val="00661374"/>
    <w:rsid w:val="00663BEE"/>
    <w:rsid w:val="00664B8A"/>
    <w:rsid w:val="00664E70"/>
    <w:rsid w:val="00664F71"/>
    <w:rsid w:val="006652B4"/>
    <w:rsid w:val="006653B4"/>
    <w:rsid w:val="00667E66"/>
    <w:rsid w:val="006716DA"/>
    <w:rsid w:val="0067200E"/>
    <w:rsid w:val="00672544"/>
    <w:rsid w:val="00672CA4"/>
    <w:rsid w:val="00673C12"/>
    <w:rsid w:val="006741B1"/>
    <w:rsid w:val="0067657F"/>
    <w:rsid w:val="006771B4"/>
    <w:rsid w:val="006772A3"/>
    <w:rsid w:val="00680846"/>
    <w:rsid w:val="006820E4"/>
    <w:rsid w:val="006825D6"/>
    <w:rsid w:val="00682F1B"/>
    <w:rsid w:val="00683F00"/>
    <w:rsid w:val="00684A1E"/>
    <w:rsid w:val="0068662C"/>
    <w:rsid w:val="006902C7"/>
    <w:rsid w:val="0069135C"/>
    <w:rsid w:val="00692394"/>
    <w:rsid w:val="0069286E"/>
    <w:rsid w:val="0069297E"/>
    <w:rsid w:val="00692DE1"/>
    <w:rsid w:val="00694DBC"/>
    <w:rsid w:val="006957CD"/>
    <w:rsid w:val="006966FD"/>
    <w:rsid w:val="00697F82"/>
    <w:rsid w:val="006A0BBC"/>
    <w:rsid w:val="006A3D8A"/>
    <w:rsid w:val="006A3E14"/>
    <w:rsid w:val="006A41CD"/>
    <w:rsid w:val="006A53C0"/>
    <w:rsid w:val="006A55F7"/>
    <w:rsid w:val="006A66BA"/>
    <w:rsid w:val="006B0480"/>
    <w:rsid w:val="006B2B4B"/>
    <w:rsid w:val="006B31AB"/>
    <w:rsid w:val="006B4982"/>
    <w:rsid w:val="006B4BB9"/>
    <w:rsid w:val="006B538B"/>
    <w:rsid w:val="006B6075"/>
    <w:rsid w:val="006B6629"/>
    <w:rsid w:val="006B79B0"/>
    <w:rsid w:val="006B7DA0"/>
    <w:rsid w:val="006B7E41"/>
    <w:rsid w:val="006C0E09"/>
    <w:rsid w:val="006C3B44"/>
    <w:rsid w:val="006C5245"/>
    <w:rsid w:val="006C5F97"/>
    <w:rsid w:val="006C6D2E"/>
    <w:rsid w:val="006C72B2"/>
    <w:rsid w:val="006C753F"/>
    <w:rsid w:val="006D0FEC"/>
    <w:rsid w:val="006D14A3"/>
    <w:rsid w:val="006D1E3F"/>
    <w:rsid w:val="006D1FA6"/>
    <w:rsid w:val="006D3593"/>
    <w:rsid w:val="006D36C4"/>
    <w:rsid w:val="006D3AE6"/>
    <w:rsid w:val="006D3FD2"/>
    <w:rsid w:val="006D4A88"/>
    <w:rsid w:val="006D5720"/>
    <w:rsid w:val="006D574A"/>
    <w:rsid w:val="006D63AC"/>
    <w:rsid w:val="006D6774"/>
    <w:rsid w:val="006D7B47"/>
    <w:rsid w:val="006D7DB1"/>
    <w:rsid w:val="006E04BF"/>
    <w:rsid w:val="006E09C4"/>
    <w:rsid w:val="006E0E8D"/>
    <w:rsid w:val="006E2054"/>
    <w:rsid w:val="006E407D"/>
    <w:rsid w:val="006E5091"/>
    <w:rsid w:val="006E5C60"/>
    <w:rsid w:val="006E7858"/>
    <w:rsid w:val="006F0507"/>
    <w:rsid w:val="006F1EB0"/>
    <w:rsid w:val="006F2A9B"/>
    <w:rsid w:val="006F380A"/>
    <w:rsid w:val="006F5A3D"/>
    <w:rsid w:val="006F5AE2"/>
    <w:rsid w:val="006F62A8"/>
    <w:rsid w:val="006F6656"/>
    <w:rsid w:val="006F699A"/>
    <w:rsid w:val="00700E5E"/>
    <w:rsid w:val="00701FA9"/>
    <w:rsid w:val="00702175"/>
    <w:rsid w:val="00702F31"/>
    <w:rsid w:val="007035AA"/>
    <w:rsid w:val="00703846"/>
    <w:rsid w:val="00703B22"/>
    <w:rsid w:val="007053FC"/>
    <w:rsid w:val="007063BC"/>
    <w:rsid w:val="00706565"/>
    <w:rsid w:val="00706834"/>
    <w:rsid w:val="00706835"/>
    <w:rsid w:val="00706D4C"/>
    <w:rsid w:val="00707CD7"/>
    <w:rsid w:val="00707D92"/>
    <w:rsid w:val="00707FE9"/>
    <w:rsid w:val="00710149"/>
    <w:rsid w:val="00710231"/>
    <w:rsid w:val="007106F3"/>
    <w:rsid w:val="00710FCB"/>
    <w:rsid w:val="007111F6"/>
    <w:rsid w:val="007125A0"/>
    <w:rsid w:val="00712828"/>
    <w:rsid w:val="00713D3A"/>
    <w:rsid w:val="00714EBE"/>
    <w:rsid w:val="00715840"/>
    <w:rsid w:val="00717073"/>
    <w:rsid w:val="00717869"/>
    <w:rsid w:val="007208D0"/>
    <w:rsid w:val="00723BE8"/>
    <w:rsid w:val="007240F9"/>
    <w:rsid w:val="00724921"/>
    <w:rsid w:val="00725B94"/>
    <w:rsid w:val="007260B1"/>
    <w:rsid w:val="0072636F"/>
    <w:rsid w:val="007263B3"/>
    <w:rsid w:val="00726979"/>
    <w:rsid w:val="00730916"/>
    <w:rsid w:val="00731514"/>
    <w:rsid w:val="0073171F"/>
    <w:rsid w:val="007328D9"/>
    <w:rsid w:val="00733AE0"/>
    <w:rsid w:val="00733ECC"/>
    <w:rsid w:val="00734259"/>
    <w:rsid w:val="007344B6"/>
    <w:rsid w:val="00734B51"/>
    <w:rsid w:val="007354B6"/>
    <w:rsid w:val="007360AA"/>
    <w:rsid w:val="007367F4"/>
    <w:rsid w:val="00737BFC"/>
    <w:rsid w:val="00740A4F"/>
    <w:rsid w:val="00740B35"/>
    <w:rsid w:val="0074150D"/>
    <w:rsid w:val="00742DB8"/>
    <w:rsid w:val="007442FA"/>
    <w:rsid w:val="007449DE"/>
    <w:rsid w:val="00744E86"/>
    <w:rsid w:val="007461CD"/>
    <w:rsid w:val="00746B23"/>
    <w:rsid w:val="00747EEF"/>
    <w:rsid w:val="00747F1D"/>
    <w:rsid w:val="007502F6"/>
    <w:rsid w:val="00751A2B"/>
    <w:rsid w:val="00751DD4"/>
    <w:rsid w:val="0075202F"/>
    <w:rsid w:val="00752B58"/>
    <w:rsid w:val="00752CE7"/>
    <w:rsid w:val="00753381"/>
    <w:rsid w:val="0075395D"/>
    <w:rsid w:val="00753AE2"/>
    <w:rsid w:val="00754EFC"/>
    <w:rsid w:val="00755756"/>
    <w:rsid w:val="00757EB4"/>
    <w:rsid w:val="00761259"/>
    <w:rsid w:val="00761599"/>
    <w:rsid w:val="00763157"/>
    <w:rsid w:val="00764514"/>
    <w:rsid w:val="00764517"/>
    <w:rsid w:val="00764740"/>
    <w:rsid w:val="0076495D"/>
    <w:rsid w:val="0076687D"/>
    <w:rsid w:val="00766C0A"/>
    <w:rsid w:val="00766F6E"/>
    <w:rsid w:val="00767D3B"/>
    <w:rsid w:val="00771868"/>
    <w:rsid w:val="00774130"/>
    <w:rsid w:val="0077536A"/>
    <w:rsid w:val="00775BCE"/>
    <w:rsid w:val="007801B7"/>
    <w:rsid w:val="00780681"/>
    <w:rsid w:val="00781CA7"/>
    <w:rsid w:val="00783236"/>
    <w:rsid w:val="00783887"/>
    <w:rsid w:val="00784834"/>
    <w:rsid w:val="00784EB4"/>
    <w:rsid w:val="007856CA"/>
    <w:rsid w:val="007878AA"/>
    <w:rsid w:val="007928FC"/>
    <w:rsid w:val="00792B67"/>
    <w:rsid w:val="00792F20"/>
    <w:rsid w:val="00793A6C"/>
    <w:rsid w:val="00793F83"/>
    <w:rsid w:val="00794C77"/>
    <w:rsid w:val="00794F95"/>
    <w:rsid w:val="0079527D"/>
    <w:rsid w:val="00795559"/>
    <w:rsid w:val="007960B3"/>
    <w:rsid w:val="0079631F"/>
    <w:rsid w:val="007965C9"/>
    <w:rsid w:val="007970A5"/>
    <w:rsid w:val="007972EC"/>
    <w:rsid w:val="007973BB"/>
    <w:rsid w:val="007A001C"/>
    <w:rsid w:val="007A0E1B"/>
    <w:rsid w:val="007A0FF0"/>
    <w:rsid w:val="007A10BE"/>
    <w:rsid w:val="007A16C4"/>
    <w:rsid w:val="007A2C4F"/>
    <w:rsid w:val="007A3421"/>
    <w:rsid w:val="007A353D"/>
    <w:rsid w:val="007A3D47"/>
    <w:rsid w:val="007A3F95"/>
    <w:rsid w:val="007A3FBD"/>
    <w:rsid w:val="007A4646"/>
    <w:rsid w:val="007A4A3C"/>
    <w:rsid w:val="007A5AF5"/>
    <w:rsid w:val="007A74A2"/>
    <w:rsid w:val="007B0DBE"/>
    <w:rsid w:val="007B0DD8"/>
    <w:rsid w:val="007B21FF"/>
    <w:rsid w:val="007B31FE"/>
    <w:rsid w:val="007B3249"/>
    <w:rsid w:val="007B3E0A"/>
    <w:rsid w:val="007B4998"/>
    <w:rsid w:val="007B5255"/>
    <w:rsid w:val="007B599C"/>
    <w:rsid w:val="007B6B15"/>
    <w:rsid w:val="007B75C5"/>
    <w:rsid w:val="007C0C4B"/>
    <w:rsid w:val="007C241B"/>
    <w:rsid w:val="007C2456"/>
    <w:rsid w:val="007C26A4"/>
    <w:rsid w:val="007C2772"/>
    <w:rsid w:val="007C4740"/>
    <w:rsid w:val="007C48AA"/>
    <w:rsid w:val="007C4A1B"/>
    <w:rsid w:val="007C4EC4"/>
    <w:rsid w:val="007C5143"/>
    <w:rsid w:val="007C60BF"/>
    <w:rsid w:val="007C6651"/>
    <w:rsid w:val="007C7CD9"/>
    <w:rsid w:val="007C7F56"/>
    <w:rsid w:val="007D2AAB"/>
    <w:rsid w:val="007D37FD"/>
    <w:rsid w:val="007D398B"/>
    <w:rsid w:val="007D5002"/>
    <w:rsid w:val="007D5A8C"/>
    <w:rsid w:val="007D64C0"/>
    <w:rsid w:val="007D70DF"/>
    <w:rsid w:val="007E036B"/>
    <w:rsid w:val="007E09CA"/>
    <w:rsid w:val="007E3060"/>
    <w:rsid w:val="007E484F"/>
    <w:rsid w:val="007E5B4E"/>
    <w:rsid w:val="007E5BA8"/>
    <w:rsid w:val="007E5E50"/>
    <w:rsid w:val="007E6923"/>
    <w:rsid w:val="007E7F9B"/>
    <w:rsid w:val="007F07AA"/>
    <w:rsid w:val="007F128C"/>
    <w:rsid w:val="007F2D86"/>
    <w:rsid w:val="007F2FAC"/>
    <w:rsid w:val="007F33DA"/>
    <w:rsid w:val="007F3E2A"/>
    <w:rsid w:val="007F4C3B"/>
    <w:rsid w:val="007F5F4B"/>
    <w:rsid w:val="007F74E5"/>
    <w:rsid w:val="007F7A4C"/>
    <w:rsid w:val="007F7BB6"/>
    <w:rsid w:val="00801D18"/>
    <w:rsid w:val="0080225F"/>
    <w:rsid w:val="008023AD"/>
    <w:rsid w:val="00803BE9"/>
    <w:rsid w:val="008048EF"/>
    <w:rsid w:val="0080516E"/>
    <w:rsid w:val="00805C12"/>
    <w:rsid w:val="00807BE5"/>
    <w:rsid w:val="008107E3"/>
    <w:rsid w:val="00810AFA"/>
    <w:rsid w:val="008115BE"/>
    <w:rsid w:val="0081298A"/>
    <w:rsid w:val="00812D45"/>
    <w:rsid w:val="0081349E"/>
    <w:rsid w:val="00813D19"/>
    <w:rsid w:val="00813FD0"/>
    <w:rsid w:val="00814D89"/>
    <w:rsid w:val="00816150"/>
    <w:rsid w:val="008174E8"/>
    <w:rsid w:val="008178E0"/>
    <w:rsid w:val="00821003"/>
    <w:rsid w:val="00821077"/>
    <w:rsid w:val="0082217E"/>
    <w:rsid w:val="008221B5"/>
    <w:rsid w:val="008226FB"/>
    <w:rsid w:val="00822ADB"/>
    <w:rsid w:val="00823AC5"/>
    <w:rsid w:val="00823C62"/>
    <w:rsid w:val="00824D89"/>
    <w:rsid w:val="0082583E"/>
    <w:rsid w:val="0082686B"/>
    <w:rsid w:val="00826E25"/>
    <w:rsid w:val="008303EE"/>
    <w:rsid w:val="00831766"/>
    <w:rsid w:val="00833A04"/>
    <w:rsid w:val="00835466"/>
    <w:rsid w:val="0083621D"/>
    <w:rsid w:val="00836695"/>
    <w:rsid w:val="00837562"/>
    <w:rsid w:val="00841083"/>
    <w:rsid w:val="0084164C"/>
    <w:rsid w:val="00842584"/>
    <w:rsid w:val="0084448E"/>
    <w:rsid w:val="00844D44"/>
    <w:rsid w:val="00846829"/>
    <w:rsid w:val="008474D4"/>
    <w:rsid w:val="008474F5"/>
    <w:rsid w:val="00847984"/>
    <w:rsid w:val="0085088B"/>
    <w:rsid w:val="00850FB5"/>
    <w:rsid w:val="00851E45"/>
    <w:rsid w:val="00851E5F"/>
    <w:rsid w:val="0085297E"/>
    <w:rsid w:val="00852D53"/>
    <w:rsid w:val="00853645"/>
    <w:rsid w:val="008541A3"/>
    <w:rsid w:val="00854A9B"/>
    <w:rsid w:val="00855E35"/>
    <w:rsid w:val="00856022"/>
    <w:rsid w:val="00857146"/>
    <w:rsid w:val="00865B27"/>
    <w:rsid w:val="008676F0"/>
    <w:rsid w:val="00867FE6"/>
    <w:rsid w:val="0087019F"/>
    <w:rsid w:val="00870A5F"/>
    <w:rsid w:val="00871FB5"/>
    <w:rsid w:val="0087322E"/>
    <w:rsid w:val="00874EAE"/>
    <w:rsid w:val="0087503F"/>
    <w:rsid w:val="00875650"/>
    <w:rsid w:val="008757F1"/>
    <w:rsid w:val="00875812"/>
    <w:rsid w:val="0087707B"/>
    <w:rsid w:val="0087730E"/>
    <w:rsid w:val="00877809"/>
    <w:rsid w:val="00880C42"/>
    <w:rsid w:val="00880EFD"/>
    <w:rsid w:val="00881A12"/>
    <w:rsid w:val="00881CD8"/>
    <w:rsid w:val="00882151"/>
    <w:rsid w:val="00882B25"/>
    <w:rsid w:val="0088360C"/>
    <w:rsid w:val="008851D8"/>
    <w:rsid w:val="00885246"/>
    <w:rsid w:val="00885997"/>
    <w:rsid w:val="00885A87"/>
    <w:rsid w:val="008879CC"/>
    <w:rsid w:val="00887BB9"/>
    <w:rsid w:val="0088C903"/>
    <w:rsid w:val="00890DD9"/>
    <w:rsid w:val="00891703"/>
    <w:rsid w:val="00891CE9"/>
    <w:rsid w:val="0089456B"/>
    <w:rsid w:val="008963D0"/>
    <w:rsid w:val="008A0B9D"/>
    <w:rsid w:val="008A228A"/>
    <w:rsid w:val="008A2D1D"/>
    <w:rsid w:val="008A3914"/>
    <w:rsid w:val="008A4C49"/>
    <w:rsid w:val="008A5C40"/>
    <w:rsid w:val="008A6740"/>
    <w:rsid w:val="008A6DEA"/>
    <w:rsid w:val="008A795B"/>
    <w:rsid w:val="008B2021"/>
    <w:rsid w:val="008B2159"/>
    <w:rsid w:val="008B3ABC"/>
    <w:rsid w:val="008B3DB4"/>
    <w:rsid w:val="008B468A"/>
    <w:rsid w:val="008B59C5"/>
    <w:rsid w:val="008B5A06"/>
    <w:rsid w:val="008B6094"/>
    <w:rsid w:val="008B73CF"/>
    <w:rsid w:val="008B7737"/>
    <w:rsid w:val="008B7BCF"/>
    <w:rsid w:val="008C07A2"/>
    <w:rsid w:val="008C0B63"/>
    <w:rsid w:val="008C0D14"/>
    <w:rsid w:val="008C19D8"/>
    <w:rsid w:val="008C1DB4"/>
    <w:rsid w:val="008C4063"/>
    <w:rsid w:val="008C51F1"/>
    <w:rsid w:val="008C5A67"/>
    <w:rsid w:val="008C7E68"/>
    <w:rsid w:val="008D0185"/>
    <w:rsid w:val="008D17D1"/>
    <w:rsid w:val="008D1F3A"/>
    <w:rsid w:val="008D2495"/>
    <w:rsid w:val="008D25E1"/>
    <w:rsid w:val="008D2896"/>
    <w:rsid w:val="008D3713"/>
    <w:rsid w:val="008D37C3"/>
    <w:rsid w:val="008D3841"/>
    <w:rsid w:val="008D542D"/>
    <w:rsid w:val="008D59F9"/>
    <w:rsid w:val="008D5ABC"/>
    <w:rsid w:val="008D7CE3"/>
    <w:rsid w:val="008E0564"/>
    <w:rsid w:val="008E05E5"/>
    <w:rsid w:val="008E0B05"/>
    <w:rsid w:val="008E1EB3"/>
    <w:rsid w:val="008E34D8"/>
    <w:rsid w:val="008E3DC1"/>
    <w:rsid w:val="008E4762"/>
    <w:rsid w:val="008E4A87"/>
    <w:rsid w:val="008E538F"/>
    <w:rsid w:val="008E5DF2"/>
    <w:rsid w:val="008E6369"/>
    <w:rsid w:val="008E7203"/>
    <w:rsid w:val="008E7C79"/>
    <w:rsid w:val="008F180D"/>
    <w:rsid w:val="008F2BB8"/>
    <w:rsid w:val="008F3835"/>
    <w:rsid w:val="008F3FA3"/>
    <w:rsid w:val="008F4695"/>
    <w:rsid w:val="008F6B7E"/>
    <w:rsid w:val="008F6F94"/>
    <w:rsid w:val="008F7456"/>
    <w:rsid w:val="008F7BF6"/>
    <w:rsid w:val="008F7EF3"/>
    <w:rsid w:val="008F7F3A"/>
    <w:rsid w:val="0090008C"/>
    <w:rsid w:val="009017CF"/>
    <w:rsid w:val="00902D8F"/>
    <w:rsid w:val="00904206"/>
    <w:rsid w:val="009043C4"/>
    <w:rsid w:val="00904A91"/>
    <w:rsid w:val="00904F8A"/>
    <w:rsid w:val="00905189"/>
    <w:rsid w:val="0090555E"/>
    <w:rsid w:val="00905580"/>
    <w:rsid w:val="00905632"/>
    <w:rsid w:val="00905FD9"/>
    <w:rsid w:val="0090705A"/>
    <w:rsid w:val="00911ADA"/>
    <w:rsid w:val="00912093"/>
    <w:rsid w:val="0091367A"/>
    <w:rsid w:val="00913F6A"/>
    <w:rsid w:val="00914DDC"/>
    <w:rsid w:val="009153B3"/>
    <w:rsid w:val="00917F63"/>
    <w:rsid w:val="00920123"/>
    <w:rsid w:val="00920502"/>
    <w:rsid w:val="00920C19"/>
    <w:rsid w:val="00921FB8"/>
    <w:rsid w:val="00922D64"/>
    <w:rsid w:val="00923340"/>
    <w:rsid w:val="00923A83"/>
    <w:rsid w:val="00924963"/>
    <w:rsid w:val="0092635F"/>
    <w:rsid w:val="009264B8"/>
    <w:rsid w:val="00927889"/>
    <w:rsid w:val="0093099F"/>
    <w:rsid w:val="00932BAA"/>
    <w:rsid w:val="00932CA4"/>
    <w:rsid w:val="00933447"/>
    <w:rsid w:val="0093533F"/>
    <w:rsid w:val="00935D00"/>
    <w:rsid w:val="009360E2"/>
    <w:rsid w:val="0093613C"/>
    <w:rsid w:val="00936549"/>
    <w:rsid w:val="009367CD"/>
    <w:rsid w:val="00936AA8"/>
    <w:rsid w:val="009378EA"/>
    <w:rsid w:val="0094087E"/>
    <w:rsid w:val="009409F1"/>
    <w:rsid w:val="00940D1D"/>
    <w:rsid w:val="00940E11"/>
    <w:rsid w:val="009426A8"/>
    <w:rsid w:val="00942E50"/>
    <w:rsid w:val="009444C3"/>
    <w:rsid w:val="0094640F"/>
    <w:rsid w:val="00946A1E"/>
    <w:rsid w:val="009476D8"/>
    <w:rsid w:val="009515D9"/>
    <w:rsid w:val="0095166E"/>
    <w:rsid w:val="009537CD"/>
    <w:rsid w:val="009539C6"/>
    <w:rsid w:val="00953F34"/>
    <w:rsid w:val="00954160"/>
    <w:rsid w:val="00954272"/>
    <w:rsid w:val="00954B84"/>
    <w:rsid w:val="00956EC7"/>
    <w:rsid w:val="009574DC"/>
    <w:rsid w:val="00960BBC"/>
    <w:rsid w:val="0096121F"/>
    <w:rsid w:val="0096143A"/>
    <w:rsid w:val="00961E64"/>
    <w:rsid w:val="00963945"/>
    <w:rsid w:val="00963E5E"/>
    <w:rsid w:val="00965C0D"/>
    <w:rsid w:val="00965C2B"/>
    <w:rsid w:val="00967410"/>
    <w:rsid w:val="00971D9D"/>
    <w:rsid w:val="00971EF6"/>
    <w:rsid w:val="0097204A"/>
    <w:rsid w:val="009729E3"/>
    <w:rsid w:val="0097398C"/>
    <w:rsid w:val="00973999"/>
    <w:rsid w:val="009743C0"/>
    <w:rsid w:val="009745A0"/>
    <w:rsid w:val="00974CA6"/>
    <w:rsid w:val="00975BFE"/>
    <w:rsid w:val="00975DAF"/>
    <w:rsid w:val="00975ED0"/>
    <w:rsid w:val="0097781F"/>
    <w:rsid w:val="00977C2B"/>
    <w:rsid w:val="009800DC"/>
    <w:rsid w:val="009823E4"/>
    <w:rsid w:val="00982940"/>
    <w:rsid w:val="00982BF0"/>
    <w:rsid w:val="00983151"/>
    <w:rsid w:val="00984052"/>
    <w:rsid w:val="00984DF6"/>
    <w:rsid w:val="00984FBB"/>
    <w:rsid w:val="00985B41"/>
    <w:rsid w:val="00987F14"/>
    <w:rsid w:val="00990A89"/>
    <w:rsid w:val="00990CA4"/>
    <w:rsid w:val="00990E7E"/>
    <w:rsid w:val="00991C3E"/>
    <w:rsid w:val="00991E7D"/>
    <w:rsid w:val="00992A7B"/>
    <w:rsid w:val="009933A5"/>
    <w:rsid w:val="009948D2"/>
    <w:rsid w:val="00994C77"/>
    <w:rsid w:val="00996353"/>
    <w:rsid w:val="00996517"/>
    <w:rsid w:val="00996851"/>
    <w:rsid w:val="00996892"/>
    <w:rsid w:val="009972B7"/>
    <w:rsid w:val="009973AE"/>
    <w:rsid w:val="009A069E"/>
    <w:rsid w:val="009A122A"/>
    <w:rsid w:val="009A17C1"/>
    <w:rsid w:val="009A1CAA"/>
    <w:rsid w:val="009A236B"/>
    <w:rsid w:val="009A366D"/>
    <w:rsid w:val="009A4201"/>
    <w:rsid w:val="009A5C74"/>
    <w:rsid w:val="009A66D1"/>
    <w:rsid w:val="009A7458"/>
    <w:rsid w:val="009A7867"/>
    <w:rsid w:val="009B1355"/>
    <w:rsid w:val="009B1ADC"/>
    <w:rsid w:val="009B248B"/>
    <w:rsid w:val="009B263B"/>
    <w:rsid w:val="009B2F45"/>
    <w:rsid w:val="009B3AD1"/>
    <w:rsid w:val="009B44B7"/>
    <w:rsid w:val="009B4E2E"/>
    <w:rsid w:val="009B566A"/>
    <w:rsid w:val="009B5869"/>
    <w:rsid w:val="009B59C8"/>
    <w:rsid w:val="009B6262"/>
    <w:rsid w:val="009B64B3"/>
    <w:rsid w:val="009B6B47"/>
    <w:rsid w:val="009B75BA"/>
    <w:rsid w:val="009C0D48"/>
    <w:rsid w:val="009C1880"/>
    <w:rsid w:val="009C1F34"/>
    <w:rsid w:val="009C27F4"/>
    <w:rsid w:val="009C2AB8"/>
    <w:rsid w:val="009C3634"/>
    <w:rsid w:val="009C38FA"/>
    <w:rsid w:val="009C5A34"/>
    <w:rsid w:val="009C766D"/>
    <w:rsid w:val="009D05EE"/>
    <w:rsid w:val="009D1194"/>
    <w:rsid w:val="009D1B17"/>
    <w:rsid w:val="009D227C"/>
    <w:rsid w:val="009D24C3"/>
    <w:rsid w:val="009D2B44"/>
    <w:rsid w:val="009D37E9"/>
    <w:rsid w:val="009D4544"/>
    <w:rsid w:val="009D48ED"/>
    <w:rsid w:val="009D57AF"/>
    <w:rsid w:val="009E303C"/>
    <w:rsid w:val="009E3D30"/>
    <w:rsid w:val="009E554D"/>
    <w:rsid w:val="009E6D97"/>
    <w:rsid w:val="009E7D70"/>
    <w:rsid w:val="009F055B"/>
    <w:rsid w:val="009F0D62"/>
    <w:rsid w:val="009F10E1"/>
    <w:rsid w:val="009F19C5"/>
    <w:rsid w:val="009F2BED"/>
    <w:rsid w:val="009F2DDF"/>
    <w:rsid w:val="009F323E"/>
    <w:rsid w:val="009F3487"/>
    <w:rsid w:val="009F561F"/>
    <w:rsid w:val="009F66C9"/>
    <w:rsid w:val="009F6A9D"/>
    <w:rsid w:val="009F7455"/>
    <w:rsid w:val="009F7549"/>
    <w:rsid w:val="009F7A2C"/>
    <w:rsid w:val="00A00777"/>
    <w:rsid w:val="00A01079"/>
    <w:rsid w:val="00A02266"/>
    <w:rsid w:val="00A028E9"/>
    <w:rsid w:val="00A03098"/>
    <w:rsid w:val="00A03480"/>
    <w:rsid w:val="00A034AB"/>
    <w:rsid w:val="00A0398D"/>
    <w:rsid w:val="00A04136"/>
    <w:rsid w:val="00A0453C"/>
    <w:rsid w:val="00A045E3"/>
    <w:rsid w:val="00A04D35"/>
    <w:rsid w:val="00A05136"/>
    <w:rsid w:val="00A05628"/>
    <w:rsid w:val="00A066F3"/>
    <w:rsid w:val="00A071F8"/>
    <w:rsid w:val="00A07643"/>
    <w:rsid w:val="00A1048B"/>
    <w:rsid w:val="00A1064D"/>
    <w:rsid w:val="00A11D39"/>
    <w:rsid w:val="00A12156"/>
    <w:rsid w:val="00A12317"/>
    <w:rsid w:val="00A1354D"/>
    <w:rsid w:val="00A1485E"/>
    <w:rsid w:val="00A154A6"/>
    <w:rsid w:val="00A159C2"/>
    <w:rsid w:val="00A16652"/>
    <w:rsid w:val="00A17B5B"/>
    <w:rsid w:val="00A217AB"/>
    <w:rsid w:val="00A22140"/>
    <w:rsid w:val="00A23918"/>
    <w:rsid w:val="00A23F7A"/>
    <w:rsid w:val="00A24784"/>
    <w:rsid w:val="00A24CAD"/>
    <w:rsid w:val="00A258F9"/>
    <w:rsid w:val="00A2631D"/>
    <w:rsid w:val="00A26632"/>
    <w:rsid w:val="00A26DE8"/>
    <w:rsid w:val="00A27E89"/>
    <w:rsid w:val="00A30667"/>
    <w:rsid w:val="00A30A58"/>
    <w:rsid w:val="00A31F52"/>
    <w:rsid w:val="00A32798"/>
    <w:rsid w:val="00A32A71"/>
    <w:rsid w:val="00A34053"/>
    <w:rsid w:val="00A349E2"/>
    <w:rsid w:val="00A34E7E"/>
    <w:rsid w:val="00A3503B"/>
    <w:rsid w:val="00A3506C"/>
    <w:rsid w:val="00A366FB"/>
    <w:rsid w:val="00A37109"/>
    <w:rsid w:val="00A40A32"/>
    <w:rsid w:val="00A42449"/>
    <w:rsid w:val="00A42A05"/>
    <w:rsid w:val="00A42E1F"/>
    <w:rsid w:val="00A43456"/>
    <w:rsid w:val="00A441E9"/>
    <w:rsid w:val="00A44493"/>
    <w:rsid w:val="00A44666"/>
    <w:rsid w:val="00A44EF5"/>
    <w:rsid w:val="00A45B62"/>
    <w:rsid w:val="00A45C69"/>
    <w:rsid w:val="00A46E5D"/>
    <w:rsid w:val="00A4786C"/>
    <w:rsid w:val="00A47A11"/>
    <w:rsid w:val="00A47A32"/>
    <w:rsid w:val="00A47E1A"/>
    <w:rsid w:val="00A503A5"/>
    <w:rsid w:val="00A50792"/>
    <w:rsid w:val="00A522FC"/>
    <w:rsid w:val="00A5309E"/>
    <w:rsid w:val="00A533F5"/>
    <w:rsid w:val="00A53753"/>
    <w:rsid w:val="00A60C85"/>
    <w:rsid w:val="00A6371B"/>
    <w:rsid w:val="00A64DCE"/>
    <w:rsid w:val="00A669A5"/>
    <w:rsid w:val="00A66FD7"/>
    <w:rsid w:val="00A67231"/>
    <w:rsid w:val="00A67A43"/>
    <w:rsid w:val="00A702C9"/>
    <w:rsid w:val="00A70411"/>
    <w:rsid w:val="00A70A94"/>
    <w:rsid w:val="00A71137"/>
    <w:rsid w:val="00A713DA"/>
    <w:rsid w:val="00A72680"/>
    <w:rsid w:val="00A72A64"/>
    <w:rsid w:val="00A72FDC"/>
    <w:rsid w:val="00A73E6F"/>
    <w:rsid w:val="00A743CA"/>
    <w:rsid w:val="00A743F0"/>
    <w:rsid w:val="00A74FCB"/>
    <w:rsid w:val="00A7799D"/>
    <w:rsid w:val="00A77AC5"/>
    <w:rsid w:val="00A77E58"/>
    <w:rsid w:val="00A803F0"/>
    <w:rsid w:val="00A8066E"/>
    <w:rsid w:val="00A80F70"/>
    <w:rsid w:val="00A82476"/>
    <w:rsid w:val="00A832C5"/>
    <w:rsid w:val="00A83928"/>
    <w:rsid w:val="00A840FC"/>
    <w:rsid w:val="00A855B4"/>
    <w:rsid w:val="00A8644B"/>
    <w:rsid w:val="00A87CAA"/>
    <w:rsid w:val="00A87DAC"/>
    <w:rsid w:val="00A908C2"/>
    <w:rsid w:val="00A90C15"/>
    <w:rsid w:val="00A90E63"/>
    <w:rsid w:val="00A911AC"/>
    <w:rsid w:val="00A919A7"/>
    <w:rsid w:val="00A95D69"/>
    <w:rsid w:val="00A96ED6"/>
    <w:rsid w:val="00AA0162"/>
    <w:rsid w:val="00AA09D5"/>
    <w:rsid w:val="00AA0F5E"/>
    <w:rsid w:val="00AA1640"/>
    <w:rsid w:val="00AA1DCB"/>
    <w:rsid w:val="00AA1E16"/>
    <w:rsid w:val="00AA23BA"/>
    <w:rsid w:val="00AA26A4"/>
    <w:rsid w:val="00AA2DD9"/>
    <w:rsid w:val="00AA3614"/>
    <w:rsid w:val="00AA485E"/>
    <w:rsid w:val="00AA5E8E"/>
    <w:rsid w:val="00AA63C9"/>
    <w:rsid w:val="00AA644C"/>
    <w:rsid w:val="00AA7B31"/>
    <w:rsid w:val="00AB0313"/>
    <w:rsid w:val="00AB043D"/>
    <w:rsid w:val="00AB0695"/>
    <w:rsid w:val="00AB1C0B"/>
    <w:rsid w:val="00AB22A5"/>
    <w:rsid w:val="00AB2506"/>
    <w:rsid w:val="00AB265F"/>
    <w:rsid w:val="00AB405C"/>
    <w:rsid w:val="00AB46D5"/>
    <w:rsid w:val="00AC029B"/>
    <w:rsid w:val="00AC051B"/>
    <w:rsid w:val="00AC0E85"/>
    <w:rsid w:val="00AC1B9D"/>
    <w:rsid w:val="00AC2D9F"/>
    <w:rsid w:val="00AC2FDE"/>
    <w:rsid w:val="00AC5A6E"/>
    <w:rsid w:val="00AC5C2E"/>
    <w:rsid w:val="00AC749B"/>
    <w:rsid w:val="00AC75BD"/>
    <w:rsid w:val="00AD4F73"/>
    <w:rsid w:val="00AD5E87"/>
    <w:rsid w:val="00AE0D62"/>
    <w:rsid w:val="00AE2390"/>
    <w:rsid w:val="00AE33A2"/>
    <w:rsid w:val="00AE55C8"/>
    <w:rsid w:val="00AE5BC3"/>
    <w:rsid w:val="00AE7EDF"/>
    <w:rsid w:val="00AF039E"/>
    <w:rsid w:val="00AF0C38"/>
    <w:rsid w:val="00AF100B"/>
    <w:rsid w:val="00AF293F"/>
    <w:rsid w:val="00AF30CB"/>
    <w:rsid w:val="00AF3C10"/>
    <w:rsid w:val="00AF52DB"/>
    <w:rsid w:val="00AF61D2"/>
    <w:rsid w:val="00B00072"/>
    <w:rsid w:val="00B00F04"/>
    <w:rsid w:val="00B01848"/>
    <w:rsid w:val="00B01B23"/>
    <w:rsid w:val="00B01DC5"/>
    <w:rsid w:val="00B03A9E"/>
    <w:rsid w:val="00B0408B"/>
    <w:rsid w:val="00B043AC"/>
    <w:rsid w:val="00B04BFD"/>
    <w:rsid w:val="00B04C2C"/>
    <w:rsid w:val="00B060DB"/>
    <w:rsid w:val="00B07860"/>
    <w:rsid w:val="00B1015D"/>
    <w:rsid w:val="00B10316"/>
    <w:rsid w:val="00B1153C"/>
    <w:rsid w:val="00B11882"/>
    <w:rsid w:val="00B11E0C"/>
    <w:rsid w:val="00B136BE"/>
    <w:rsid w:val="00B13CF3"/>
    <w:rsid w:val="00B14BF1"/>
    <w:rsid w:val="00B15014"/>
    <w:rsid w:val="00B153F4"/>
    <w:rsid w:val="00B15AF8"/>
    <w:rsid w:val="00B1615C"/>
    <w:rsid w:val="00B1706E"/>
    <w:rsid w:val="00B1707E"/>
    <w:rsid w:val="00B17667"/>
    <w:rsid w:val="00B20829"/>
    <w:rsid w:val="00B20CB2"/>
    <w:rsid w:val="00B214FA"/>
    <w:rsid w:val="00B21720"/>
    <w:rsid w:val="00B22312"/>
    <w:rsid w:val="00B22907"/>
    <w:rsid w:val="00B22A2F"/>
    <w:rsid w:val="00B22CC3"/>
    <w:rsid w:val="00B23A32"/>
    <w:rsid w:val="00B23AD0"/>
    <w:rsid w:val="00B23DE3"/>
    <w:rsid w:val="00B23EEC"/>
    <w:rsid w:val="00B24891"/>
    <w:rsid w:val="00B24CDD"/>
    <w:rsid w:val="00B25A22"/>
    <w:rsid w:val="00B2626A"/>
    <w:rsid w:val="00B26761"/>
    <w:rsid w:val="00B27D90"/>
    <w:rsid w:val="00B27EA6"/>
    <w:rsid w:val="00B314EF"/>
    <w:rsid w:val="00B3282D"/>
    <w:rsid w:val="00B356DD"/>
    <w:rsid w:val="00B3603A"/>
    <w:rsid w:val="00B364BD"/>
    <w:rsid w:val="00B367BD"/>
    <w:rsid w:val="00B36CFB"/>
    <w:rsid w:val="00B37E7A"/>
    <w:rsid w:val="00B400FA"/>
    <w:rsid w:val="00B40195"/>
    <w:rsid w:val="00B40AD0"/>
    <w:rsid w:val="00B40F9B"/>
    <w:rsid w:val="00B41110"/>
    <w:rsid w:val="00B4242A"/>
    <w:rsid w:val="00B4348E"/>
    <w:rsid w:val="00B43D49"/>
    <w:rsid w:val="00B4459F"/>
    <w:rsid w:val="00B44CCD"/>
    <w:rsid w:val="00B4577E"/>
    <w:rsid w:val="00B46F1B"/>
    <w:rsid w:val="00B47A19"/>
    <w:rsid w:val="00B50344"/>
    <w:rsid w:val="00B51D38"/>
    <w:rsid w:val="00B5249E"/>
    <w:rsid w:val="00B53B76"/>
    <w:rsid w:val="00B556FE"/>
    <w:rsid w:val="00B56598"/>
    <w:rsid w:val="00B571B0"/>
    <w:rsid w:val="00B57437"/>
    <w:rsid w:val="00B5751A"/>
    <w:rsid w:val="00B57C8C"/>
    <w:rsid w:val="00B57CF5"/>
    <w:rsid w:val="00B6068D"/>
    <w:rsid w:val="00B6079F"/>
    <w:rsid w:val="00B610A0"/>
    <w:rsid w:val="00B618BB"/>
    <w:rsid w:val="00B62684"/>
    <w:rsid w:val="00B62D43"/>
    <w:rsid w:val="00B640DD"/>
    <w:rsid w:val="00B64999"/>
    <w:rsid w:val="00B65F35"/>
    <w:rsid w:val="00B6728B"/>
    <w:rsid w:val="00B67985"/>
    <w:rsid w:val="00B707DF"/>
    <w:rsid w:val="00B70DC2"/>
    <w:rsid w:val="00B725C0"/>
    <w:rsid w:val="00B72EB2"/>
    <w:rsid w:val="00B72EF9"/>
    <w:rsid w:val="00B732F6"/>
    <w:rsid w:val="00B75694"/>
    <w:rsid w:val="00B76049"/>
    <w:rsid w:val="00B76300"/>
    <w:rsid w:val="00B76555"/>
    <w:rsid w:val="00B76860"/>
    <w:rsid w:val="00B8136D"/>
    <w:rsid w:val="00B819F8"/>
    <w:rsid w:val="00B81F89"/>
    <w:rsid w:val="00B824D9"/>
    <w:rsid w:val="00B8262F"/>
    <w:rsid w:val="00B828AE"/>
    <w:rsid w:val="00B828B4"/>
    <w:rsid w:val="00B8397F"/>
    <w:rsid w:val="00B839C8"/>
    <w:rsid w:val="00B854F4"/>
    <w:rsid w:val="00B85AAF"/>
    <w:rsid w:val="00B8620C"/>
    <w:rsid w:val="00B86D8C"/>
    <w:rsid w:val="00B86FDB"/>
    <w:rsid w:val="00B91FF7"/>
    <w:rsid w:val="00B92818"/>
    <w:rsid w:val="00B93FA7"/>
    <w:rsid w:val="00B94947"/>
    <w:rsid w:val="00B96EE5"/>
    <w:rsid w:val="00BA022B"/>
    <w:rsid w:val="00BA08BF"/>
    <w:rsid w:val="00BA12AB"/>
    <w:rsid w:val="00BA1340"/>
    <w:rsid w:val="00BA1AC9"/>
    <w:rsid w:val="00BA1D03"/>
    <w:rsid w:val="00BA1D0C"/>
    <w:rsid w:val="00BA2BCF"/>
    <w:rsid w:val="00BA372B"/>
    <w:rsid w:val="00BA3B6D"/>
    <w:rsid w:val="00BA3EAD"/>
    <w:rsid w:val="00BA4B61"/>
    <w:rsid w:val="00BA56F1"/>
    <w:rsid w:val="00BB2180"/>
    <w:rsid w:val="00BB2207"/>
    <w:rsid w:val="00BB2217"/>
    <w:rsid w:val="00BB4322"/>
    <w:rsid w:val="00BB4720"/>
    <w:rsid w:val="00BB5967"/>
    <w:rsid w:val="00BB6F6C"/>
    <w:rsid w:val="00BB7770"/>
    <w:rsid w:val="00BB7789"/>
    <w:rsid w:val="00BC09EE"/>
    <w:rsid w:val="00BC0BA4"/>
    <w:rsid w:val="00BC268C"/>
    <w:rsid w:val="00BC3264"/>
    <w:rsid w:val="00BC4424"/>
    <w:rsid w:val="00BC7D43"/>
    <w:rsid w:val="00BD0080"/>
    <w:rsid w:val="00BD01A8"/>
    <w:rsid w:val="00BD0381"/>
    <w:rsid w:val="00BD2449"/>
    <w:rsid w:val="00BD2648"/>
    <w:rsid w:val="00BD2AE0"/>
    <w:rsid w:val="00BD3C90"/>
    <w:rsid w:val="00BD474F"/>
    <w:rsid w:val="00BD5DD8"/>
    <w:rsid w:val="00BD6045"/>
    <w:rsid w:val="00BD72B2"/>
    <w:rsid w:val="00BE04D7"/>
    <w:rsid w:val="00BE1C08"/>
    <w:rsid w:val="00BE22FD"/>
    <w:rsid w:val="00BE2FCC"/>
    <w:rsid w:val="00BE330F"/>
    <w:rsid w:val="00BE33E0"/>
    <w:rsid w:val="00BE3D74"/>
    <w:rsid w:val="00BE47D3"/>
    <w:rsid w:val="00BE4FD7"/>
    <w:rsid w:val="00BE52F2"/>
    <w:rsid w:val="00BE55D7"/>
    <w:rsid w:val="00BE56C2"/>
    <w:rsid w:val="00BE57EC"/>
    <w:rsid w:val="00BE6326"/>
    <w:rsid w:val="00BE68CF"/>
    <w:rsid w:val="00BE7B33"/>
    <w:rsid w:val="00BF094F"/>
    <w:rsid w:val="00BF0E9C"/>
    <w:rsid w:val="00BF1A7F"/>
    <w:rsid w:val="00BF24B2"/>
    <w:rsid w:val="00BF27FC"/>
    <w:rsid w:val="00BF28F1"/>
    <w:rsid w:val="00BF30AE"/>
    <w:rsid w:val="00BF3723"/>
    <w:rsid w:val="00BF381E"/>
    <w:rsid w:val="00BF409B"/>
    <w:rsid w:val="00BF40DC"/>
    <w:rsid w:val="00BF49AD"/>
    <w:rsid w:val="00BF5A2B"/>
    <w:rsid w:val="00BF79B4"/>
    <w:rsid w:val="00BF7EBB"/>
    <w:rsid w:val="00C000F7"/>
    <w:rsid w:val="00C00A79"/>
    <w:rsid w:val="00C0340C"/>
    <w:rsid w:val="00C036A6"/>
    <w:rsid w:val="00C04F8C"/>
    <w:rsid w:val="00C06E9A"/>
    <w:rsid w:val="00C07A75"/>
    <w:rsid w:val="00C10CD4"/>
    <w:rsid w:val="00C10F10"/>
    <w:rsid w:val="00C11747"/>
    <w:rsid w:val="00C12537"/>
    <w:rsid w:val="00C1268F"/>
    <w:rsid w:val="00C129D8"/>
    <w:rsid w:val="00C13ADF"/>
    <w:rsid w:val="00C15042"/>
    <w:rsid w:val="00C159A0"/>
    <w:rsid w:val="00C16EE0"/>
    <w:rsid w:val="00C1766F"/>
    <w:rsid w:val="00C179FA"/>
    <w:rsid w:val="00C17EB3"/>
    <w:rsid w:val="00C208BA"/>
    <w:rsid w:val="00C20C60"/>
    <w:rsid w:val="00C21034"/>
    <w:rsid w:val="00C21774"/>
    <w:rsid w:val="00C22249"/>
    <w:rsid w:val="00C22766"/>
    <w:rsid w:val="00C2316E"/>
    <w:rsid w:val="00C23EB9"/>
    <w:rsid w:val="00C23F05"/>
    <w:rsid w:val="00C24089"/>
    <w:rsid w:val="00C24F7E"/>
    <w:rsid w:val="00C2762A"/>
    <w:rsid w:val="00C30CE1"/>
    <w:rsid w:val="00C31CD4"/>
    <w:rsid w:val="00C31D95"/>
    <w:rsid w:val="00C34B59"/>
    <w:rsid w:val="00C3564F"/>
    <w:rsid w:val="00C3608E"/>
    <w:rsid w:val="00C41980"/>
    <w:rsid w:val="00C419EA"/>
    <w:rsid w:val="00C425AB"/>
    <w:rsid w:val="00C430C1"/>
    <w:rsid w:val="00C4366B"/>
    <w:rsid w:val="00C439A0"/>
    <w:rsid w:val="00C444A1"/>
    <w:rsid w:val="00C4593F"/>
    <w:rsid w:val="00C45BCC"/>
    <w:rsid w:val="00C46368"/>
    <w:rsid w:val="00C4735B"/>
    <w:rsid w:val="00C473BF"/>
    <w:rsid w:val="00C47764"/>
    <w:rsid w:val="00C47E17"/>
    <w:rsid w:val="00C52B4D"/>
    <w:rsid w:val="00C52DE1"/>
    <w:rsid w:val="00C53835"/>
    <w:rsid w:val="00C53A2D"/>
    <w:rsid w:val="00C5412A"/>
    <w:rsid w:val="00C545C5"/>
    <w:rsid w:val="00C57930"/>
    <w:rsid w:val="00C57DEA"/>
    <w:rsid w:val="00C605B6"/>
    <w:rsid w:val="00C60760"/>
    <w:rsid w:val="00C6111B"/>
    <w:rsid w:val="00C616BE"/>
    <w:rsid w:val="00C62A4C"/>
    <w:rsid w:val="00C64442"/>
    <w:rsid w:val="00C6449A"/>
    <w:rsid w:val="00C66E32"/>
    <w:rsid w:val="00C71455"/>
    <w:rsid w:val="00C72F1C"/>
    <w:rsid w:val="00C73151"/>
    <w:rsid w:val="00C7520F"/>
    <w:rsid w:val="00C7715A"/>
    <w:rsid w:val="00C77FED"/>
    <w:rsid w:val="00C80A25"/>
    <w:rsid w:val="00C81671"/>
    <w:rsid w:val="00C82345"/>
    <w:rsid w:val="00C82CC2"/>
    <w:rsid w:val="00C835F3"/>
    <w:rsid w:val="00C848F7"/>
    <w:rsid w:val="00C84AA2"/>
    <w:rsid w:val="00C84D0B"/>
    <w:rsid w:val="00C8556D"/>
    <w:rsid w:val="00C8597C"/>
    <w:rsid w:val="00C85B91"/>
    <w:rsid w:val="00C85E99"/>
    <w:rsid w:val="00C86050"/>
    <w:rsid w:val="00C8687E"/>
    <w:rsid w:val="00C86AE6"/>
    <w:rsid w:val="00C86D77"/>
    <w:rsid w:val="00C87364"/>
    <w:rsid w:val="00C874D1"/>
    <w:rsid w:val="00C90600"/>
    <w:rsid w:val="00C90B24"/>
    <w:rsid w:val="00C91228"/>
    <w:rsid w:val="00C929C6"/>
    <w:rsid w:val="00C93222"/>
    <w:rsid w:val="00C935AD"/>
    <w:rsid w:val="00C94B9B"/>
    <w:rsid w:val="00C96C86"/>
    <w:rsid w:val="00C97E2A"/>
    <w:rsid w:val="00CA09C8"/>
    <w:rsid w:val="00CA0D8C"/>
    <w:rsid w:val="00CA1B93"/>
    <w:rsid w:val="00CA248C"/>
    <w:rsid w:val="00CA277B"/>
    <w:rsid w:val="00CA30EC"/>
    <w:rsid w:val="00CA4C77"/>
    <w:rsid w:val="00CA4FD6"/>
    <w:rsid w:val="00CA5E85"/>
    <w:rsid w:val="00CA612E"/>
    <w:rsid w:val="00CB04D2"/>
    <w:rsid w:val="00CB050B"/>
    <w:rsid w:val="00CB073B"/>
    <w:rsid w:val="00CB0AF6"/>
    <w:rsid w:val="00CB236C"/>
    <w:rsid w:val="00CB246C"/>
    <w:rsid w:val="00CB41EA"/>
    <w:rsid w:val="00CB44E4"/>
    <w:rsid w:val="00CB4C12"/>
    <w:rsid w:val="00CB569E"/>
    <w:rsid w:val="00CB5BAD"/>
    <w:rsid w:val="00CB7CCC"/>
    <w:rsid w:val="00CC037F"/>
    <w:rsid w:val="00CC1061"/>
    <w:rsid w:val="00CC10E4"/>
    <w:rsid w:val="00CC1A93"/>
    <w:rsid w:val="00CC2F6D"/>
    <w:rsid w:val="00CC57AB"/>
    <w:rsid w:val="00CC5D3F"/>
    <w:rsid w:val="00CD07FC"/>
    <w:rsid w:val="00CD1BBE"/>
    <w:rsid w:val="00CD25BD"/>
    <w:rsid w:val="00CD2ED1"/>
    <w:rsid w:val="00CD306E"/>
    <w:rsid w:val="00CD3619"/>
    <w:rsid w:val="00CD3ADA"/>
    <w:rsid w:val="00CD3CF7"/>
    <w:rsid w:val="00CD487F"/>
    <w:rsid w:val="00CD5D13"/>
    <w:rsid w:val="00CD5D56"/>
    <w:rsid w:val="00CD715E"/>
    <w:rsid w:val="00CD7A61"/>
    <w:rsid w:val="00CD7B29"/>
    <w:rsid w:val="00CE0283"/>
    <w:rsid w:val="00CE08BB"/>
    <w:rsid w:val="00CE0DC0"/>
    <w:rsid w:val="00CE0FF0"/>
    <w:rsid w:val="00CE1423"/>
    <w:rsid w:val="00CE1FFC"/>
    <w:rsid w:val="00CE2FF2"/>
    <w:rsid w:val="00CE3C3B"/>
    <w:rsid w:val="00CE413D"/>
    <w:rsid w:val="00CE51A7"/>
    <w:rsid w:val="00CE6EC6"/>
    <w:rsid w:val="00CE7381"/>
    <w:rsid w:val="00CE7686"/>
    <w:rsid w:val="00CE7C58"/>
    <w:rsid w:val="00CF049A"/>
    <w:rsid w:val="00CF0B18"/>
    <w:rsid w:val="00CF3C14"/>
    <w:rsid w:val="00CF4A07"/>
    <w:rsid w:val="00CF53DD"/>
    <w:rsid w:val="00CF54A1"/>
    <w:rsid w:val="00CF5C34"/>
    <w:rsid w:val="00CF65B7"/>
    <w:rsid w:val="00CF75D6"/>
    <w:rsid w:val="00D00DC2"/>
    <w:rsid w:val="00D01811"/>
    <w:rsid w:val="00D01C94"/>
    <w:rsid w:val="00D01D77"/>
    <w:rsid w:val="00D01F5D"/>
    <w:rsid w:val="00D02823"/>
    <w:rsid w:val="00D0286B"/>
    <w:rsid w:val="00D038CF"/>
    <w:rsid w:val="00D03B89"/>
    <w:rsid w:val="00D03E8F"/>
    <w:rsid w:val="00D0441D"/>
    <w:rsid w:val="00D04906"/>
    <w:rsid w:val="00D05EAF"/>
    <w:rsid w:val="00D107EA"/>
    <w:rsid w:val="00D1160C"/>
    <w:rsid w:val="00D13460"/>
    <w:rsid w:val="00D1431A"/>
    <w:rsid w:val="00D1471E"/>
    <w:rsid w:val="00D14CEA"/>
    <w:rsid w:val="00D1706C"/>
    <w:rsid w:val="00D171A5"/>
    <w:rsid w:val="00D17679"/>
    <w:rsid w:val="00D17E0D"/>
    <w:rsid w:val="00D17E96"/>
    <w:rsid w:val="00D206F6"/>
    <w:rsid w:val="00D20D48"/>
    <w:rsid w:val="00D21F9E"/>
    <w:rsid w:val="00D22E7A"/>
    <w:rsid w:val="00D238B5"/>
    <w:rsid w:val="00D2436C"/>
    <w:rsid w:val="00D24559"/>
    <w:rsid w:val="00D24C59"/>
    <w:rsid w:val="00D2653E"/>
    <w:rsid w:val="00D31E40"/>
    <w:rsid w:val="00D323C3"/>
    <w:rsid w:val="00D334F7"/>
    <w:rsid w:val="00D33727"/>
    <w:rsid w:val="00D3469A"/>
    <w:rsid w:val="00D34969"/>
    <w:rsid w:val="00D34C49"/>
    <w:rsid w:val="00D355AC"/>
    <w:rsid w:val="00D35B07"/>
    <w:rsid w:val="00D369ED"/>
    <w:rsid w:val="00D36FB7"/>
    <w:rsid w:val="00D377A2"/>
    <w:rsid w:val="00D4103F"/>
    <w:rsid w:val="00D4124B"/>
    <w:rsid w:val="00D41363"/>
    <w:rsid w:val="00D41606"/>
    <w:rsid w:val="00D42959"/>
    <w:rsid w:val="00D43FCA"/>
    <w:rsid w:val="00D4468E"/>
    <w:rsid w:val="00D45F1D"/>
    <w:rsid w:val="00D46A05"/>
    <w:rsid w:val="00D50775"/>
    <w:rsid w:val="00D51298"/>
    <w:rsid w:val="00D515AF"/>
    <w:rsid w:val="00D53862"/>
    <w:rsid w:val="00D5448D"/>
    <w:rsid w:val="00D55065"/>
    <w:rsid w:val="00D5511A"/>
    <w:rsid w:val="00D55EDD"/>
    <w:rsid w:val="00D5604F"/>
    <w:rsid w:val="00D56A7C"/>
    <w:rsid w:val="00D56B1D"/>
    <w:rsid w:val="00D56E0D"/>
    <w:rsid w:val="00D57FA0"/>
    <w:rsid w:val="00D604B2"/>
    <w:rsid w:val="00D61975"/>
    <w:rsid w:val="00D61ADE"/>
    <w:rsid w:val="00D640A2"/>
    <w:rsid w:val="00D64927"/>
    <w:rsid w:val="00D656F0"/>
    <w:rsid w:val="00D6652A"/>
    <w:rsid w:val="00D66745"/>
    <w:rsid w:val="00D67176"/>
    <w:rsid w:val="00D67AB0"/>
    <w:rsid w:val="00D703EC"/>
    <w:rsid w:val="00D71A4C"/>
    <w:rsid w:val="00D72146"/>
    <w:rsid w:val="00D740BE"/>
    <w:rsid w:val="00D74566"/>
    <w:rsid w:val="00D7506B"/>
    <w:rsid w:val="00D75235"/>
    <w:rsid w:val="00D754C9"/>
    <w:rsid w:val="00D7584C"/>
    <w:rsid w:val="00D768BC"/>
    <w:rsid w:val="00D77224"/>
    <w:rsid w:val="00D77358"/>
    <w:rsid w:val="00D77E21"/>
    <w:rsid w:val="00D81AF8"/>
    <w:rsid w:val="00D83553"/>
    <w:rsid w:val="00D8412B"/>
    <w:rsid w:val="00D84D4B"/>
    <w:rsid w:val="00D8618F"/>
    <w:rsid w:val="00D86350"/>
    <w:rsid w:val="00D8683A"/>
    <w:rsid w:val="00D86B2E"/>
    <w:rsid w:val="00D906EB"/>
    <w:rsid w:val="00D91A43"/>
    <w:rsid w:val="00D93FB6"/>
    <w:rsid w:val="00D94E76"/>
    <w:rsid w:val="00D95D1F"/>
    <w:rsid w:val="00DA0733"/>
    <w:rsid w:val="00DA1247"/>
    <w:rsid w:val="00DA1BE1"/>
    <w:rsid w:val="00DA3213"/>
    <w:rsid w:val="00DA3698"/>
    <w:rsid w:val="00DA379D"/>
    <w:rsid w:val="00DA3831"/>
    <w:rsid w:val="00DA42CA"/>
    <w:rsid w:val="00DA4875"/>
    <w:rsid w:val="00DA68B4"/>
    <w:rsid w:val="00DA6C75"/>
    <w:rsid w:val="00DA6D3E"/>
    <w:rsid w:val="00DA6D92"/>
    <w:rsid w:val="00DB1B31"/>
    <w:rsid w:val="00DB2C84"/>
    <w:rsid w:val="00DB5485"/>
    <w:rsid w:val="00DB795F"/>
    <w:rsid w:val="00DB7FE7"/>
    <w:rsid w:val="00DC0EF3"/>
    <w:rsid w:val="00DC15C6"/>
    <w:rsid w:val="00DC20F5"/>
    <w:rsid w:val="00DC2A84"/>
    <w:rsid w:val="00DC54A4"/>
    <w:rsid w:val="00DC66AF"/>
    <w:rsid w:val="00DC7381"/>
    <w:rsid w:val="00DD0352"/>
    <w:rsid w:val="00DD0CB2"/>
    <w:rsid w:val="00DD0FFF"/>
    <w:rsid w:val="00DD106A"/>
    <w:rsid w:val="00DD10E0"/>
    <w:rsid w:val="00DD26AB"/>
    <w:rsid w:val="00DD4196"/>
    <w:rsid w:val="00DD476E"/>
    <w:rsid w:val="00DD47C0"/>
    <w:rsid w:val="00DD4E95"/>
    <w:rsid w:val="00DD56B5"/>
    <w:rsid w:val="00DD56D7"/>
    <w:rsid w:val="00DD77C0"/>
    <w:rsid w:val="00DD78D2"/>
    <w:rsid w:val="00DD7FBF"/>
    <w:rsid w:val="00DE0885"/>
    <w:rsid w:val="00DE0EAC"/>
    <w:rsid w:val="00DE0F5F"/>
    <w:rsid w:val="00DE1811"/>
    <w:rsid w:val="00DE1974"/>
    <w:rsid w:val="00DE25CF"/>
    <w:rsid w:val="00DE346B"/>
    <w:rsid w:val="00DE3893"/>
    <w:rsid w:val="00DE38B1"/>
    <w:rsid w:val="00DE38EA"/>
    <w:rsid w:val="00DE3AC5"/>
    <w:rsid w:val="00DE640C"/>
    <w:rsid w:val="00DE7636"/>
    <w:rsid w:val="00DF0303"/>
    <w:rsid w:val="00DF048F"/>
    <w:rsid w:val="00DF0AAA"/>
    <w:rsid w:val="00DF0AE1"/>
    <w:rsid w:val="00DF0EE6"/>
    <w:rsid w:val="00DF1C57"/>
    <w:rsid w:val="00DF1CD1"/>
    <w:rsid w:val="00DF2678"/>
    <w:rsid w:val="00DF69E2"/>
    <w:rsid w:val="00DF743F"/>
    <w:rsid w:val="00DF7A93"/>
    <w:rsid w:val="00E007D7"/>
    <w:rsid w:val="00E013F7"/>
    <w:rsid w:val="00E01461"/>
    <w:rsid w:val="00E014C0"/>
    <w:rsid w:val="00E01C77"/>
    <w:rsid w:val="00E021EF"/>
    <w:rsid w:val="00E02918"/>
    <w:rsid w:val="00E03A22"/>
    <w:rsid w:val="00E03AAC"/>
    <w:rsid w:val="00E0483C"/>
    <w:rsid w:val="00E05D44"/>
    <w:rsid w:val="00E05D6D"/>
    <w:rsid w:val="00E07A40"/>
    <w:rsid w:val="00E11ADD"/>
    <w:rsid w:val="00E11DF0"/>
    <w:rsid w:val="00E12EB2"/>
    <w:rsid w:val="00E13285"/>
    <w:rsid w:val="00E148BF"/>
    <w:rsid w:val="00E15453"/>
    <w:rsid w:val="00E15CA6"/>
    <w:rsid w:val="00E16323"/>
    <w:rsid w:val="00E1667A"/>
    <w:rsid w:val="00E173F2"/>
    <w:rsid w:val="00E17E8A"/>
    <w:rsid w:val="00E206FC"/>
    <w:rsid w:val="00E20D5A"/>
    <w:rsid w:val="00E20F4E"/>
    <w:rsid w:val="00E21072"/>
    <w:rsid w:val="00E21246"/>
    <w:rsid w:val="00E2333B"/>
    <w:rsid w:val="00E23496"/>
    <w:rsid w:val="00E2356B"/>
    <w:rsid w:val="00E23C87"/>
    <w:rsid w:val="00E23F26"/>
    <w:rsid w:val="00E25356"/>
    <w:rsid w:val="00E25AA0"/>
    <w:rsid w:val="00E265AF"/>
    <w:rsid w:val="00E271BF"/>
    <w:rsid w:val="00E27736"/>
    <w:rsid w:val="00E30F8A"/>
    <w:rsid w:val="00E31438"/>
    <w:rsid w:val="00E31571"/>
    <w:rsid w:val="00E31A21"/>
    <w:rsid w:val="00E31C88"/>
    <w:rsid w:val="00E324C4"/>
    <w:rsid w:val="00E32623"/>
    <w:rsid w:val="00E32FE4"/>
    <w:rsid w:val="00E335C1"/>
    <w:rsid w:val="00E3557B"/>
    <w:rsid w:val="00E371D6"/>
    <w:rsid w:val="00E3720D"/>
    <w:rsid w:val="00E40597"/>
    <w:rsid w:val="00E42063"/>
    <w:rsid w:val="00E4273B"/>
    <w:rsid w:val="00E43076"/>
    <w:rsid w:val="00E431A2"/>
    <w:rsid w:val="00E433C0"/>
    <w:rsid w:val="00E441EF"/>
    <w:rsid w:val="00E44FE8"/>
    <w:rsid w:val="00E454F2"/>
    <w:rsid w:val="00E45F54"/>
    <w:rsid w:val="00E470F3"/>
    <w:rsid w:val="00E4743A"/>
    <w:rsid w:val="00E47855"/>
    <w:rsid w:val="00E50469"/>
    <w:rsid w:val="00E5070C"/>
    <w:rsid w:val="00E50CBA"/>
    <w:rsid w:val="00E51A5E"/>
    <w:rsid w:val="00E52455"/>
    <w:rsid w:val="00E54883"/>
    <w:rsid w:val="00E561FC"/>
    <w:rsid w:val="00E57481"/>
    <w:rsid w:val="00E576A7"/>
    <w:rsid w:val="00E60118"/>
    <w:rsid w:val="00E60A3E"/>
    <w:rsid w:val="00E610C7"/>
    <w:rsid w:val="00E61647"/>
    <w:rsid w:val="00E61D5B"/>
    <w:rsid w:val="00E61F8F"/>
    <w:rsid w:val="00E631D3"/>
    <w:rsid w:val="00E63458"/>
    <w:rsid w:val="00E646C2"/>
    <w:rsid w:val="00E66A1B"/>
    <w:rsid w:val="00E66BD1"/>
    <w:rsid w:val="00E6774D"/>
    <w:rsid w:val="00E72990"/>
    <w:rsid w:val="00E731A5"/>
    <w:rsid w:val="00E7584A"/>
    <w:rsid w:val="00E76C65"/>
    <w:rsid w:val="00E836DF"/>
    <w:rsid w:val="00E863F4"/>
    <w:rsid w:val="00E865E8"/>
    <w:rsid w:val="00E87646"/>
    <w:rsid w:val="00E87789"/>
    <w:rsid w:val="00E904C0"/>
    <w:rsid w:val="00E90831"/>
    <w:rsid w:val="00E90FAC"/>
    <w:rsid w:val="00E90FC0"/>
    <w:rsid w:val="00E91446"/>
    <w:rsid w:val="00E92410"/>
    <w:rsid w:val="00E929C9"/>
    <w:rsid w:val="00E938E3"/>
    <w:rsid w:val="00E93A0C"/>
    <w:rsid w:val="00E946BF"/>
    <w:rsid w:val="00E97CD8"/>
    <w:rsid w:val="00EA043A"/>
    <w:rsid w:val="00EA0490"/>
    <w:rsid w:val="00EA0D9E"/>
    <w:rsid w:val="00EA104B"/>
    <w:rsid w:val="00EA1AE3"/>
    <w:rsid w:val="00EA20EA"/>
    <w:rsid w:val="00EA2FD7"/>
    <w:rsid w:val="00EA345F"/>
    <w:rsid w:val="00EA34AC"/>
    <w:rsid w:val="00EA4A28"/>
    <w:rsid w:val="00EA4B41"/>
    <w:rsid w:val="00EA62AD"/>
    <w:rsid w:val="00EA6421"/>
    <w:rsid w:val="00EA6D35"/>
    <w:rsid w:val="00EA6E48"/>
    <w:rsid w:val="00EA75F8"/>
    <w:rsid w:val="00EB01FB"/>
    <w:rsid w:val="00EB06E6"/>
    <w:rsid w:val="00EB0C07"/>
    <w:rsid w:val="00EB1366"/>
    <w:rsid w:val="00EB1B03"/>
    <w:rsid w:val="00EB230C"/>
    <w:rsid w:val="00EB2AC2"/>
    <w:rsid w:val="00EB2D11"/>
    <w:rsid w:val="00EB3230"/>
    <w:rsid w:val="00EB3B42"/>
    <w:rsid w:val="00EB4A74"/>
    <w:rsid w:val="00EB4CC6"/>
    <w:rsid w:val="00EB50FE"/>
    <w:rsid w:val="00EB5695"/>
    <w:rsid w:val="00EB58E0"/>
    <w:rsid w:val="00EB7748"/>
    <w:rsid w:val="00EB7939"/>
    <w:rsid w:val="00EB7BFB"/>
    <w:rsid w:val="00EB7C5C"/>
    <w:rsid w:val="00EC0420"/>
    <w:rsid w:val="00EC0D5C"/>
    <w:rsid w:val="00EC16D0"/>
    <w:rsid w:val="00EC21ED"/>
    <w:rsid w:val="00EC2919"/>
    <w:rsid w:val="00EC2AAE"/>
    <w:rsid w:val="00EC3216"/>
    <w:rsid w:val="00EC4859"/>
    <w:rsid w:val="00EC4B6C"/>
    <w:rsid w:val="00EC5AC0"/>
    <w:rsid w:val="00EC6503"/>
    <w:rsid w:val="00EC6E65"/>
    <w:rsid w:val="00EC72CA"/>
    <w:rsid w:val="00EC7E78"/>
    <w:rsid w:val="00ED0701"/>
    <w:rsid w:val="00ED0B9B"/>
    <w:rsid w:val="00ED0FB9"/>
    <w:rsid w:val="00ED2DF8"/>
    <w:rsid w:val="00ED3E6C"/>
    <w:rsid w:val="00ED44AB"/>
    <w:rsid w:val="00ED44C1"/>
    <w:rsid w:val="00ED4506"/>
    <w:rsid w:val="00ED4789"/>
    <w:rsid w:val="00ED4F79"/>
    <w:rsid w:val="00ED5305"/>
    <w:rsid w:val="00ED6E67"/>
    <w:rsid w:val="00ED7705"/>
    <w:rsid w:val="00EE014D"/>
    <w:rsid w:val="00EE078C"/>
    <w:rsid w:val="00EE1608"/>
    <w:rsid w:val="00EE307B"/>
    <w:rsid w:val="00EE388A"/>
    <w:rsid w:val="00EE5079"/>
    <w:rsid w:val="00EE6969"/>
    <w:rsid w:val="00EE698E"/>
    <w:rsid w:val="00EE6D51"/>
    <w:rsid w:val="00EE6FDC"/>
    <w:rsid w:val="00EE77AD"/>
    <w:rsid w:val="00EE7D60"/>
    <w:rsid w:val="00EF0064"/>
    <w:rsid w:val="00EF07C6"/>
    <w:rsid w:val="00EF2016"/>
    <w:rsid w:val="00EF4DC5"/>
    <w:rsid w:val="00EF583A"/>
    <w:rsid w:val="00EF613D"/>
    <w:rsid w:val="00EF63D3"/>
    <w:rsid w:val="00EF7353"/>
    <w:rsid w:val="00F00209"/>
    <w:rsid w:val="00F02641"/>
    <w:rsid w:val="00F02760"/>
    <w:rsid w:val="00F0314B"/>
    <w:rsid w:val="00F037CE"/>
    <w:rsid w:val="00F06D84"/>
    <w:rsid w:val="00F07894"/>
    <w:rsid w:val="00F07C9F"/>
    <w:rsid w:val="00F11316"/>
    <w:rsid w:val="00F12EB9"/>
    <w:rsid w:val="00F13313"/>
    <w:rsid w:val="00F13D13"/>
    <w:rsid w:val="00F14994"/>
    <w:rsid w:val="00F15B9C"/>
    <w:rsid w:val="00F16C0E"/>
    <w:rsid w:val="00F176A2"/>
    <w:rsid w:val="00F17B9A"/>
    <w:rsid w:val="00F17E02"/>
    <w:rsid w:val="00F20A30"/>
    <w:rsid w:val="00F21A3D"/>
    <w:rsid w:val="00F21CE5"/>
    <w:rsid w:val="00F2550B"/>
    <w:rsid w:val="00F255C9"/>
    <w:rsid w:val="00F3022F"/>
    <w:rsid w:val="00F30B1C"/>
    <w:rsid w:val="00F30D64"/>
    <w:rsid w:val="00F31FEA"/>
    <w:rsid w:val="00F321B2"/>
    <w:rsid w:val="00F322E5"/>
    <w:rsid w:val="00F32316"/>
    <w:rsid w:val="00F33764"/>
    <w:rsid w:val="00F3407E"/>
    <w:rsid w:val="00F347BE"/>
    <w:rsid w:val="00F35A87"/>
    <w:rsid w:val="00F35CC1"/>
    <w:rsid w:val="00F37BCC"/>
    <w:rsid w:val="00F401BD"/>
    <w:rsid w:val="00F41273"/>
    <w:rsid w:val="00F4267A"/>
    <w:rsid w:val="00F4466B"/>
    <w:rsid w:val="00F460FB"/>
    <w:rsid w:val="00F46EA2"/>
    <w:rsid w:val="00F47540"/>
    <w:rsid w:val="00F5029B"/>
    <w:rsid w:val="00F50B52"/>
    <w:rsid w:val="00F519AF"/>
    <w:rsid w:val="00F51E9B"/>
    <w:rsid w:val="00F53A1A"/>
    <w:rsid w:val="00F54287"/>
    <w:rsid w:val="00F55E3F"/>
    <w:rsid w:val="00F56CE3"/>
    <w:rsid w:val="00F57133"/>
    <w:rsid w:val="00F57756"/>
    <w:rsid w:val="00F60773"/>
    <w:rsid w:val="00F61632"/>
    <w:rsid w:val="00F622B3"/>
    <w:rsid w:val="00F63F04"/>
    <w:rsid w:val="00F65142"/>
    <w:rsid w:val="00F6596F"/>
    <w:rsid w:val="00F661D4"/>
    <w:rsid w:val="00F67D9E"/>
    <w:rsid w:val="00F707CF"/>
    <w:rsid w:val="00F72107"/>
    <w:rsid w:val="00F72E9C"/>
    <w:rsid w:val="00F7379E"/>
    <w:rsid w:val="00F73A40"/>
    <w:rsid w:val="00F74C00"/>
    <w:rsid w:val="00F752EA"/>
    <w:rsid w:val="00F75458"/>
    <w:rsid w:val="00F779CC"/>
    <w:rsid w:val="00F809DE"/>
    <w:rsid w:val="00F80BC9"/>
    <w:rsid w:val="00F8204E"/>
    <w:rsid w:val="00F8249C"/>
    <w:rsid w:val="00F829A1"/>
    <w:rsid w:val="00F83987"/>
    <w:rsid w:val="00F8474E"/>
    <w:rsid w:val="00F8483F"/>
    <w:rsid w:val="00F84F2E"/>
    <w:rsid w:val="00F8539C"/>
    <w:rsid w:val="00F85AE2"/>
    <w:rsid w:val="00F925AD"/>
    <w:rsid w:val="00F92D34"/>
    <w:rsid w:val="00F958BF"/>
    <w:rsid w:val="00FA4F52"/>
    <w:rsid w:val="00FA5E59"/>
    <w:rsid w:val="00FA7366"/>
    <w:rsid w:val="00FA7CEF"/>
    <w:rsid w:val="00FA7E38"/>
    <w:rsid w:val="00FB0793"/>
    <w:rsid w:val="00FB0FC0"/>
    <w:rsid w:val="00FB2268"/>
    <w:rsid w:val="00FB3075"/>
    <w:rsid w:val="00FB3196"/>
    <w:rsid w:val="00FB336C"/>
    <w:rsid w:val="00FB3AAA"/>
    <w:rsid w:val="00FB42A8"/>
    <w:rsid w:val="00FB48BD"/>
    <w:rsid w:val="00FB4F1C"/>
    <w:rsid w:val="00FB5B5E"/>
    <w:rsid w:val="00FB7873"/>
    <w:rsid w:val="00FB7C89"/>
    <w:rsid w:val="00FC0F4D"/>
    <w:rsid w:val="00FC1484"/>
    <w:rsid w:val="00FC15B1"/>
    <w:rsid w:val="00FC162A"/>
    <w:rsid w:val="00FC28BA"/>
    <w:rsid w:val="00FC2A33"/>
    <w:rsid w:val="00FC2B91"/>
    <w:rsid w:val="00FC323E"/>
    <w:rsid w:val="00FC32E4"/>
    <w:rsid w:val="00FC58FA"/>
    <w:rsid w:val="00FC5DFA"/>
    <w:rsid w:val="00FC5FC9"/>
    <w:rsid w:val="00FC76D3"/>
    <w:rsid w:val="00FC7BFE"/>
    <w:rsid w:val="00FD0522"/>
    <w:rsid w:val="00FD0CE9"/>
    <w:rsid w:val="00FD1EBA"/>
    <w:rsid w:val="00FD307E"/>
    <w:rsid w:val="00FD4059"/>
    <w:rsid w:val="00FD5708"/>
    <w:rsid w:val="00FD7903"/>
    <w:rsid w:val="00FD791C"/>
    <w:rsid w:val="00FE0075"/>
    <w:rsid w:val="00FE21BF"/>
    <w:rsid w:val="00FE3405"/>
    <w:rsid w:val="00FE4572"/>
    <w:rsid w:val="00FE4D2F"/>
    <w:rsid w:val="00FE53D2"/>
    <w:rsid w:val="00FE78CC"/>
    <w:rsid w:val="00FF04D2"/>
    <w:rsid w:val="00FF0B7D"/>
    <w:rsid w:val="00FF264E"/>
    <w:rsid w:val="00FF3E5F"/>
    <w:rsid w:val="00FF460F"/>
    <w:rsid w:val="00FF48F1"/>
    <w:rsid w:val="00FF5ACF"/>
    <w:rsid w:val="00FF73CE"/>
    <w:rsid w:val="00FF7CAE"/>
    <w:rsid w:val="0137D396"/>
    <w:rsid w:val="016792F3"/>
    <w:rsid w:val="0221EED9"/>
    <w:rsid w:val="0230AE5D"/>
    <w:rsid w:val="024D869D"/>
    <w:rsid w:val="0250B581"/>
    <w:rsid w:val="02BA34FA"/>
    <w:rsid w:val="02BAB8FE"/>
    <w:rsid w:val="02CFF4A9"/>
    <w:rsid w:val="02E1DE23"/>
    <w:rsid w:val="03167DD6"/>
    <w:rsid w:val="035017F4"/>
    <w:rsid w:val="036F8B7D"/>
    <w:rsid w:val="03D4ADC0"/>
    <w:rsid w:val="0461CD31"/>
    <w:rsid w:val="0510E869"/>
    <w:rsid w:val="052B42B1"/>
    <w:rsid w:val="05594449"/>
    <w:rsid w:val="0587E282"/>
    <w:rsid w:val="064B48B1"/>
    <w:rsid w:val="0686E994"/>
    <w:rsid w:val="068A2322"/>
    <w:rsid w:val="06912323"/>
    <w:rsid w:val="069D4FC1"/>
    <w:rsid w:val="06C13BF8"/>
    <w:rsid w:val="06DE0E66"/>
    <w:rsid w:val="06F47834"/>
    <w:rsid w:val="07248CC7"/>
    <w:rsid w:val="0732ABFB"/>
    <w:rsid w:val="0758F44A"/>
    <w:rsid w:val="07909091"/>
    <w:rsid w:val="0790CE1C"/>
    <w:rsid w:val="079160E9"/>
    <w:rsid w:val="0794D791"/>
    <w:rsid w:val="07B59F67"/>
    <w:rsid w:val="08402AC0"/>
    <w:rsid w:val="08C3132D"/>
    <w:rsid w:val="08CB7A38"/>
    <w:rsid w:val="0924C902"/>
    <w:rsid w:val="09B8506B"/>
    <w:rsid w:val="09E8B322"/>
    <w:rsid w:val="0A779878"/>
    <w:rsid w:val="0A854C42"/>
    <w:rsid w:val="0ACF1A7F"/>
    <w:rsid w:val="0B1BD2D4"/>
    <w:rsid w:val="0B21B267"/>
    <w:rsid w:val="0B78374A"/>
    <w:rsid w:val="0BBD9611"/>
    <w:rsid w:val="0BBFACA1"/>
    <w:rsid w:val="0C33C047"/>
    <w:rsid w:val="0C42694F"/>
    <w:rsid w:val="0D13D789"/>
    <w:rsid w:val="0DA290C0"/>
    <w:rsid w:val="0DE59353"/>
    <w:rsid w:val="0DE9ADAC"/>
    <w:rsid w:val="0E49871F"/>
    <w:rsid w:val="0EA36F69"/>
    <w:rsid w:val="0EB4DC07"/>
    <w:rsid w:val="0F513307"/>
    <w:rsid w:val="0FC50F68"/>
    <w:rsid w:val="10177011"/>
    <w:rsid w:val="10675003"/>
    <w:rsid w:val="110B91FD"/>
    <w:rsid w:val="111EC81A"/>
    <w:rsid w:val="11780692"/>
    <w:rsid w:val="119650DE"/>
    <w:rsid w:val="11DD0E27"/>
    <w:rsid w:val="11DF13D7"/>
    <w:rsid w:val="12294741"/>
    <w:rsid w:val="123031E0"/>
    <w:rsid w:val="1258E226"/>
    <w:rsid w:val="12A246E0"/>
    <w:rsid w:val="12B72BF9"/>
    <w:rsid w:val="12E56526"/>
    <w:rsid w:val="12FE8043"/>
    <w:rsid w:val="132E7F42"/>
    <w:rsid w:val="13A8A379"/>
    <w:rsid w:val="13D9245D"/>
    <w:rsid w:val="13EF5F35"/>
    <w:rsid w:val="140F0386"/>
    <w:rsid w:val="1428D07E"/>
    <w:rsid w:val="146C2F69"/>
    <w:rsid w:val="14887B66"/>
    <w:rsid w:val="149849C2"/>
    <w:rsid w:val="14B8B20C"/>
    <w:rsid w:val="150803CB"/>
    <w:rsid w:val="154DB5F5"/>
    <w:rsid w:val="163D8C47"/>
    <w:rsid w:val="16964688"/>
    <w:rsid w:val="171F5286"/>
    <w:rsid w:val="1727AC79"/>
    <w:rsid w:val="173CF232"/>
    <w:rsid w:val="17FE1C96"/>
    <w:rsid w:val="1869E80B"/>
    <w:rsid w:val="1892E0C2"/>
    <w:rsid w:val="18A1C873"/>
    <w:rsid w:val="18B03C88"/>
    <w:rsid w:val="19009F5F"/>
    <w:rsid w:val="196F6883"/>
    <w:rsid w:val="19998F0E"/>
    <w:rsid w:val="19AB8EEF"/>
    <w:rsid w:val="19B03BB1"/>
    <w:rsid w:val="19E6B41D"/>
    <w:rsid w:val="1A1B536C"/>
    <w:rsid w:val="1A438BAE"/>
    <w:rsid w:val="1A940B9A"/>
    <w:rsid w:val="1AE8D2CD"/>
    <w:rsid w:val="1B3DF9BA"/>
    <w:rsid w:val="1BA18540"/>
    <w:rsid w:val="1BCCDFC8"/>
    <w:rsid w:val="1BE93FCA"/>
    <w:rsid w:val="1C06BF79"/>
    <w:rsid w:val="1C652F16"/>
    <w:rsid w:val="1C6E539B"/>
    <w:rsid w:val="1C95C7EB"/>
    <w:rsid w:val="1CA94783"/>
    <w:rsid w:val="1CB817D0"/>
    <w:rsid w:val="1CF05F46"/>
    <w:rsid w:val="1CF99B1B"/>
    <w:rsid w:val="1D00FBEB"/>
    <w:rsid w:val="1D1D97C6"/>
    <w:rsid w:val="1D4708C7"/>
    <w:rsid w:val="1D4E5698"/>
    <w:rsid w:val="1D765377"/>
    <w:rsid w:val="1E670F59"/>
    <w:rsid w:val="1E77F0DE"/>
    <w:rsid w:val="1E9800C4"/>
    <w:rsid w:val="1E9D282B"/>
    <w:rsid w:val="1EAE72C4"/>
    <w:rsid w:val="1EEAA7B5"/>
    <w:rsid w:val="1EFAA136"/>
    <w:rsid w:val="1F8448B2"/>
    <w:rsid w:val="1F8EB4C2"/>
    <w:rsid w:val="1F9A8050"/>
    <w:rsid w:val="206D0262"/>
    <w:rsid w:val="2225AA9F"/>
    <w:rsid w:val="224C7DE1"/>
    <w:rsid w:val="2251A967"/>
    <w:rsid w:val="22656950"/>
    <w:rsid w:val="226CD91E"/>
    <w:rsid w:val="227E9718"/>
    <w:rsid w:val="22E48F37"/>
    <w:rsid w:val="2312F387"/>
    <w:rsid w:val="234EB1FF"/>
    <w:rsid w:val="23618866"/>
    <w:rsid w:val="23AB92B7"/>
    <w:rsid w:val="23AE85CB"/>
    <w:rsid w:val="248D4007"/>
    <w:rsid w:val="24DD0609"/>
    <w:rsid w:val="2530EF92"/>
    <w:rsid w:val="255671DB"/>
    <w:rsid w:val="255E6D77"/>
    <w:rsid w:val="25982178"/>
    <w:rsid w:val="25A6419D"/>
    <w:rsid w:val="25FAF29F"/>
    <w:rsid w:val="261E996C"/>
    <w:rsid w:val="26213EC5"/>
    <w:rsid w:val="26498F4E"/>
    <w:rsid w:val="26A354AB"/>
    <w:rsid w:val="26A5A2CB"/>
    <w:rsid w:val="26E90FBD"/>
    <w:rsid w:val="278A558A"/>
    <w:rsid w:val="27C302DB"/>
    <w:rsid w:val="2802E135"/>
    <w:rsid w:val="28221FC7"/>
    <w:rsid w:val="2894EC63"/>
    <w:rsid w:val="28AC3CC8"/>
    <w:rsid w:val="28CF6302"/>
    <w:rsid w:val="29438500"/>
    <w:rsid w:val="2971663C"/>
    <w:rsid w:val="29877492"/>
    <w:rsid w:val="29A113D9"/>
    <w:rsid w:val="29BD6698"/>
    <w:rsid w:val="2A336E36"/>
    <w:rsid w:val="2A7A77AB"/>
    <w:rsid w:val="2A878FA6"/>
    <w:rsid w:val="2A8971F8"/>
    <w:rsid w:val="2AD61336"/>
    <w:rsid w:val="2B085D33"/>
    <w:rsid w:val="2BBAC684"/>
    <w:rsid w:val="2BE233A4"/>
    <w:rsid w:val="2C2A24C4"/>
    <w:rsid w:val="2C3743EE"/>
    <w:rsid w:val="2C457A37"/>
    <w:rsid w:val="2D1004F1"/>
    <w:rsid w:val="2D84225D"/>
    <w:rsid w:val="2D8EE21C"/>
    <w:rsid w:val="2D960B1F"/>
    <w:rsid w:val="2DC1D1EE"/>
    <w:rsid w:val="2DCAE445"/>
    <w:rsid w:val="2DD3676D"/>
    <w:rsid w:val="2E7CBBFF"/>
    <w:rsid w:val="2EE62A20"/>
    <w:rsid w:val="2EFD3117"/>
    <w:rsid w:val="2F5B3673"/>
    <w:rsid w:val="30020980"/>
    <w:rsid w:val="307152A3"/>
    <w:rsid w:val="307FC634"/>
    <w:rsid w:val="30AB08A5"/>
    <w:rsid w:val="30FF594C"/>
    <w:rsid w:val="3181AFF4"/>
    <w:rsid w:val="31956115"/>
    <w:rsid w:val="31A3D270"/>
    <w:rsid w:val="31A68EE9"/>
    <w:rsid w:val="31D0AEC3"/>
    <w:rsid w:val="31DBD4F2"/>
    <w:rsid w:val="320220E8"/>
    <w:rsid w:val="323D9484"/>
    <w:rsid w:val="3257E674"/>
    <w:rsid w:val="325D0FE2"/>
    <w:rsid w:val="325D4D65"/>
    <w:rsid w:val="328A3CA6"/>
    <w:rsid w:val="32A88451"/>
    <w:rsid w:val="32B9663C"/>
    <w:rsid w:val="32BD0A49"/>
    <w:rsid w:val="3349D24B"/>
    <w:rsid w:val="334EB1E6"/>
    <w:rsid w:val="33D1B5AE"/>
    <w:rsid w:val="33F2F9DC"/>
    <w:rsid w:val="3438F88F"/>
    <w:rsid w:val="3463F560"/>
    <w:rsid w:val="348AAD1B"/>
    <w:rsid w:val="34A82860"/>
    <w:rsid w:val="34DA7127"/>
    <w:rsid w:val="35C56ADE"/>
    <w:rsid w:val="35FB0E32"/>
    <w:rsid w:val="361E8AE7"/>
    <w:rsid w:val="3646B4AF"/>
    <w:rsid w:val="368432C0"/>
    <w:rsid w:val="368FB541"/>
    <w:rsid w:val="3692D14D"/>
    <w:rsid w:val="36B055E7"/>
    <w:rsid w:val="36EC7438"/>
    <w:rsid w:val="376021C4"/>
    <w:rsid w:val="37DDA020"/>
    <w:rsid w:val="38186F2E"/>
    <w:rsid w:val="382E2AA6"/>
    <w:rsid w:val="3861DB01"/>
    <w:rsid w:val="388AD8A5"/>
    <w:rsid w:val="389C1D71"/>
    <w:rsid w:val="389EF0DC"/>
    <w:rsid w:val="38BB3EB0"/>
    <w:rsid w:val="38C9FCE1"/>
    <w:rsid w:val="397612CC"/>
    <w:rsid w:val="39C20690"/>
    <w:rsid w:val="39DBB984"/>
    <w:rsid w:val="39F7D0CE"/>
    <w:rsid w:val="3A8CBA8C"/>
    <w:rsid w:val="3A8E56BF"/>
    <w:rsid w:val="3AB531D0"/>
    <w:rsid w:val="3AF2257C"/>
    <w:rsid w:val="3B08AB92"/>
    <w:rsid w:val="3B0EA3DB"/>
    <w:rsid w:val="3B13DC52"/>
    <w:rsid w:val="3BC213B9"/>
    <w:rsid w:val="3BD5EAD7"/>
    <w:rsid w:val="3BF4B436"/>
    <w:rsid w:val="3BFE25FA"/>
    <w:rsid w:val="3C3A2C00"/>
    <w:rsid w:val="3C8DBE9C"/>
    <w:rsid w:val="3CC34FD0"/>
    <w:rsid w:val="3D05DB99"/>
    <w:rsid w:val="3D14C107"/>
    <w:rsid w:val="3D63BF44"/>
    <w:rsid w:val="3D8F99DF"/>
    <w:rsid w:val="3DA814C5"/>
    <w:rsid w:val="3DC341C5"/>
    <w:rsid w:val="3DC56981"/>
    <w:rsid w:val="3E04E3C3"/>
    <w:rsid w:val="3E478B22"/>
    <w:rsid w:val="3F0D306A"/>
    <w:rsid w:val="3F956094"/>
    <w:rsid w:val="3FBA5582"/>
    <w:rsid w:val="4027978E"/>
    <w:rsid w:val="402D52D9"/>
    <w:rsid w:val="4049F01D"/>
    <w:rsid w:val="40E33ABC"/>
    <w:rsid w:val="40E7F761"/>
    <w:rsid w:val="41218C25"/>
    <w:rsid w:val="4153C870"/>
    <w:rsid w:val="41758790"/>
    <w:rsid w:val="41949A92"/>
    <w:rsid w:val="41DC35E3"/>
    <w:rsid w:val="41EDC778"/>
    <w:rsid w:val="41FE75A6"/>
    <w:rsid w:val="424A0286"/>
    <w:rsid w:val="42A170F5"/>
    <w:rsid w:val="42D85E8C"/>
    <w:rsid w:val="42DD88F7"/>
    <w:rsid w:val="43440E8B"/>
    <w:rsid w:val="43505041"/>
    <w:rsid w:val="43CA8526"/>
    <w:rsid w:val="44043FFB"/>
    <w:rsid w:val="444096AC"/>
    <w:rsid w:val="4444E037"/>
    <w:rsid w:val="44602FE9"/>
    <w:rsid w:val="446C4022"/>
    <w:rsid w:val="447E1135"/>
    <w:rsid w:val="44EFB86C"/>
    <w:rsid w:val="4526DBA6"/>
    <w:rsid w:val="452BCF65"/>
    <w:rsid w:val="452CD60E"/>
    <w:rsid w:val="45A406DB"/>
    <w:rsid w:val="45C8E723"/>
    <w:rsid w:val="45C9B8A8"/>
    <w:rsid w:val="460629DF"/>
    <w:rsid w:val="4612F21D"/>
    <w:rsid w:val="47244047"/>
    <w:rsid w:val="473D8521"/>
    <w:rsid w:val="4745504C"/>
    <w:rsid w:val="474E2CBF"/>
    <w:rsid w:val="479774BA"/>
    <w:rsid w:val="47BC5B8D"/>
    <w:rsid w:val="47D5373B"/>
    <w:rsid w:val="47D80930"/>
    <w:rsid w:val="47D917E2"/>
    <w:rsid w:val="481BBC07"/>
    <w:rsid w:val="48694BBD"/>
    <w:rsid w:val="48812461"/>
    <w:rsid w:val="48A50528"/>
    <w:rsid w:val="48F35592"/>
    <w:rsid w:val="49330E2A"/>
    <w:rsid w:val="4961703D"/>
    <w:rsid w:val="499E3E86"/>
    <w:rsid w:val="49CA1C55"/>
    <w:rsid w:val="49EB34B5"/>
    <w:rsid w:val="4A53C6D0"/>
    <w:rsid w:val="4A66659A"/>
    <w:rsid w:val="4AD977D0"/>
    <w:rsid w:val="4B1DA20A"/>
    <w:rsid w:val="4B3203F6"/>
    <w:rsid w:val="4B99F845"/>
    <w:rsid w:val="4B9E5964"/>
    <w:rsid w:val="4BA70E46"/>
    <w:rsid w:val="4BC9004A"/>
    <w:rsid w:val="4C1B370F"/>
    <w:rsid w:val="4C2E9AC2"/>
    <w:rsid w:val="4C6B5145"/>
    <w:rsid w:val="4C8717AB"/>
    <w:rsid w:val="4C87F350"/>
    <w:rsid w:val="4D04A434"/>
    <w:rsid w:val="4D239D75"/>
    <w:rsid w:val="4D2C3EBA"/>
    <w:rsid w:val="4DD9585E"/>
    <w:rsid w:val="4E25B383"/>
    <w:rsid w:val="4E88054A"/>
    <w:rsid w:val="4EAB9DCD"/>
    <w:rsid w:val="4EB9AA52"/>
    <w:rsid w:val="4EDC1352"/>
    <w:rsid w:val="4EDE93BE"/>
    <w:rsid w:val="4F107E8B"/>
    <w:rsid w:val="4F358ECA"/>
    <w:rsid w:val="4F55FE33"/>
    <w:rsid w:val="4FD7BC3D"/>
    <w:rsid w:val="4FF227E7"/>
    <w:rsid w:val="50466F73"/>
    <w:rsid w:val="508DF38B"/>
    <w:rsid w:val="50C5C7A8"/>
    <w:rsid w:val="50DAD432"/>
    <w:rsid w:val="511250A4"/>
    <w:rsid w:val="513FDD87"/>
    <w:rsid w:val="514781AB"/>
    <w:rsid w:val="5157AB3E"/>
    <w:rsid w:val="5158E0C5"/>
    <w:rsid w:val="516CC8A7"/>
    <w:rsid w:val="51D50451"/>
    <w:rsid w:val="52084EEF"/>
    <w:rsid w:val="5235140B"/>
    <w:rsid w:val="526619B5"/>
    <w:rsid w:val="52D75C4F"/>
    <w:rsid w:val="52DF35BC"/>
    <w:rsid w:val="52F508EA"/>
    <w:rsid w:val="52FBB0D5"/>
    <w:rsid w:val="531D181C"/>
    <w:rsid w:val="53299D63"/>
    <w:rsid w:val="53792DAA"/>
    <w:rsid w:val="538B928F"/>
    <w:rsid w:val="538EFA44"/>
    <w:rsid w:val="53989659"/>
    <w:rsid w:val="5406686A"/>
    <w:rsid w:val="54BA5106"/>
    <w:rsid w:val="54BE3C43"/>
    <w:rsid w:val="54E20435"/>
    <w:rsid w:val="5528FDE7"/>
    <w:rsid w:val="554DF462"/>
    <w:rsid w:val="55914127"/>
    <w:rsid w:val="55F805AC"/>
    <w:rsid w:val="56385204"/>
    <w:rsid w:val="565058F2"/>
    <w:rsid w:val="565675E2"/>
    <w:rsid w:val="567E4984"/>
    <w:rsid w:val="569321BD"/>
    <w:rsid w:val="5698DC29"/>
    <w:rsid w:val="569AE30E"/>
    <w:rsid w:val="56A59C1A"/>
    <w:rsid w:val="56A6F6E5"/>
    <w:rsid w:val="56FAF0BA"/>
    <w:rsid w:val="57083D64"/>
    <w:rsid w:val="5710D385"/>
    <w:rsid w:val="57269675"/>
    <w:rsid w:val="5745AA55"/>
    <w:rsid w:val="5760983E"/>
    <w:rsid w:val="57C2DB00"/>
    <w:rsid w:val="5811E22E"/>
    <w:rsid w:val="582542D2"/>
    <w:rsid w:val="587994DB"/>
    <w:rsid w:val="5899BEE4"/>
    <w:rsid w:val="589A1785"/>
    <w:rsid w:val="58B993FE"/>
    <w:rsid w:val="59181A61"/>
    <w:rsid w:val="59389E80"/>
    <w:rsid w:val="599B8D84"/>
    <w:rsid w:val="59E25B01"/>
    <w:rsid w:val="5A1024DE"/>
    <w:rsid w:val="5A47FC0E"/>
    <w:rsid w:val="5A8AAC20"/>
    <w:rsid w:val="5A9419B6"/>
    <w:rsid w:val="5ADDEBD3"/>
    <w:rsid w:val="5AFD3C45"/>
    <w:rsid w:val="5B4C45DD"/>
    <w:rsid w:val="5B5B977A"/>
    <w:rsid w:val="5BE346AE"/>
    <w:rsid w:val="5C257C73"/>
    <w:rsid w:val="5C65880A"/>
    <w:rsid w:val="5CE65E47"/>
    <w:rsid w:val="5CF511DE"/>
    <w:rsid w:val="5D911AA1"/>
    <w:rsid w:val="5DA4B724"/>
    <w:rsid w:val="5DB6C850"/>
    <w:rsid w:val="5EA23F9B"/>
    <w:rsid w:val="5EF398D6"/>
    <w:rsid w:val="5F14A84C"/>
    <w:rsid w:val="5F9DA081"/>
    <w:rsid w:val="5FCDEABA"/>
    <w:rsid w:val="60A6B63E"/>
    <w:rsid w:val="60C00266"/>
    <w:rsid w:val="60CCFDFF"/>
    <w:rsid w:val="60EA825F"/>
    <w:rsid w:val="60EEBC66"/>
    <w:rsid w:val="6144347D"/>
    <w:rsid w:val="62236962"/>
    <w:rsid w:val="629F674E"/>
    <w:rsid w:val="62B3C135"/>
    <w:rsid w:val="6316275B"/>
    <w:rsid w:val="6322FDDE"/>
    <w:rsid w:val="632DDBED"/>
    <w:rsid w:val="6422CDBB"/>
    <w:rsid w:val="642CC586"/>
    <w:rsid w:val="64545042"/>
    <w:rsid w:val="646B31F9"/>
    <w:rsid w:val="6498C7C7"/>
    <w:rsid w:val="652E5E8C"/>
    <w:rsid w:val="65460068"/>
    <w:rsid w:val="657C577B"/>
    <w:rsid w:val="65BA3744"/>
    <w:rsid w:val="65D47FBF"/>
    <w:rsid w:val="65F43D68"/>
    <w:rsid w:val="65FB8D86"/>
    <w:rsid w:val="663D1832"/>
    <w:rsid w:val="666C37DB"/>
    <w:rsid w:val="6710F88F"/>
    <w:rsid w:val="6812E1F5"/>
    <w:rsid w:val="68586E85"/>
    <w:rsid w:val="68A3611F"/>
    <w:rsid w:val="68C4F72A"/>
    <w:rsid w:val="69023017"/>
    <w:rsid w:val="6908252C"/>
    <w:rsid w:val="6A2A3D64"/>
    <w:rsid w:val="6AEA5E9A"/>
    <w:rsid w:val="6B1835D6"/>
    <w:rsid w:val="6B2D35BD"/>
    <w:rsid w:val="6BC85A84"/>
    <w:rsid w:val="6BD09F80"/>
    <w:rsid w:val="6C1D6933"/>
    <w:rsid w:val="6C343261"/>
    <w:rsid w:val="6CA34B9F"/>
    <w:rsid w:val="6CFDF482"/>
    <w:rsid w:val="6D133FA3"/>
    <w:rsid w:val="6D40608D"/>
    <w:rsid w:val="6DA5423A"/>
    <w:rsid w:val="6DA5ECC7"/>
    <w:rsid w:val="6E4AC39D"/>
    <w:rsid w:val="6EC060CC"/>
    <w:rsid w:val="6ED847C9"/>
    <w:rsid w:val="6EF40F6B"/>
    <w:rsid w:val="6F6B48E1"/>
    <w:rsid w:val="6F6CBA11"/>
    <w:rsid w:val="6F811BA2"/>
    <w:rsid w:val="6F89E805"/>
    <w:rsid w:val="6F9FA31A"/>
    <w:rsid w:val="6FDF763B"/>
    <w:rsid w:val="70119A2E"/>
    <w:rsid w:val="702B1A0B"/>
    <w:rsid w:val="7030B0BE"/>
    <w:rsid w:val="7084FA41"/>
    <w:rsid w:val="70C57E5E"/>
    <w:rsid w:val="71737F10"/>
    <w:rsid w:val="71922981"/>
    <w:rsid w:val="719C1EAD"/>
    <w:rsid w:val="729ED023"/>
    <w:rsid w:val="7306088F"/>
    <w:rsid w:val="732EA6A7"/>
    <w:rsid w:val="73405560"/>
    <w:rsid w:val="739BC01E"/>
    <w:rsid w:val="73C78DDA"/>
    <w:rsid w:val="73F417D0"/>
    <w:rsid w:val="74225CBC"/>
    <w:rsid w:val="742C633D"/>
    <w:rsid w:val="74407176"/>
    <w:rsid w:val="744213F1"/>
    <w:rsid w:val="74B2ABC3"/>
    <w:rsid w:val="74B3850B"/>
    <w:rsid w:val="74FAFBCD"/>
    <w:rsid w:val="756CB302"/>
    <w:rsid w:val="75E66D55"/>
    <w:rsid w:val="760FAC10"/>
    <w:rsid w:val="76125C55"/>
    <w:rsid w:val="7642E352"/>
    <w:rsid w:val="76891305"/>
    <w:rsid w:val="76B3504F"/>
    <w:rsid w:val="776661EF"/>
    <w:rsid w:val="77A67449"/>
    <w:rsid w:val="77CD81F4"/>
    <w:rsid w:val="781A77C2"/>
    <w:rsid w:val="7893ED19"/>
    <w:rsid w:val="7902016C"/>
    <w:rsid w:val="7936A360"/>
    <w:rsid w:val="793F3140"/>
    <w:rsid w:val="797A4F91"/>
    <w:rsid w:val="79BC9E9D"/>
    <w:rsid w:val="79D585BD"/>
    <w:rsid w:val="79DBF959"/>
    <w:rsid w:val="79F36ECC"/>
    <w:rsid w:val="7A0B4541"/>
    <w:rsid w:val="7A1D2923"/>
    <w:rsid w:val="7A401A33"/>
    <w:rsid w:val="7A707E36"/>
    <w:rsid w:val="7A9B78F1"/>
    <w:rsid w:val="7AC2AA47"/>
    <w:rsid w:val="7AC754A7"/>
    <w:rsid w:val="7AE71911"/>
    <w:rsid w:val="7AFD794D"/>
    <w:rsid w:val="7B18D36E"/>
    <w:rsid w:val="7B7D4087"/>
    <w:rsid w:val="7BC5F261"/>
    <w:rsid w:val="7BE5CD9B"/>
    <w:rsid w:val="7C390DB0"/>
    <w:rsid w:val="7C503C5C"/>
    <w:rsid w:val="7C603C18"/>
    <w:rsid w:val="7CA75AC2"/>
    <w:rsid w:val="7CD36208"/>
    <w:rsid w:val="7D1B8837"/>
    <w:rsid w:val="7D9F6609"/>
    <w:rsid w:val="7E42C04E"/>
    <w:rsid w:val="7E6C415D"/>
    <w:rsid w:val="7EACACB3"/>
    <w:rsid w:val="7EC3B3FF"/>
    <w:rsid w:val="7ED6D084"/>
    <w:rsid w:val="7F0EF069"/>
    <w:rsid w:val="7FAFD3EF"/>
    <w:rsid w:val="7FD27F1D"/>
    <w:rsid w:val="7FE75074"/>
    <w:rsid w:val="7FEB4CDE"/>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6522D4F"/>
  <w14:defaultImageDpi w14:val="32767"/>
  <w15:chartTrackingRefBased/>
  <w15:docId w15:val="{5D22B7C2-4B73-447F-8B83-B3563F16F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3764"/>
    <w:pPr>
      <w:spacing w:after="160" w:line="259" w:lineRule="auto"/>
      <w:jc w:val="both"/>
    </w:pPr>
    <w:rPr>
      <w:kern w:val="2"/>
      <w:sz w:val="22"/>
      <w:szCs w:val="22"/>
      <w:lang w:val="en-IE"/>
      <w14:ligatures w14:val="standardContextual"/>
    </w:rPr>
  </w:style>
  <w:style w:type="paragraph" w:styleId="Heading1">
    <w:name w:val="heading 1"/>
    <w:basedOn w:val="Title"/>
    <w:next w:val="Normal"/>
    <w:link w:val="Heading1Char"/>
    <w:uiPriority w:val="9"/>
    <w:qFormat/>
    <w:rsid w:val="00767D3B"/>
    <w:pPr>
      <w:jc w:val="left"/>
      <w:outlineLvl w:val="0"/>
    </w:pPr>
    <w:rPr>
      <w:color w:val="0046FF"/>
      <w:lang w:val="en-IE"/>
    </w:rPr>
  </w:style>
  <w:style w:type="paragraph" w:styleId="Heading2">
    <w:name w:val="heading 2"/>
    <w:basedOn w:val="Normal"/>
    <w:next w:val="Normal"/>
    <w:link w:val="Heading2Char"/>
    <w:uiPriority w:val="9"/>
    <w:unhideWhenUsed/>
    <w:qFormat/>
    <w:rsid w:val="00767D3B"/>
    <w:pPr>
      <w:outlineLvl w:val="1"/>
    </w:pPr>
    <w:rPr>
      <w:rFonts w:asciiTheme="majorHAnsi" w:hAnsiTheme="majorHAnsi" w:cstheme="majorHAnsi"/>
      <w:b/>
      <w:iCs/>
      <w:color w:val="0046FF"/>
      <w:sz w:val="30"/>
      <w:szCs w:val="30"/>
    </w:rPr>
  </w:style>
  <w:style w:type="paragraph" w:styleId="Heading3">
    <w:name w:val="heading 3"/>
    <w:basedOn w:val="Normal"/>
    <w:next w:val="Normal"/>
    <w:link w:val="Heading3Char"/>
    <w:uiPriority w:val="9"/>
    <w:unhideWhenUsed/>
    <w:qFormat/>
    <w:rsid w:val="00767D3B"/>
    <w:pPr>
      <w:keepNext/>
      <w:keepLines/>
      <w:spacing w:before="40" w:after="0"/>
      <w:outlineLvl w:val="2"/>
    </w:pPr>
    <w:rPr>
      <w:rFonts w:asciiTheme="majorHAnsi" w:eastAsiaTheme="majorEastAsia" w:hAnsiTheme="majorHAnsi" w:cstheme="majorBidi"/>
      <w:color w:val="0046FF"/>
      <w:sz w:val="24"/>
      <w:szCs w:val="24"/>
    </w:rPr>
  </w:style>
  <w:style w:type="paragraph" w:styleId="Heading4">
    <w:name w:val="heading 4"/>
    <w:basedOn w:val="Normal"/>
    <w:next w:val="Normal"/>
    <w:link w:val="Heading4Char"/>
    <w:uiPriority w:val="9"/>
    <w:unhideWhenUsed/>
    <w:qFormat/>
    <w:rsid w:val="00767D3B"/>
    <w:pPr>
      <w:keepNext/>
      <w:keepLines/>
      <w:spacing w:before="40" w:after="0"/>
      <w:outlineLvl w:val="3"/>
    </w:pPr>
    <w:rPr>
      <w:rFonts w:asciiTheme="majorHAnsi" w:eastAsiaTheme="majorEastAsia" w:hAnsiTheme="majorHAnsi" w:cstheme="majorBidi"/>
      <w:i/>
      <w:iCs/>
      <w:color w:val="0046FF"/>
    </w:rPr>
  </w:style>
  <w:style w:type="paragraph" w:styleId="Heading5">
    <w:name w:val="heading 5"/>
    <w:basedOn w:val="Normal"/>
    <w:next w:val="Normal"/>
    <w:link w:val="Heading5Char"/>
    <w:uiPriority w:val="9"/>
    <w:unhideWhenUsed/>
    <w:qFormat/>
    <w:rsid w:val="00B828AE"/>
    <w:pPr>
      <w:keepNext/>
      <w:keepLines/>
      <w:spacing w:before="40" w:after="0"/>
      <w:outlineLvl w:val="4"/>
    </w:pPr>
    <w:rPr>
      <w:rFonts w:asciiTheme="majorHAnsi" w:eastAsiaTheme="majorEastAsia" w:hAnsiTheme="majorHAnsi" w:cstheme="majorBidi"/>
      <w:color w:val="2F5496" w:themeColor="accent1" w:themeShade="BF"/>
      <w:kern w:val="0"/>
      <w:lang w:val="en-GB"/>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Simple table,HTG,simple table"/>
    <w:basedOn w:val="TableNormal"/>
    <w:uiPriority w:val="39"/>
    <w:rsid w:val="00717869"/>
    <w:rPr>
      <w:kern w:val="2"/>
      <w:sz w:val="22"/>
      <w:szCs w:val="22"/>
      <w:lang w:val="en-I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sk Body,Viñetas (Inicio Parrafo),3 Txt tabla,Zerrenda-paragrafoa,Lista multicolor - Énfasis 11,Fiche List Paragraph,List Paragraph compact,Dot pt,F5 List Paragraph,List Paragraph1,No Spacing1,List Paragraph Char Char Char,Recommendatio"/>
    <w:basedOn w:val="Normal"/>
    <w:link w:val="ListParagraphChar"/>
    <w:uiPriority w:val="34"/>
    <w:qFormat/>
    <w:rsid w:val="00717869"/>
    <w:pPr>
      <w:spacing w:after="60"/>
      <w:ind w:left="720"/>
      <w:contextualSpacing/>
    </w:pPr>
    <w:rPr>
      <w:kern w:val="0"/>
      <w:lang w:val="en-GB"/>
    </w:rPr>
  </w:style>
  <w:style w:type="table" w:customStyle="1" w:styleId="GridTable5Dark-Accent63">
    <w:name w:val="Grid Table 5 Dark - Accent 63"/>
    <w:basedOn w:val="TableNormal"/>
    <w:next w:val="GridTable5Dark-Accent6"/>
    <w:uiPriority w:val="50"/>
    <w:rsid w:val="00717869"/>
    <w:rPr>
      <w:sz w:val="22"/>
      <w:szCs w:val="22"/>
      <w:lang w:val="en-GB"/>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D3F5"/>
    </w:tcPr>
    <w:tblStylePr w:type="firstRow">
      <w:rPr>
        <w:b/>
        <w:bCs/>
        <w:color w:val="FFFFFF" w:themeColor="background1"/>
      </w:rPr>
      <w:tblPr/>
      <w:tcPr>
        <w:shd w:val="clear" w:color="auto" w:fill="E85ACA"/>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shd w:val="clear" w:color="auto" w:fill="7F1597"/>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F8BEEC"/>
      </w:tcPr>
    </w:tblStylePr>
    <w:tblStylePr w:type="band2Horz">
      <w:tblPr/>
      <w:tcPr>
        <w:shd w:val="clear" w:color="auto" w:fill="FFFFFF" w:themeFill="background1"/>
      </w:tcPr>
    </w:tblStylePr>
  </w:style>
  <w:style w:type="character" w:customStyle="1" w:styleId="ListParagraphChar">
    <w:name w:val="List Paragraph Char"/>
    <w:aliases w:val="Task Body Char,Viñetas (Inicio Parrafo) Char,3 Txt tabla Char,Zerrenda-paragrafoa Char,Lista multicolor - Énfasis 11 Char,Fiche List Paragraph Char,List Paragraph compact Char,Dot pt Char,F5 List Paragraph Char,List Paragraph1 Char"/>
    <w:basedOn w:val="DefaultParagraphFont"/>
    <w:link w:val="ListParagraph"/>
    <w:uiPriority w:val="34"/>
    <w:qFormat/>
    <w:locked/>
    <w:rsid w:val="00717869"/>
    <w:rPr>
      <w:sz w:val="22"/>
      <w:szCs w:val="22"/>
      <w:lang w:val="en-GB"/>
      <w14:ligatures w14:val="standardContextual"/>
    </w:rPr>
  </w:style>
  <w:style w:type="character" w:styleId="Hyperlink">
    <w:name w:val="Hyperlink"/>
    <w:basedOn w:val="DefaultParagraphFont"/>
    <w:uiPriority w:val="99"/>
    <w:unhideWhenUsed/>
    <w:rsid w:val="00717869"/>
    <w:rPr>
      <w:color w:val="0563C1" w:themeColor="hyperlink"/>
      <w:u w:val="single"/>
    </w:rPr>
  </w:style>
  <w:style w:type="character" w:styleId="CommentReference">
    <w:name w:val="annotation reference"/>
    <w:basedOn w:val="DefaultParagraphFont"/>
    <w:uiPriority w:val="99"/>
    <w:unhideWhenUsed/>
    <w:qFormat/>
    <w:rsid w:val="00717869"/>
    <w:rPr>
      <w:sz w:val="16"/>
      <w:szCs w:val="16"/>
    </w:rPr>
  </w:style>
  <w:style w:type="paragraph" w:styleId="CommentText">
    <w:name w:val="annotation text"/>
    <w:basedOn w:val="Normal"/>
    <w:link w:val="CommentTextChar"/>
    <w:uiPriority w:val="99"/>
    <w:unhideWhenUsed/>
    <w:rsid w:val="00717869"/>
    <w:pPr>
      <w:spacing w:line="240" w:lineRule="auto"/>
    </w:pPr>
    <w:rPr>
      <w:sz w:val="20"/>
      <w:szCs w:val="20"/>
    </w:rPr>
  </w:style>
  <w:style w:type="character" w:customStyle="1" w:styleId="CommentTextChar">
    <w:name w:val="Comment Text Char"/>
    <w:basedOn w:val="DefaultParagraphFont"/>
    <w:link w:val="CommentText"/>
    <w:uiPriority w:val="99"/>
    <w:rsid w:val="00717869"/>
    <w:rPr>
      <w:kern w:val="2"/>
      <w:sz w:val="20"/>
      <w:szCs w:val="20"/>
      <w:lang w:val="en-IE"/>
      <w14:ligatures w14:val="standardContextual"/>
    </w:rPr>
  </w:style>
  <w:style w:type="table" w:styleId="GridTable5Dark-Accent6">
    <w:name w:val="Grid Table 5 Dark Accent 6"/>
    <w:basedOn w:val="TableNormal"/>
    <w:uiPriority w:val="50"/>
    <w:rsid w:val="0071786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styleId="Header">
    <w:name w:val="header"/>
    <w:basedOn w:val="Normal"/>
    <w:link w:val="HeaderChar"/>
    <w:uiPriority w:val="99"/>
    <w:unhideWhenUsed/>
    <w:rsid w:val="001156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115654"/>
    <w:rPr>
      <w:kern w:val="2"/>
      <w:sz w:val="22"/>
      <w:szCs w:val="22"/>
      <w:lang w:val="en-IE"/>
      <w14:ligatures w14:val="standardContextual"/>
    </w:rPr>
  </w:style>
  <w:style w:type="paragraph" w:styleId="Footer">
    <w:name w:val="footer"/>
    <w:basedOn w:val="Normal"/>
    <w:link w:val="FooterChar"/>
    <w:uiPriority w:val="99"/>
    <w:unhideWhenUsed/>
    <w:rsid w:val="00115654"/>
    <w:pPr>
      <w:tabs>
        <w:tab w:val="center" w:pos="4536"/>
        <w:tab w:val="right" w:pos="9072"/>
      </w:tabs>
      <w:spacing w:after="0" w:line="240" w:lineRule="auto"/>
    </w:pPr>
  </w:style>
  <w:style w:type="character" w:customStyle="1" w:styleId="FooterChar">
    <w:name w:val="Footer Char"/>
    <w:basedOn w:val="DefaultParagraphFont"/>
    <w:link w:val="Footer"/>
    <w:uiPriority w:val="99"/>
    <w:rsid w:val="00115654"/>
    <w:rPr>
      <w:kern w:val="2"/>
      <w:sz w:val="22"/>
      <w:szCs w:val="22"/>
      <w:lang w:val="en-IE"/>
      <w14:ligatures w14:val="standardContextual"/>
    </w:rPr>
  </w:style>
  <w:style w:type="paragraph" w:styleId="Title">
    <w:name w:val="Title"/>
    <w:basedOn w:val="Normal"/>
    <w:next w:val="Normal"/>
    <w:link w:val="TitleChar"/>
    <w:uiPriority w:val="10"/>
    <w:qFormat/>
    <w:rsid w:val="001C0ED0"/>
    <w:pPr>
      <w:jc w:val="center"/>
    </w:pPr>
    <w:rPr>
      <w:b/>
      <w:bCs/>
      <w:color w:val="FFFFFF" w:themeColor="background1"/>
      <w:sz w:val="52"/>
      <w:szCs w:val="52"/>
      <w:lang w:val="fr-FR"/>
    </w:rPr>
  </w:style>
  <w:style w:type="character" w:customStyle="1" w:styleId="TitleChar">
    <w:name w:val="Title Char"/>
    <w:basedOn w:val="DefaultParagraphFont"/>
    <w:link w:val="Title"/>
    <w:uiPriority w:val="10"/>
    <w:rsid w:val="001C0ED0"/>
    <w:rPr>
      <w:b/>
      <w:bCs/>
      <w:color w:val="FFFFFF" w:themeColor="background1"/>
      <w:kern w:val="2"/>
      <w:sz w:val="52"/>
      <w:szCs w:val="52"/>
      <w14:ligatures w14:val="standardContextual"/>
    </w:rPr>
  </w:style>
  <w:style w:type="character" w:customStyle="1" w:styleId="Heading1Char">
    <w:name w:val="Heading 1 Char"/>
    <w:basedOn w:val="DefaultParagraphFont"/>
    <w:link w:val="Heading1"/>
    <w:uiPriority w:val="9"/>
    <w:rsid w:val="00767D3B"/>
    <w:rPr>
      <w:b/>
      <w:bCs/>
      <w:color w:val="0046FF"/>
      <w:kern w:val="2"/>
      <w:sz w:val="52"/>
      <w:szCs w:val="52"/>
      <w:lang w:val="en-IE"/>
      <w14:ligatures w14:val="standardContextual"/>
    </w:rPr>
  </w:style>
  <w:style w:type="character" w:customStyle="1" w:styleId="Heading2Char">
    <w:name w:val="Heading 2 Char"/>
    <w:basedOn w:val="DefaultParagraphFont"/>
    <w:link w:val="Heading2"/>
    <w:uiPriority w:val="9"/>
    <w:rsid w:val="00767D3B"/>
    <w:rPr>
      <w:rFonts w:asciiTheme="majorHAnsi" w:hAnsiTheme="majorHAnsi" w:cstheme="majorHAnsi"/>
      <w:b/>
      <w:iCs/>
      <w:color w:val="0046FF"/>
      <w:kern w:val="2"/>
      <w:sz w:val="30"/>
      <w:szCs w:val="30"/>
      <w:lang w:val="en-IE"/>
      <w14:ligatures w14:val="standardContextual"/>
    </w:rPr>
  </w:style>
  <w:style w:type="character" w:customStyle="1" w:styleId="Mention">
    <w:name w:val="Mention"/>
    <w:basedOn w:val="DefaultParagraphFont"/>
    <w:uiPriority w:val="99"/>
    <w:unhideWhenUsed/>
    <w:rsid w:val="00D61ADE"/>
    <w:rPr>
      <w:color w:val="2B579A"/>
      <w:shd w:val="clear" w:color="auto" w:fill="E1DFDD"/>
    </w:rPr>
  </w:style>
  <w:style w:type="paragraph" w:styleId="FootnoteText">
    <w:name w:val="footnote text"/>
    <w:aliases w:val="Footnotes,Schriftart: 9 pt,Schriftart: 10 pt,Schriftart: 8 pt,WB-Fußnotentext,fn,Footnote ak,Footnote Text Char1 Char,Footnote Text Char Char Char,Footnote Text Char1 Char Char Char,Footnote Text Char Char Char Char Char,C,f"/>
    <w:basedOn w:val="Normal"/>
    <w:link w:val="FootnoteTextChar"/>
    <w:uiPriority w:val="99"/>
    <w:unhideWhenUsed/>
    <w:qFormat/>
    <w:rsid w:val="00D61ADE"/>
    <w:pPr>
      <w:spacing w:after="0" w:line="240" w:lineRule="auto"/>
    </w:pPr>
    <w:rPr>
      <w:sz w:val="20"/>
      <w:szCs w:val="20"/>
    </w:rPr>
  </w:style>
  <w:style w:type="character" w:customStyle="1" w:styleId="FootnoteTextChar">
    <w:name w:val="Footnote Text Char"/>
    <w:aliases w:val="Footnotes Char,Schriftart: 9 pt Char,Schriftart: 10 pt Char,Schriftart: 8 pt Char,WB-Fußnotentext Char,fn Char,Footnote ak Char,Footnote Text Char1 Char Char,Footnote Text Char Char Char Char,Footnote Text Char1 Char Char Char Char"/>
    <w:basedOn w:val="DefaultParagraphFont"/>
    <w:link w:val="FootnoteText"/>
    <w:uiPriority w:val="99"/>
    <w:qFormat/>
    <w:rsid w:val="00D61ADE"/>
    <w:rPr>
      <w:kern w:val="2"/>
      <w:sz w:val="20"/>
      <w:szCs w:val="20"/>
      <w:lang w:val="en-IE"/>
      <w14:ligatures w14:val="standardContextual"/>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SUPE"/>
    <w:basedOn w:val="DefaultParagraphFont"/>
    <w:link w:val="CharCharChar"/>
    <w:uiPriority w:val="99"/>
    <w:unhideWhenUsed/>
    <w:qFormat/>
    <w:rsid w:val="00D61ADE"/>
    <w:rPr>
      <w:rFonts w:eastAsiaTheme="minorEastAsia"/>
      <w:vertAlign w:val="superscript"/>
    </w:rPr>
  </w:style>
  <w:style w:type="character" w:customStyle="1" w:styleId="Heading3Char">
    <w:name w:val="Heading 3 Char"/>
    <w:basedOn w:val="DefaultParagraphFont"/>
    <w:link w:val="Heading3"/>
    <w:uiPriority w:val="9"/>
    <w:rsid w:val="00767D3B"/>
    <w:rPr>
      <w:rFonts w:asciiTheme="majorHAnsi" w:eastAsiaTheme="majorEastAsia" w:hAnsiTheme="majorHAnsi" w:cstheme="majorBidi"/>
      <w:color w:val="0046FF"/>
      <w:kern w:val="2"/>
      <w:lang w:val="en-IE"/>
      <w14:ligatures w14:val="standardContextual"/>
    </w:rPr>
  </w:style>
  <w:style w:type="character" w:customStyle="1" w:styleId="UnresolvedMention">
    <w:name w:val="Unresolved Mention"/>
    <w:basedOn w:val="DefaultParagraphFont"/>
    <w:uiPriority w:val="99"/>
    <w:rsid w:val="00BB7789"/>
    <w:rPr>
      <w:color w:val="605E5C"/>
      <w:shd w:val="clear" w:color="auto" w:fill="E1DFDD"/>
    </w:rPr>
  </w:style>
  <w:style w:type="paragraph" w:customStyle="1" w:styleId="CharCharChar">
    <w:name w:val="Char Char Char"/>
    <w:basedOn w:val="Normal"/>
    <w:link w:val="FootnoteReference"/>
    <w:uiPriority w:val="99"/>
    <w:rsid w:val="00B51D38"/>
    <w:pPr>
      <w:spacing w:line="240" w:lineRule="exact"/>
    </w:pPr>
    <w:rPr>
      <w:rFonts w:eastAsiaTheme="minorEastAsia"/>
      <w:kern w:val="0"/>
      <w:sz w:val="24"/>
      <w:szCs w:val="24"/>
      <w:vertAlign w:val="superscript"/>
      <w:lang w:val="fr-FR"/>
      <w14:ligatures w14:val="none"/>
    </w:rPr>
  </w:style>
  <w:style w:type="character" w:customStyle="1" w:styleId="cf01">
    <w:name w:val="cf01"/>
    <w:basedOn w:val="DefaultParagraphFont"/>
    <w:rsid w:val="00B51D38"/>
    <w:rPr>
      <w:rFonts w:ascii="Segoe UI" w:hAnsi="Segoe UI" w:cs="Segoe UI" w:hint="default"/>
      <w:sz w:val="18"/>
      <w:szCs w:val="18"/>
    </w:rPr>
  </w:style>
  <w:style w:type="character" w:customStyle="1" w:styleId="Heading4Char">
    <w:name w:val="Heading 4 Char"/>
    <w:basedOn w:val="DefaultParagraphFont"/>
    <w:link w:val="Heading4"/>
    <w:uiPriority w:val="9"/>
    <w:rsid w:val="00767D3B"/>
    <w:rPr>
      <w:rFonts w:asciiTheme="majorHAnsi" w:eastAsiaTheme="majorEastAsia" w:hAnsiTheme="majorHAnsi" w:cstheme="majorBidi"/>
      <w:i/>
      <w:iCs/>
      <w:color w:val="0046FF"/>
      <w:kern w:val="2"/>
      <w:sz w:val="22"/>
      <w:szCs w:val="22"/>
      <w:lang w:val="en-IE"/>
      <w14:ligatures w14:val="standardContextual"/>
    </w:rPr>
  </w:style>
  <w:style w:type="paragraph" w:styleId="TOCHeading">
    <w:name w:val="TOC Heading"/>
    <w:basedOn w:val="Heading1"/>
    <w:next w:val="Normal"/>
    <w:uiPriority w:val="39"/>
    <w:unhideWhenUsed/>
    <w:qFormat/>
    <w:rsid w:val="006D63AC"/>
    <w:pPr>
      <w:keepNext/>
      <w:keepLines/>
      <w:spacing w:before="240" w:after="0"/>
      <w:outlineLvl w:val="9"/>
    </w:pPr>
    <w:rPr>
      <w:rFonts w:asciiTheme="majorHAnsi" w:eastAsiaTheme="majorEastAsia" w:hAnsiTheme="majorHAnsi" w:cstheme="majorBidi"/>
      <w:b w:val="0"/>
      <w:bCs w:val="0"/>
      <w:color w:val="2F5496" w:themeColor="accent1" w:themeShade="BF"/>
      <w:kern w:val="0"/>
      <w:sz w:val="32"/>
      <w:szCs w:val="32"/>
      <w:lang w:val="en-US"/>
      <w14:ligatures w14:val="none"/>
    </w:rPr>
  </w:style>
  <w:style w:type="paragraph" w:styleId="TOC1">
    <w:name w:val="toc 1"/>
    <w:basedOn w:val="Normal"/>
    <w:next w:val="Normal"/>
    <w:autoRedefine/>
    <w:uiPriority w:val="39"/>
    <w:unhideWhenUsed/>
    <w:rsid w:val="006D63AC"/>
    <w:pPr>
      <w:spacing w:after="100"/>
    </w:pPr>
  </w:style>
  <w:style w:type="paragraph" w:styleId="TOC2">
    <w:name w:val="toc 2"/>
    <w:basedOn w:val="Normal"/>
    <w:next w:val="Normal"/>
    <w:autoRedefine/>
    <w:uiPriority w:val="39"/>
    <w:unhideWhenUsed/>
    <w:rsid w:val="006D63AC"/>
    <w:pPr>
      <w:spacing w:after="100"/>
      <w:ind w:left="220"/>
    </w:pPr>
  </w:style>
  <w:style w:type="paragraph" w:styleId="TOC3">
    <w:name w:val="toc 3"/>
    <w:basedOn w:val="Normal"/>
    <w:next w:val="Normal"/>
    <w:autoRedefine/>
    <w:uiPriority w:val="39"/>
    <w:unhideWhenUsed/>
    <w:rsid w:val="006D63AC"/>
    <w:pPr>
      <w:spacing w:after="100"/>
      <w:ind w:left="440"/>
    </w:pPr>
  </w:style>
  <w:style w:type="character" w:customStyle="1" w:styleId="normaltextrun">
    <w:name w:val="normaltextrun"/>
    <w:basedOn w:val="DefaultParagraphFont"/>
    <w:rsid w:val="0075202F"/>
  </w:style>
  <w:style w:type="character" w:customStyle="1" w:styleId="eop">
    <w:name w:val="eop"/>
    <w:basedOn w:val="DefaultParagraphFont"/>
    <w:rsid w:val="0075202F"/>
  </w:style>
  <w:style w:type="character" w:styleId="IntenseEmphasis">
    <w:name w:val="Intense Emphasis"/>
    <w:basedOn w:val="DefaultParagraphFont"/>
    <w:uiPriority w:val="21"/>
    <w:qFormat/>
    <w:rsid w:val="0075202F"/>
    <w:rPr>
      <w:rFonts w:ascii="Calibri" w:hAnsi="Calibri"/>
      <w:b/>
      <w:i w:val="0"/>
      <w:iCs/>
      <w:color w:val="1F3864" w:themeColor="accent1" w:themeShade="80"/>
      <w:sz w:val="24"/>
    </w:rPr>
  </w:style>
  <w:style w:type="character" w:customStyle="1" w:styleId="ui-provider">
    <w:name w:val="ui-provider"/>
    <w:basedOn w:val="DefaultParagraphFont"/>
    <w:rsid w:val="005475D4"/>
  </w:style>
  <w:style w:type="paragraph" w:styleId="ListBullet">
    <w:name w:val="List Bullet"/>
    <w:basedOn w:val="Normal"/>
    <w:uiPriority w:val="99"/>
    <w:unhideWhenUsed/>
    <w:rsid w:val="00AB46D5"/>
    <w:pPr>
      <w:widowControl w:val="0"/>
      <w:numPr>
        <w:numId w:val="2"/>
      </w:numPr>
      <w:spacing w:after="0" w:line="240" w:lineRule="auto"/>
      <w:contextualSpacing/>
    </w:pPr>
    <w:rPr>
      <w:rFonts w:ascii="Times New Roman" w:eastAsia="Times New Roman" w:hAnsi="Times New Roman" w:cs="Times New Roman"/>
      <w:color w:val="000000"/>
      <w:kern w:val="0"/>
      <w:sz w:val="24"/>
      <w:szCs w:val="24"/>
      <w:lang w:val="en-US"/>
      <w14:ligatures w14:val="none"/>
    </w:rPr>
  </w:style>
  <w:style w:type="character" w:styleId="Strong">
    <w:name w:val="Strong"/>
    <w:basedOn w:val="DefaultParagraphFont"/>
    <w:uiPriority w:val="22"/>
    <w:qFormat/>
    <w:rsid w:val="00AB46D5"/>
    <w:rPr>
      <w:b/>
      <w:bCs/>
    </w:rPr>
  </w:style>
  <w:style w:type="paragraph" w:customStyle="1" w:styleId="paragraph">
    <w:name w:val="paragraph"/>
    <w:basedOn w:val="Normal"/>
    <w:rsid w:val="00C57DEA"/>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paragraph" w:styleId="NormalWeb">
    <w:name w:val="Normal (Web)"/>
    <w:basedOn w:val="Normal"/>
    <w:uiPriority w:val="99"/>
    <w:unhideWhenUsed/>
    <w:rsid w:val="00C57DEA"/>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customStyle="1" w:styleId="Briefinglist1">
    <w:name w:val="Briefing list 1"/>
    <w:basedOn w:val="Normal"/>
    <w:link w:val="Briefinglist1Char"/>
    <w:uiPriority w:val="1"/>
    <w:rsid w:val="00C57DEA"/>
    <w:pPr>
      <w:keepLines/>
      <w:numPr>
        <w:numId w:val="3"/>
      </w:numPr>
      <w:spacing w:after="120" w:line="240" w:lineRule="auto"/>
    </w:pPr>
    <w:rPr>
      <w:rFonts w:ascii="Arial" w:eastAsia="Times New Roman" w:hAnsi="Arial" w:cs="Arial"/>
      <w:kern w:val="0"/>
      <w:szCs w:val="24"/>
      <w:lang w:val="en-GB"/>
      <w14:ligatures w14:val="none"/>
    </w:rPr>
  </w:style>
  <w:style w:type="character" w:customStyle="1" w:styleId="Briefinglist1Char">
    <w:name w:val="Briefing list 1 Char"/>
    <w:basedOn w:val="DefaultParagraphFont"/>
    <w:link w:val="Briefinglist1"/>
    <w:uiPriority w:val="1"/>
    <w:rsid w:val="00C57DEA"/>
    <w:rPr>
      <w:rFonts w:ascii="Arial" w:eastAsia="Times New Roman" w:hAnsi="Arial" w:cs="Arial"/>
      <w:sz w:val="22"/>
      <w:lang w:val="en-GB"/>
    </w:rPr>
  </w:style>
  <w:style w:type="paragraph" w:customStyle="1" w:styleId="Normal-text">
    <w:name w:val="Normal-text"/>
    <w:basedOn w:val="Normal"/>
    <w:uiPriority w:val="1"/>
    <w:qFormat/>
    <w:rsid w:val="008E1EB3"/>
    <w:pPr>
      <w:spacing w:before="120" w:after="120" w:line="276" w:lineRule="auto"/>
    </w:pPr>
    <w:rPr>
      <w:rFonts w:ascii="Arial" w:eastAsia="Calibri" w:hAnsi="Arial" w:cs="Times New Roman"/>
      <w:kern w:val="0"/>
      <w:lang w:val="en-GB"/>
      <w14:ligatures w14:val="none"/>
    </w:rPr>
  </w:style>
  <w:style w:type="character" w:customStyle="1" w:styleId="findhit">
    <w:name w:val="findhit"/>
    <w:basedOn w:val="DefaultParagraphFont"/>
    <w:rsid w:val="009933A5"/>
  </w:style>
  <w:style w:type="character" w:customStyle="1" w:styleId="Heading5Char">
    <w:name w:val="Heading 5 Char"/>
    <w:basedOn w:val="DefaultParagraphFont"/>
    <w:link w:val="Heading5"/>
    <w:uiPriority w:val="9"/>
    <w:rsid w:val="00B828AE"/>
    <w:rPr>
      <w:rFonts w:asciiTheme="majorHAnsi" w:eastAsiaTheme="majorEastAsia" w:hAnsiTheme="majorHAnsi" w:cstheme="majorBidi"/>
      <w:color w:val="2F5496" w:themeColor="accent1" w:themeShade="BF"/>
      <w:sz w:val="22"/>
      <w:szCs w:val="22"/>
      <w:lang w:val="en-GB"/>
    </w:rPr>
  </w:style>
  <w:style w:type="paragraph" w:styleId="CommentSubject">
    <w:name w:val="annotation subject"/>
    <w:basedOn w:val="CommentText"/>
    <w:next w:val="CommentText"/>
    <w:link w:val="CommentSubjectChar"/>
    <w:uiPriority w:val="99"/>
    <w:semiHidden/>
    <w:unhideWhenUsed/>
    <w:rsid w:val="00B828AE"/>
    <w:pPr>
      <w:spacing w:line="259" w:lineRule="auto"/>
    </w:pPr>
    <w:rPr>
      <w:b/>
      <w:bCs/>
      <w:kern w:val="0"/>
      <w:lang w:val="en-GB"/>
      <w14:ligatures w14:val="none"/>
    </w:rPr>
  </w:style>
  <w:style w:type="character" w:customStyle="1" w:styleId="CommentSubjectChar">
    <w:name w:val="Comment Subject Char"/>
    <w:basedOn w:val="CommentTextChar"/>
    <w:link w:val="CommentSubject"/>
    <w:uiPriority w:val="99"/>
    <w:semiHidden/>
    <w:rsid w:val="00B828AE"/>
    <w:rPr>
      <w:b/>
      <w:bCs/>
      <w:kern w:val="2"/>
      <w:sz w:val="20"/>
      <w:szCs w:val="20"/>
      <w:lang w:val="en-GB"/>
      <w14:ligatures w14:val="standardContextual"/>
    </w:rPr>
  </w:style>
  <w:style w:type="character" w:customStyle="1" w:styleId="tree-title">
    <w:name w:val="tree-title"/>
    <w:basedOn w:val="DefaultParagraphFont"/>
    <w:rsid w:val="00B828AE"/>
  </w:style>
  <w:style w:type="character" w:styleId="FollowedHyperlink">
    <w:name w:val="FollowedHyperlink"/>
    <w:basedOn w:val="DefaultParagraphFont"/>
    <w:uiPriority w:val="99"/>
    <w:semiHidden/>
    <w:unhideWhenUsed/>
    <w:rsid w:val="00B828AE"/>
    <w:rPr>
      <w:color w:val="954F72" w:themeColor="followedHyperlink"/>
      <w:u w:val="single"/>
    </w:rPr>
  </w:style>
  <w:style w:type="paragraph" w:customStyle="1" w:styleId="pf0">
    <w:name w:val="pf0"/>
    <w:basedOn w:val="Normal"/>
    <w:rsid w:val="00B828AE"/>
    <w:pPr>
      <w:spacing w:beforeAutospacing="1" w:afterAutospacing="1"/>
    </w:pPr>
    <w:rPr>
      <w:rFonts w:ascii="Times New Roman" w:eastAsia="Times New Roman" w:hAnsi="Times New Roman" w:cs="Times New Roman"/>
      <w:kern w:val="0"/>
      <w:sz w:val="24"/>
      <w:szCs w:val="24"/>
      <w:lang w:val="en-GB" w:eastAsia="en-IE"/>
      <w14:ligatures w14:val="none"/>
    </w:rPr>
  </w:style>
  <w:style w:type="paragraph" w:styleId="Revision">
    <w:name w:val="Revision"/>
    <w:hidden/>
    <w:uiPriority w:val="99"/>
    <w:semiHidden/>
    <w:rsid w:val="00B828AE"/>
    <w:rPr>
      <w:kern w:val="2"/>
      <w:sz w:val="22"/>
      <w:szCs w:val="22"/>
      <w:lang w:val="en-IE"/>
      <w14:ligatures w14:val="standardContextual"/>
    </w:rPr>
  </w:style>
  <w:style w:type="character" w:customStyle="1" w:styleId="truncate-text">
    <w:name w:val="truncate-text"/>
    <w:basedOn w:val="DefaultParagraphFont"/>
    <w:rsid w:val="00B828AE"/>
  </w:style>
  <w:style w:type="character" w:customStyle="1" w:styleId="dimension-position-code">
    <w:name w:val="dimension-position-code"/>
    <w:basedOn w:val="DefaultParagraphFont"/>
    <w:rsid w:val="00B828AE"/>
  </w:style>
  <w:style w:type="paragraph" w:styleId="NoSpacing">
    <w:name w:val="No Spacing"/>
    <w:uiPriority w:val="1"/>
    <w:qFormat/>
    <w:rsid w:val="00B828AE"/>
    <w:pPr>
      <w:spacing w:line="276" w:lineRule="auto"/>
      <w:jc w:val="both"/>
    </w:pPr>
    <w:rPr>
      <w:rFonts w:ascii="Marianne" w:hAnsi="Marianne"/>
      <w:sz w:val="20"/>
      <w:szCs w:val="20"/>
    </w:rPr>
  </w:style>
  <w:style w:type="paragraph" w:customStyle="1" w:styleId="Default">
    <w:name w:val="Default"/>
    <w:rsid w:val="00B828AE"/>
    <w:pPr>
      <w:autoSpaceDE w:val="0"/>
      <w:autoSpaceDN w:val="0"/>
      <w:adjustRightInd w:val="0"/>
    </w:pPr>
    <w:rPr>
      <w:rFonts w:ascii="Marianne" w:hAnsi="Marianne" w:cs="Marianne"/>
      <w:color w:val="000000"/>
    </w:rPr>
  </w:style>
  <w:style w:type="paragraph" w:customStyle="1" w:styleId="part">
    <w:name w:val="part"/>
    <w:basedOn w:val="Normal"/>
    <w:uiPriority w:val="1"/>
    <w:rsid w:val="00B828AE"/>
    <w:pPr>
      <w:spacing w:beforeAutospacing="1" w:afterAutospacing="1"/>
    </w:pPr>
    <w:rPr>
      <w:rFonts w:ascii="Times New Roman" w:eastAsia="Times New Roman" w:hAnsi="Times New Roman" w:cs="Times New Roman"/>
      <w:kern w:val="0"/>
      <w:sz w:val="24"/>
      <w:szCs w:val="24"/>
      <w:lang w:val="fr-FR" w:eastAsia="fr-FR"/>
      <w14:ligatures w14:val="none"/>
    </w:rPr>
  </w:style>
  <w:style w:type="character" w:customStyle="1" w:styleId="Marker">
    <w:name w:val="Marker"/>
    <w:basedOn w:val="DefaultParagraphFont"/>
    <w:rsid w:val="00B828AE"/>
    <w:rPr>
      <w:color w:val="0000FF"/>
      <w:shd w:val="clear" w:color="auto" w:fill="auto"/>
    </w:rPr>
  </w:style>
  <w:style w:type="paragraph" w:customStyle="1" w:styleId="Pagedecouverture">
    <w:name w:val="Page de couverture"/>
    <w:basedOn w:val="Normal"/>
    <w:next w:val="Normal"/>
    <w:link w:val="PagedecouvertureChar"/>
    <w:rsid w:val="00B828AE"/>
    <w:pPr>
      <w:spacing w:after="0" w:line="240" w:lineRule="auto"/>
    </w:pPr>
    <w:rPr>
      <w:rFonts w:ascii="Times New Roman" w:hAnsi="Times New Roman" w:cs="Times New Roman"/>
      <w:kern w:val="0"/>
      <w:sz w:val="24"/>
      <w:lang w:val="en-GB"/>
      <w14:ligatures w14:val="none"/>
    </w:rPr>
  </w:style>
  <w:style w:type="paragraph" w:customStyle="1" w:styleId="FooterCoverPage">
    <w:name w:val="Footer Cover Page"/>
    <w:basedOn w:val="Normal"/>
    <w:link w:val="FooterCoverPageChar"/>
    <w:rsid w:val="00B828AE"/>
    <w:pPr>
      <w:tabs>
        <w:tab w:val="center" w:pos="4535"/>
        <w:tab w:val="right" w:pos="9071"/>
        <w:tab w:val="right" w:pos="9921"/>
      </w:tabs>
      <w:spacing w:before="360" w:after="0" w:line="240" w:lineRule="auto"/>
      <w:ind w:left="-850" w:right="-850"/>
      <w:jc w:val="left"/>
    </w:pPr>
    <w:rPr>
      <w:rFonts w:ascii="Times New Roman" w:hAnsi="Times New Roman" w:cs="Times New Roman"/>
      <w:sz w:val="24"/>
    </w:rPr>
  </w:style>
  <w:style w:type="character" w:customStyle="1" w:styleId="PagedecouvertureChar">
    <w:name w:val="Page de couverture Char"/>
    <w:basedOn w:val="DefaultParagraphFont"/>
    <w:link w:val="Pagedecouverture"/>
    <w:rsid w:val="00B828AE"/>
    <w:rPr>
      <w:rFonts w:ascii="Times New Roman" w:hAnsi="Times New Roman" w:cs="Times New Roman"/>
      <w:szCs w:val="22"/>
      <w:lang w:val="en-GB"/>
    </w:rPr>
  </w:style>
  <w:style w:type="character" w:customStyle="1" w:styleId="FooterCoverPageChar">
    <w:name w:val="Footer Cover Page Char"/>
    <w:basedOn w:val="PagedecouvertureChar"/>
    <w:link w:val="FooterCoverPage"/>
    <w:rsid w:val="00B828AE"/>
    <w:rPr>
      <w:rFonts w:ascii="Times New Roman" w:hAnsi="Times New Roman" w:cs="Times New Roman"/>
      <w:kern w:val="2"/>
      <w:szCs w:val="22"/>
      <w:lang w:val="en-IE"/>
      <w14:ligatures w14:val="standardContextual"/>
    </w:rPr>
  </w:style>
  <w:style w:type="paragraph" w:customStyle="1" w:styleId="FooterSensitivity">
    <w:name w:val="Footer Sensitivity"/>
    <w:basedOn w:val="Normal"/>
    <w:link w:val="FooterSensitivityChar"/>
    <w:rsid w:val="00B828A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B828AE"/>
    <w:rPr>
      <w:rFonts w:ascii="Times New Roman" w:hAnsi="Times New Roman" w:cs="Times New Roman"/>
      <w:b/>
      <w:kern w:val="2"/>
      <w:sz w:val="32"/>
      <w:szCs w:val="22"/>
      <w:lang w:val="en-IE"/>
      <w14:ligatures w14:val="standardContextual"/>
    </w:rPr>
  </w:style>
  <w:style w:type="paragraph" w:customStyle="1" w:styleId="HeaderCoverPage">
    <w:name w:val="Header Cover Page"/>
    <w:basedOn w:val="Normal"/>
    <w:link w:val="HeaderCoverPageChar"/>
    <w:rsid w:val="00B828AE"/>
    <w:pPr>
      <w:tabs>
        <w:tab w:val="center" w:pos="4535"/>
        <w:tab w:val="right" w:pos="9071"/>
      </w:tabs>
      <w:spacing w:after="120" w:line="240" w:lineRule="auto"/>
    </w:pPr>
    <w:rPr>
      <w:rFonts w:ascii="Times New Roman" w:hAnsi="Times New Roman" w:cs="Times New Roman"/>
      <w:sz w:val="24"/>
    </w:rPr>
  </w:style>
  <w:style w:type="character" w:customStyle="1" w:styleId="HeaderCoverPageChar">
    <w:name w:val="Header Cover Page Char"/>
    <w:basedOn w:val="PagedecouvertureChar"/>
    <w:link w:val="HeaderCoverPage"/>
    <w:rsid w:val="00B828AE"/>
    <w:rPr>
      <w:rFonts w:ascii="Times New Roman" w:hAnsi="Times New Roman" w:cs="Times New Roman"/>
      <w:kern w:val="2"/>
      <w:szCs w:val="22"/>
      <w:lang w:val="en-IE"/>
      <w14:ligatures w14:val="standardContextual"/>
    </w:rPr>
  </w:style>
  <w:style w:type="paragraph" w:customStyle="1" w:styleId="HeaderSensitivity">
    <w:name w:val="Header Sensitivity"/>
    <w:basedOn w:val="Normal"/>
    <w:link w:val="HeaderSensitivityChar"/>
    <w:rsid w:val="00B828A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B828AE"/>
    <w:rPr>
      <w:rFonts w:ascii="Times New Roman" w:hAnsi="Times New Roman" w:cs="Times New Roman"/>
      <w:b/>
      <w:kern w:val="2"/>
      <w:sz w:val="32"/>
      <w:szCs w:val="22"/>
      <w:lang w:val="en-IE"/>
      <w14:ligatures w14:val="standardContextual"/>
    </w:rPr>
  </w:style>
  <w:style w:type="paragraph" w:customStyle="1" w:styleId="HeaderSensitivityRight">
    <w:name w:val="Header Sensitivity Right"/>
    <w:basedOn w:val="Normal"/>
    <w:link w:val="HeaderSensitivityRightChar"/>
    <w:rsid w:val="00B828A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B828AE"/>
    <w:rPr>
      <w:rFonts w:ascii="Times New Roman" w:hAnsi="Times New Roman" w:cs="Times New Roman"/>
      <w:kern w:val="2"/>
      <w:sz w:val="28"/>
      <w:szCs w:val="22"/>
      <w:lang w:val="en-IE"/>
      <w14:ligatures w14:val="standardContextual"/>
    </w:rPr>
  </w:style>
  <w:style w:type="paragraph" w:customStyle="1" w:styleId="GraphTitle">
    <w:name w:val="Graph Title"/>
    <w:basedOn w:val="Normal"/>
    <w:next w:val="Normal"/>
    <w:rsid w:val="00CD2ED1"/>
    <w:pPr>
      <w:keepNext/>
      <w:pBdr>
        <w:top w:val="single" w:sz="2" w:space="2" w:color="auto"/>
        <w:bottom w:val="single" w:sz="2" w:space="2" w:color="auto"/>
      </w:pBdr>
      <w:tabs>
        <w:tab w:val="left" w:pos="794"/>
        <w:tab w:val="left" w:pos="907"/>
        <w:tab w:val="left" w:pos="1020"/>
        <w:tab w:val="left" w:pos="1134"/>
        <w:tab w:val="left" w:pos="1247"/>
        <w:tab w:val="left" w:pos="1361"/>
      </w:tabs>
      <w:spacing w:after="60" w:line="240" w:lineRule="auto"/>
      <w:jc w:val="left"/>
    </w:pPr>
    <w:rPr>
      <w:rFonts w:ascii="EC Square Sans Pro" w:hAnsi="EC Square Sans Pro" w:cs="Times New Roman"/>
      <w:color w:val="808080"/>
      <w:kern w:val="0"/>
      <w:sz w:val="20"/>
      <w:lang w:val="en-GB"/>
      <w14:ligatures w14:val="none"/>
    </w:rPr>
  </w:style>
  <w:style w:type="paragraph" w:customStyle="1" w:styleId="GraphSource">
    <w:name w:val="Graph Source"/>
    <w:basedOn w:val="Normal"/>
    <w:rsid w:val="00CD2ED1"/>
    <w:pPr>
      <w:pBdr>
        <w:top w:val="single" w:sz="2" w:space="2" w:color="auto"/>
        <w:bottom w:val="single" w:sz="2" w:space="2" w:color="auto"/>
      </w:pBdr>
      <w:spacing w:after="0" w:line="240" w:lineRule="auto"/>
      <w:jc w:val="left"/>
    </w:pPr>
    <w:rPr>
      <w:rFonts w:ascii="EC Square Sans Pro" w:hAnsi="EC Square Sans Pro" w:cs="Times New Roman"/>
      <w:color w:val="808080"/>
      <w:kern w:val="0"/>
      <w:sz w:val="18"/>
      <w:lang w:val="en-GB"/>
      <w14:ligatures w14:val="none"/>
    </w:rPr>
  </w:style>
  <w:style w:type="paragraph" w:customStyle="1" w:styleId="GraphShape">
    <w:name w:val="Graph Shape"/>
    <w:basedOn w:val="Normal"/>
    <w:next w:val="Normal"/>
    <w:rsid w:val="00CD2ED1"/>
    <w:pPr>
      <w:keepNext/>
      <w:spacing w:after="0" w:line="240" w:lineRule="auto"/>
      <w:jc w:val="center"/>
    </w:pPr>
    <w:rPr>
      <w:rFonts w:ascii="EC Square Sans Pro" w:hAnsi="EC Square Sans Pro" w:cs="Times New Roman"/>
      <w:color w:val="000000"/>
      <w:kern w:val="0"/>
      <w:lang w:val="en-GB"/>
      <w14:ligatures w14:val="non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CD2ED1"/>
    <w:pPr>
      <w:spacing w:line="240" w:lineRule="exact"/>
    </w:pPr>
    <w:rPr>
      <w:kern w:val="0"/>
      <w:vertAlign w:val="superscript"/>
      <w:lang w:val="en-US"/>
      <w14:ligatures w14:val="none"/>
    </w:rPr>
  </w:style>
  <w:style w:type="character" w:customStyle="1" w:styleId="ShapeNumber">
    <w:name w:val="ShapeNumber"/>
    <w:basedOn w:val="DefaultParagraphFont"/>
    <w:rsid w:val="00CD2ED1"/>
    <w:rPr>
      <w:b w:val="0"/>
      <w:bCs/>
      <w:color w:val="auto"/>
      <w:sz w:val="20"/>
    </w:rPr>
  </w:style>
  <w:style w:type="character" w:customStyle="1" w:styleId="ShapeTitle">
    <w:name w:val="ShapeTitle"/>
    <w:basedOn w:val="DefaultParagraphFont"/>
    <w:rsid w:val="00CD2ED1"/>
    <w:rPr>
      <w:b/>
      <w:bCs/>
      <w:color w:val="auto"/>
      <w:sz w:val="20"/>
    </w:rPr>
  </w:style>
  <w:style w:type="character" w:customStyle="1" w:styleId="SourcesPrefix">
    <w:name w:val="SourcesPrefix"/>
    <w:basedOn w:val="DefaultParagraphFont"/>
    <w:rsid w:val="00CD2ED1"/>
    <w:rPr>
      <w:b/>
      <w:bCs/>
      <w:i/>
      <w:color w:val="auto"/>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5478">
      <w:bodyDiv w:val="1"/>
      <w:marLeft w:val="0"/>
      <w:marRight w:val="0"/>
      <w:marTop w:val="0"/>
      <w:marBottom w:val="0"/>
      <w:divBdr>
        <w:top w:val="none" w:sz="0" w:space="0" w:color="auto"/>
        <w:left w:val="none" w:sz="0" w:space="0" w:color="auto"/>
        <w:bottom w:val="none" w:sz="0" w:space="0" w:color="auto"/>
        <w:right w:val="none" w:sz="0" w:space="0" w:color="auto"/>
      </w:divBdr>
      <w:divsChild>
        <w:div w:id="359621858">
          <w:marLeft w:val="0"/>
          <w:marRight w:val="0"/>
          <w:marTop w:val="0"/>
          <w:marBottom w:val="0"/>
          <w:divBdr>
            <w:top w:val="none" w:sz="0" w:space="0" w:color="auto"/>
            <w:left w:val="none" w:sz="0" w:space="0" w:color="auto"/>
            <w:bottom w:val="none" w:sz="0" w:space="0" w:color="auto"/>
            <w:right w:val="none" w:sz="0" w:space="0" w:color="auto"/>
          </w:divBdr>
        </w:div>
        <w:div w:id="51930184">
          <w:marLeft w:val="0"/>
          <w:marRight w:val="0"/>
          <w:marTop w:val="0"/>
          <w:marBottom w:val="0"/>
          <w:divBdr>
            <w:top w:val="none" w:sz="0" w:space="0" w:color="auto"/>
            <w:left w:val="none" w:sz="0" w:space="0" w:color="auto"/>
            <w:bottom w:val="none" w:sz="0" w:space="0" w:color="auto"/>
            <w:right w:val="none" w:sz="0" w:space="0" w:color="auto"/>
          </w:divBdr>
        </w:div>
        <w:div w:id="1219897688">
          <w:marLeft w:val="0"/>
          <w:marRight w:val="0"/>
          <w:marTop w:val="0"/>
          <w:marBottom w:val="0"/>
          <w:divBdr>
            <w:top w:val="none" w:sz="0" w:space="0" w:color="auto"/>
            <w:left w:val="none" w:sz="0" w:space="0" w:color="auto"/>
            <w:bottom w:val="none" w:sz="0" w:space="0" w:color="auto"/>
            <w:right w:val="none" w:sz="0" w:space="0" w:color="auto"/>
          </w:divBdr>
        </w:div>
        <w:div w:id="1787700196">
          <w:marLeft w:val="0"/>
          <w:marRight w:val="0"/>
          <w:marTop w:val="0"/>
          <w:marBottom w:val="0"/>
          <w:divBdr>
            <w:top w:val="none" w:sz="0" w:space="0" w:color="auto"/>
            <w:left w:val="none" w:sz="0" w:space="0" w:color="auto"/>
            <w:bottom w:val="none" w:sz="0" w:space="0" w:color="auto"/>
            <w:right w:val="none" w:sz="0" w:space="0" w:color="auto"/>
          </w:divBdr>
        </w:div>
        <w:div w:id="673069790">
          <w:marLeft w:val="0"/>
          <w:marRight w:val="0"/>
          <w:marTop w:val="0"/>
          <w:marBottom w:val="0"/>
          <w:divBdr>
            <w:top w:val="none" w:sz="0" w:space="0" w:color="auto"/>
            <w:left w:val="none" w:sz="0" w:space="0" w:color="auto"/>
            <w:bottom w:val="none" w:sz="0" w:space="0" w:color="auto"/>
            <w:right w:val="none" w:sz="0" w:space="0" w:color="auto"/>
          </w:divBdr>
        </w:div>
      </w:divsChild>
    </w:div>
    <w:div w:id="10648245">
      <w:bodyDiv w:val="1"/>
      <w:marLeft w:val="0"/>
      <w:marRight w:val="0"/>
      <w:marTop w:val="0"/>
      <w:marBottom w:val="0"/>
      <w:divBdr>
        <w:top w:val="none" w:sz="0" w:space="0" w:color="auto"/>
        <w:left w:val="none" w:sz="0" w:space="0" w:color="auto"/>
        <w:bottom w:val="none" w:sz="0" w:space="0" w:color="auto"/>
        <w:right w:val="none" w:sz="0" w:space="0" w:color="auto"/>
      </w:divBdr>
    </w:div>
    <w:div w:id="16397620">
      <w:bodyDiv w:val="1"/>
      <w:marLeft w:val="0"/>
      <w:marRight w:val="0"/>
      <w:marTop w:val="0"/>
      <w:marBottom w:val="0"/>
      <w:divBdr>
        <w:top w:val="none" w:sz="0" w:space="0" w:color="auto"/>
        <w:left w:val="none" w:sz="0" w:space="0" w:color="auto"/>
        <w:bottom w:val="none" w:sz="0" w:space="0" w:color="auto"/>
        <w:right w:val="none" w:sz="0" w:space="0" w:color="auto"/>
      </w:divBdr>
    </w:div>
    <w:div w:id="31728548">
      <w:bodyDiv w:val="1"/>
      <w:marLeft w:val="0"/>
      <w:marRight w:val="0"/>
      <w:marTop w:val="0"/>
      <w:marBottom w:val="0"/>
      <w:divBdr>
        <w:top w:val="none" w:sz="0" w:space="0" w:color="auto"/>
        <w:left w:val="none" w:sz="0" w:space="0" w:color="auto"/>
        <w:bottom w:val="none" w:sz="0" w:space="0" w:color="auto"/>
        <w:right w:val="none" w:sz="0" w:space="0" w:color="auto"/>
      </w:divBdr>
    </w:div>
    <w:div w:id="39323921">
      <w:bodyDiv w:val="1"/>
      <w:marLeft w:val="0"/>
      <w:marRight w:val="0"/>
      <w:marTop w:val="0"/>
      <w:marBottom w:val="0"/>
      <w:divBdr>
        <w:top w:val="none" w:sz="0" w:space="0" w:color="auto"/>
        <w:left w:val="none" w:sz="0" w:space="0" w:color="auto"/>
        <w:bottom w:val="none" w:sz="0" w:space="0" w:color="auto"/>
        <w:right w:val="none" w:sz="0" w:space="0" w:color="auto"/>
      </w:divBdr>
    </w:div>
    <w:div w:id="71585787">
      <w:bodyDiv w:val="1"/>
      <w:marLeft w:val="0"/>
      <w:marRight w:val="0"/>
      <w:marTop w:val="0"/>
      <w:marBottom w:val="0"/>
      <w:divBdr>
        <w:top w:val="none" w:sz="0" w:space="0" w:color="auto"/>
        <w:left w:val="none" w:sz="0" w:space="0" w:color="auto"/>
        <w:bottom w:val="none" w:sz="0" w:space="0" w:color="auto"/>
        <w:right w:val="none" w:sz="0" w:space="0" w:color="auto"/>
      </w:divBdr>
    </w:div>
    <w:div w:id="77530368">
      <w:bodyDiv w:val="1"/>
      <w:marLeft w:val="0"/>
      <w:marRight w:val="0"/>
      <w:marTop w:val="0"/>
      <w:marBottom w:val="0"/>
      <w:divBdr>
        <w:top w:val="none" w:sz="0" w:space="0" w:color="auto"/>
        <w:left w:val="none" w:sz="0" w:space="0" w:color="auto"/>
        <w:bottom w:val="none" w:sz="0" w:space="0" w:color="auto"/>
        <w:right w:val="none" w:sz="0" w:space="0" w:color="auto"/>
      </w:divBdr>
    </w:div>
    <w:div w:id="87392098">
      <w:bodyDiv w:val="1"/>
      <w:marLeft w:val="0"/>
      <w:marRight w:val="0"/>
      <w:marTop w:val="0"/>
      <w:marBottom w:val="0"/>
      <w:divBdr>
        <w:top w:val="none" w:sz="0" w:space="0" w:color="auto"/>
        <w:left w:val="none" w:sz="0" w:space="0" w:color="auto"/>
        <w:bottom w:val="none" w:sz="0" w:space="0" w:color="auto"/>
        <w:right w:val="none" w:sz="0" w:space="0" w:color="auto"/>
      </w:divBdr>
    </w:div>
    <w:div w:id="106975535">
      <w:bodyDiv w:val="1"/>
      <w:marLeft w:val="0"/>
      <w:marRight w:val="0"/>
      <w:marTop w:val="0"/>
      <w:marBottom w:val="0"/>
      <w:divBdr>
        <w:top w:val="none" w:sz="0" w:space="0" w:color="auto"/>
        <w:left w:val="none" w:sz="0" w:space="0" w:color="auto"/>
        <w:bottom w:val="none" w:sz="0" w:space="0" w:color="auto"/>
        <w:right w:val="none" w:sz="0" w:space="0" w:color="auto"/>
      </w:divBdr>
      <w:divsChild>
        <w:div w:id="1516261335">
          <w:marLeft w:val="0"/>
          <w:marRight w:val="0"/>
          <w:marTop w:val="0"/>
          <w:marBottom w:val="0"/>
          <w:divBdr>
            <w:top w:val="none" w:sz="0" w:space="0" w:color="auto"/>
            <w:left w:val="none" w:sz="0" w:space="0" w:color="auto"/>
            <w:bottom w:val="none" w:sz="0" w:space="0" w:color="auto"/>
            <w:right w:val="none" w:sz="0" w:space="0" w:color="auto"/>
          </w:divBdr>
          <w:divsChild>
            <w:div w:id="101265137">
              <w:marLeft w:val="0"/>
              <w:marRight w:val="0"/>
              <w:marTop w:val="0"/>
              <w:marBottom w:val="0"/>
              <w:divBdr>
                <w:top w:val="none" w:sz="0" w:space="0" w:color="auto"/>
                <w:left w:val="none" w:sz="0" w:space="0" w:color="auto"/>
                <w:bottom w:val="none" w:sz="0" w:space="0" w:color="auto"/>
                <w:right w:val="none" w:sz="0" w:space="0" w:color="auto"/>
              </w:divBdr>
              <w:divsChild>
                <w:div w:id="798719529">
                  <w:marLeft w:val="0"/>
                  <w:marRight w:val="0"/>
                  <w:marTop w:val="0"/>
                  <w:marBottom w:val="0"/>
                  <w:divBdr>
                    <w:top w:val="none" w:sz="0" w:space="0" w:color="auto"/>
                    <w:left w:val="none" w:sz="0" w:space="0" w:color="auto"/>
                    <w:bottom w:val="none" w:sz="0" w:space="0" w:color="auto"/>
                    <w:right w:val="none" w:sz="0" w:space="0" w:color="auto"/>
                  </w:divBdr>
                  <w:divsChild>
                    <w:div w:id="971129181">
                      <w:marLeft w:val="0"/>
                      <w:marRight w:val="0"/>
                      <w:marTop w:val="0"/>
                      <w:marBottom w:val="0"/>
                      <w:divBdr>
                        <w:top w:val="none" w:sz="0" w:space="0" w:color="auto"/>
                        <w:left w:val="none" w:sz="0" w:space="0" w:color="auto"/>
                        <w:bottom w:val="none" w:sz="0" w:space="0" w:color="auto"/>
                        <w:right w:val="none" w:sz="0" w:space="0" w:color="auto"/>
                      </w:divBdr>
                      <w:divsChild>
                        <w:div w:id="742721992">
                          <w:marLeft w:val="0"/>
                          <w:marRight w:val="0"/>
                          <w:marTop w:val="0"/>
                          <w:marBottom w:val="0"/>
                          <w:divBdr>
                            <w:top w:val="none" w:sz="0" w:space="0" w:color="auto"/>
                            <w:left w:val="none" w:sz="0" w:space="0" w:color="auto"/>
                            <w:bottom w:val="none" w:sz="0" w:space="0" w:color="auto"/>
                            <w:right w:val="none" w:sz="0" w:space="0" w:color="auto"/>
                          </w:divBdr>
                          <w:divsChild>
                            <w:div w:id="1289778746">
                              <w:marLeft w:val="0"/>
                              <w:marRight w:val="0"/>
                              <w:marTop w:val="0"/>
                              <w:marBottom w:val="0"/>
                              <w:divBdr>
                                <w:top w:val="none" w:sz="0" w:space="0" w:color="auto"/>
                                <w:left w:val="none" w:sz="0" w:space="0" w:color="auto"/>
                                <w:bottom w:val="none" w:sz="0" w:space="0" w:color="auto"/>
                                <w:right w:val="none" w:sz="0" w:space="0" w:color="auto"/>
                              </w:divBdr>
                              <w:divsChild>
                                <w:div w:id="114736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645752">
      <w:bodyDiv w:val="1"/>
      <w:marLeft w:val="0"/>
      <w:marRight w:val="0"/>
      <w:marTop w:val="0"/>
      <w:marBottom w:val="0"/>
      <w:divBdr>
        <w:top w:val="none" w:sz="0" w:space="0" w:color="auto"/>
        <w:left w:val="none" w:sz="0" w:space="0" w:color="auto"/>
        <w:bottom w:val="none" w:sz="0" w:space="0" w:color="auto"/>
        <w:right w:val="none" w:sz="0" w:space="0" w:color="auto"/>
      </w:divBdr>
    </w:div>
    <w:div w:id="116266325">
      <w:bodyDiv w:val="1"/>
      <w:marLeft w:val="0"/>
      <w:marRight w:val="0"/>
      <w:marTop w:val="0"/>
      <w:marBottom w:val="0"/>
      <w:divBdr>
        <w:top w:val="none" w:sz="0" w:space="0" w:color="auto"/>
        <w:left w:val="none" w:sz="0" w:space="0" w:color="auto"/>
        <w:bottom w:val="none" w:sz="0" w:space="0" w:color="auto"/>
        <w:right w:val="none" w:sz="0" w:space="0" w:color="auto"/>
      </w:divBdr>
    </w:div>
    <w:div w:id="126509516">
      <w:bodyDiv w:val="1"/>
      <w:marLeft w:val="0"/>
      <w:marRight w:val="0"/>
      <w:marTop w:val="0"/>
      <w:marBottom w:val="0"/>
      <w:divBdr>
        <w:top w:val="none" w:sz="0" w:space="0" w:color="auto"/>
        <w:left w:val="none" w:sz="0" w:space="0" w:color="auto"/>
        <w:bottom w:val="none" w:sz="0" w:space="0" w:color="auto"/>
        <w:right w:val="none" w:sz="0" w:space="0" w:color="auto"/>
      </w:divBdr>
    </w:div>
    <w:div w:id="153372904">
      <w:bodyDiv w:val="1"/>
      <w:marLeft w:val="0"/>
      <w:marRight w:val="0"/>
      <w:marTop w:val="0"/>
      <w:marBottom w:val="0"/>
      <w:divBdr>
        <w:top w:val="none" w:sz="0" w:space="0" w:color="auto"/>
        <w:left w:val="none" w:sz="0" w:space="0" w:color="auto"/>
        <w:bottom w:val="none" w:sz="0" w:space="0" w:color="auto"/>
        <w:right w:val="none" w:sz="0" w:space="0" w:color="auto"/>
      </w:divBdr>
      <w:divsChild>
        <w:div w:id="21039171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397797">
      <w:bodyDiv w:val="1"/>
      <w:marLeft w:val="0"/>
      <w:marRight w:val="0"/>
      <w:marTop w:val="0"/>
      <w:marBottom w:val="0"/>
      <w:divBdr>
        <w:top w:val="none" w:sz="0" w:space="0" w:color="auto"/>
        <w:left w:val="none" w:sz="0" w:space="0" w:color="auto"/>
        <w:bottom w:val="none" w:sz="0" w:space="0" w:color="auto"/>
        <w:right w:val="none" w:sz="0" w:space="0" w:color="auto"/>
      </w:divBdr>
    </w:div>
    <w:div w:id="159541864">
      <w:bodyDiv w:val="1"/>
      <w:marLeft w:val="0"/>
      <w:marRight w:val="0"/>
      <w:marTop w:val="0"/>
      <w:marBottom w:val="0"/>
      <w:divBdr>
        <w:top w:val="none" w:sz="0" w:space="0" w:color="auto"/>
        <w:left w:val="none" w:sz="0" w:space="0" w:color="auto"/>
        <w:bottom w:val="none" w:sz="0" w:space="0" w:color="auto"/>
        <w:right w:val="none" w:sz="0" w:space="0" w:color="auto"/>
      </w:divBdr>
    </w:div>
    <w:div w:id="163981178">
      <w:bodyDiv w:val="1"/>
      <w:marLeft w:val="0"/>
      <w:marRight w:val="0"/>
      <w:marTop w:val="0"/>
      <w:marBottom w:val="0"/>
      <w:divBdr>
        <w:top w:val="none" w:sz="0" w:space="0" w:color="auto"/>
        <w:left w:val="none" w:sz="0" w:space="0" w:color="auto"/>
        <w:bottom w:val="none" w:sz="0" w:space="0" w:color="auto"/>
        <w:right w:val="none" w:sz="0" w:space="0" w:color="auto"/>
      </w:divBdr>
    </w:div>
    <w:div w:id="171841055">
      <w:bodyDiv w:val="1"/>
      <w:marLeft w:val="0"/>
      <w:marRight w:val="0"/>
      <w:marTop w:val="0"/>
      <w:marBottom w:val="0"/>
      <w:divBdr>
        <w:top w:val="none" w:sz="0" w:space="0" w:color="auto"/>
        <w:left w:val="none" w:sz="0" w:space="0" w:color="auto"/>
        <w:bottom w:val="none" w:sz="0" w:space="0" w:color="auto"/>
        <w:right w:val="none" w:sz="0" w:space="0" w:color="auto"/>
      </w:divBdr>
    </w:div>
    <w:div w:id="174156084">
      <w:bodyDiv w:val="1"/>
      <w:marLeft w:val="0"/>
      <w:marRight w:val="0"/>
      <w:marTop w:val="0"/>
      <w:marBottom w:val="0"/>
      <w:divBdr>
        <w:top w:val="none" w:sz="0" w:space="0" w:color="auto"/>
        <w:left w:val="none" w:sz="0" w:space="0" w:color="auto"/>
        <w:bottom w:val="none" w:sz="0" w:space="0" w:color="auto"/>
        <w:right w:val="none" w:sz="0" w:space="0" w:color="auto"/>
      </w:divBdr>
    </w:div>
    <w:div w:id="181939831">
      <w:bodyDiv w:val="1"/>
      <w:marLeft w:val="0"/>
      <w:marRight w:val="0"/>
      <w:marTop w:val="0"/>
      <w:marBottom w:val="0"/>
      <w:divBdr>
        <w:top w:val="none" w:sz="0" w:space="0" w:color="auto"/>
        <w:left w:val="none" w:sz="0" w:space="0" w:color="auto"/>
        <w:bottom w:val="none" w:sz="0" w:space="0" w:color="auto"/>
        <w:right w:val="none" w:sz="0" w:space="0" w:color="auto"/>
      </w:divBdr>
    </w:div>
    <w:div w:id="192769968">
      <w:bodyDiv w:val="1"/>
      <w:marLeft w:val="0"/>
      <w:marRight w:val="0"/>
      <w:marTop w:val="0"/>
      <w:marBottom w:val="0"/>
      <w:divBdr>
        <w:top w:val="none" w:sz="0" w:space="0" w:color="auto"/>
        <w:left w:val="none" w:sz="0" w:space="0" w:color="auto"/>
        <w:bottom w:val="none" w:sz="0" w:space="0" w:color="auto"/>
        <w:right w:val="none" w:sz="0" w:space="0" w:color="auto"/>
      </w:divBdr>
    </w:div>
    <w:div w:id="198325448">
      <w:bodyDiv w:val="1"/>
      <w:marLeft w:val="0"/>
      <w:marRight w:val="0"/>
      <w:marTop w:val="0"/>
      <w:marBottom w:val="0"/>
      <w:divBdr>
        <w:top w:val="none" w:sz="0" w:space="0" w:color="auto"/>
        <w:left w:val="none" w:sz="0" w:space="0" w:color="auto"/>
        <w:bottom w:val="none" w:sz="0" w:space="0" w:color="auto"/>
        <w:right w:val="none" w:sz="0" w:space="0" w:color="auto"/>
      </w:divBdr>
    </w:div>
    <w:div w:id="202210721">
      <w:bodyDiv w:val="1"/>
      <w:marLeft w:val="0"/>
      <w:marRight w:val="0"/>
      <w:marTop w:val="0"/>
      <w:marBottom w:val="0"/>
      <w:divBdr>
        <w:top w:val="none" w:sz="0" w:space="0" w:color="auto"/>
        <w:left w:val="none" w:sz="0" w:space="0" w:color="auto"/>
        <w:bottom w:val="none" w:sz="0" w:space="0" w:color="auto"/>
        <w:right w:val="none" w:sz="0" w:space="0" w:color="auto"/>
      </w:divBdr>
    </w:div>
    <w:div w:id="210196394">
      <w:bodyDiv w:val="1"/>
      <w:marLeft w:val="0"/>
      <w:marRight w:val="0"/>
      <w:marTop w:val="0"/>
      <w:marBottom w:val="0"/>
      <w:divBdr>
        <w:top w:val="none" w:sz="0" w:space="0" w:color="auto"/>
        <w:left w:val="none" w:sz="0" w:space="0" w:color="auto"/>
        <w:bottom w:val="none" w:sz="0" w:space="0" w:color="auto"/>
        <w:right w:val="none" w:sz="0" w:space="0" w:color="auto"/>
      </w:divBdr>
    </w:div>
    <w:div w:id="221722407">
      <w:bodyDiv w:val="1"/>
      <w:marLeft w:val="0"/>
      <w:marRight w:val="0"/>
      <w:marTop w:val="0"/>
      <w:marBottom w:val="0"/>
      <w:divBdr>
        <w:top w:val="none" w:sz="0" w:space="0" w:color="auto"/>
        <w:left w:val="none" w:sz="0" w:space="0" w:color="auto"/>
        <w:bottom w:val="none" w:sz="0" w:space="0" w:color="auto"/>
        <w:right w:val="none" w:sz="0" w:space="0" w:color="auto"/>
      </w:divBdr>
      <w:divsChild>
        <w:div w:id="894776197">
          <w:marLeft w:val="0"/>
          <w:marRight w:val="0"/>
          <w:marTop w:val="0"/>
          <w:marBottom w:val="0"/>
          <w:divBdr>
            <w:top w:val="none" w:sz="0" w:space="0" w:color="auto"/>
            <w:left w:val="none" w:sz="0" w:space="0" w:color="auto"/>
            <w:bottom w:val="none" w:sz="0" w:space="0" w:color="auto"/>
            <w:right w:val="none" w:sz="0" w:space="0" w:color="auto"/>
          </w:divBdr>
        </w:div>
        <w:div w:id="302085619">
          <w:marLeft w:val="0"/>
          <w:marRight w:val="0"/>
          <w:marTop w:val="0"/>
          <w:marBottom w:val="0"/>
          <w:divBdr>
            <w:top w:val="none" w:sz="0" w:space="0" w:color="auto"/>
            <w:left w:val="none" w:sz="0" w:space="0" w:color="auto"/>
            <w:bottom w:val="none" w:sz="0" w:space="0" w:color="auto"/>
            <w:right w:val="none" w:sz="0" w:space="0" w:color="auto"/>
          </w:divBdr>
        </w:div>
        <w:div w:id="342511520">
          <w:marLeft w:val="0"/>
          <w:marRight w:val="0"/>
          <w:marTop w:val="0"/>
          <w:marBottom w:val="0"/>
          <w:divBdr>
            <w:top w:val="none" w:sz="0" w:space="0" w:color="auto"/>
            <w:left w:val="none" w:sz="0" w:space="0" w:color="auto"/>
            <w:bottom w:val="none" w:sz="0" w:space="0" w:color="auto"/>
            <w:right w:val="none" w:sz="0" w:space="0" w:color="auto"/>
          </w:divBdr>
        </w:div>
        <w:div w:id="2089032333">
          <w:marLeft w:val="0"/>
          <w:marRight w:val="0"/>
          <w:marTop w:val="0"/>
          <w:marBottom w:val="0"/>
          <w:divBdr>
            <w:top w:val="none" w:sz="0" w:space="0" w:color="auto"/>
            <w:left w:val="none" w:sz="0" w:space="0" w:color="auto"/>
            <w:bottom w:val="none" w:sz="0" w:space="0" w:color="auto"/>
            <w:right w:val="none" w:sz="0" w:space="0" w:color="auto"/>
          </w:divBdr>
        </w:div>
        <w:div w:id="325255822">
          <w:marLeft w:val="0"/>
          <w:marRight w:val="0"/>
          <w:marTop w:val="0"/>
          <w:marBottom w:val="0"/>
          <w:divBdr>
            <w:top w:val="none" w:sz="0" w:space="0" w:color="auto"/>
            <w:left w:val="none" w:sz="0" w:space="0" w:color="auto"/>
            <w:bottom w:val="none" w:sz="0" w:space="0" w:color="auto"/>
            <w:right w:val="none" w:sz="0" w:space="0" w:color="auto"/>
          </w:divBdr>
        </w:div>
      </w:divsChild>
    </w:div>
    <w:div w:id="224344762">
      <w:bodyDiv w:val="1"/>
      <w:marLeft w:val="0"/>
      <w:marRight w:val="0"/>
      <w:marTop w:val="0"/>
      <w:marBottom w:val="0"/>
      <w:divBdr>
        <w:top w:val="none" w:sz="0" w:space="0" w:color="auto"/>
        <w:left w:val="none" w:sz="0" w:space="0" w:color="auto"/>
        <w:bottom w:val="none" w:sz="0" w:space="0" w:color="auto"/>
        <w:right w:val="none" w:sz="0" w:space="0" w:color="auto"/>
      </w:divBdr>
    </w:div>
    <w:div w:id="230163563">
      <w:bodyDiv w:val="1"/>
      <w:marLeft w:val="0"/>
      <w:marRight w:val="0"/>
      <w:marTop w:val="0"/>
      <w:marBottom w:val="0"/>
      <w:divBdr>
        <w:top w:val="none" w:sz="0" w:space="0" w:color="auto"/>
        <w:left w:val="none" w:sz="0" w:space="0" w:color="auto"/>
        <w:bottom w:val="none" w:sz="0" w:space="0" w:color="auto"/>
        <w:right w:val="none" w:sz="0" w:space="0" w:color="auto"/>
      </w:divBdr>
    </w:div>
    <w:div w:id="232547862">
      <w:bodyDiv w:val="1"/>
      <w:marLeft w:val="0"/>
      <w:marRight w:val="0"/>
      <w:marTop w:val="0"/>
      <w:marBottom w:val="0"/>
      <w:divBdr>
        <w:top w:val="none" w:sz="0" w:space="0" w:color="auto"/>
        <w:left w:val="none" w:sz="0" w:space="0" w:color="auto"/>
        <w:bottom w:val="none" w:sz="0" w:space="0" w:color="auto"/>
        <w:right w:val="none" w:sz="0" w:space="0" w:color="auto"/>
      </w:divBdr>
    </w:div>
    <w:div w:id="233513052">
      <w:bodyDiv w:val="1"/>
      <w:marLeft w:val="0"/>
      <w:marRight w:val="0"/>
      <w:marTop w:val="0"/>
      <w:marBottom w:val="0"/>
      <w:divBdr>
        <w:top w:val="none" w:sz="0" w:space="0" w:color="auto"/>
        <w:left w:val="none" w:sz="0" w:space="0" w:color="auto"/>
        <w:bottom w:val="none" w:sz="0" w:space="0" w:color="auto"/>
        <w:right w:val="none" w:sz="0" w:space="0" w:color="auto"/>
      </w:divBdr>
      <w:divsChild>
        <w:div w:id="15943131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42682541">
      <w:bodyDiv w:val="1"/>
      <w:marLeft w:val="0"/>
      <w:marRight w:val="0"/>
      <w:marTop w:val="0"/>
      <w:marBottom w:val="0"/>
      <w:divBdr>
        <w:top w:val="none" w:sz="0" w:space="0" w:color="auto"/>
        <w:left w:val="none" w:sz="0" w:space="0" w:color="auto"/>
        <w:bottom w:val="none" w:sz="0" w:space="0" w:color="auto"/>
        <w:right w:val="none" w:sz="0" w:space="0" w:color="auto"/>
      </w:divBdr>
    </w:div>
    <w:div w:id="248657995">
      <w:bodyDiv w:val="1"/>
      <w:marLeft w:val="0"/>
      <w:marRight w:val="0"/>
      <w:marTop w:val="0"/>
      <w:marBottom w:val="0"/>
      <w:divBdr>
        <w:top w:val="none" w:sz="0" w:space="0" w:color="auto"/>
        <w:left w:val="none" w:sz="0" w:space="0" w:color="auto"/>
        <w:bottom w:val="none" w:sz="0" w:space="0" w:color="auto"/>
        <w:right w:val="none" w:sz="0" w:space="0" w:color="auto"/>
      </w:divBdr>
    </w:div>
    <w:div w:id="252518568">
      <w:bodyDiv w:val="1"/>
      <w:marLeft w:val="0"/>
      <w:marRight w:val="0"/>
      <w:marTop w:val="0"/>
      <w:marBottom w:val="0"/>
      <w:divBdr>
        <w:top w:val="none" w:sz="0" w:space="0" w:color="auto"/>
        <w:left w:val="none" w:sz="0" w:space="0" w:color="auto"/>
        <w:bottom w:val="none" w:sz="0" w:space="0" w:color="auto"/>
        <w:right w:val="none" w:sz="0" w:space="0" w:color="auto"/>
      </w:divBdr>
      <w:divsChild>
        <w:div w:id="1833569158">
          <w:marLeft w:val="0"/>
          <w:marRight w:val="0"/>
          <w:marTop w:val="0"/>
          <w:marBottom w:val="0"/>
          <w:divBdr>
            <w:top w:val="none" w:sz="0" w:space="0" w:color="auto"/>
            <w:left w:val="none" w:sz="0" w:space="0" w:color="auto"/>
            <w:bottom w:val="none" w:sz="0" w:space="0" w:color="auto"/>
            <w:right w:val="none" w:sz="0" w:space="0" w:color="auto"/>
          </w:divBdr>
          <w:divsChild>
            <w:div w:id="1627740579">
              <w:marLeft w:val="0"/>
              <w:marRight w:val="0"/>
              <w:marTop w:val="0"/>
              <w:marBottom w:val="0"/>
              <w:divBdr>
                <w:top w:val="none" w:sz="0" w:space="0" w:color="auto"/>
                <w:left w:val="none" w:sz="0" w:space="0" w:color="auto"/>
                <w:bottom w:val="none" w:sz="0" w:space="0" w:color="auto"/>
                <w:right w:val="none" w:sz="0" w:space="0" w:color="auto"/>
              </w:divBdr>
              <w:divsChild>
                <w:div w:id="493105495">
                  <w:marLeft w:val="0"/>
                  <w:marRight w:val="0"/>
                  <w:marTop w:val="0"/>
                  <w:marBottom w:val="0"/>
                  <w:divBdr>
                    <w:top w:val="none" w:sz="0" w:space="0" w:color="auto"/>
                    <w:left w:val="none" w:sz="0" w:space="0" w:color="auto"/>
                    <w:bottom w:val="none" w:sz="0" w:space="0" w:color="auto"/>
                    <w:right w:val="none" w:sz="0" w:space="0" w:color="auto"/>
                  </w:divBdr>
                  <w:divsChild>
                    <w:div w:id="670451160">
                      <w:marLeft w:val="0"/>
                      <w:marRight w:val="0"/>
                      <w:marTop w:val="0"/>
                      <w:marBottom w:val="0"/>
                      <w:divBdr>
                        <w:top w:val="none" w:sz="0" w:space="0" w:color="auto"/>
                        <w:left w:val="none" w:sz="0" w:space="0" w:color="auto"/>
                        <w:bottom w:val="none" w:sz="0" w:space="0" w:color="auto"/>
                        <w:right w:val="none" w:sz="0" w:space="0" w:color="auto"/>
                      </w:divBdr>
                      <w:divsChild>
                        <w:div w:id="1380082229">
                          <w:marLeft w:val="0"/>
                          <w:marRight w:val="0"/>
                          <w:marTop w:val="0"/>
                          <w:marBottom w:val="0"/>
                          <w:divBdr>
                            <w:top w:val="none" w:sz="0" w:space="0" w:color="auto"/>
                            <w:left w:val="none" w:sz="0" w:space="0" w:color="auto"/>
                            <w:bottom w:val="none" w:sz="0" w:space="0" w:color="auto"/>
                            <w:right w:val="none" w:sz="0" w:space="0" w:color="auto"/>
                          </w:divBdr>
                          <w:divsChild>
                            <w:div w:id="624895561">
                              <w:marLeft w:val="0"/>
                              <w:marRight w:val="0"/>
                              <w:marTop w:val="0"/>
                              <w:marBottom w:val="0"/>
                              <w:divBdr>
                                <w:top w:val="none" w:sz="0" w:space="0" w:color="auto"/>
                                <w:left w:val="none" w:sz="0" w:space="0" w:color="auto"/>
                                <w:bottom w:val="none" w:sz="0" w:space="0" w:color="auto"/>
                                <w:right w:val="none" w:sz="0" w:space="0" w:color="auto"/>
                              </w:divBdr>
                              <w:divsChild>
                                <w:div w:id="1926453755">
                                  <w:marLeft w:val="0"/>
                                  <w:marRight w:val="0"/>
                                  <w:marTop w:val="0"/>
                                  <w:marBottom w:val="0"/>
                                  <w:divBdr>
                                    <w:top w:val="none" w:sz="0" w:space="0" w:color="auto"/>
                                    <w:left w:val="none" w:sz="0" w:space="0" w:color="auto"/>
                                    <w:bottom w:val="none" w:sz="0" w:space="0" w:color="auto"/>
                                    <w:right w:val="none" w:sz="0" w:space="0" w:color="auto"/>
                                  </w:divBdr>
                                  <w:divsChild>
                                    <w:div w:id="1570462971">
                                      <w:marLeft w:val="0"/>
                                      <w:marRight w:val="0"/>
                                      <w:marTop w:val="0"/>
                                      <w:marBottom w:val="0"/>
                                      <w:divBdr>
                                        <w:top w:val="none" w:sz="0" w:space="0" w:color="auto"/>
                                        <w:left w:val="none" w:sz="0" w:space="0" w:color="auto"/>
                                        <w:bottom w:val="none" w:sz="0" w:space="0" w:color="auto"/>
                                        <w:right w:val="none" w:sz="0" w:space="0" w:color="auto"/>
                                      </w:divBdr>
                                      <w:divsChild>
                                        <w:div w:id="1190488327">
                                          <w:marLeft w:val="0"/>
                                          <w:marRight w:val="0"/>
                                          <w:marTop w:val="0"/>
                                          <w:marBottom w:val="0"/>
                                          <w:divBdr>
                                            <w:top w:val="none" w:sz="0" w:space="0" w:color="auto"/>
                                            <w:left w:val="none" w:sz="0" w:space="0" w:color="auto"/>
                                            <w:bottom w:val="none" w:sz="0" w:space="0" w:color="auto"/>
                                            <w:right w:val="none" w:sz="0" w:space="0" w:color="auto"/>
                                          </w:divBdr>
                                          <w:divsChild>
                                            <w:div w:id="306908436">
                                              <w:marLeft w:val="0"/>
                                              <w:marRight w:val="0"/>
                                              <w:marTop w:val="0"/>
                                              <w:marBottom w:val="0"/>
                                              <w:divBdr>
                                                <w:top w:val="none" w:sz="0" w:space="0" w:color="auto"/>
                                                <w:left w:val="none" w:sz="0" w:space="0" w:color="auto"/>
                                                <w:bottom w:val="none" w:sz="0" w:space="0" w:color="auto"/>
                                                <w:right w:val="none" w:sz="0" w:space="0" w:color="auto"/>
                                              </w:divBdr>
                                              <w:divsChild>
                                                <w:div w:id="70084172">
                                                  <w:marLeft w:val="0"/>
                                                  <w:marRight w:val="0"/>
                                                  <w:marTop w:val="0"/>
                                                  <w:marBottom w:val="0"/>
                                                  <w:divBdr>
                                                    <w:top w:val="none" w:sz="0" w:space="0" w:color="auto"/>
                                                    <w:left w:val="none" w:sz="0" w:space="0" w:color="auto"/>
                                                    <w:bottom w:val="none" w:sz="0" w:space="0" w:color="auto"/>
                                                    <w:right w:val="none" w:sz="0" w:space="0" w:color="auto"/>
                                                  </w:divBdr>
                                                  <w:divsChild>
                                                    <w:div w:id="1696422958">
                                                      <w:marLeft w:val="0"/>
                                                      <w:marRight w:val="0"/>
                                                      <w:marTop w:val="0"/>
                                                      <w:marBottom w:val="0"/>
                                                      <w:divBdr>
                                                        <w:top w:val="none" w:sz="0" w:space="0" w:color="auto"/>
                                                        <w:left w:val="none" w:sz="0" w:space="0" w:color="auto"/>
                                                        <w:bottom w:val="none" w:sz="0" w:space="0" w:color="auto"/>
                                                        <w:right w:val="none" w:sz="0" w:space="0" w:color="auto"/>
                                                      </w:divBdr>
                                                      <w:divsChild>
                                                        <w:div w:id="142429579">
                                                          <w:marLeft w:val="0"/>
                                                          <w:marRight w:val="0"/>
                                                          <w:marTop w:val="0"/>
                                                          <w:marBottom w:val="0"/>
                                                          <w:divBdr>
                                                            <w:top w:val="none" w:sz="0" w:space="0" w:color="auto"/>
                                                            <w:left w:val="none" w:sz="0" w:space="0" w:color="auto"/>
                                                            <w:bottom w:val="none" w:sz="0" w:space="0" w:color="auto"/>
                                                            <w:right w:val="none" w:sz="0" w:space="0" w:color="auto"/>
                                                          </w:divBdr>
                                                          <w:divsChild>
                                                            <w:div w:id="144473147">
                                                              <w:marLeft w:val="0"/>
                                                              <w:marRight w:val="0"/>
                                                              <w:marTop w:val="0"/>
                                                              <w:marBottom w:val="0"/>
                                                              <w:divBdr>
                                                                <w:top w:val="none" w:sz="0" w:space="0" w:color="auto"/>
                                                                <w:left w:val="none" w:sz="0" w:space="0" w:color="auto"/>
                                                                <w:bottom w:val="none" w:sz="0" w:space="0" w:color="auto"/>
                                                                <w:right w:val="none" w:sz="0" w:space="0" w:color="auto"/>
                                                              </w:divBdr>
                                                              <w:divsChild>
                                                                <w:div w:id="1022976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4864072">
                                      <w:marLeft w:val="0"/>
                                      <w:marRight w:val="0"/>
                                      <w:marTop w:val="0"/>
                                      <w:marBottom w:val="0"/>
                                      <w:divBdr>
                                        <w:top w:val="none" w:sz="0" w:space="0" w:color="auto"/>
                                        <w:left w:val="none" w:sz="0" w:space="0" w:color="auto"/>
                                        <w:bottom w:val="none" w:sz="0" w:space="0" w:color="auto"/>
                                        <w:right w:val="none" w:sz="0" w:space="0" w:color="auto"/>
                                      </w:divBdr>
                                      <w:divsChild>
                                        <w:div w:id="459302395">
                                          <w:marLeft w:val="0"/>
                                          <w:marRight w:val="0"/>
                                          <w:marTop w:val="0"/>
                                          <w:marBottom w:val="0"/>
                                          <w:divBdr>
                                            <w:top w:val="none" w:sz="0" w:space="0" w:color="auto"/>
                                            <w:left w:val="none" w:sz="0" w:space="0" w:color="auto"/>
                                            <w:bottom w:val="none" w:sz="0" w:space="0" w:color="auto"/>
                                            <w:right w:val="none" w:sz="0" w:space="0" w:color="auto"/>
                                          </w:divBdr>
                                          <w:divsChild>
                                            <w:div w:id="1127353939">
                                              <w:marLeft w:val="0"/>
                                              <w:marRight w:val="0"/>
                                              <w:marTop w:val="0"/>
                                              <w:marBottom w:val="0"/>
                                              <w:divBdr>
                                                <w:top w:val="none" w:sz="0" w:space="0" w:color="auto"/>
                                                <w:left w:val="none" w:sz="0" w:space="0" w:color="auto"/>
                                                <w:bottom w:val="none" w:sz="0" w:space="0" w:color="auto"/>
                                                <w:right w:val="none" w:sz="0" w:space="0" w:color="auto"/>
                                              </w:divBdr>
                                              <w:divsChild>
                                                <w:div w:id="284312813">
                                                  <w:marLeft w:val="0"/>
                                                  <w:marRight w:val="0"/>
                                                  <w:marTop w:val="0"/>
                                                  <w:marBottom w:val="0"/>
                                                  <w:divBdr>
                                                    <w:top w:val="none" w:sz="0" w:space="0" w:color="auto"/>
                                                    <w:left w:val="none" w:sz="0" w:space="0" w:color="auto"/>
                                                    <w:bottom w:val="none" w:sz="0" w:space="0" w:color="auto"/>
                                                    <w:right w:val="none" w:sz="0" w:space="0" w:color="auto"/>
                                                  </w:divBdr>
                                                  <w:divsChild>
                                                    <w:div w:id="372928814">
                                                      <w:marLeft w:val="0"/>
                                                      <w:marRight w:val="0"/>
                                                      <w:marTop w:val="0"/>
                                                      <w:marBottom w:val="0"/>
                                                      <w:divBdr>
                                                        <w:top w:val="none" w:sz="0" w:space="0" w:color="auto"/>
                                                        <w:left w:val="none" w:sz="0" w:space="0" w:color="auto"/>
                                                        <w:bottom w:val="none" w:sz="0" w:space="0" w:color="auto"/>
                                                        <w:right w:val="none" w:sz="0" w:space="0" w:color="auto"/>
                                                      </w:divBdr>
                                                      <w:divsChild>
                                                        <w:div w:id="1972441887">
                                                          <w:marLeft w:val="0"/>
                                                          <w:marRight w:val="0"/>
                                                          <w:marTop w:val="0"/>
                                                          <w:marBottom w:val="0"/>
                                                          <w:divBdr>
                                                            <w:top w:val="none" w:sz="0" w:space="0" w:color="auto"/>
                                                            <w:left w:val="none" w:sz="0" w:space="0" w:color="auto"/>
                                                            <w:bottom w:val="none" w:sz="0" w:space="0" w:color="auto"/>
                                                            <w:right w:val="none" w:sz="0" w:space="0" w:color="auto"/>
                                                          </w:divBdr>
                                                          <w:divsChild>
                                                            <w:div w:id="310906487">
                                                              <w:marLeft w:val="0"/>
                                                              <w:marRight w:val="0"/>
                                                              <w:marTop w:val="0"/>
                                                              <w:marBottom w:val="0"/>
                                                              <w:divBdr>
                                                                <w:top w:val="none" w:sz="0" w:space="0" w:color="auto"/>
                                                                <w:left w:val="none" w:sz="0" w:space="0" w:color="auto"/>
                                                                <w:bottom w:val="none" w:sz="0" w:space="0" w:color="auto"/>
                                                                <w:right w:val="none" w:sz="0" w:space="0" w:color="auto"/>
                                                              </w:divBdr>
                                                              <w:divsChild>
                                                                <w:div w:id="341129968">
                                                                  <w:marLeft w:val="0"/>
                                                                  <w:marRight w:val="0"/>
                                                                  <w:marTop w:val="0"/>
                                                                  <w:marBottom w:val="0"/>
                                                                  <w:divBdr>
                                                                    <w:top w:val="none" w:sz="0" w:space="0" w:color="auto"/>
                                                                    <w:left w:val="none" w:sz="0" w:space="0" w:color="auto"/>
                                                                    <w:bottom w:val="none" w:sz="0" w:space="0" w:color="auto"/>
                                                                    <w:right w:val="none" w:sz="0" w:space="0" w:color="auto"/>
                                                                  </w:divBdr>
                                                                  <w:divsChild>
                                                                    <w:div w:id="97797042">
                                                                      <w:marLeft w:val="0"/>
                                                                      <w:marRight w:val="0"/>
                                                                      <w:marTop w:val="0"/>
                                                                      <w:marBottom w:val="0"/>
                                                                      <w:divBdr>
                                                                        <w:top w:val="none" w:sz="0" w:space="0" w:color="auto"/>
                                                                        <w:left w:val="none" w:sz="0" w:space="0" w:color="auto"/>
                                                                        <w:bottom w:val="none" w:sz="0" w:space="0" w:color="auto"/>
                                                                        <w:right w:val="none" w:sz="0" w:space="0" w:color="auto"/>
                                                                      </w:divBdr>
                                                                      <w:divsChild>
                                                                        <w:div w:id="904489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53782077">
      <w:bodyDiv w:val="1"/>
      <w:marLeft w:val="0"/>
      <w:marRight w:val="0"/>
      <w:marTop w:val="0"/>
      <w:marBottom w:val="0"/>
      <w:divBdr>
        <w:top w:val="none" w:sz="0" w:space="0" w:color="auto"/>
        <w:left w:val="none" w:sz="0" w:space="0" w:color="auto"/>
        <w:bottom w:val="none" w:sz="0" w:space="0" w:color="auto"/>
        <w:right w:val="none" w:sz="0" w:space="0" w:color="auto"/>
      </w:divBdr>
    </w:div>
    <w:div w:id="263731121">
      <w:bodyDiv w:val="1"/>
      <w:marLeft w:val="0"/>
      <w:marRight w:val="0"/>
      <w:marTop w:val="0"/>
      <w:marBottom w:val="0"/>
      <w:divBdr>
        <w:top w:val="none" w:sz="0" w:space="0" w:color="auto"/>
        <w:left w:val="none" w:sz="0" w:space="0" w:color="auto"/>
        <w:bottom w:val="none" w:sz="0" w:space="0" w:color="auto"/>
        <w:right w:val="none" w:sz="0" w:space="0" w:color="auto"/>
      </w:divBdr>
      <w:divsChild>
        <w:div w:id="726534732">
          <w:marLeft w:val="446"/>
          <w:marRight w:val="0"/>
          <w:marTop w:val="0"/>
          <w:marBottom w:val="0"/>
          <w:divBdr>
            <w:top w:val="none" w:sz="0" w:space="0" w:color="auto"/>
            <w:left w:val="none" w:sz="0" w:space="0" w:color="auto"/>
            <w:bottom w:val="none" w:sz="0" w:space="0" w:color="auto"/>
            <w:right w:val="none" w:sz="0" w:space="0" w:color="auto"/>
          </w:divBdr>
        </w:div>
      </w:divsChild>
    </w:div>
    <w:div w:id="263877675">
      <w:bodyDiv w:val="1"/>
      <w:marLeft w:val="0"/>
      <w:marRight w:val="0"/>
      <w:marTop w:val="0"/>
      <w:marBottom w:val="0"/>
      <w:divBdr>
        <w:top w:val="none" w:sz="0" w:space="0" w:color="auto"/>
        <w:left w:val="none" w:sz="0" w:space="0" w:color="auto"/>
        <w:bottom w:val="none" w:sz="0" w:space="0" w:color="auto"/>
        <w:right w:val="none" w:sz="0" w:space="0" w:color="auto"/>
      </w:divBdr>
    </w:div>
    <w:div w:id="280766162">
      <w:bodyDiv w:val="1"/>
      <w:marLeft w:val="0"/>
      <w:marRight w:val="0"/>
      <w:marTop w:val="0"/>
      <w:marBottom w:val="0"/>
      <w:divBdr>
        <w:top w:val="none" w:sz="0" w:space="0" w:color="auto"/>
        <w:left w:val="none" w:sz="0" w:space="0" w:color="auto"/>
        <w:bottom w:val="none" w:sz="0" w:space="0" w:color="auto"/>
        <w:right w:val="none" w:sz="0" w:space="0" w:color="auto"/>
      </w:divBdr>
      <w:divsChild>
        <w:div w:id="725841660">
          <w:marLeft w:val="0"/>
          <w:marRight w:val="0"/>
          <w:marTop w:val="0"/>
          <w:marBottom w:val="0"/>
          <w:divBdr>
            <w:top w:val="none" w:sz="0" w:space="0" w:color="auto"/>
            <w:left w:val="none" w:sz="0" w:space="0" w:color="auto"/>
            <w:bottom w:val="none" w:sz="0" w:space="0" w:color="auto"/>
            <w:right w:val="none" w:sz="0" w:space="0" w:color="auto"/>
          </w:divBdr>
          <w:divsChild>
            <w:div w:id="1677075963">
              <w:marLeft w:val="0"/>
              <w:marRight w:val="0"/>
              <w:marTop w:val="0"/>
              <w:marBottom w:val="0"/>
              <w:divBdr>
                <w:top w:val="none" w:sz="0" w:space="0" w:color="auto"/>
                <w:left w:val="none" w:sz="0" w:space="0" w:color="auto"/>
                <w:bottom w:val="none" w:sz="0" w:space="0" w:color="auto"/>
                <w:right w:val="none" w:sz="0" w:space="0" w:color="auto"/>
              </w:divBdr>
              <w:divsChild>
                <w:div w:id="135420752">
                  <w:marLeft w:val="0"/>
                  <w:marRight w:val="0"/>
                  <w:marTop w:val="0"/>
                  <w:marBottom w:val="0"/>
                  <w:divBdr>
                    <w:top w:val="none" w:sz="0" w:space="0" w:color="auto"/>
                    <w:left w:val="none" w:sz="0" w:space="0" w:color="auto"/>
                    <w:bottom w:val="none" w:sz="0" w:space="0" w:color="auto"/>
                    <w:right w:val="none" w:sz="0" w:space="0" w:color="auto"/>
                  </w:divBdr>
                  <w:divsChild>
                    <w:div w:id="275600887">
                      <w:marLeft w:val="0"/>
                      <w:marRight w:val="0"/>
                      <w:marTop w:val="0"/>
                      <w:marBottom w:val="0"/>
                      <w:divBdr>
                        <w:top w:val="none" w:sz="0" w:space="0" w:color="auto"/>
                        <w:left w:val="none" w:sz="0" w:space="0" w:color="auto"/>
                        <w:bottom w:val="none" w:sz="0" w:space="0" w:color="auto"/>
                        <w:right w:val="none" w:sz="0" w:space="0" w:color="auto"/>
                      </w:divBdr>
                      <w:divsChild>
                        <w:div w:id="571235058">
                          <w:marLeft w:val="0"/>
                          <w:marRight w:val="0"/>
                          <w:marTop w:val="0"/>
                          <w:marBottom w:val="0"/>
                          <w:divBdr>
                            <w:top w:val="none" w:sz="0" w:space="0" w:color="auto"/>
                            <w:left w:val="none" w:sz="0" w:space="0" w:color="auto"/>
                            <w:bottom w:val="none" w:sz="0" w:space="0" w:color="auto"/>
                            <w:right w:val="none" w:sz="0" w:space="0" w:color="auto"/>
                          </w:divBdr>
                          <w:divsChild>
                            <w:div w:id="431705818">
                              <w:marLeft w:val="0"/>
                              <w:marRight w:val="0"/>
                              <w:marTop w:val="0"/>
                              <w:marBottom w:val="0"/>
                              <w:divBdr>
                                <w:top w:val="none" w:sz="0" w:space="0" w:color="auto"/>
                                <w:left w:val="none" w:sz="0" w:space="0" w:color="auto"/>
                                <w:bottom w:val="none" w:sz="0" w:space="0" w:color="auto"/>
                                <w:right w:val="none" w:sz="0" w:space="0" w:color="auto"/>
                              </w:divBdr>
                              <w:divsChild>
                                <w:div w:id="1025208108">
                                  <w:marLeft w:val="0"/>
                                  <w:marRight w:val="0"/>
                                  <w:marTop w:val="0"/>
                                  <w:marBottom w:val="0"/>
                                  <w:divBdr>
                                    <w:top w:val="none" w:sz="0" w:space="0" w:color="auto"/>
                                    <w:left w:val="none" w:sz="0" w:space="0" w:color="auto"/>
                                    <w:bottom w:val="none" w:sz="0" w:space="0" w:color="auto"/>
                                    <w:right w:val="none" w:sz="0" w:space="0" w:color="auto"/>
                                  </w:divBdr>
                                  <w:divsChild>
                                    <w:div w:id="168802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4807290">
                  <w:marLeft w:val="0"/>
                  <w:marRight w:val="0"/>
                  <w:marTop w:val="0"/>
                  <w:marBottom w:val="0"/>
                  <w:divBdr>
                    <w:top w:val="none" w:sz="0" w:space="0" w:color="auto"/>
                    <w:left w:val="none" w:sz="0" w:space="0" w:color="auto"/>
                    <w:bottom w:val="none" w:sz="0" w:space="0" w:color="auto"/>
                    <w:right w:val="none" w:sz="0" w:space="0" w:color="auto"/>
                  </w:divBdr>
                  <w:divsChild>
                    <w:div w:id="554969698">
                      <w:marLeft w:val="0"/>
                      <w:marRight w:val="0"/>
                      <w:marTop w:val="0"/>
                      <w:marBottom w:val="0"/>
                      <w:divBdr>
                        <w:top w:val="none" w:sz="0" w:space="0" w:color="auto"/>
                        <w:left w:val="none" w:sz="0" w:space="0" w:color="auto"/>
                        <w:bottom w:val="none" w:sz="0" w:space="0" w:color="auto"/>
                        <w:right w:val="none" w:sz="0" w:space="0" w:color="auto"/>
                      </w:divBdr>
                      <w:divsChild>
                        <w:div w:id="1022052691">
                          <w:marLeft w:val="0"/>
                          <w:marRight w:val="0"/>
                          <w:marTop w:val="0"/>
                          <w:marBottom w:val="0"/>
                          <w:divBdr>
                            <w:top w:val="none" w:sz="0" w:space="0" w:color="auto"/>
                            <w:left w:val="none" w:sz="0" w:space="0" w:color="auto"/>
                            <w:bottom w:val="none" w:sz="0" w:space="0" w:color="auto"/>
                            <w:right w:val="none" w:sz="0" w:space="0" w:color="auto"/>
                          </w:divBdr>
                          <w:divsChild>
                            <w:div w:id="301741622">
                              <w:marLeft w:val="0"/>
                              <w:marRight w:val="0"/>
                              <w:marTop w:val="0"/>
                              <w:marBottom w:val="0"/>
                              <w:divBdr>
                                <w:top w:val="none" w:sz="0" w:space="0" w:color="auto"/>
                                <w:left w:val="none" w:sz="0" w:space="0" w:color="auto"/>
                                <w:bottom w:val="none" w:sz="0" w:space="0" w:color="auto"/>
                                <w:right w:val="none" w:sz="0" w:space="0" w:color="auto"/>
                              </w:divBdr>
                              <w:divsChild>
                                <w:div w:id="1728870252">
                                  <w:marLeft w:val="0"/>
                                  <w:marRight w:val="0"/>
                                  <w:marTop w:val="0"/>
                                  <w:marBottom w:val="0"/>
                                  <w:divBdr>
                                    <w:top w:val="none" w:sz="0" w:space="0" w:color="auto"/>
                                    <w:left w:val="none" w:sz="0" w:space="0" w:color="auto"/>
                                    <w:bottom w:val="none" w:sz="0" w:space="0" w:color="auto"/>
                                    <w:right w:val="none" w:sz="0" w:space="0" w:color="auto"/>
                                  </w:divBdr>
                                  <w:divsChild>
                                    <w:div w:id="2036156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425270">
                  <w:marLeft w:val="0"/>
                  <w:marRight w:val="0"/>
                  <w:marTop w:val="0"/>
                  <w:marBottom w:val="0"/>
                  <w:divBdr>
                    <w:top w:val="none" w:sz="0" w:space="0" w:color="auto"/>
                    <w:left w:val="none" w:sz="0" w:space="0" w:color="auto"/>
                    <w:bottom w:val="none" w:sz="0" w:space="0" w:color="auto"/>
                    <w:right w:val="none" w:sz="0" w:space="0" w:color="auto"/>
                  </w:divBdr>
                  <w:divsChild>
                    <w:div w:id="111172690">
                      <w:marLeft w:val="0"/>
                      <w:marRight w:val="0"/>
                      <w:marTop w:val="0"/>
                      <w:marBottom w:val="0"/>
                      <w:divBdr>
                        <w:top w:val="none" w:sz="0" w:space="0" w:color="auto"/>
                        <w:left w:val="none" w:sz="0" w:space="0" w:color="auto"/>
                        <w:bottom w:val="none" w:sz="0" w:space="0" w:color="auto"/>
                        <w:right w:val="none" w:sz="0" w:space="0" w:color="auto"/>
                      </w:divBdr>
                      <w:divsChild>
                        <w:div w:id="393234087">
                          <w:marLeft w:val="0"/>
                          <w:marRight w:val="0"/>
                          <w:marTop w:val="0"/>
                          <w:marBottom w:val="0"/>
                          <w:divBdr>
                            <w:top w:val="none" w:sz="0" w:space="0" w:color="auto"/>
                            <w:left w:val="none" w:sz="0" w:space="0" w:color="auto"/>
                            <w:bottom w:val="none" w:sz="0" w:space="0" w:color="auto"/>
                            <w:right w:val="none" w:sz="0" w:space="0" w:color="auto"/>
                          </w:divBdr>
                          <w:divsChild>
                            <w:div w:id="1303735237">
                              <w:marLeft w:val="0"/>
                              <w:marRight w:val="0"/>
                              <w:marTop w:val="0"/>
                              <w:marBottom w:val="0"/>
                              <w:divBdr>
                                <w:top w:val="none" w:sz="0" w:space="0" w:color="auto"/>
                                <w:left w:val="none" w:sz="0" w:space="0" w:color="auto"/>
                                <w:bottom w:val="none" w:sz="0" w:space="0" w:color="auto"/>
                                <w:right w:val="none" w:sz="0" w:space="0" w:color="auto"/>
                              </w:divBdr>
                              <w:divsChild>
                                <w:div w:id="811094687">
                                  <w:marLeft w:val="0"/>
                                  <w:marRight w:val="0"/>
                                  <w:marTop w:val="0"/>
                                  <w:marBottom w:val="0"/>
                                  <w:divBdr>
                                    <w:top w:val="none" w:sz="0" w:space="0" w:color="auto"/>
                                    <w:left w:val="none" w:sz="0" w:space="0" w:color="auto"/>
                                    <w:bottom w:val="none" w:sz="0" w:space="0" w:color="auto"/>
                                    <w:right w:val="none" w:sz="0" w:space="0" w:color="auto"/>
                                  </w:divBdr>
                                  <w:divsChild>
                                    <w:div w:id="639920603">
                                      <w:marLeft w:val="0"/>
                                      <w:marRight w:val="0"/>
                                      <w:marTop w:val="0"/>
                                      <w:marBottom w:val="0"/>
                                      <w:divBdr>
                                        <w:top w:val="none" w:sz="0" w:space="0" w:color="auto"/>
                                        <w:left w:val="none" w:sz="0" w:space="0" w:color="auto"/>
                                        <w:bottom w:val="none" w:sz="0" w:space="0" w:color="auto"/>
                                        <w:right w:val="none" w:sz="0" w:space="0" w:color="auto"/>
                                      </w:divBdr>
                                      <w:divsChild>
                                        <w:div w:id="96419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3764772">
          <w:marLeft w:val="0"/>
          <w:marRight w:val="0"/>
          <w:marTop w:val="0"/>
          <w:marBottom w:val="0"/>
          <w:divBdr>
            <w:top w:val="none" w:sz="0" w:space="0" w:color="auto"/>
            <w:left w:val="none" w:sz="0" w:space="0" w:color="auto"/>
            <w:bottom w:val="none" w:sz="0" w:space="0" w:color="auto"/>
            <w:right w:val="none" w:sz="0" w:space="0" w:color="auto"/>
          </w:divBdr>
          <w:divsChild>
            <w:div w:id="1786995618">
              <w:marLeft w:val="0"/>
              <w:marRight w:val="0"/>
              <w:marTop w:val="0"/>
              <w:marBottom w:val="0"/>
              <w:divBdr>
                <w:top w:val="none" w:sz="0" w:space="0" w:color="auto"/>
                <w:left w:val="none" w:sz="0" w:space="0" w:color="auto"/>
                <w:bottom w:val="none" w:sz="0" w:space="0" w:color="auto"/>
                <w:right w:val="none" w:sz="0" w:space="0" w:color="auto"/>
              </w:divBdr>
              <w:divsChild>
                <w:div w:id="1526669053">
                  <w:marLeft w:val="0"/>
                  <w:marRight w:val="0"/>
                  <w:marTop w:val="0"/>
                  <w:marBottom w:val="0"/>
                  <w:divBdr>
                    <w:top w:val="none" w:sz="0" w:space="0" w:color="auto"/>
                    <w:left w:val="none" w:sz="0" w:space="0" w:color="auto"/>
                    <w:bottom w:val="none" w:sz="0" w:space="0" w:color="auto"/>
                    <w:right w:val="none" w:sz="0" w:space="0" w:color="auto"/>
                  </w:divBdr>
                  <w:divsChild>
                    <w:div w:id="9381846">
                      <w:marLeft w:val="0"/>
                      <w:marRight w:val="0"/>
                      <w:marTop w:val="0"/>
                      <w:marBottom w:val="0"/>
                      <w:divBdr>
                        <w:top w:val="none" w:sz="0" w:space="0" w:color="auto"/>
                        <w:left w:val="none" w:sz="0" w:space="0" w:color="auto"/>
                        <w:bottom w:val="none" w:sz="0" w:space="0" w:color="auto"/>
                        <w:right w:val="none" w:sz="0" w:space="0" w:color="auto"/>
                      </w:divBdr>
                      <w:divsChild>
                        <w:div w:id="1030228302">
                          <w:marLeft w:val="0"/>
                          <w:marRight w:val="0"/>
                          <w:marTop w:val="0"/>
                          <w:marBottom w:val="0"/>
                          <w:divBdr>
                            <w:top w:val="none" w:sz="0" w:space="0" w:color="auto"/>
                            <w:left w:val="none" w:sz="0" w:space="0" w:color="auto"/>
                            <w:bottom w:val="none" w:sz="0" w:space="0" w:color="auto"/>
                            <w:right w:val="none" w:sz="0" w:space="0" w:color="auto"/>
                          </w:divBdr>
                          <w:divsChild>
                            <w:div w:id="1473404879">
                              <w:marLeft w:val="0"/>
                              <w:marRight w:val="0"/>
                              <w:marTop w:val="0"/>
                              <w:marBottom w:val="0"/>
                              <w:divBdr>
                                <w:top w:val="none" w:sz="0" w:space="0" w:color="auto"/>
                                <w:left w:val="none" w:sz="0" w:space="0" w:color="auto"/>
                                <w:bottom w:val="none" w:sz="0" w:space="0" w:color="auto"/>
                                <w:right w:val="none" w:sz="0" w:space="0" w:color="auto"/>
                              </w:divBdr>
                              <w:divsChild>
                                <w:div w:id="1067647075">
                                  <w:marLeft w:val="0"/>
                                  <w:marRight w:val="0"/>
                                  <w:marTop w:val="0"/>
                                  <w:marBottom w:val="0"/>
                                  <w:divBdr>
                                    <w:top w:val="none" w:sz="0" w:space="0" w:color="auto"/>
                                    <w:left w:val="none" w:sz="0" w:space="0" w:color="auto"/>
                                    <w:bottom w:val="none" w:sz="0" w:space="0" w:color="auto"/>
                                    <w:right w:val="none" w:sz="0" w:space="0" w:color="auto"/>
                                  </w:divBdr>
                                  <w:divsChild>
                                    <w:div w:id="1883204707">
                                      <w:marLeft w:val="0"/>
                                      <w:marRight w:val="0"/>
                                      <w:marTop w:val="0"/>
                                      <w:marBottom w:val="0"/>
                                      <w:divBdr>
                                        <w:top w:val="none" w:sz="0" w:space="0" w:color="auto"/>
                                        <w:left w:val="none" w:sz="0" w:space="0" w:color="auto"/>
                                        <w:bottom w:val="none" w:sz="0" w:space="0" w:color="auto"/>
                                        <w:right w:val="none" w:sz="0" w:space="0" w:color="auto"/>
                                      </w:divBdr>
                                      <w:divsChild>
                                        <w:div w:id="1266811093">
                                          <w:marLeft w:val="0"/>
                                          <w:marRight w:val="0"/>
                                          <w:marTop w:val="0"/>
                                          <w:marBottom w:val="0"/>
                                          <w:divBdr>
                                            <w:top w:val="none" w:sz="0" w:space="0" w:color="auto"/>
                                            <w:left w:val="none" w:sz="0" w:space="0" w:color="auto"/>
                                            <w:bottom w:val="none" w:sz="0" w:space="0" w:color="auto"/>
                                            <w:right w:val="none" w:sz="0" w:space="0" w:color="auto"/>
                                          </w:divBdr>
                                          <w:divsChild>
                                            <w:div w:id="760567349">
                                              <w:marLeft w:val="0"/>
                                              <w:marRight w:val="0"/>
                                              <w:marTop w:val="0"/>
                                              <w:marBottom w:val="0"/>
                                              <w:divBdr>
                                                <w:top w:val="none" w:sz="0" w:space="0" w:color="auto"/>
                                                <w:left w:val="none" w:sz="0" w:space="0" w:color="auto"/>
                                                <w:bottom w:val="none" w:sz="0" w:space="0" w:color="auto"/>
                                                <w:right w:val="none" w:sz="0" w:space="0" w:color="auto"/>
                                              </w:divBdr>
                                              <w:divsChild>
                                                <w:div w:id="144777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12678891">
      <w:bodyDiv w:val="1"/>
      <w:marLeft w:val="0"/>
      <w:marRight w:val="0"/>
      <w:marTop w:val="0"/>
      <w:marBottom w:val="0"/>
      <w:divBdr>
        <w:top w:val="none" w:sz="0" w:space="0" w:color="auto"/>
        <w:left w:val="none" w:sz="0" w:space="0" w:color="auto"/>
        <w:bottom w:val="none" w:sz="0" w:space="0" w:color="auto"/>
        <w:right w:val="none" w:sz="0" w:space="0" w:color="auto"/>
      </w:divBdr>
    </w:div>
    <w:div w:id="323556531">
      <w:bodyDiv w:val="1"/>
      <w:marLeft w:val="0"/>
      <w:marRight w:val="0"/>
      <w:marTop w:val="0"/>
      <w:marBottom w:val="0"/>
      <w:divBdr>
        <w:top w:val="none" w:sz="0" w:space="0" w:color="auto"/>
        <w:left w:val="none" w:sz="0" w:space="0" w:color="auto"/>
        <w:bottom w:val="none" w:sz="0" w:space="0" w:color="auto"/>
        <w:right w:val="none" w:sz="0" w:space="0" w:color="auto"/>
      </w:divBdr>
    </w:div>
    <w:div w:id="325938019">
      <w:bodyDiv w:val="1"/>
      <w:marLeft w:val="0"/>
      <w:marRight w:val="0"/>
      <w:marTop w:val="0"/>
      <w:marBottom w:val="0"/>
      <w:divBdr>
        <w:top w:val="none" w:sz="0" w:space="0" w:color="auto"/>
        <w:left w:val="none" w:sz="0" w:space="0" w:color="auto"/>
        <w:bottom w:val="none" w:sz="0" w:space="0" w:color="auto"/>
        <w:right w:val="none" w:sz="0" w:space="0" w:color="auto"/>
      </w:divBdr>
    </w:div>
    <w:div w:id="326247399">
      <w:bodyDiv w:val="1"/>
      <w:marLeft w:val="0"/>
      <w:marRight w:val="0"/>
      <w:marTop w:val="0"/>
      <w:marBottom w:val="0"/>
      <w:divBdr>
        <w:top w:val="none" w:sz="0" w:space="0" w:color="auto"/>
        <w:left w:val="none" w:sz="0" w:space="0" w:color="auto"/>
        <w:bottom w:val="none" w:sz="0" w:space="0" w:color="auto"/>
        <w:right w:val="none" w:sz="0" w:space="0" w:color="auto"/>
      </w:divBdr>
    </w:div>
    <w:div w:id="331182077">
      <w:bodyDiv w:val="1"/>
      <w:marLeft w:val="0"/>
      <w:marRight w:val="0"/>
      <w:marTop w:val="0"/>
      <w:marBottom w:val="0"/>
      <w:divBdr>
        <w:top w:val="none" w:sz="0" w:space="0" w:color="auto"/>
        <w:left w:val="none" w:sz="0" w:space="0" w:color="auto"/>
        <w:bottom w:val="none" w:sz="0" w:space="0" w:color="auto"/>
        <w:right w:val="none" w:sz="0" w:space="0" w:color="auto"/>
      </w:divBdr>
    </w:div>
    <w:div w:id="332028298">
      <w:bodyDiv w:val="1"/>
      <w:marLeft w:val="0"/>
      <w:marRight w:val="0"/>
      <w:marTop w:val="0"/>
      <w:marBottom w:val="0"/>
      <w:divBdr>
        <w:top w:val="none" w:sz="0" w:space="0" w:color="auto"/>
        <w:left w:val="none" w:sz="0" w:space="0" w:color="auto"/>
        <w:bottom w:val="none" w:sz="0" w:space="0" w:color="auto"/>
        <w:right w:val="none" w:sz="0" w:space="0" w:color="auto"/>
      </w:divBdr>
    </w:div>
    <w:div w:id="339503885">
      <w:bodyDiv w:val="1"/>
      <w:marLeft w:val="0"/>
      <w:marRight w:val="0"/>
      <w:marTop w:val="0"/>
      <w:marBottom w:val="0"/>
      <w:divBdr>
        <w:top w:val="none" w:sz="0" w:space="0" w:color="auto"/>
        <w:left w:val="none" w:sz="0" w:space="0" w:color="auto"/>
        <w:bottom w:val="none" w:sz="0" w:space="0" w:color="auto"/>
        <w:right w:val="none" w:sz="0" w:space="0" w:color="auto"/>
      </w:divBdr>
    </w:div>
    <w:div w:id="380397437">
      <w:bodyDiv w:val="1"/>
      <w:marLeft w:val="0"/>
      <w:marRight w:val="0"/>
      <w:marTop w:val="0"/>
      <w:marBottom w:val="0"/>
      <w:divBdr>
        <w:top w:val="none" w:sz="0" w:space="0" w:color="auto"/>
        <w:left w:val="none" w:sz="0" w:space="0" w:color="auto"/>
        <w:bottom w:val="none" w:sz="0" w:space="0" w:color="auto"/>
        <w:right w:val="none" w:sz="0" w:space="0" w:color="auto"/>
      </w:divBdr>
    </w:div>
    <w:div w:id="384791202">
      <w:bodyDiv w:val="1"/>
      <w:marLeft w:val="0"/>
      <w:marRight w:val="0"/>
      <w:marTop w:val="0"/>
      <w:marBottom w:val="0"/>
      <w:divBdr>
        <w:top w:val="none" w:sz="0" w:space="0" w:color="auto"/>
        <w:left w:val="none" w:sz="0" w:space="0" w:color="auto"/>
        <w:bottom w:val="none" w:sz="0" w:space="0" w:color="auto"/>
        <w:right w:val="none" w:sz="0" w:space="0" w:color="auto"/>
      </w:divBdr>
    </w:div>
    <w:div w:id="386028581">
      <w:bodyDiv w:val="1"/>
      <w:marLeft w:val="0"/>
      <w:marRight w:val="0"/>
      <w:marTop w:val="0"/>
      <w:marBottom w:val="0"/>
      <w:divBdr>
        <w:top w:val="none" w:sz="0" w:space="0" w:color="auto"/>
        <w:left w:val="none" w:sz="0" w:space="0" w:color="auto"/>
        <w:bottom w:val="none" w:sz="0" w:space="0" w:color="auto"/>
        <w:right w:val="none" w:sz="0" w:space="0" w:color="auto"/>
      </w:divBdr>
    </w:div>
    <w:div w:id="416708897">
      <w:bodyDiv w:val="1"/>
      <w:marLeft w:val="0"/>
      <w:marRight w:val="0"/>
      <w:marTop w:val="0"/>
      <w:marBottom w:val="0"/>
      <w:divBdr>
        <w:top w:val="none" w:sz="0" w:space="0" w:color="auto"/>
        <w:left w:val="none" w:sz="0" w:space="0" w:color="auto"/>
        <w:bottom w:val="none" w:sz="0" w:space="0" w:color="auto"/>
        <w:right w:val="none" w:sz="0" w:space="0" w:color="auto"/>
      </w:divBdr>
    </w:div>
    <w:div w:id="424156731">
      <w:bodyDiv w:val="1"/>
      <w:marLeft w:val="0"/>
      <w:marRight w:val="0"/>
      <w:marTop w:val="0"/>
      <w:marBottom w:val="0"/>
      <w:divBdr>
        <w:top w:val="none" w:sz="0" w:space="0" w:color="auto"/>
        <w:left w:val="none" w:sz="0" w:space="0" w:color="auto"/>
        <w:bottom w:val="none" w:sz="0" w:space="0" w:color="auto"/>
        <w:right w:val="none" w:sz="0" w:space="0" w:color="auto"/>
      </w:divBdr>
    </w:div>
    <w:div w:id="436559176">
      <w:bodyDiv w:val="1"/>
      <w:marLeft w:val="0"/>
      <w:marRight w:val="0"/>
      <w:marTop w:val="0"/>
      <w:marBottom w:val="0"/>
      <w:divBdr>
        <w:top w:val="none" w:sz="0" w:space="0" w:color="auto"/>
        <w:left w:val="none" w:sz="0" w:space="0" w:color="auto"/>
        <w:bottom w:val="none" w:sz="0" w:space="0" w:color="auto"/>
        <w:right w:val="none" w:sz="0" w:space="0" w:color="auto"/>
      </w:divBdr>
    </w:div>
    <w:div w:id="449471307">
      <w:bodyDiv w:val="1"/>
      <w:marLeft w:val="0"/>
      <w:marRight w:val="0"/>
      <w:marTop w:val="0"/>
      <w:marBottom w:val="0"/>
      <w:divBdr>
        <w:top w:val="none" w:sz="0" w:space="0" w:color="auto"/>
        <w:left w:val="none" w:sz="0" w:space="0" w:color="auto"/>
        <w:bottom w:val="none" w:sz="0" w:space="0" w:color="auto"/>
        <w:right w:val="none" w:sz="0" w:space="0" w:color="auto"/>
      </w:divBdr>
    </w:div>
    <w:div w:id="463039954">
      <w:bodyDiv w:val="1"/>
      <w:marLeft w:val="0"/>
      <w:marRight w:val="0"/>
      <w:marTop w:val="0"/>
      <w:marBottom w:val="0"/>
      <w:divBdr>
        <w:top w:val="none" w:sz="0" w:space="0" w:color="auto"/>
        <w:left w:val="none" w:sz="0" w:space="0" w:color="auto"/>
        <w:bottom w:val="none" w:sz="0" w:space="0" w:color="auto"/>
        <w:right w:val="none" w:sz="0" w:space="0" w:color="auto"/>
      </w:divBdr>
    </w:div>
    <w:div w:id="465393389">
      <w:bodyDiv w:val="1"/>
      <w:marLeft w:val="0"/>
      <w:marRight w:val="0"/>
      <w:marTop w:val="0"/>
      <w:marBottom w:val="0"/>
      <w:divBdr>
        <w:top w:val="none" w:sz="0" w:space="0" w:color="auto"/>
        <w:left w:val="none" w:sz="0" w:space="0" w:color="auto"/>
        <w:bottom w:val="none" w:sz="0" w:space="0" w:color="auto"/>
        <w:right w:val="none" w:sz="0" w:space="0" w:color="auto"/>
      </w:divBdr>
    </w:div>
    <w:div w:id="469060345">
      <w:bodyDiv w:val="1"/>
      <w:marLeft w:val="0"/>
      <w:marRight w:val="0"/>
      <w:marTop w:val="0"/>
      <w:marBottom w:val="0"/>
      <w:divBdr>
        <w:top w:val="none" w:sz="0" w:space="0" w:color="auto"/>
        <w:left w:val="none" w:sz="0" w:space="0" w:color="auto"/>
        <w:bottom w:val="none" w:sz="0" w:space="0" w:color="auto"/>
        <w:right w:val="none" w:sz="0" w:space="0" w:color="auto"/>
      </w:divBdr>
    </w:div>
    <w:div w:id="470826736">
      <w:bodyDiv w:val="1"/>
      <w:marLeft w:val="0"/>
      <w:marRight w:val="0"/>
      <w:marTop w:val="0"/>
      <w:marBottom w:val="0"/>
      <w:divBdr>
        <w:top w:val="none" w:sz="0" w:space="0" w:color="auto"/>
        <w:left w:val="none" w:sz="0" w:space="0" w:color="auto"/>
        <w:bottom w:val="none" w:sz="0" w:space="0" w:color="auto"/>
        <w:right w:val="none" w:sz="0" w:space="0" w:color="auto"/>
      </w:divBdr>
    </w:div>
    <w:div w:id="471673532">
      <w:bodyDiv w:val="1"/>
      <w:marLeft w:val="0"/>
      <w:marRight w:val="0"/>
      <w:marTop w:val="0"/>
      <w:marBottom w:val="0"/>
      <w:divBdr>
        <w:top w:val="none" w:sz="0" w:space="0" w:color="auto"/>
        <w:left w:val="none" w:sz="0" w:space="0" w:color="auto"/>
        <w:bottom w:val="none" w:sz="0" w:space="0" w:color="auto"/>
        <w:right w:val="none" w:sz="0" w:space="0" w:color="auto"/>
      </w:divBdr>
    </w:div>
    <w:div w:id="475075958">
      <w:bodyDiv w:val="1"/>
      <w:marLeft w:val="0"/>
      <w:marRight w:val="0"/>
      <w:marTop w:val="0"/>
      <w:marBottom w:val="0"/>
      <w:divBdr>
        <w:top w:val="none" w:sz="0" w:space="0" w:color="auto"/>
        <w:left w:val="none" w:sz="0" w:space="0" w:color="auto"/>
        <w:bottom w:val="none" w:sz="0" w:space="0" w:color="auto"/>
        <w:right w:val="none" w:sz="0" w:space="0" w:color="auto"/>
      </w:divBdr>
    </w:div>
    <w:div w:id="478772533">
      <w:bodyDiv w:val="1"/>
      <w:marLeft w:val="0"/>
      <w:marRight w:val="0"/>
      <w:marTop w:val="0"/>
      <w:marBottom w:val="0"/>
      <w:divBdr>
        <w:top w:val="none" w:sz="0" w:space="0" w:color="auto"/>
        <w:left w:val="none" w:sz="0" w:space="0" w:color="auto"/>
        <w:bottom w:val="none" w:sz="0" w:space="0" w:color="auto"/>
        <w:right w:val="none" w:sz="0" w:space="0" w:color="auto"/>
      </w:divBdr>
    </w:div>
    <w:div w:id="495652574">
      <w:bodyDiv w:val="1"/>
      <w:marLeft w:val="0"/>
      <w:marRight w:val="0"/>
      <w:marTop w:val="0"/>
      <w:marBottom w:val="0"/>
      <w:divBdr>
        <w:top w:val="none" w:sz="0" w:space="0" w:color="auto"/>
        <w:left w:val="none" w:sz="0" w:space="0" w:color="auto"/>
        <w:bottom w:val="none" w:sz="0" w:space="0" w:color="auto"/>
        <w:right w:val="none" w:sz="0" w:space="0" w:color="auto"/>
      </w:divBdr>
    </w:div>
    <w:div w:id="525866910">
      <w:bodyDiv w:val="1"/>
      <w:marLeft w:val="0"/>
      <w:marRight w:val="0"/>
      <w:marTop w:val="0"/>
      <w:marBottom w:val="0"/>
      <w:divBdr>
        <w:top w:val="none" w:sz="0" w:space="0" w:color="auto"/>
        <w:left w:val="none" w:sz="0" w:space="0" w:color="auto"/>
        <w:bottom w:val="none" w:sz="0" w:space="0" w:color="auto"/>
        <w:right w:val="none" w:sz="0" w:space="0" w:color="auto"/>
      </w:divBdr>
    </w:div>
    <w:div w:id="528447720">
      <w:bodyDiv w:val="1"/>
      <w:marLeft w:val="0"/>
      <w:marRight w:val="0"/>
      <w:marTop w:val="0"/>
      <w:marBottom w:val="0"/>
      <w:divBdr>
        <w:top w:val="none" w:sz="0" w:space="0" w:color="auto"/>
        <w:left w:val="none" w:sz="0" w:space="0" w:color="auto"/>
        <w:bottom w:val="none" w:sz="0" w:space="0" w:color="auto"/>
        <w:right w:val="none" w:sz="0" w:space="0" w:color="auto"/>
      </w:divBdr>
      <w:divsChild>
        <w:div w:id="1796675096">
          <w:marLeft w:val="0"/>
          <w:marRight w:val="0"/>
          <w:marTop w:val="0"/>
          <w:marBottom w:val="0"/>
          <w:divBdr>
            <w:top w:val="none" w:sz="0" w:space="0" w:color="auto"/>
            <w:left w:val="none" w:sz="0" w:space="0" w:color="auto"/>
            <w:bottom w:val="none" w:sz="0" w:space="0" w:color="auto"/>
            <w:right w:val="none" w:sz="0" w:space="0" w:color="auto"/>
          </w:divBdr>
          <w:divsChild>
            <w:div w:id="1694115855">
              <w:marLeft w:val="0"/>
              <w:marRight w:val="0"/>
              <w:marTop w:val="0"/>
              <w:marBottom w:val="0"/>
              <w:divBdr>
                <w:top w:val="none" w:sz="0" w:space="0" w:color="auto"/>
                <w:left w:val="none" w:sz="0" w:space="0" w:color="auto"/>
                <w:bottom w:val="none" w:sz="0" w:space="0" w:color="auto"/>
                <w:right w:val="none" w:sz="0" w:space="0" w:color="auto"/>
              </w:divBdr>
              <w:divsChild>
                <w:div w:id="1525947039">
                  <w:marLeft w:val="0"/>
                  <w:marRight w:val="0"/>
                  <w:marTop w:val="0"/>
                  <w:marBottom w:val="0"/>
                  <w:divBdr>
                    <w:top w:val="none" w:sz="0" w:space="0" w:color="auto"/>
                    <w:left w:val="none" w:sz="0" w:space="0" w:color="auto"/>
                    <w:bottom w:val="none" w:sz="0" w:space="0" w:color="auto"/>
                    <w:right w:val="none" w:sz="0" w:space="0" w:color="auto"/>
                  </w:divBdr>
                  <w:divsChild>
                    <w:div w:id="1856380449">
                      <w:marLeft w:val="0"/>
                      <w:marRight w:val="0"/>
                      <w:marTop w:val="0"/>
                      <w:marBottom w:val="0"/>
                      <w:divBdr>
                        <w:top w:val="none" w:sz="0" w:space="0" w:color="auto"/>
                        <w:left w:val="none" w:sz="0" w:space="0" w:color="auto"/>
                        <w:bottom w:val="none" w:sz="0" w:space="0" w:color="auto"/>
                        <w:right w:val="none" w:sz="0" w:space="0" w:color="auto"/>
                      </w:divBdr>
                      <w:divsChild>
                        <w:div w:id="782653462">
                          <w:marLeft w:val="0"/>
                          <w:marRight w:val="0"/>
                          <w:marTop w:val="0"/>
                          <w:marBottom w:val="0"/>
                          <w:divBdr>
                            <w:top w:val="none" w:sz="0" w:space="0" w:color="auto"/>
                            <w:left w:val="none" w:sz="0" w:space="0" w:color="auto"/>
                            <w:bottom w:val="none" w:sz="0" w:space="0" w:color="auto"/>
                            <w:right w:val="none" w:sz="0" w:space="0" w:color="auto"/>
                          </w:divBdr>
                          <w:divsChild>
                            <w:div w:id="1091270859">
                              <w:marLeft w:val="0"/>
                              <w:marRight w:val="0"/>
                              <w:marTop w:val="0"/>
                              <w:marBottom w:val="0"/>
                              <w:divBdr>
                                <w:top w:val="none" w:sz="0" w:space="0" w:color="auto"/>
                                <w:left w:val="none" w:sz="0" w:space="0" w:color="auto"/>
                                <w:bottom w:val="none" w:sz="0" w:space="0" w:color="auto"/>
                                <w:right w:val="none" w:sz="0" w:space="0" w:color="auto"/>
                              </w:divBdr>
                              <w:divsChild>
                                <w:div w:id="1104615357">
                                  <w:marLeft w:val="0"/>
                                  <w:marRight w:val="0"/>
                                  <w:marTop w:val="0"/>
                                  <w:marBottom w:val="0"/>
                                  <w:divBdr>
                                    <w:top w:val="none" w:sz="0" w:space="0" w:color="auto"/>
                                    <w:left w:val="none" w:sz="0" w:space="0" w:color="auto"/>
                                    <w:bottom w:val="none" w:sz="0" w:space="0" w:color="auto"/>
                                    <w:right w:val="none" w:sz="0" w:space="0" w:color="auto"/>
                                  </w:divBdr>
                                  <w:divsChild>
                                    <w:div w:id="1121267029">
                                      <w:marLeft w:val="0"/>
                                      <w:marRight w:val="0"/>
                                      <w:marTop w:val="0"/>
                                      <w:marBottom w:val="0"/>
                                      <w:divBdr>
                                        <w:top w:val="none" w:sz="0" w:space="0" w:color="auto"/>
                                        <w:left w:val="none" w:sz="0" w:space="0" w:color="auto"/>
                                        <w:bottom w:val="none" w:sz="0" w:space="0" w:color="auto"/>
                                        <w:right w:val="none" w:sz="0" w:space="0" w:color="auto"/>
                                      </w:divBdr>
                                      <w:divsChild>
                                        <w:div w:id="2131237705">
                                          <w:marLeft w:val="0"/>
                                          <w:marRight w:val="0"/>
                                          <w:marTop w:val="0"/>
                                          <w:marBottom w:val="0"/>
                                          <w:divBdr>
                                            <w:top w:val="none" w:sz="0" w:space="0" w:color="auto"/>
                                            <w:left w:val="none" w:sz="0" w:space="0" w:color="auto"/>
                                            <w:bottom w:val="none" w:sz="0" w:space="0" w:color="auto"/>
                                            <w:right w:val="none" w:sz="0" w:space="0" w:color="auto"/>
                                          </w:divBdr>
                                          <w:divsChild>
                                            <w:div w:id="157623832">
                                              <w:marLeft w:val="0"/>
                                              <w:marRight w:val="0"/>
                                              <w:marTop w:val="0"/>
                                              <w:marBottom w:val="0"/>
                                              <w:divBdr>
                                                <w:top w:val="none" w:sz="0" w:space="0" w:color="auto"/>
                                                <w:left w:val="none" w:sz="0" w:space="0" w:color="auto"/>
                                                <w:bottom w:val="none" w:sz="0" w:space="0" w:color="auto"/>
                                                <w:right w:val="none" w:sz="0" w:space="0" w:color="auto"/>
                                              </w:divBdr>
                                              <w:divsChild>
                                                <w:div w:id="2125345806">
                                                  <w:marLeft w:val="0"/>
                                                  <w:marRight w:val="0"/>
                                                  <w:marTop w:val="0"/>
                                                  <w:marBottom w:val="0"/>
                                                  <w:divBdr>
                                                    <w:top w:val="none" w:sz="0" w:space="0" w:color="auto"/>
                                                    <w:left w:val="none" w:sz="0" w:space="0" w:color="auto"/>
                                                    <w:bottom w:val="none" w:sz="0" w:space="0" w:color="auto"/>
                                                    <w:right w:val="none" w:sz="0" w:space="0" w:color="auto"/>
                                                  </w:divBdr>
                                                  <w:divsChild>
                                                    <w:div w:id="38743827">
                                                      <w:marLeft w:val="0"/>
                                                      <w:marRight w:val="0"/>
                                                      <w:marTop w:val="0"/>
                                                      <w:marBottom w:val="0"/>
                                                      <w:divBdr>
                                                        <w:top w:val="none" w:sz="0" w:space="0" w:color="auto"/>
                                                        <w:left w:val="none" w:sz="0" w:space="0" w:color="auto"/>
                                                        <w:bottom w:val="none" w:sz="0" w:space="0" w:color="auto"/>
                                                        <w:right w:val="none" w:sz="0" w:space="0" w:color="auto"/>
                                                      </w:divBdr>
                                                      <w:divsChild>
                                                        <w:div w:id="1135638359">
                                                          <w:marLeft w:val="0"/>
                                                          <w:marRight w:val="0"/>
                                                          <w:marTop w:val="0"/>
                                                          <w:marBottom w:val="0"/>
                                                          <w:divBdr>
                                                            <w:top w:val="none" w:sz="0" w:space="0" w:color="auto"/>
                                                            <w:left w:val="none" w:sz="0" w:space="0" w:color="auto"/>
                                                            <w:bottom w:val="none" w:sz="0" w:space="0" w:color="auto"/>
                                                            <w:right w:val="none" w:sz="0" w:space="0" w:color="auto"/>
                                                          </w:divBdr>
                                                          <w:divsChild>
                                                            <w:div w:id="1700428400">
                                                              <w:marLeft w:val="0"/>
                                                              <w:marRight w:val="0"/>
                                                              <w:marTop w:val="0"/>
                                                              <w:marBottom w:val="0"/>
                                                              <w:divBdr>
                                                                <w:top w:val="none" w:sz="0" w:space="0" w:color="auto"/>
                                                                <w:left w:val="none" w:sz="0" w:space="0" w:color="auto"/>
                                                                <w:bottom w:val="none" w:sz="0" w:space="0" w:color="auto"/>
                                                                <w:right w:val="none" w:sz="0" w:space="0" w:color="auto"/>
                                                              </w:divBdr>
                                                              <w:divsChild>
                                                                <w:div w:id="981539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4961160">
                                      <w:marLeft w:val="0"/>
                                      <w:marRight w:val="0"/>
                                      <w:marTop w:val="0"/>
                                      <w:marBottom w:val="0"/>
                                      <w:divBdr>
                                        <w:top w:val="none" w:sz="0" w:space="0" w:color="auto"/>
                                        <w:left w:val="none" w:sz="0" w:space="0" w:color="auto"/>
                                        <w:bottom w:val="none" w:sz="0" w:space="0" w:color="auto"/>
                                        <w:right w:val="none" w:sz="0" w:space="0" w:color="auto"/>
                                      </w:divBdr>
                                      <w:divsChild>
                                        <w:div w:id="1319071711">
                                          <w:marLeft w:val="0"/>
                                          <w:marRight w:val="0"/>
                                          <w:marTop w:val="0"/>
                                          <w:marBottom w:val="0"/>
                                          <w:divBdr>
                                            <w:top w:val="none" w:sz="0" w:space="0" w:color="auto"/>
                                            <w:left w:val="none" w:sz="0" w:space="0" w:color="auto"/>
                                            <w:bottom w:val="none" w:sz="0" w:space="0" w:color="auto"/>
                                            <w:right w:val="none" w:sz="0" w:space="0" w:color="auto"/>
                                          </w:divBdr>
                                          <w:divsChild>
                                            <w:div w:id="396755687">
                                              <w:marLeft w:val="0"/>
                                              <w:marRight w:val="0"/>
                                              <w:marTop w:val="0"/>
                                              <w:marBottom w:val="0"/>
                                              <w:divBdr>
                                                <w:top w:val="none" w:sz="0" w:space="0" w:color="auto"/>
                                                <w:left w:val="none" w:sz="0" w:space="0" w:color="auto"/>
                                                <w:bottom w:val="none" w:sz="0" w:space="0" w:color="auto"/>
                                                <w:right w:val="none" w:sz="0" w:space="0" w:color="auto"/>
                                              </w:divBdr>
                                              <w:divsChild>
                                                <w:div w:id="971516831">
                                                  <w:marLeft w:val="0"/>
                                                  <w:marRight w:val="0"/>
                                                  <w:marTop w:val="0"/>
                                                  <w:marBottom w:val="0"/>
                                                  <w:divBdr>
                                                    <w:top w:val="none" w:sz="0" w:space="0" w:color="auto"/>
                                                    <w:left w:val="none" w:sz="0" w:space="0" w:color="auto"/>
                                                    <w:bottom w:val="none" w:sz="0" w:space="0" w:color="auto"/>
                                                    <w:right w:val="none" w:sz="0" w:space="0" w:color="auto"/>
                                                  </w:divBdr>
                                                  <w:divsChild>
                                                    <w:div w:id="1629165634">
                                                      <w:marLeft w:val="0"/>
                                                      <w:marRight w:val="0"/>
                                                      <w:marTop w:val="0"/>
                                                      <w:marBottom w:val="0"/>
                                                      <w:divBdr>
                                                        <w:top w:val="none" w:sz="0" w:space="0" w:color="auto"/>
                                                        <w:left w:val="none" w:sz="0" w:space="0" w:color="auto"/>
                                                        <w:bottom w:val="none" w:sz="0" w:space="0" w:color="auto"/>
                                                        <w:right w:val="none" w:sz="0" w:space="0" w:color="auto"/>
                                                      </w:divBdr>
                                                      <w:divsChild>
                                                        <w:div w:id="530187387">
                                                          <w:marLeft w:val="0"/>
                                                          <w:marRight w:val="0"/>
                                                          <w:marTop w:val="0"/>
                                                          <w:marBottom w:val="0"/>
                                                          <w:divBdr>
                                                            <w:top w:val="none" w:sz="0" w:space="0" w:color="auto"/>
                                                            <w:left w:val="none" w:sz="0" w:space="0" w:color="auto"/>
                                                            <w:bottom w:val="none" w:sz="0" w:space="0" w:color="auto"/>
                                                            <w:right w:val="none" w:sz="0" w:space="0" w:color="auto"/>
                                                          </w:divBdr>
                                                          <w:divsChild>
                                                            <w:div w:id="1158232893">
                                                              <w:marLeft w:val="0"/>
                                                              <w:marRight w:val="0"/>
                                                              <w:marTop w:val="0"/>
                                                              <w:marBottom w:val="0"/>
                                                              <w:divBdr>
                                                                <w:top w:val="none" w:sz="0" w:space="0" w:color="auto"/>
                                                                <w:left w:val="none" w:sz="0" w:space="0" w:color="auto"/>
                                                                <w:bottom w:val="none" w:sz="0" w:space="0" w:color="auto"/>
                                                                <w:right w:val="none" w:sz="0" w:space="0" w:color="auto"/>
                                                              </w:divBdr>
                                                              <w:divsChild>
                                                                <w:div w:id="1840271624">
                                                                  <w:marLeft w:val="0"/>
                                                                  <w:marRight w:val="0"/>
                                                                  <w:marTop w:val="0"/>
                                                                  <w:marBottom w:val="0"/>
                                                                  <w:divBdr>
                                                                    <w:top w:val="none" w:sz="0" w:space="0" w:color="auto"/>
                                                                    <w:left w:val="none" w:sz="0" w:space="0" w:color="auto"/>
                                                                    <w:bottom w:val="none" w:sz="0" w:space="0" w:color="auto"/>
                                                                    <w:right w:val="none" w:sz="0" w:space="0" w:color="auto"/>
                                                                  </w:divBdr>
                                                                  <w:divsChild>
                                                                    <w:div w:id="1274437398">
                                                                      <w:marLeft w:val="0"/>
                                                                      <w:marRight w:val="0"/>
                                                                      <w:marTop w:val="0"/>
                                                                      <w:marBottom w:val="0"/>
                                                                      <w:divBdr>
                                                                        <w:top w:val="none" w:sz="0" w:space="0" w:color="auto"/>
                                                                        <w:left w:val="none" w:sz="0" w:space="0" w:color="auto"/>
                                                                        <w:bottom w:val="none" w:sz="0" w:space="0" w:color="auto"/>
                                                                        <w:right w:val="none" w:sz="0" w:space="0" w:color="auto"/>
                                                                      </w:divBdr>
                                                                      <w:divsChild>
                                                                        <w:div w:id="79914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2960555">
      <w:bodyDiv w:val="1"/>
      <w:marLeft w:val="0"/>
      <w:marRight w:val="0"/>
      <w:marTop w:val="0"/>
      <w:marBottom w:val="0"/>
      <w:divBdr>
        <w:top w:val="none" w:sz="0" w:space="0" w:color="auto"/>
        <w:left w:val="none" w:sz="0" w:space="0" w:color="auto"/>
        <w:bottom w:val="none" w:sz="0" w:space="0" w:color="auto"/>
        <w:right w:val="none" w:sz="0" w:space="0" w:color="auto"/>
      </w:divBdr>
    </w:div>
    <w:div w:id="536166142">
      <w:bodyDiv w:val="1"/>
      <w:marLeft w:val="0"/>
      <w:marRight w:val="0"/>
      <w:marTop w:val="0"/>
      <w:marBottom w:val="0"/>
      <w:divBdr>
        <w:top w:val="none" w:sz="0" w:space="0" w:color="auto"/>
        <w:left w:val="none" w:sz="0" w:space="0" w:color="auto"/>
        <w:bottom w:val="none" w:sz="0" w:space="0" w:color="auto"/>
        <w:right w:val="none" w:sz="0" w:space="0" w:color="auto"/>
      </w:divBdr>
    </w:div>
    <w:div w:id="540440330">
      <w:bodyDiv w:val="1"/>
      <w:marLeft w:val="0"/>
      <w:marRight w:val="0"/>
      <w:marTop w:val="0"/>
      <w:marBottom w:val="0"/>
      <w:divBdr>
        <w:top w:val="none" w:sz="0" w:space="0" w:color="auto"/>
        <w:left w:val="none" w:sz="0" w:space="0" w:color="auto"/>
        <w:bottom w:val="none" w:sz="0" w:space="0" w:color="auto"/>
        <w:right w:val="none" w:sz="0" w:space="0" w:color="auto"/>
      </w:divBdr>
    </w:div>
    <w:div w:id="557284792">
      <w:bodyDiv w:val="1"/>
      <w:marLeft w:val="0"/>
      <w:marRight w:val="0"/>
      <w:marTop w:val="0"/>
      <w:marBottom w:val="0"/>
      <w:divBdr>
        <w:top w:val="none" w:sz="0" w:space="0" w:color="auto"/>
        <w:left w:val="none" w:sz="0" w:space="0" w:color="auto"/>
        <w:bottom w:val="none" w:sz="0" w:space="0" w:color="auto"/>
        <w:right w:val="none" w:sz="0" w:space="0" w:color="auto"/>
      </w:divBdr>
      <w:divsChild>
        <w:div w:id="1082219421">
          <w:marLeft w:val="547"/>
          <w:marRight w:val="0"/>
          <w:marTop w:val="0"/>
          <w:marBottom w:val="0"/>
          <w:divBdr>
            <w:top w:val="none" w:sz="0" w:space="0" w:color="auto"/>
            <w:left w:val="none" w:sz="0" w:space="0" w:color="auto"/>
            <w:bottom w:val="none" w:sz="0" w:space="0" w:color="auto"/>
            <w:right w:val="none" w:sz="0" w:space="0" w:color="auto"/>
          </w:divBdr>
        </w:div>
        <w:div w:id="1214078831">
          <w:marLeft w:val="547"/>
          <w:marRight w:val="0"/>
          <w:marTop w:val="0"/>
          <w:marBottom w:val="0"/>
          <w:divBdr>
            <w:top w:val="none" w:sz="0" w:space="0" w:color="auto"/>
            <w:left w:val="none" w:sz="0" w:space="0" w:color="auto"/>
            <w:bottom w:val="none" w:sz="0" w:space="0" w:color="auto"/>
            <w:right w:val="none" w:sz="0" w:space="0" w:color="auto"/>
          </w:divBdr>
        </w:div>
        <w:div w:id="1905677439">
          <w:marLeft w:val="547"/>
          <w:marRight w:val="0"/>
          <w:marTop w:val="0"/>
          <w:marBottom w:val="0"/>
          <w:divBdr>
            <w:top w:val="none" w:sz="0" w:space="0" w:color="auto"/>
            <w:left w:val="none" w:sz="0" w:space="0" w:color="auto"/>
            <w:bottom w:val="none" w:sz="0" w:space="0" w:color="auto"/>
            <w:right w:val="none" w:sz="0" w:space="0" w:color="auto"/>
          </w:divBdr>
        </w:div>
      </w:divsChild>
    </w:div>
    <w:div w:id="565333824">
      <w:bodyDiv w:val="1"/>
      <w:marLeft w:val="0"/>
      <w:marRight w:val="0"/>
      <w:marTop w:val="0"/>
      <w:marBottom w:val="0"/>
      <w:divBdr>
        <w:top w:val="none" w:sz="0" w:space="0" w:color="auto"/>
        <w:left w:val="none" w:sz="0" w:space="0" w:color="auto"/>
        <w:bottom w:val="none" w:sz="0" w:space="0" w:color="auto"/>
        <w:right w:val="none" w:sz="0" w:space="0" w:color="auto"/>
      </w:divBdr>
    </w:div>
    <w:div w:id="577401255">
      <w:bodyDiv w:val="1"/>
      <w:marLeft w:val="0"/>
      <w:marRight w:val="0"/>
      <w:marTop w:val="0"/>
      <w:marBottom w:val="0"/>
      <w:divBdr>
        <w:top w:val="none" w:sz="0" w:space="0" w:color="auto"/>
        <w:left w:val="none" w:sz="0" w:space="0" w:color="auto"/>
        <w:bottom w:val="none" w:sz="0" w:space="0" w:color="auto"/>
        <w:right w:val="none" w:sz="0" w:space="0" w:color="auto"/>
      </w:divBdr>
    </w:div>
    <w:div w:id="588075027">
      <w:bodyDiv w:val="1"/>
      <w:marLeft w:val="0"/>
      <w:marRight w:val="0"/>
      <w:marTop w:val="0"/>
      <w:marBottom w:val="0"/>
      <w:divBdr>
        <w:top w:val="none" w:sz="0" w:space="0" w:color="auto"/>
        <w:left w:val="none" w:sz="0" w:space="0" w:color="auto"/>
        <w:bottom w:val="none" w:sz="0" w:space="0" w:color="auto"/>
        <w:right w:val="none" w:sz="0" w:space="0" w:color="auto"/>
      </w:divBdr>
    </w:div>
    <w:div w:id="588777018">
      <w:bodyDiv w:val="1"/>
      <w:marLeft w:val="0"/>
      <w:marRight w:val="0"/>
      <w:marTop w:val="0"/>
      <w:marBottom w:val="0"/>
      <w:divBdr>
        <w:top w:val="none" w:sz="0" w:space="0" w:color="auto"/>
        <w:left w:val="none" w:sz="0" w:space="0" w:color="auto"/>
        <w:bottom w:val="none" w:sz="0" w:space="0" w:color="auto"/>
        <w:right w:val="none" w:sz="0" w:space="0" w:color="auto"/>
      </w:divBdr>
    </w:div>
    <w:div w:id="591428951">
      <w:bodyDiv w:val="1"/>
      <w:marLeft w:val="0"/>
      <w:marRight w:val="0"/>
      <w:marTop w:val="0"/>
      <w:marBottom w:val="0"/>
      <w:divBdr>
        <w:top w:val="none" w:sz="0" w:space="0" w:color="auto"/>
        <w:left w:val="none" w:sz="0" w:space="0" w:color="auto"/>
        <w:bottom w:val="none" w:sz="0" w:space="0" w:color="auto"/>
        <w:right w:val="none" w:sz="0" w:space="0" w:color="auto"/>
      </w:divBdr>
    </w:div>
    <w:div w:id="596132752">
      <w:bodyDiv w:val="1"/>
      <w:marLeft w:val="0"/>
      <w:marRight w:val="0"/>
      <w:marTop w:val="0"/>
      <w:marBottom w:val="0"/>
      <w:divBdr>
        <w:top w:val="none" w:sz="0" w:space="0" w:color="auto"/>
        <w:left w:val="none" w:sz="0" w:space="0" w:color="auto"/>
        <w:bottom w:val="none" w:sz="0" w:space="0" w:color="auto"/>
        <w:right w:val="none" w:sz="0" w:space="0" w:color="auto"/>
      </w:divBdr>
      <w:divsChild>
        <w:div w:id="58024390">
          <w:marLeft w:val="0"/>
          <w:marRight w:val="0"/>
          <w:marTop w:val="0"/>
          <w:marBottom w:val="0"/>
          <w:divBdr>
            <w:top w:val="none" w:sz="0" w:space="0" w:color="auto"/>
            <w:left w:val="none" w:sz="0" w:space="0" w:color="auto"/>
            <w:bottom w:val="none" w:sz="0" w:space="0" w:color="auto"/>
            <w:right w:val="none" w:sz="0" w:space="0" w:color="auto"/>
          </w:divBdr>
          <w:divsChild>
            <w:div w:id="1179075692">
              <w:marLeft w:val="0"/>
              <w:marRight w:val="0"/>
              <w:marTop w:val="0"/>
              <w:marBottom w:val="0"/>
              <w:divBdr>
                <w:top w:val="none" w:sz="0" w:space="0" w:color="auto"/>
                <w:left w:val="none" w:sz="0" w:space="0" w:color="auto"/>
                <w:bottom w:val="none" w:sz="0" w:space="0" w:color="auto"/>
                <w:right w:val="none" w:sz="0" w:space="0" w:color="auto"/>
              </w:divBdr>
              <w:divsChild>
                <w:div w:id="146359210">
                  <w:marLeft w:val="0"/>
                  <w:marRight w:val="0"/>
                  <w:marTop w:val="0"/>
                  <w:marBottom w:val="0"/>
                  <w:divBdr>
                    <w:top w:val="none" w:sz="0" w:space="0" w:color="auto"/>
                    <w:left w:val="none" w:sz="0" w:space="0" w:color="auto"/>
                    <w:bottom w:val="none" w:sz="0" w:space="0" w:color="auto"/>
                    <w:right w:val="none" w:sz="0" w:space="0" w:color="auto"/>
                  </w:divBdr>
                  <w:divsChild>
                    <w:div w:id="640037511">
                      <w:marLeft w:val="0"/>
                      <w:marRight w:val="0"/>
                      <w:marTop w:val="0"/>
                      <w:marBottom w:val="0"/>
                      <w:divBdr>
                        <w:top w:val="none" w:sz="0" w:space="0" w:color="auto"/>
                        <w:left w:val="none" w:sz="0" w:space="0" w:color="auto"/>
                        <w:bottom w:val="none" w:sz="0" w:space="0" w:color="auto"/>
                        <w:right w:val="none" w:sz="0" w:space="0" w:color="auto"/>
                      </w:divBdr>
                      <w:divsChild>
                        <w:div w:id="252201083">
                          <w:marLeft w:val="0"/>
                          <w:marRight w:val="0"/>
                          <w:marTop w:val="0"/>
                          <w:marBottom w:val="0"/>
                          <w:divBdr>
                            <w:top w:val="none" w:sz="0" w:space="0" w:color="auto"/>
                            <w:left w:val="none" w:sz="0" w:space="0" w:color="auto"/>
                            <w:bottom w:val="none" w:sz="0" w:space="0" w:color="auto"/>
                            <w:right w:val="none" w:sz="0" w:space="0" w:color="auto"/>
                          </w:divBdr>
                          <w:divsChild>
                            <w:div w:id="1596941606">
                              <w:marLeft w:val="0"/>
                              <w:marRight w:val="0"/>
                              <w:marTop w:val="0"/>
                              <w:marBottom w:val="0"/>
                              <w:divBdr>
                                <w:top w:val="none" w:sz="0" w:space="0" w:color="auto"/>
                                <w:left w:val="none" w:sz="0" w:space="0" w:color="auto"/>
                                <w:bottom w:val="none" w:sz="0" w:space="0" w:color="auto"/>
                                <w:right w:val="none" w:sz="0" w:space="0" w:color="auto"/>
                              </w:divBdr>
                              <w:divsChild>
                                <w:div w:id="1887403793">
                                  <w:marLeft w:val="0"/>
                                  <w:marRight w:val="0"/>
                                  <w:marTop w:val="0"/>
                                  <w:marBottom w:val="0"/>
                                  <w:divBdr>
                                    <w:top w:val="none" w:sz="0" w:space="0" w:color="auto"/>
                                    <w:left w:val="none" w:sz="0" w:space="0" w:color="auto"/>
                                    <w:bottom w:val="none" w:sz="0" w:space="0" w:color="auto"/>
                                    <w:right w:val="none" w:sz="0" w:space="0" w:color="auto"/>
                                  </w:divBdr>
                                  <w:divsChild>
                                    <w:div w:id="537283098">
                                      <w:marLeft w:val="0"/>
                                      <w:marRight w:val="0"/>
                                      <w:marTop w:val="0"/>
                                      <w:marBottom w:val="0"/>
                                      <w:divBdr>
                                        <w:top w:val="none" w:sz="0" w:space="0" w:color="auto"/>
                                        <w:left w:val="none" w:sz="0" w:space="0" w:color="auto"/>
                                        <w:bottom w:val="none" w:sz="0" w:space="0" w:color="auto"/>
                                        <w:right w:val="none" w:sz="0" w:space="0" w:color="auto"/>
                                      </w:divBdr>
                                      <w:divsChild>
                                        <w:div w:id="1583173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6201606">
                  <w:marLeft w:val="0"/>
                  <w:marRight w:val="0"/>
                  <w:marTop w:val="0"/>
                  <w:marBottom w:val="0"/>
                  <w:divBdr>
                    <w:top w:val="none" w:sz="0" w:space="0" w:color="auto"/>
                    <w:left w:val="none" w:sz="0" w:space="0" w:color="auto"/>
                    <w:bottom w:val="none" w:sz="0" w:space="0" w:color="auto"/>
                    <w:right w:val="none" w:sz="0" w:space="0" w:color="auto"/>
                  </w:divBdr>
                  <w:divsChild>
                    <w:div w:id="7105174">
                      <w:marLeft w:val="0"/>
                      <w:marRight w:val="0"/>
                      <w:marTop w:val="0"/>
                      <w:marBottom w:val="0"/>
                      <w:divBdr>
                        <w:top w:val="none" w:sz="0" w:space="0" w:color="auto"/>
                        <w:left w:val="none" w:sz="0" w:space="0" w:color="auto"/>
                        <w:bottom w:val="none" w:sz="0" w:space="0" w:color="auto"/>
                        <w:right w:val="none" w:sz="0" w:space="0" w:color="auto"/>
                      </w:divBdr>
                      <w:divsChild>
                        <w:div w:id="1383283753">
                          <w:marLeft w:val="0"/>
                          <w:marRight w:val="0"/>
                          <w:marTop w:val="0"/>
                          <w:marBottom w:val="0"/>
                          <w:divBdr>
                            <w:top w:val="none" w:sz="0" w:space="0" w:color="auto"/>
                            <w:left w:val="none" w:sz="0" w:space="0" w:color="auto"/>
                            <w:bottom w:val="none" w:sz="0" w:space="0" w:color="auto"/>
                            <w:right w:val="none" w:sz="0" w:space="0" w:color="auto"/>
                          </w:divBdr>
                          <w:divsChild>
                            <w:div w:id="1866366016">
                              <w:marLeft w:val="0"/>
                              <w:marRight w:val="0"/>
                              <w:marTop w:val="0"/>
                              <w:marBottom w:val="0"/>
                              <w:divBdr>
                                <w:top w:val="none" w:sz="0" w:space="0" w:color="auto"/>
                                <w:left w:val="none" w:sz="0" w:space="0" w:color="auto"/>
                                <w:bottom w:val="none" w:sz="0" w:space="0" w:color="auto"/>
                                <w:right w:val="none" w:sz="0" w:space="0" w:color="auto"/>
                              </w:divBdr>
                              <w:divsChild>
                                <w:div w:id="143278407">
                                  <w:marLeft w:val="0"/>
                                  <w:marRight w:val="0"/>
                                  <w:marTop w:val="0"/>
                                  <w:marBottom w:val="0"/>
                                  <w:divBdr>
                                    <w:top w:val="none" w:sz="0" w:space="0" w:color="auto"/>
                                    <w:left w:val="none" w:sz="0" w:space="0" w:color="auto"/>
                                    <w:bottom w:val="none" w:sz="0" w:space="0" w:color="auto"/>
                                    <w:right w:val="none" w:sz="0" w:space="0" w:color="auto"/>
                                  </w:divBdr>
                                  <w:divsChild>
                                    <w:div w:id="1732075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6417028">
                  <w:marLeft w:val="0"/>
                  <w:marRight w:val="0"/>
                  <w:marTop w:val="0"/>
                  <w:marBottom w:val="0"/>
                  <w:divBdr>
                    <w:top w:val="none" w:sz="0" w:space="0" w:color="auto"/>
                    <w:left w:val="none" w:sz="0" w:space="0" w:color="auto"/>
                    <w:bottom w:val="none" w:sz="0" w:space="0" w:color="auto"/>
                    <w:right w:val="none" w:sz="0" w:space="0" w:color="auto"/>
                  </w:divBdr>
                  <w:divsChild>
                    <w:div w:id="1462117963">
                      <w:marLeft w:val="0"/>
                      <w:marRight w:val="0"/>
                      <w:marTop w:val="0"/>
                      <w:marBottom w:val="0"/>
                      <w:divBdr>
                        <w:top w:val="none" w:sz="0" w:space="0" w:color="auto"/>
                        <w:left w:val="none" w:sz="0" w:space="0" w:color="auto"/>
                        <w:bottom w:val="none" w:sz="0" w:space="0" w:color="auto"/>
                        <w:right w:val="none" w:sz="0" w:space="0" w:color="auto"/>
                      </w:divBdr>
                      <w:divsChild>
                        <w:div w:id="1638101035">
                          <w:marLeft w:val="0"/>
                          <w:marRight w:val="0"/>
                          <w:marTop w:val="0"/>
                          <w:marBottom w:val="0"/>
                          <w:divBdr>
                            <w:top w:val="none" w:sz="0" w:space="0" w:color="auto"/>
                            <w:left w:val="none" w:sz="0" w:space="0" w:color="auto"/>
                            <w:bottom w:val="none" w:sz="0" w:space="0" w:color="auto"/>
                            <w:right w:val="none" w:sz="0" w:space="0" w:color="auto"/>
                          </w:divBdr>
                          <w:divsChild>
                            <w:div w:id="13574452">
                              <w:marLeft w:val="0"/>
                              <w:marRight w:val="0"/>
                              <w:marTop w:val="0"/>
                              <w:marBottom w:val="0"/>
                              <w:divBdr>
                                <w:top w:val="none" w:sz="0" w:space="0" w:color="auto"/>
                                <w:left w:val="none" w:sz="0" w:space="0" w:color="auto"/>
                                <w:bottom w:val="none" w:sz="0" w:space="0" w:color="auto"/>
                                <w:right w:val="none" w:sz="0" w:space="0" w:color="auto"/>
                              </w:divBdr>
                              <w:divsChild>
                                <w:div w:id="483132223">
                                  <w:marLeft w:val="0"/>
                                  <w:marRight w:val="0"/>
                                  <w:marTop w:val="0"/>
                                  <w:marBottom w:val="0"/>
                                  <w:divBdr>
                                    <w:top w:val="none" w:sz="0" w:space="0" w:color="auto"/>
                                    <w:left w:val="none" w:sz="0" w:space="0" w:color="auto"/>
                                    <w:bottom w:val="none" w:sz="0" w:space="0" w:color="auto"/>
                                    <w:right w:val="none" w:sz="0" w:space="0" w:color="auto"/>
                                  </w:divBdr>
                                  <w:divsChild>
                                    <w:div w:id="990868045">
                                      <w:marLeft w:val="0"/>
                                      <w:marRight w:val="0"/>
                                      <w:marTop w:val="0"/>
                                      <w:marBottom w:val="0"/>
                                      <w:divBdr>
                                        <w:top w:val="none" w:sz="0" w:space="0" w:color="auto"/>
                                        <w:left w:val="none" w:sz="0" w:space="0" w:color="auto"/>
                                        <w:bottom w:val="none" w:sz="0" w:space="0" w:color="auto"/>
                                        <w:right w:val="none" w:sz="0" w:space="0" w:color="auto"/>
                                      </w:divBdr>
                                      <w:divsChild>
                                        <w:div w:id="37376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3984652">
                  <w:marLeft w:val="0"/>
                  <w:marRight w:val="0"/>
                  <w:marTop w:val="0"/>
                  <w:marBottom w:val="0"/>
                  <w:divBdr>
                    <w:top w:val="none" w:sz="0" w:space="0" w:color="auto"/>
                    <w:left w:val="none" w:sz="0" w:space="0" w:color="auto"/>
                    <w:bottom w:val="none" w:sz="0" w:space="0" w:color="auto"/>
                    <w:right w:val="none" w:sz="0" w:space="0" w:color="auto"/>
                  </w:divBdr>
                  <w:divsChild>
                    <w:div w:id="1195577379">
                      <w:marLeft w:val="0"/>
                      <w:marRight w:val="0"/>
                      <w:marTop w:val="0"/>
                      <w:marBottom w:val="0"/>
                      <w:divBdr>
                        <w:top w:val="none" w:sz="0" w:space="0" w:color="auto"/>
                        <w:left w:val="none" w:sz="0" w:space="0" w:color="auto"/>
                        <w:bottom w:val="none" w:sz="0" w:space="0" w:color="auto"/>
                        <w:right w:val="none" w:sz="0" w:space="0" w:color="auto"/>
                      </w:divBdr>
                      <w:divsChild>
                        <w:div w:id="1312831724">
                          <w:marLeft w:val="0"/>
                          <w:marRight w:val="0"/>
                          <w:marTop w:val="0"/>
                          <w:marBottom w:val="0"/>
                          <w:divBdr>
                            <w:top w:val="none" w:sz="0" w:space="0" w:color="auto"/>
                            <w:left w:val="none" w:sz="0" w:space="0" w:color="auto"/>
                            <w:bottom w:val="none" w:sz="0" w:space="0" w:color="auto"/>
                            <w:right w:val="none" w:sz="0" w:space="0" w:color="auto"/>
                          </w:divBdr>
                          <w:divsChild>
                            <w:div w:id="862011181">
                              <w:marLeft w:val="0"/>
                              <w:marRight w:val="0"/>
                              <w:marTop w:val="0"/>
                              <w:marBottom w:val="0"/>
                              <w:divBdr>
                                <w:top w:val="none" w:sz="0" w:space="0" w:color="auto"/>
                                <w:left w:val="none" w:sz="0" w:space="0" w:color="auto"/>
                                <w:bottom w:val="none" w:sz="0" w:space="0" w:color="auto"/>
                                <w:right w:val="none" w:sz="0" w:space="0" w:color="auto"/>
                              </w:divBdr>
                              <w:divsChild>
                                <w:div w:id="1748265722">
                                  <w:marLeft w:val="0"/>
                                  <w:marRight w:val="0"/>
                                  <w:marTop w:val="0"/>
                                  <w:marBottom w:val="0"/>
                                  <w:divBdr>
                                    <w:top w:val="none" w:sz="0" w:space="0" w:color="auto"/>
                                    <w:left w:val="none" w:sz="0" w:space="0" w:color="auto"/>
                                    <w:bottom w:val="none" w:sz="0" w:space="0" w:color="auto"/>
                                    <w:right w:val="none" w:sz="0" w:space="0" w:color="auto"/>
                                  </w:divBdr>
                                  <w:divsChild>
                                    <w:div w:id="197266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4217621">
                  <w:marLeft w:val="0"/>
                  <w:marRight w:val="0"/>
                  <w:marTop w:val="0"/>
                  <w:marBottom w:val="0"/>
                  <w:divBdr>
                    <w:top w:val="none" w:sz="0" w:space="0" w:color="auto"/>
                    <w:left w:val="none" w:sz="0" w:space="0" w:color="auto"/>
                    <w:bottom w:val="none" w:sz="0" w:space="0" w:color="auto"/>
                    <w:right w:val="none" w:sz="0" w:space="0" w:color="auto"/>
                  </w:divBdr>
                  <w:divsChild>
                    <w:div w:id="42019717">
                      <w:marLeft w:val="0"/>
                      <w:marRight w:val="0"/>
                      <w:marTop w:val="0"/>
                      <w:marBottom w:val="0"/>
                      <w:divBdr>
                        <w:top w:val="none" w:sz="0" w:space="0" w:color="auto"/>
                        <w:left w:val="none" w:sz="0" w:space="0" w:color="auto"/>
                        <w:bottom w:val="none" w:sz="0" w:space="0" w:color="auto"/>
                        <w:right w:val="none" w:sz="0" w:space="0" w:color="auto"/>
                      </w:divBdr>
                      <w:divsChild>
                        <w:div w:id="2042510066">
                          <w:marLeft w:val="0"/>
                          <w:marRight w:val="0"/>
                          <w:marTop w:val="0"/>
                          <w:marBottom w:val="0"/>
                          <w:divBdr>
                            <w:top w:val="none" w:sz="0" w:space="0" w:color="auto"/>
                            <w:left w:val="none" w:sz="0" w:space="0" w:color="auto"/>
                            <w:bottom w:val="none" w:sz="0" w:space="0" w:color="auto"/>
                            <w:right w:val="none" w:sz="0" w:space="0" w:color="auto"/>
                          </w:divBdr>
                          <w:divsChild>
                            <w:div w:id="921795222">
                              <w:marLeft w:val="0"/>
                              <w:marRight w:val="0"/>
                              <w:marTop w:val="0"/>
                              <w:marBottom w:val="0"/>
                              <w:divBdr>
                                <w:top w:val="none" w:sz="0" w:space="0" w:color="auto"/>
                                <w:left w:val="none" w:sz="0" w:space="0" w:color="auto"/>
                                <w:bottom w:val="none" w:sz="0" w:space="0" w:color="auto"/>
                                <w:right w:val="none" w:sz="0" w:space="0" w:color="auto"/>
                              </w:divBdr>
                              <w:divsChild>
                                <w:div w:id="577330721">
                                  <w:marLeft w:val="0"/>
                                  <w:marRight w:val="0"/>
                                  <w:marTop w:val="0"/>
                                  <w:marBottom w:val="0"/>
                                  <w:divBdr>
                                    <w:top w:val="none" w:sz="0" w:space="0" w:color="auto"/>
                                    <w:left w:val="none" w:sz="0" w:space="0" w:color="auto"/>
                                    <w:bottom w:val="none" w:sz="0" w:space="0" w:color="auto"/>
                                    <w:right w:val="none" w:sz="0" w:space="0" w:color="auto"/>
                                  </w:divBdr>
                                  <w:divsChild>
                                    <w:div w:id="892886480">
                                      <w:marLeft w:val="0"/>
                                      <w:marRight w:val="0"/>
                                      <w:marTop w:val="0"/>
                                      <w:marBottom w:val="0"/>
                                      <w:divBdr>
                                        <w:top w:val="none" w:sz="0" w:space="0" w:color="auto"/>
                                        <w:left w:val="none" w:sz="0" w:space="0" w:color="auto"/>
                                        <w:bottom w:val="none" w:sz="0" w:space="0" w:color="auto"/>
                                        <w:right w:val="none" w:sz="0" w:space="0" w:color="auto"/>
                                      </w:divBdr>
                                      <w:divsChild>
                                        <w:div w:id="1988969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0935409">
                  <w:marLeft w:val="0"/>
                  <w:marRight w:val="0"/>
                  <w:marTop w:val="0"/>
                  <w:marBottom w:val="0"/>
                  <w:divBdr>
                    <w:top w:val="none" w:sz="0" w:space="0" w:color="auto"/>
                    <w:left w:val="none" w:sz="0" w:space="0" w:color="auto"/>
                    <w:bottom w:val="none" w:sz="0" w:space="0" w:color="auto"/>
                    <w:right w:val="none" w:sz="0" w:space="0" w:color="auto"/>
                  </w:divBdr>
                  <w:divsChild>
                    <w:div w:id="1201284277">
                      <w:marLeft w:val="0"/>
                      <w:marRight w:val="0"/>
                      <w:marTop w:val="0"/>
                      <w:marBottom w:val="0"/>
                      <w:divBdr>
                        <w:top w:val="none" w:sz="0" w:space="0" w:color="auto"/>
                        <w:left w:val="none" w:sz="0" w:space="0" w:color="auto"/>
                        <w:bottom w:val="none" w:sz="0" w:space="0" w:color="auto"/>
                        <w:right w:val="none" w:sz="0" w:space="0" w:color="auto"/>
                      </w:divBdr>
                      <w:divsChild>
                        <w:div w:id="202521192">
                          <w:marLeft w:val="0"/>
                          <w:marRight w:val="0"/>
                          <w:marTop w:val="0"/>
                          <w:marBottom w:val="0"/>
                          <w:divBdr>
                            <w:top w:val="none" w:sz="0" w:space="0" w:color="auto"/>
                            <w:left w:val="none" w:sz="0" w:space="0" w:color="auto"/>
                            <w:bottom w:val="none" w:sz="0" w:space="0" w:color="auto"/>
                            <w:right w:val="none" w:sz="0" w:space="0" w:color="auto"/>
                          </w:divBdr>
                          <w:divsChild>
                            <w:div w:id="2058626534">
                              <w:marLeft w:val="0"/>
                              <w:marRight w:val="0"/>
                              <w:marTop w:val="0"/>
                              <w:marBottom w:val="0"/>
                              <w:divBdr>
                                <w:top w:val="none" w:sz="0" w:space="0" w:color="auto"/>
                                <w:left w:val="none" w:sz="0" w:space="0" w:color="auto"/>
                                <w:bottom w:val="none" w:sz="0" w:space="0" w:color="auto"/>
                                <w:right w:val="none" w:sz="0" w:space="0" w:color="auto"/>
                              </w:divBdr>
                              <w:divsChild>
                                <w:div w:id="491605798">
                                  <w:marLeft w:val="0"/>
                                  <w:marRight w:val="0"/>
                                  <w:marTop w:val="0"/>
                                  <w:marBottom w:val="0"/>
                                  <w:divBdr>
                                    <w:top w:val="none" w:sz="0" w:space="0" w:color="auto"/>
                                    <w:left w:val="none" w:sz="0" w:space="0" w:color="auto"/>
                                    <w:bottom w:val="none" w:sz="0" w:space="0" w:color="auto"/>
                                    <w:right w:val="none" w:sz="0" w:space="0" w:color="auto"/>
                                  </w:divBdr>
                                  <w:divsChild>
                                    <w:div w:id="146974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0342219">
                  <w:marLeft w:val="0"/>
                  <w:marRight w:val="0"/>
                  <w:marTop w:val="0"/>
                  <w:marBottom w:val="0"/>
                  <w:divBdr>
                    <w:top w:val="none" w:sz="0" w:space="0" w:color="auto"/>
                    <w:left w:val="none" w:sz="0" w:space="0" w:color="auto"/>
                    <w:bottom w:val="none" w:sz="0" w:space="0" w:color="auto"/>
                    <w:right w:val="none" w:sz="0" w:space="0" w:color="auto"/>
                  </w:divBdr>
                  <w:divsChild>
                    <w:div w:id="611013716">
                      <w:marLeft w:val="0"/>
                      <w:marRight w:val="0"/>
                      <w:marTop w:val="0"/>
                      <w:marBottom w:val="0"/>
                      <w:divBdr>
                        <w:top w:val="none" w:sz="0" w:space="0" w:color="auto"/>
                        <w:left w:val="none" w:sz="0" w:space="0" w:color="auto"/>
                        <w:bottom w:val="none" w:sz="0" w:space="0" w:color="auto"/>
                        <w:right w:val="none" w:sz="0" w:space="0" w:color="auto"/>
                      </w:divBdr>
                      <w:divsChild>
                        <w:div w:id="222523324">
                          <w:marLeft w:val="0"/>
                          <w:marRight w:val="0"/>
                          <w:marTop w:val="0"/>
                          <w:marBottom w:val="0"/>
                          <w:divBdr>
                            <w:top w:val="none" w:sz="0" w:space="0" w:color="auto"/>
                            <w:left w:val="none" w:sz="0" w:space="0" w:color="auto"/>
                            <w:bottom w:val="none" w:sz="0" w:space="0" w:color="auto"/>
                            <w:right w:val="none" w:sz="0" w:space="0" w:color="auto"/>
                          </w:divBdr>
                          <w:divsChild>
                            <w:div w:id="1337615728">
                              <w:marLeft w:val="0"/>
                              <w:marRight w:val="0"/>
                              <w:marTop w:val="0"/>
                              <w:marBottom w:val="0"/>
                              <w:divBdr>
                                <w:top w:val="none" w:sz="0" w:space="0" w:color="auto"/>
                                <w:left w:val="none" w:sz="0" w:space="0" w:color="auto"/>
                                <w:bottom w:val="none" w:sz="0" w:space="0" w:color="auto"/>
                                <w:right w:val="none" w:sz="0" w:space="0" w:color="auto"/>
                              </w:divBdr>
                              <w:divsChild>
                                <w:div w:id="1553225025">
                                  <w:marLeft w:val="0"/>
                                  <w:marRight w:val="0"/>
                                  <w:marTop w:val="0"/>
                                  <w:marBottom w:val="0"/>
                                  <w:divBdr>
                                    <w:top w:val="none" w:sz="0" w:space="0" w:color="auto"/>
                                    <w:left w:val="none" w:sz="0" w:space="0" w:color="auto"/>
                                    <w:bottom w:val="none" w:sz="0" w:space="0" w:color="auto"/>
                                    <w:right w:val="none" w:sz="0" w:space="0" w:color="auto"/>
                                  </w:divBdr>
                                  <w:divsChild>
                                    <w:div w:id="1112897243">
                                      <w:marLeft w:val="0"/>
                                      <w:marRight w:val="0"/>
                                      <w:marTop w:val="0"/>
                                      <w:marBottom w:val="0"/>
                                      <w:divBdr>
                                        <w:top w:val="none" w:sz="0" w:space="0" w:color="auto"/>
                                        <w:left w:val="none" w:sz="0" w:space="0" w:color="auto"/>
                                        <w:bottom w:val="none" w:sz="0" w:space="0" w:color="auto"/>
                                        <w:right w:val="none" w:sz="0" w:space="0" w:color="auto"/>
                                      </w:divBdr>
                                      <w:divsChild>
                                        <w:div w:id="145050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6043670">
                  <w:marLeft w:val="0"/>
                  <w:marRight w:val="0"/>
                  <w:marTop w:val="0"/>
                  <w:marBottom w:val="0"/>
                  <w:divBdr>
                    <w:top w:val="none" w:sz="0" w:space="0" w:color="auto"/>
                    <w:left w:val="none" w:sz="0" w:space="0" w:color="auto"/>
                    <w:bottom w:val="none" w:sz="0" w:space="0" w:color="auto"/>
                    <w:right w:val="none" w:sz="0" w:space="0" w:color="auto"/>
                  </w:divBdr>
                  <w:divsChild>
                    <w:div w:id="1224176917">
                      <w:marLeft w:val="0"/>
                      <w:marRight w:val="0"/>
                      <w:marTop w:val="0"/>
                      <w:marBottom w:val="0"/>
                      <w:divBdr>
                        <w:top w:val="none" w:sz="0" w:space="0" w:color="auto"/>
                        <w:left w:val="none" w:sz="0" w:space="0" w:color="auto"/>
                        <w:bottom w:val="none" w:sz="0" w:space="0" w:color="auto"/>
                        <w:right w:val="none" w:sz="0" w:space="0" w:color="auto"/>
                      </w:divBdr>
                      <w:divsChild>
                        <w:div w:id="179130776">
                          <w:marLeft w:val="0"/>
                          <w:marRight w:val="0"/>
                          <w:marTop w:val="0"/>
                          <w:marBottom w:val="0"/>
                          <w:divBdr>
                            <w:top w:val="none" w:sz="0" w:space="0" w:color="auto"/>
                            <w:left w:val="none" w:sz="0" w:space="0" w:color="auto"/>
                            <w:bottom w:val="none" w:sz="0" w:space="0" w:color="auto"/>
                            <w:right w:val="none" w:sz="0" w:space="0" w:color="auto"/>
                          </w:divBdr>
                          <w:divsChild>
                            <w:div w:id="1892574852">
                              <w:marLeft w:val="0"/>
                              <w:marRight w:val="0"/>
                              <w:marTop w:val="0"/>
                              <w:marBottom w:val="0"/>
                              <w:divBdr>
                                <w:top w:val="none" w:sz="0" w:space="0" w:color="auto"/>
                                <w:left w:val="none" w:sz="0" w:space="0" w:color="auto"/>
                                <w:bottom w:val="none" w:sz="0" w:space="0" w:color="auto"/>
                                <w:right w:val="none" w:sz="0" w:space="0" w:color="auto"/>
                              </w:divBdr>
                              <w:divsChild>
                                <w:div w:id="494876095">
                                  <w:marLeft w:val="0"/>
                                  <w:marRight w:val="0"/>
                                  <w:marTop w:val="0"/>
                                  <w:marBottom w:val="0"/>
                                  <w:divBdr>
                                    <w:top w:val="none" w:sz="0" w:space="0" w:color="auto"/>
                                    <w:left w:val="none" w:sz="0" w:space="0" w:color="auto"/>
                                    <w:bottom w:val="none" w:sz="0" w:space="0" w:color="auto"/>
                                    <w:right w:val="none" w:sz="0" w:space="0" w:color="auto"/>
                                  </w:divBdr>
                                  <w:divsChild>
                                    <w:div w:id="38780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3101312">
                  <w:marLeft w:val="0"/>
                  <w:marRight w:val="0"/>
                  <w:marTop w:val="0"/>
                  <w:marBottom w:val="0"/>
                  <w:divBdr>
                    <w:top w:val="none" w:sz="0" w:space="0" w:color="auto"/>
                    <w:left w:val="none" w:sz="0" w:space="0" w:color="auto"/>
                    <w:bottom w:val="none" w:sz="0" w:space="0" w:color="auto"/>
                    <w:right w:val="none" w:sz="0" w:space="0" w:color="auto"/>
                  </w:divBdr>
                  <w:divsChild>
                    <w:div w:id="584650878">
                      <w:marLeft w:val="0"/>
                      <w:marRight w:val="0"/>
                      <w:marTop w:val="0"/>
                      <w:marBottom w:val="0"/>
                      <w:divBdr>
                        <w:top w:val="none" w:sz="0" w:space="0" w:color="auto"/>
                        <w:left w:val="none" w:sz="0" w:space="0" w:color="auto"/>
                        <w:bottom w:val="none" w:sz="0" w:space="0" w:color="auto"/>
                        <w:right w:val="none" w:sz="0" w:space="0" w:color="auto"/>
                      </w:divBdr>
                      <w:divsChild>
                        <w:div w:id="1914124503">
                          <w:marLeft w:val="0"/>
                          <w:marRight w:val="0"/>
                          <w:marTop w:val="0"/>
                          <w:marBottom w:val="0"/>
                          <w:divBdr>
                            <w:top w:val="none" w:sz="0" w:space="0" w:color="auto"/>
                            <w:left w:val="none" w:sz="0" w:space="0" w:color="auto"/>
                            <w:bottom w:val="none" w:sz="0" w:space="0" w:color="auto"/>
                            <w:right w:val="none" w:sz="0" w:space="0" w:color="auto"/>
                          </w:divBdr>
                          <w:divsChild>
                            <w:div w:id="489296623">
                              <w:marLeft w:val="0"/>
                              <w:marRight w:val="0"/>
                              <w:marTop w:val="0"/>
                              <w:marBottom w:val="0"/>
                              <w:divBdr>
                                <w:top w:val="none" w:sz="0" w:space="0" w:color="auto"/>
                                <w:left w:val="none" w:sz="0" w:space="0" w:color="auto"/>
                                <w:bottom w:val="none" w:sz="0" w:space="0" w:color="auto"/>
                                <w:right w:val="none" w:sz="0" w:space="0" w:color="auto"/>
                              </w:divBdr>
                              <w:divsChild>
                                <w:div w:id="1397581538">
                                  <w:marLeft w:val="0"/>
                                  <w:marRight w:val="0"/>
                                  <w:marTop w:val="0"/>
                                  <w:marBottom w:val="0"/>
                                  <w:divBdr>
                                    <w:top w:val="none" w:sz="0" w:space="0" w:color="auto"/>
                                    <w:left w:val="none" w:sz="0" w:space="0" w:color="auto"/>
                                    <w:bottom w:val="none" w:sz="0" w:space="0" w:color="auto"/>
                                    <w:right w:val="none" w:sz="0" w:space="0" w:color="auto"/>
                                  </w:divBdr>
                                  <w:divsChild>
                                    <w:div w:id="1249735777">
                                      <w:marLeft w:val="0"/>
                                      <w:marRight w:val="0"/>
                                      <w:marTop w:val="0"/>
                                      <w:marBottom w:val="0"/>
                                      <w:divBdr>
                                        <w:top w:val="none" w:sz="0" w:space="0" w:color="auto"/>
                                        <w:left w:val="none" w:sz="0" w:space="0" w:color="auto"/>
                                        <w:bottom w:val="none" w:sz="0" w:space="0" w:color="auto"/>
                                        <w:right w:val="none" w:sz="0" w:space="0" w:color="auto"/>
                                      </w:divBdr>
                                      <w:divsChild>
                                        <w:div w:id="49113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0556125">
                  <w:marLeft w:val="0"/>
                  <w:marRight w:val="0"/>
                  <w:marTop w:val="0"/>
                  <w:marBottom w:val="0"/>
                  <w:divBdr>
                    <w:top w:val="none" w:sz="0" w:space="0" w:color="auto"/>
                    <w:left w:val="none" w:sz="0" w:space="0" w:color="auto"/>
                    <w:bottom w:val="none" w:sz="0" w:space="0" w:color="auto"/>
                    <w:right w:val="none" w:sz="0" w:space="0" w:color="auto"/>
                  </w:divBdr>
                  <w:divsChild>
                    <w:div w:id="78842032">
                      <w:marLeft w:val="0"/>
                      <w:marRight w:val="0"/>
                      <w:marTop w:val="0"/>
                      <w:marBottom w:val="0"/>
                      <w:divBdr>
                        <w:top w:val="none" w:sz="0" w:space="0" w:color="auto"/>
                        <w:left w:val="none" w:sz="0" w:space="0" w:color="auto"/>
                        <w:bottom w:val="none" w:sz="0" w:space="0" w:color="auto"/>
                        <w:right w:val="none" w:sz="0" w:space="0" w:color="auto"/>
                      </w:divBdr>
                      <w:divsChild>
                        <w:div w:id="978649745">
                          <w:marLeft w:val="0"/>
                          <w:marRight w:val="0"/>
                          <w:marTop w:val="0"/>
                          <w:marBottom w:val="0"/>
                          <w:divBdr>
                            <w:top w:val="none" w:sz="0" w:space="0" w:color="auto"/>
                            <w:left w:val="none" w:sz="0" w:space="0" w:color="auto"/>
                            <w:bottom w:val="none" w:sz="0" w:space="0" w:color="auto"/>
                            <w:right w:val="none" w:sz="0" w:space="0" w:color="auto"/>
                          </w:divBdr>
                          <w:divsChild>
                            <w:div w:id="48113355">
                              <w:marLeft w:val="0"/>
                              <w:marRight w:val="0"/>
                              <w:marTop w:val="0"/>
                              <w:marBottom w:val="0"/>
                              <w:divBdr>
                                <w:top w:val="none" w:sz="0" w:space="0" w:color="auto"/>
                                <w:left w:val="none" w:sz="0" w:space="0" w:color="auto"/>
                                <w:bottom w:val="none" w:sz="0" w:space="0" w:color="auto"/>
                                <w:right w:val="none" w:sz="0" w:space="0" w:color="auto"/>
                              </w:divBdr>
                              <w:divsChild>
                                <w:div w:id="1513493278">
                                  <w:marLeft w:val="0"/>
                                  <w:marRight w:val="0"/>
                                  <w:marTop w:val="0"/>
                                  <w:marBottom w:val="0"/>
                                  <w:divBdr>
                                    <w:top w:val="none" w:sz="0" w:space="0" w:color="auto"/>
                                    <w:left w:val="none" w:sz="0" w:space="0" w:color="auto"/>
                                    <w:bottom w:val="none" w:sz="0" w:space="0" w:color="auto"/>
                                    <w:right w:val="none" w:sz="0" w:space="0" w:color="auto"/>
                                  </w:divBdr>
                                  <w:divsChild>
                                    <w:div w:id="1140148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1801469">
                  <w:marLeft w:val="0"/>
                  <w:marRight w:val="0"/>
                  <w:marTop w:val="0"/>
                  <w:marBottom w:val="0"/>
                  <w:divBdr>
                    <w:top w:val="none" w:sz="0" w:space="0" w:color="auto"/>
                    <w:left w:val="none" w:sz="0" w:space="0" w:color="auto"/>
                    <w:bottom w:val="none" w:sz="0" w:space="0" w:color="auto"/>
                    <w:right w:val="none" w:sz="0" w:space="0" w:color="auto"/>
                  </w:divBdr>
                  <w:divsChild>
                    <w:div w:id="1311398781">
                      <w:marLeft w:val="0"/>
                      <w:marRight w:val="0"/>
                      <w:marTop w:val="0"/>
                      <w:marBottom w:val="0"/>
                      <w:divBdr>
                        <w:top w:val="none" w:sz="0" w:space="0" w:color="auto"/>
                        <w:left w:val="none" w:sz="0" w:space="0" w:color="auto"/>
                        <w:bottom w:val="none" w:sz="0" w:space="0" w:color="auto"/>
                        <w:right w:val="none" w:sz="0" w:space="0" w:color="auto"/>
                      </w:divBdr>
                      <w:divsChild>
                        <w:div w:id="2113475010">
                          <w:marLeft w:val="0"/>
                          <w:marRight w:val="0"/>
                          <w:marTop w:val="0"/>
                          <w:marBottom w:val="0"/>
                          <w:divBdr>
                            <w:top w:val="none" w:sz="0" w:space="0" w:color="auto"/>
                            <w:left w:val="none" w:sz="0" w:space="0" w:color="auto"/>
                            <w:bottom w:val="none" w:sz="0" w:space="0" w:color="auto"/>
                            <w:right w:val="none" w:sz="0" w:space="0" w:color="auto"/>
                          </w:divBdr>
                          <w:divsChild>
                            <w:div w:id="721440833">
                              <w:marLeft w:val="0"/>
                              <w:marRight w:val="0"/>
                              <w:marTop w:val="0"/>
                              <w:marBottom w:val="0"/>
                              <w:divBdr>
                                <w:top w:val="none" w:sz="0" w:space="0" w:color="auto"/>
                                <w:left w:val="none" w:sz="0" w:space="0" w:color="auto"/>
                                <w:bottom w:val="none" w:sz="0" w:space="0" w:color="auto"/>
                                <w:right w:val="none" w:sz="0" w:space="0" w:color="auto"/>
                              </w:divBdr>
                              <w:divsChild>
                                <w:div w:id="1499926016">
                                  <w:marLeft w:val="0"/>
                                  <w:marRight w:val="0"/>
                                  <w:marTop w:val="0"/>
                                  <w:marBottom w:val="0"/>
                                  <w:divBdr>
                                    <w:top w:val="none" w:sz="0" w:space="0" w:color="auto"/>
                                    <w:left w:val="none" w:sz="0" w:space="0" w:color="auto"/>
                                    <w:bottom w:val="none" w:sz="0" w:space="0" w:color="auto"/>
                                    <w:right w:val="none" w:sz="0" w:space="0" w:color="auto"/>
                                  </w:divBdr>
                                  <w:divsChild>
                                    <w:div w:id="160341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0899228">
                  <w:marLeft w:val="0"/>
                  <w:marRight w:val="0"/>
                  <w:marTop w:val="0"/>
                  <w:marBottom w:val="0"/>
                  <w:divBdr>
                    <w:top w:val="none" w:sz="0" w:space="0" w:color="auto"/>
                    <w:left w:val="none" w:sz="0" w:space="0" w:color="auto"/>
                    <w:bottom w:val="none" w:sz="0" w:space="0" w:color="auto"/>
                    <w:right w:val="none" w:sz="0" w:space="0" w:color="auto"/>
                  </w:divBdr>
                  <w:divsChild>
                    <w:div w:id="776297401">
                      <w:marLeft w:val="0"/>
                      <w:marRight w:val="0"/>
                      <w:marTop w:val="0"/>
                      <w:marBottom w:val="0"/>
                      <w:divBdr>
                        <w:top w:val="none" w:sz="0" w:space="0" w:color="auto"/>
                        <w:left w:val="none" w:sz="0" w:space="0" w:color="auto"/>
                        <w:bottom w:val="none" w:sz="0" w:space="0" w:color="auto"/>
                        <w:right w:val="none" w:sz="0" w:space="0" w:color="auto"/>
                      </w:divBdr>
                      <w:divsChild>
                        <w:div w:id="1763331932">
                          <w:marLeft w:val="0"/>
                          <w:marRight w:val="0"/>
                          <w:marTop w:val="0"/>
                          <w:marBottom w:val="0"/>
                          <w:divBdr>
                            <w:top w:val="none" w:sz="0" w:space="0" w:color="auto"/>
                            <w:left w:val="none" w:sz="0" w:space="0" w:color="auto"/>
                            <w:bottom w:val="none" w:sz="0" w:space="0" w:color="auto"/>
                            <w:right w:val="none" w:sz="0" w:space="0" w:color="auto"/>
                          </w:divBdr>
                          <w:divsChild>
                            <w:div w:id="195119872">
                              <w:marLeft w:val="0"/>
                              <w:marRight w:val="0"/>
                              <w:marTop w:val="0"/>
                              <w:marBottom w:val="0"/>
                              <w:divBdr>
                                <w:top w:val="none" w:sz="0" w:space="0" w:color="auto"/>
                                <w:left w:val="none" w:sz="0" w:space="0" w:color="auto"/>
                                <w:bottom w:val="none" w:sz="0" w:space="0" w:color="auto"/>
                                <w:right w:val="none" w:sz="0" w:space="0" w:color="auto"/>
                              </w:divBdr>
                              <w:divsChild>
                                <w:div w:id="1316104312">
                                  <w:marLeft w:val="0"/>
                                  <w:marRight w:val="0"/>
                                  <w:marTop w:val="0"/>
                                  <w:marBottom w:val="0"/>
                                  <w:divBdr>
                                    <w:top w:val="none" w:sz="0" w:space="0" w:color="auto"/>
                                    <w:left w:val="none" w:sz="0" w:space="0" w:color="auto"/>
                                    <w:bottom w:val="none" w:sz="0" w:space="0" w:color="auto"/>
                                    <w:right w:val="none" w:sz="0" w:space="0" w:color="auto"/>
                                  </w:divBdr>
                                  <w:divsChild>
                                    <w:div w:id="117102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2524534">
                  <w:marLeft w:val="0"/>
                  <w:marRight w:val="0"/>
                  <w:marTop w:val="0"/>
                  <w:marBottom w:val="0"/>
                  <w:divBdr>
                    <w:top w:val="none" w:sz="0" w:space="0" w:color="auto"/>
                    <w:left w:val="none" w:sz="0" w:space="0" w:color="auto"/>
                    <w:bottom w:val="none" w:sz="0" w:space="0" w:color="auto"/>
                    <w:right w:val="none" w:sz="0" w:space="0" w:color="auto"/>
                  </w:divBdr>
                  <w:divsChild>
                    <w:div w:id="313876660">
                      <w:marLeft w:val="0"/>
                      <w:marRight w:val="0"/>
                      <w:marTop w:val="0"/>
                      <w:marBottom w:val="0"/>
                      <w:divBdr>
                        <w:top w:val="none" w:sz="0" w:space="0" w:color="auto"/>
                        <w:left w:val="none" w:sz="0" w:space="0" w:color="auto"/>
                        <w:bottom w:val="none" w:sz="0" w:space="0" w:color="auto"/>
                        <w:right w:val="none" w:sz="0" w:space="0" w:color="auto"/>
                      </w:divBdr>
                      <w:divsChild>
                        <w:div w:id="1642618797">
                          <w:marLeft w:val="0"/>
                          <w:marRight w:val="0"/>
                          <w:marTop w:val="0"/>
                          <w:marBottom w:val="0"/>
                          <w:divBdr>
                            <w:top w:val="none" w:sz="0" w:space="0" w:color="auto"/>
                            <w:left w:val="none" w:sz="0" w:space="0" w:color="auto"/>
                            <w:bottom w:val="none" w:sz="0" w:space="0" w:color="auto"/>
                            <w:right w:val="none" w:sz="0" w:space="0" w:color="auto"/>
                          </w:divBdr>
                          <w:divsChild>
                            <w:div w:id="289820450">
                              <w:marLeft w:val="0"/>
                              <w:marRight w:val="0"/>
                              <w:marTop w:val="0"/>
                              <w:marBottom w:val="0"/>
                              <w:divBdr>
                                <w:top w:val="none" w:sz="0" w:space="0" w:color="auto"/>
                                <w:left w:val="none" w:sz="0" w:space="0" w:color="auto"/>
                                <w:bottom w:val="none" w:sz="0" w:space="0" w:color="auto"/>
                                <w:right w:val="none" w:sz="0" w:space="0" w:color="auto"/>
                              </w:divBdr>
                              <w:divsChild>
                                <w:div w:id="1074545929">
                                  <w:marLeft w:val="0"/>
                                  <w:marRight w:val="0"/>
                                  <w:marTop w:val="0"/>
                                  <w:marBottom w:val="0"/>
                                  <w:divBdr>
                                    <w:top w:val="none" w:sz="0" w:space="0" w:color="auto"/>
                                    <w:left w:val="none" w:sz="0" w:space="0" w:color="auto"/>
                                    <w:bottom w:val="none" w:sz="0" w:space="0" w:color="auto"/>
                                    <w:right w:val="none" w:sz="0" w:space="0" w:color="auto"/>
                                  </w:divBdr>
                                  <w:divsChild>
                                    <w:div w:id="1553614057">
                                      <w:marLeft w:val="0"/>
                                      <w:marRight w:val="0"/>
                                      <w:marTop w:val="0"/>
                                      <w:marBottom w:val="0"/>
                                      <w:divBdr>
                                        <w:top w:val="none" w:sz="0" w:space="0" w:color="auto"/>
                                        <w:left w:val="none" w:sz="0" w:space="0" w:color="auto"/>
                                        <w:bottom w:val="none" w:sz="0" w:space="0" w:color="auto"/>
                                        <w:right w:val="none" w:sz="0" w:space="0" w:color="auto"/>
                                      </w:divBdr>
                                      <w:divsChild>
                                        <w:div w:id="164365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5788553">
                  <w:marLeft w:val="0"/>
                  <w:marRight w:val="0"/>
                  <w:marTop w:val="0"/>
                  <w:marBottom w:val="0"/>
                  <w:divBdr>
                    <w:top w:val="none" w:sz="0" w:space="0" w:color="auto"/>
                    <w:left w:val="none" w:sz="0" w:space="0" w:color="auto"/>
                    <w:bottom w:val="none" w:sz="0" w:space="0" w:color="auto"/>
                    <w:right w:val="none" w:sz="0" w:space="0" w:color="auto"/>
                  </w:divBdr>
                  <w:divsChild>
                    <w:div w:id="1431242045">
                      <w:marLeft w:val="0"/>
                      <w:marRight w:val="0"/>
                      <w:marTop w:val="0"/>
                      <w:marBottom w:val="0"/>
                      <w:divBdr>
                        <w:top w:val="none" w:sz="0" w:space="0" w:color="auto"/>
                        <w:left w:val="none" w:sz="0" w:space="0" w:color="auto"/>
                        <w:bottom w:val="none" w:sz="0" w:space="0" w:color="auto"/>
                        <w:right w:val="none" w:sz="0" w:space="0" w:color="auto"/>
                      </w:divBdr>
                      <w:divsChild>
                        <w:div w:id="76171621">
                          <w:marLeft w:val="0"/>
                          <w:marRight w:val="0"/>
                          <w:marTop w:val="0"/>
                          <w:marBottom w:val="0"/>
                          <w:divBdr>
                            <w:top w:val="none" w:sz="0" w:space="0" w:color="auto"/>
                            <w:left w:val="none" w:sz="0" w:space="0" w:color="auto"/>
                            <w:bottom w:val="none" w:sz="0" w:space="0" w:color="auto"/>
                            <w:right w:val="none" w:sz="0" w:space="0" w:color="auto"/>
                          </w:divBdr>
                          <w:divsChild>
                            <w:div w:id="602688304">
                              <w:marLeft w:val="0"/>
                              <w:marRight w:val="0"/>
                              <w:marTop w:val="0"/>
                              <w:marBottom w:val="0"/>
                              <w:divBdr>
                                <w:top w:val="none" w:sz="0" w:space="0" w:color="auto"/>
                                <w:left w:val="none" w:sz="0" w:space="0" w:color="auto"/>
                                <w:bottom w:val="none" w:sz="0" w:space="0" w:color="auto"/>
                                <w:right w:val="none" w:sz="0" w:space="0" w:color="auto"/>
                              </w:divBdr>
                              <w:divsChild>
                                <w:div w:id="1336566128">
                                  <w:marLeft w:val="0"/>
                                  <w:marRight w:val="0"/>
                                  <w:marTop w:val="0"/>
                                  <w:marBottom w:val="0"/>
                                  <w:divBdr>
                                    <w:top w:val="none" w:sz="0" w:space="0" w:color="auto"/>
                                    <w:left w:val="none" w:sz="0" w:space="0" w:color="auto"/>
                                    <w:bottom w:val="none" w:sz="0" w:space="0" w:color="auto"/>
                                    <w:right w:val="none" w:sz="0" w:space="0" w:color="auto"/>
                                  </w:divBdr>
                                  <w:divsChild>
                                    <w:div w:id="1370299239">
                                      <w:marLeft w:val="0"/>
                                      <w:marRight w:val="0"/>
                                      <w:marTop w:val="0"/>
                                      <w:marBottom w:val="0"/>
                                      <w:divBdr>
                                        <w:top w:val="none" w:sz="0" w:space="0" w:color="auto"/>
                                        <w:left w:val="none" w:sz="0" w:space="0" w:color="auto"/>
                                        <w:bottom w:val="none" w:sz="0" w:space="0" w:color="auto"/>
                                        <w:right w:val="none" w:sz="0" w:space="0" w:color="auto"/>
                                      </w:divBdr>
                                      <w:divsChild>
                                        <w:div w:id="251858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9982115">
                  <w:marLeft w:val="0"/>
                  <w:marRight w:val="0"/>
                  <w:marTop w:val="0"/>
                  <w:marBottom w:val="0"/>
                  <w:divBdr>
                    <w:top w:val="none" w:sz="0" w:space="0" w:color="auto"/>
                    <w:left w:val="none" w:sz="0" w:space="0" w:color="auto"/>
                    <w:bottom w:val="none" w:sz="0" w:space="0" w:color="auto"/>
                    <w:right w:val="none" w:sz="0" w:space="0" w:color="auto"/>
                  </w:divBdr>
                  <w:divsChild>
                    <w:div w:id="787625694">
                      <w:marLeft w:val="0"/>
                      <w:marRight w:val="0"/>
                      <w:marTop w:val="0"/>
                      <w:marBottom w:val="0"/>
                      <w:divBdr>
                        <w:top w:val="none" w:sz="0" w:space="0" w:color="auto"/>
                        <w:left w:val="none" w:sz="0" w:space="0" w:color="auto"/>
                        <w:bottom w:val="none" w:sz="0" w:space="0" w:color="auto"/>
                        <w:right w:val="none" w:sz="0" w:space="0" w:color="auto"/>
                      </w:divBdr>
                      <w:divsChild>
                        <w:div w:id="1933587237">
                          <w:marLeft w:val="0"/>
                          <w:marRight w:val="0"/>
                          <w:marTop w:val="0"/>
                          <w:marBottom w:val="0"/>
                          <w:divBdr>
                            <w:top w:val="none" w:sz="0" w:space="0" w:color="auto"/>
                            <w:left w:val="none" w:sz="0" w:space="0" w:color="auto"/>
                            <w:bottom w:val="none" w:sz="0" w:space="0" w:color="auto"/>
                            <w:right w:val="none" w:sz="0" w:space="0" w:color="auto"/>
                          </w:divBdr>
                          <w:divsChild>
                            <w:div w:id="125854807">
                              <w:marLeft w:val="0"/>
                              <w:marRight w:val="0"/>
                              <w:marTop w:val="0"/>
                              <w:marBottom w:val="0"/>
                              <w:divBdr>
                                <w:top w:val="none" w:sz="0" w:space="0" w:color="auto"/>
                                <w:left w:val="none" w:sz="0" w:space="0" w:color="auto"/>
                                <w:bottom w:val="none" w:sz="0" w:space="0" w:color="auto"/>
                                <w:right w:val="none" w:sz="0" w:space="0" w:color="auto"/>
                              </w:divBdr>
                              <w:divsChild>
                                <w:div w:id="77752661">
                                  <w:marLeft w:val="0"/>
                                  <w:marRight w:val="0"/>
                                  <w:marTop w:val="0"/>
                                  <w:marBottom w:val="0"/>
                                  <w:divBdr>
                                    <w:top w:val="none" w:sz="0" w:space="0" w:color="auto"/>
                                    <w:left w:val="none" w:sz="0" w:space="0" w:color="auto"/>
                                    <w:bottom w:val="none" w:sz="0" w:space="0" w:color="auto"/>
                                    <w:right w:val="none" w:sz="0" w:space="0" w:color="auto"/>
                                  </w:divBdr>
                                  <w:divsChild>
                                    <w:div w:id="2305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4053108">
          <w:marLeft w:val="0"/>
          <w:marRight w:val="0"/>
          <w:marTop w:val="0"/>
          <w:marBottom w:val="0"/>
          <w:divBdr>
            <w:top w:val="none" w:sz="0" w:space="0" w:color="auto"/>
            <w:left w:val="none" w:sz="0" w:space="0" w:color="auto"/>
            <w:bottom w:val="none" w:sz="0" w:space="0" w:color="auto"/>
            <w:right w:val="none" w:sz="0" w:space="0" w:color="auto"/>
          </w:divBdr>
          <w:divsChild>
            <w:div w:id="1363559024">
              <w:marLeft w:val="0"/>
              <w:marRight w:val="0"/>
              <w:marTop w:val="0"/>
              <w:marBottom w:val="0"/>
              <w:divBdr>
                <w:top w:val="none" w:sz="0" w:space="0" w:color="auto"/>
                <w:left w:val="none" w:sz="0" w:space="0" w:color="auto"/>
                <w:bottom w:val="none" w:sz="0" w:space="0" w:color="auto"/>
                <w:right w:val="none" w:sz="0" w:space="0" w:color="auto"/>
              </w:divBdr>
              <w:divsChild>
                <w:div w:id="763383515">
                  <w:marLeft w:val="0"/>
                  <w:marRight w:val="0"/>
                  <w:marTop w:val="0"/>
                  <w:marBottom w:val="0"/>
                  <w:divBdr>
                    <w:top w:val="none" w:sz="0" w:space="0" w:color="auto"/>
                    <w:left w:val="none" w:sz="0" w:space="0" w:color="auto"/>
                    <w:bottom w:val="none" w:sz="0" w:space="0" w:color="auto"/>
                    <w:right w:val="none" w:sz="0" w:space="0" w:color="auto"/>
                  </w:divBdr>
                  <w:divsChild>
                    <w:div w:id="1911962893">
                      <w:marLeft w:val="0"/>
                      <w:marRight w:val="0"/>
                      <w:marTop w:val="0"/>
                      <w:marBottom w:val="0"/>
                      <w:divBdr>
                        <w:top w:val="none" w:sz="0" w:space="0" w:color="auto"/>
                        <w:left w:val="none" w:sz="0" w:space="0" w:color="auto"/>
                        <w:bottom w:val="none" w:sz="0" w:space="0" w:color="auto"/>
                        <w:right w:val="none" w:sz="0" w:space="0" w:color="auto"/>
                      </w:divBdr>
                      <w:divsChild>
                        <w:div w:id="1322080825">
                          <w:marLeft w:val="0"/>
                          <w:marRight w:val="0"/>
                          <w:marTop w:val="0"/>
                          <w:marBottom w:val="0"/>
                          <w:divBdr>
                            <w:top w:val="none" w:sz="0" w:space="0" w:color="auto"/>
                            <w:left w:val="none" w:sz="0" w:space="0" w:color="auto"/>
                            <w:bottom w:val="none" w:sz="0" w:space="0" w:color="auto"/>
                            <w:right w:val="none" w:sz="0" w:space="0" w:color="auto"/>
                          </w:divBdr>
                          <w:divsChild>
                            <w:div w:id="7039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7588484">
      <w:bodyDiv w:val="1"/>
      <w:marLeft w:val="0"/>
      <w:marRight w:val="0"/>
      <w:marTop w:val="0"/>
      <w:marBottom w:val="0"/>
      <w:divBdr>
        <w:top w:val="none" w:sz="0" w:space="0" w:color="auto"/>
        <w:left w:val="none" w:sz="0" w:space="0" w:color="auto"/>
        <w:bottom w:val="none" w:sz="0" w:space="0" w:color="auto"/>
        <w:right w:val="none" w:sz="0" w:space="0" w:color="auto"/>
      </w:divBdr>
    </w:div>
    <w:div w:id="664938465">
      <w:bodyDiv w:val="1"/>
      <w:marLeft w:val="0"/>
      <w:marRight w:val="0"/>
      <w:marTop w:val="0"/>
      <w:marBottom w:val="0"/>
      <w:divBdr>
        <w:top w:val="none" w:sz="0" w:space="0" w:color="auto"/>
        <w:left w:val="none" w:sz="0" w:space="0" w:color="auto"/>
        <w:bottom w:val="none" w:sz="0" w:space="0" w:color="auto"/>
        <w:right w:val="none" w:sz="0" w:space="0" w:color="auto"/>
      </w:divBdr>
    </w:div>
    <w:div w:id="674694312">
      <w:bodyDiv w:val="1"/>
      <w:marLeft w:val="0"/>
      <w:marRight w:val="0"/>
      <w:marTop w:val="0"/>
      <w:marBottom w:val="0"/>
      <w:divBdr>
        <w:top w:val="none" w:sz="0" w:space="0" w:color="auto"/>
        <w:left w:val="none" w:sz="0" w:space="0" w:color="auto"/>
        <w:bottom w:val="none" w:sz="0" w:space="0" w:color="auto"/>
        <w:right w:val="none" w:sz="0" w:space="0" w:color="auto"/>
      </w:divBdr>
    </w:div>
    <w:div w:id="702481238">
      <w:bodyDiv w:val="1"/>
      <w:marLeft w:val="0"/>
      <w:marRight w:val="0"/>
      <w:marTop w:val="0"/>
      <w:marBottom w:val="0"/>
      <w:divBdr>
        <w:top w:val="none" w:sz="0" w:space="0" w:color="auto"/>
        <w:left w:val="none" w:sz="0" w:space="0" w:color="auto"/>
        <w:bottom w:val="none" w:sz="0" w:space="0" w:color="auto"/>
        <w:right w:val="none" w:sz="0" w:space="0" w:color="auto"/>
      </w:divBdr>
    </w:div>
    <w:div w:id="724377029">
      <w:bodyDiv w:val="1"/>
      <w:marLeft w:val="0"/>
      <w:marRight w:val="0"/>
      <w:marTop w:val="0"/>
      <w:marBottom w:val="0"/>
      <w:divBdr>
        <w:top w:val="none" w:sz="0" w:space="0" w:color="auto"/>
        <w:left w:val="none" w:sz="0" w:space="0" w:color="auto"/>
        <w:bottom w:val="none" w:sz="0" w:space="0" w:color="auto"/>
        <w:right w:val="none" w:sz="0" w:space="0" w:color="auto"/>
      </w:divBdr>
    </w:div>
    <w:div w:id="745541215">
      <w:bodyDiv w:val="1"/>
      <w:marLeft w:val="0"/>
      <w:marRight w:val="0"/>
      <w:marTop w:val="0"/>
      <w:marBottom w:val="0"/>
      <w:divBdr>
        <w:top w:val="none" w:sz="0" w:space="0" w:color="auto"/>
        <w:left w:val="none" w:sz="0" w:space="0" w:color="auto"/>
        <w:bottom w:val="none" w:sz="0" w:space="0" w:color="auto"/>
        <w:right w:val="none" w:sz="0" w:space="0" w:color="auto"/>
      </w:divBdr>
    </w:div>
    <w:div w:id="796920403">
      <w:bodyDiv w:val="1"/>
      <w:marLeft w:val="0"/>
      <w:marRight w:val="0"/>
      <w:marTop w:val="0"/>
      <w:marBottom w:val="0"/>
      <w:divBdr>
        <w:top w:val="none" w:sz="0" w:space="0" w:color="auto"/>
        <w:left w:val="none" w:sz="0" w:space="0" w:color="auto"/>
        <w:bottom w:val="none" w:sz="0" w:space="0" w:color="auto"/>
        <w:right w:val="none" w:sz="0" w:space="0" w:color="auto"/>
      </w:divBdr>
    </w:div>
    <w:div w:id="807163754">
      <w:bodyDiv w:val="1"/>
      <w:marLeft w:val="0"/>
      <w:marRight w:val="0"/>
      <w:marTop w:val="0"/>
      <w:marBottom w:val="0"/>
      <w:divBdr>
        <w:top w:val="none" w:sz="0" w:space="0" w:color="auto"/>
        <w:left w:val="none" w:sz="0" w:space="0" w:color="auto"/>
        <w:bottom w:val="none" w:sz="0" w:space="0" w:color="auto"/>
        <w:right w:val="none" w:sz="0" w:space="0" w:color="auto"/>
      </w:divBdr>
    </w:div>
    <w:div w:id="814220613">
      <w:bodyDiv w:val="1"/>
      <w:marLeft w:val="0"/>
      <w:marRight w:val="0"/>
      <w:marTop w:val="0"/>
      <w:marBottom w:val="0"/>
      <w:divBdr>
        <w:top w:val="none" w:sz="0" w:space="0" w:color="auto"/>
        <w:left w:val="none" w:sz="0" w:space="0" w:color="auto"/>
        <w:bottom w:val="none" w:sz="0" w:space="0" w:color="auto"/>
        <w:right w:val="none" w:sz="0" w:space="0" w:color="auto"/>
      </w:divBdr>
    </w:div>
    <w:div w:id="820928803">
      <w:bodyDiv w:val="1"/>
      <w:marLeft w:val="0"/>
      <w:marRight w:val="0"/>
      <w:marTop w:val="0"/>
      <w:marBottom w:val="0"/>
      <w:divBdr>
        <w:top w:val="none" w:sz="0" w:space="0" w:color="auto"/>
        <w:left w:val="none" w:sz="0" w:space="0" w:color="auto"/>
        <w:bottom w:val="none" w:sz="0" w:space="0" w:color="auto"/>
        <w:right w:val="none" w:sz="0" w:space="0" w:color="auto"/>
      </w:divBdr>
      <w:divsChild>
        <w:div w:id="821390128">
          <w:marLeft w:val="0"/>
          <w:marRight w:val="0"/>
          <w:marTop w:val="0"/>
          <w:marBottom w:val="0"/>
          <w:divBdr>
            <w:top w:val="none" w:sz="0" w:space="0" w:color="auto"/>
            <w:left w:val="none" w:sz="0" w:space="0" w:color="auto"/>
            <w:bottom w:val="none" w:sz="0" w:space="0" w:color="auto"/>
            <w:right w:val="none" w:sz="0" w:space="0" w:color="auto"/>
          </w:divBdr>
          <w:divsChild>
            <w:div w:id="619148204">
              <w:marLeft w:val="0"/>
              <w:marRight w:val="0"/>
              <w:marTop w:val="0"/>
              <w:marBottom w:val="0"/>
              <w:divBdr>
                <w:top w:val="none" w:sz="0" w:space="0" w:color="auto"/>
                <w:left w:val="none" w:sz="0" w:space="0" w:color="auto"/>
                <w:bottom w:val="none" w:sz="0" w:space="0" w:color="auto"/>
                <w:right w:val="none" w:sz="0" w:space="0" w:color="auto"/>
              </w:divBdr>
              <w:divsChild>
                <w:div w:id="1362365762">
                  <w:marLeft w:val="0"/>
                  <w:marRight w:val="0"/>
                  <w:marTop w:val="0"/>
                  <w:marBottom w:val="0"/>
                  <w:divBdr>
                    <w:top w:val="none" w:sz="0" w:space="0" w:color="auto"/>
                    <w:left w:val="none" w:sz="0" w:space="0" w:color="auto"/>
                    <w:bottom w:val="none" w:sz="0" w:space="0" w:color="auto"/>
                    <w:right w:val="none" w:sz="0" w:space="0" w:color="auto"/>
                  </w:divBdr>
                  <w:divsChild>
                    <w:div w:id="1415708781">
                      <w:marLeft w:val="0"/>
                      <w:marRight w:val="0"/>
                      <w:marTop w:val="0"/>
                      <w:marBottom w:val="0"/>
                      <w:divBdr>
                        <w:top w:val="none" w:sz="0" w:space="0" w:color="auto"/>
                        <w:left w:val="none" w:sz="0" w:space="0" w:color="auto"/>
                        <w:bottom w:val="none" w:sz="0" w:space="0" w:color="auto"/>
                        <w:right w:val="none" w:sz="0" w:space="0" w:color="auto"/>
                      </w:divBdr>
                      <w:divsChild>
                        <w:div w:id="158730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2964236">
      <w:bodyDiv w:val="1"/>
      <w:marLeft w:val="0"/>
      <w:marRight w:val="0"/>
      <w:marTop w:val="0"/>
      <w:marBottom w:val="0"/>
      <w:divBdr>
        <w:top w:val="none" w:sz="0" w:space="0" w:color="auto"/>
        <w:left w:val="none" w:sz="0" w:space="0" w:color="auto"/>
        <w:bottom w:val="none" w:sz="0" w:space="0" w:color="auto"/>
        <w:right w:val="none" w:sz="0" w:space="0" w:color="auto"/>
      </w:divBdr>
    </w:div>
    <w:div w:id="825126025">
      <w:bodyDiv w:val="1"/>
      <w:marLeft w:val="0"/>
      <w:marRight w:val="0"/>
      <w:marTop w:val="0"/>
      <w:marBottom w:val="0"/>
      <w:divBdr>
        <w:top w:val="none" w:sz="0" w:space="0" w:color="auto"/>
        <w:left w:val="none" w:sz="0" w:space="0" w:color="auto"/>
        <w:bottom w:val="none" w:sz="0" w:space="0" w:color="auto"/>
        <w:right w:val="none" w:sz="0" w:space="0" w:color="auto"/>
      </w:divBdr>
    </w:div>
    <w:div w:id="830367063">
      <w:bodyDiv w:val="1"/>
      <w:marLeft w:val="0"/>
      <w:marRight w:val="0"/>
      <w:marTop w:val="0"/>
      <w:marBottom w:val="0"/>
      <w:divBdr>
        <w:top w:val="none" w:sz="0" w:space="0" w:color="auto"/>
        <w:left w:val="none" w:sz="0" w:space="0" w:color="auto"/>
        <w:bottom w:val="none" w:sz="0" w:space="0" w:color="auto"/>
        <w:right w:val="none" w:sz="0" w:space="0" w:color="auto"/>
      </w:divBdr>
    </w:div>
    <w:div w:id="866989710">
      <w:bodyDiv w:val="1"/>
      <w:marLeft w:val="0"/>
      <w:marRight w:val="0"/>
      <w:marTop w:val="0"/>
      <w:marBottom w:val="0"/>
      <w:divBdr>
        <w:top w:val="none" w:sz="0" w:space="0" w:color="auto"/>
        <w:left w:val="none" w:sz="0" w:space="0" w:color="auto"/>
        <w:bottom w:val="none" w:sz="0" w:space="0" w:color="auto"/>
        <w:right w:val="none" w:sz="0" w:space="0" w:color="auto"/>
      </w:divBdr>
    </w:div>
    <w:div w:id="876239081">
      <w:bodyDiv w:val="1"/>
      <w:marLeft w:val="0"/>
      <w:marRight w:val="0"/>
      <w:marTop w:val="0"/>
      <w:marBottom w:val="0"/>
      <w:divBdr>
        <w:top w:val="none" w:sz="0" w:space="0" w:color="auto"/>
        <w:left w:val="none" w:sz="0" w:space="0" w:color="auto"/>
        <w:bottom w:val="none" w:sz="0" w:space="0" w:color="auto"/>
        <w:right w:val="none" w:sz="0" w:space="0" w:color="auto"/>
      </w:divBdr>
    </w:div>
    <w:div w:id="897938790">
      <w:bodyDiv w:val="1"/>
      <w:marLeft w:val="0"/>
      <w:marRight w:val="0"/>
      <w:marTop w:val="0"/>
      <w:marBottom w:val="0"/>
      <w:divBdr>
        <w:top w:val="none" w:sz="0" w:space="0" w:color="auto"/>
        <w:left w:val="none" w:sz="0" w:space="0" w:color="auto"/>
        <w:bottom w:val="none" w:sz="0" w:space="0" w:color="auto"/>
        <w:right w:val="none" w:sz="0" w:space="0" w:color="auto"/>
      </w:divBdr>
    </w:div>
    <w:div w:id="927466342">
      <w:bodyDiv w:val="1"/>
      <w:marLeft w:val="0"/>
      <w:marRight w:val="0"/>
      <w:marTop w:val="0"/>
      <w:marBottom w:val="0"/>
      <w:divBdr>
        <w:top w:val="none" w:sz="0" w:space="0" w:color="auto"/>
        <w:left w:val="none" w:sz="0" w:space="0" w:color="auto"/>
        <w:bottom w:val="none" w:sz="0" w:space="0" w:color="auto"/>
        <w:right w:val="none" w:sz="0" w:space="0" w:color="auto"/>
      </w:divBdr>
    </w:div>
    <w:div w:id="930771220">
      <w:bodyDiv w:val="1"/>
      <w:marLeft w:val="0"/>
      <w:marRight w:val="0"/>
      <w:marTop w:val="0"/>
      <w:marBottom w:val="0"/>
      <w:divBdr>
        <w:top w:val="none" w:sz="0" w:space="0" w:color="auto"/>
        <w:left w:val="none" w:sz="0" w:space="0" w:color="auto"/>
        <w:bottom w:val="none" w:sz="0" w:space="0" w:color="auto"/>
        <w:right w:val="none" w:sz="0" w:space="0" w:color="auto"/>
      </w:divBdr>
    </w:div>
    <w:div w:id="934631237">
      <w:bodyDiv w:val="1"/>
      <w:marLeft w:val="0"/>
      <w:marRight w:val="0"/>
      <w:marTop w:val="0"/>
      <w:marBottom w:val="0"/>
      <w:divBdr>
        <w:top w:val="none" w:sz="0" w:space="0" w:color="auto"/>
        <w:left w:val="none" w:sz="0" w:space="0" w:color="auto"/>
        <w:bottom w:val="none" w:sz="0" w:space="0" w:color="auto"/>
        <w:right w:val="none" w:sz="0" w:space="0" w:color="auto"/>
      </w:divBdr>
    </w:div>
    <w:div w:id="939490769">
      <w:bodyDiv w:val="1"/>
      <w:marLeft w:val="0"/>
      <w:marRight w:val="0"/>
      <w:marTop w:val="0"/>
      <w:marBottom w:val="0"/>
      <w:divBdr>
        <w:top w:val="none" w:sz="0" w:space="0" w:color="auto"/>
        <w:left w:val="none" w:sz="0" w:space="0" w:color="auto"/>
        <w:bottom w:val="none" w:sz="0" w:space="0" w:color="auto"/>
        <w:right w:val="none" w:sz="0" w:space="0" w:color="auto"/>
      </w:divBdr>
    </w:div>
    <w:div w:id="953176226">
      <w:bodyDiv w:val="1"/>
      <w:marLeft w:val="0"/>
      <w:marRight w:val="0"/>
      <w:marTop w:val="0"/>
      <w:marBottom w:val="0"/>
      <w:divBdr>
        <w:top w:val="none" w:sz="0" w:space="0" w:color="auto"/>
        <w:left w:val="none" w:sz="0" w:space="0" w:color="auto"/>
        <w:bottom w:val="none" w:sz="0" w:space="0" w:color="auto"/>
        <w:right w:val="none" w:sz="0" w:space="0" w:color="auto"/>
      </w:divBdr>
    </w:div>
    <w:div w:id="968707149">
      <w:bodyDiv w:val="1"/>
      <w:marLeft w:val="0"/>
      <w:marRight w:val="0"/>
      <w:marTop w:val="0"/>
      <w:marBottom w:val="0"/>
      <w:divBdr>
        <w:top w:val="none" w:sz="0" w:space="0" w:color="auto"/>
        <w:left w:val="none" w:sz="0" w:space="0" w:color="auto"/>
        <w:bottom w:val="none" w:sz="0" w:space="0" w:color="auto"/>
        <w:right w:val="none" w:sz="0" w:space="0" w:color="auto"/>
      </w:divBdr>
    </w:div>
    <w:div w:id="971208875">
      <w:bodyDiv w:val="1"/>
      <w:marLeft w:val="0"/>
      <w:marRight w:val="0"/>
      <w:marTop w:val="0"/>
      <w:marBottom w:val="0"/>
      <w:divBdr>
        <w:top w:val="none" w:sz="0" w:space="0" w:color="auto"/>
        <w:left w:val="none" w:sz="0" w:space="0" w:color="auto"/>
        <w:bottom w:val="none" w:sz="0" w:space="0" w:color="auto"/>
        <w:right w:val="none" w:sz="0" w:space="0" w:color="auto"/>
      </w:divBdr>
    </w:div>
    <w:div w:id="979579857">
      <w:bodyDiv w:val="1"/>
      <w:marLeft w:val="0"/>
      <w:marRight w:val="0"/>
      <w:marTop w:val="0"/>
      <w:marBottom w:val="0"/>
      <w:divBdr>
        <w:top w:val="none" w:sz="0" w:space="0" w:color="auto"/>
        <w:left w:val="none" w:sz="0" w:space="0" w:color="auto"/>
        <w:bottom w:val="none" w:sz="0" w:space="0" w:color="auto"/>
        <w:right w:val="none" w:sz="0" w:space="0" w:color="auto"/>
      </w:divBdr>
    </w:div>
    <w:div w:id="982781462">
      <w:bodyDiv w:val="1"/>
      <w:marLeft w:val="0"/>
      <w:marRight w:val="0"/>
      <w:marTop w:val="0"/>
      <w:marBottom w:val="0"/>
      <w:divBdr>
        <w:top w:val="none" w:sz="0" w:space="0" w:color="auto"/>
        <w:left w:val="none" w:sz="0" w:space="0" w:color="auto"/>
        <w:bottom w:val="none" w:sz="0" w:space="0" w:color="auto"/>
        <w:right w:val="none" w:sz="0" w:space="0" w:color="auto"/>
      </w:divBdr>
    </w:div>
    <w:div w:id="983972758">
      <w:bodyDiv w:val="1"/>
      <w:marLeft w:val="0"/>
      <w:marRight w:val="0"/>
      <w:marTop w:val="0"/>
      <w:marBottom w:val="0"/>
      <w:divBdr>
        <w:top w:val="none" w:sz="0" w:space="0" w:color="auto"/>
        <w:left w:val="none" w:sz="0" w:space="0" w:color="auto"/>
        <w:bottom w:val="none" w:sz="0" w:space="0" w:color="auto"/>
        <w:right w:val="none" w:sz="0" w:space="0" w:color="auto"/>
      </w:divBdr>
      <w:divsChild>
        <w:div w:id="218830214">
          <w:marLeft w:val="0"/>
          <w:marRight w:val="0"/>
          <w:marTop w:val="0"/>
          <w:marBottom w:val="0"/>
          <w:divBdr>
            <w:top w:val="none" w:sz="0" w:space="0" w:color="auto"/>
            <w:left w:val="none" w:sz="0" w:space="0" w:color="auto"/>
            <w:bottom w:val="none" w:sz="0" w:space="0" w:color="auto"/>
            <w:right w:val="none" w:sz="0" w:space="0" w:color="auto"/>
          </w:divBdr>
          <w:divsChild>
            <w:div w:id="595090846">
              <w:marLeft w:val="0"/>
              <w:marRight w:val="0"/>
              <w:marTop w:val="0"/>
              <w:marBottom w:val="0"/>
              <w:divBdr>
                <w:top w:val="none" w:sz="0" w:space="0" w:color="auto"/>
                <w:left w:val="none" w:sz="0" w:space="0" w:color="auto"/>
                <w:bottom w:val="none" w:sz="0" w:space="0" w:color="auto"/>
                <w:right w:val="none" w:sz="0" w:space="0" w:color="auto"/>
              </w:divBdr>
              <w:divsChild>
                <w:div w:id="627052416">
                  <w:marLeft w:val="0"/>
                  <w:marRight w:val="0"/>
                  <w:marTop w:val="0"/>
                  <w:marBottom w:val="0"/>
                  <w:divBdr>
                    <w:top w:val="none" w:sz="0" w:space="0" w:color="auto"/>
                    <w:left w:val="none" w:sz="0" w:space="0" w:color="auto"/>
                    <w:bottom w:val="none" w:sz="0" w:space="0" w:color="auto"/>
                    <w:right w:val="none" w:sz="0" w:space="0" w:color="auto"/>
                  </w:divBdr>
                  <w:divsChild>
                    <w:div w:id="271742828">
                      <w:marLeft w:val="0"/>
                      <w:marRight w:val="0"/>
                      <w:marTop w:val="0"/>
                      <w:marBottom w:val="0"/>
                      <w:divBdr>
                        <w:top w:val="none" w:sz="0" w:space="0" w:color="auto"/>
                        <w:left w:val="none" w:sz="0" w:space="0" w:color="auto"/>
                        <w:bottom w:val="none" w:sz="0" w:space="0" w:color="auto"/>
                        <w:right w:val="none" w:sz="0" w:space="0" w:color="auto"/>
                      </w:divBdr>
                      <w:divsChild>
                        <w:div w:id="1489444296">
                          <w:marLeft w:val="0"/>
                          <w:marRight w:val="0"/>
                          <w:marTop w:val="0"/>
                          <w:marBottom w:val="0"/>
                          <w:divBdr>
                            <w:top w:val="none" w:sz="0" w:space="0" w:color="auto"/>
                            <w:left w:val="none" w:sz="0" w:space="0" w:color="auto"/>
                            <w:bottom w:val="none" w:sz="0" w:space="0" w:color="auto"/>
                            <w:right w:val="none" w:sz="0" w:space="0" w:color="auto"/>
                          </w:divBdr>
                          <w:divsChild>
                            <w:div w:id="1322273679">
                              <w:marLeft w:val="0"/>
                              <w:marRight w:val="0"/>
                              <w:marTop w:val="0"/>
                              <w:marBottom w:val="0"/>
                              <w:divBdr>
                                <w:top w:val="none" w:sz="0" w:space="0" w:color="auto"/>
                                <w:left w:val="none" w:sz="0" w:space="0" w:color="auto"/>
                                <w:bottom w:val="none" w:sz="0" w:space="0" w:color="auto"/>
                                <w:right w:val="none" w:sz="0" w:space="0" w:color="auto"/>
                              </w:divBdr>
                              <w:divsChild>
                                <w:div w:id="2090154700">
                                  <w:marLeft w:val="0"/>
                                  <w:marRight w:val="0"/>
                                  <w:marTop w:val="0"/>
                                  <w:marBottom w:val="0"/>
                                  <w:divBdr>
                                    <w:top w:val="none" w:sz="0" w:space="0" w:color="auto"/>
                                    <w:left w:val="none" w:sz="0" w:space="0" w:color="auto"/>
                                    <w:bottom w:val="none" w:sz="0" w:space="0" w:color="auto"/>
                                    <w:right w:val="none" w:sz="0" w:space="0" w:color="auto"/>
                                  </w:divBdr>
                                  <w:divsChild>
                                    <w:div w:id="1205410347">
                                      <w:marLeft w:val="0"/>
                                      <w:marRight w:val="0"/>
                                      <w:marTop w:val="0"/>
                                      <w:marBottom w:val="0"/>
                                      <w:divBdr>
                                        <w:top w:val="none" w:sz="0" w:space="0" w:color="auto"/>
                                        <w:left w:val="none" w:sz="0" w:space="0" w:color="auto"/>
                                        <w:bottom w:val="none" w:sz="0" w:space="0" w:color="auto"/>
                                        <w:right w:val="none" w:sz="0" w:space="0" w:color="auto"/>
                                      </w:divBdr>
                                      <w:divsChild>
                                        <w:div w:id="1959600239">
                                          <w:marLeft w:val="0"/>
                                          <w:marRight w:val="0"/>
                                          <w:marTop w:val="0"/>
                                          <w:marBottom w:val="0"/>
                                          <w:divBdr>
                                            <w:top w:val="none" w:sz="0" w:space="0" w:color="auto"/>
                                            <w:left w:val="none" w:sz="0" w:space="0" w:color="auto"/>
                                            <w:bottom w:val="none" w:sz="0" w:space="0" w:color="auto"/>
                                            <w:right w:val="none" w:sz="0" w:space="0" w:color="auto"/>
                                          </w:divBdr>
                                          <w:divsChild>
                                            <w:div w:id="1409383753">
                                              <w:marLeft w:val="0"/>
                                              <w:marRight w:val="0"/>
                                              <w:marTop w:val="0"/>
                                              <w:marBottom w:val="0"/>
                                              <w:divBdr>
                                                <w:top w:val="none" w:sz="0" w:space="0" w:color="auto"/>
                                                <w:left w:val="none" w:sz="0" w:space="0" w:color="auto"/>
                                                <w:bottom w:val="none" w:sz="0" w:space="0" w:color="auto"/>
                                                <w:right w:val="none" w:sz="0" w:space="0" w:color="auto"/>
                                              </w:divBdr>
                                              <w:divsChild>
                                                <w:div w:id="84012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86519995">
          <w:marLeft w:val="0"/>
          <w:marRight w:val="0"/>
          <w:marTop w:val="0"/>
          <w:marBottom w:val="0"/>
          <w:divBdr>
            <w:top w:val="none" w:sz="0" w:space="0" w:color="auto"/>
            <w:left w:val="none" w:sz="0" w:space="0" w:color="auto"/>
            <w:bottom w:val="none" w:sz="0" w:space="0" w:color="auto"/>
            <w:right w:val="none" w:sz="0" w:space="0" w:color="auto"/>
          </w:divBdr>
          <w:divsChild>
            <w:div w:id="844712193">
              <w:marLeft w:val="0"/>
              <w:marRight w:val="0"/>
              <w:marTop w:val="0"/>
              <w:marBottom w:val="0"/>
              <w:divBdr>
                <w:top w:val="none" w:sz="0" w:space="0" w:color="auto"/>
                <w:left w:val="none" w:sz="0" w:space="0" w:color="auto"/>
                <w:bottom w:val="none" w:sz="0" w:space="0" w:color="auto"/>
                <w:right w:val="none" w:sz="0" w:space="0" w:color="auto"/>
              </w:divBdr>
              <w:divsChild>
                <w:div w:id="189875911">
                  <w:marLeft w:val="0"/>
                  <w:marRight w:val="0"/>
                  <w:marTop w:val="0"/>
                  <w:marBottom w:val="0"/>
                  <w:divBdr>
                    <w:top w:val="none" w:sz="0" w:space="0" w:color="auto"/>
                    <w:left w:val="none" w:sz="0" w:space="0" w:color="auto"/>
                    <w:bottom w:val="none" w:sz="0" w:space="0" w:color="auto"/>
                    <w:right w:val="none" w:sz="0" w:space="0" w:color="auto"/>
                  </w:divBdr>
                  <w:divsChild>
                    <w:div w:id="768742108">
                      <w:marLeft w:val="0"/>
                      <w:marRight w:val="0"/>
                      <w:marTop w:val="0"/>
                      <w:marBottom w:val="0"/>
                      <w:divBdr>
                        <w:top w:val="none" w:sz="0" w:space="0" w:color="auto"/>
                        <w:left w:val="none" w:sz="0" w:space="0" w:color="auto"/>
                        <w:bottom w:val="none" w:sz="0" w:space="0" w:color="auto"/>
                        <w:right w:val="none" w:sz="0" w:space="0" w:color="auto"/>
                      </w:divBdr>
                      <w:divsChild>
                        <w:div w:id="319967062">
                          <w:marLeft w:val="0"/>
                          <w:marRight w:val="0"/>
                          <w:marTop w:val="0"/>
                          <w:marBottom w:val="0"/>
                          <w:divBdr>
                            <w:top w:val="none" w:sz="0" w:space="0" w:color="auto"/>
                            <w:left w:val="none" w:sz="0" w:space="0" w:color="auto"/>
                            <w:bottom w:val="none" w:sz="0" w:space="0" w:color="auto"/>
                            <w:right w:val="none" w:sz="0" w:space="0" w:color="auto"/>
                          </w:divBdr>
                          <w:divsChild>
                            <w:div w:id="98844283">
                              <w:marLeft w:val="0"/>
                              <w:marRight w:val="0"/>
                              <w:marTop w:val="0"/>
                              <w:marBottom w:val="0"/>
                              <w:divBdr>
                                <w:top w:val="none" w:sz="0" w:space="0" w:color="auto"/>
                                <w:left w:val="none" w:sz="0" w:space="0" w:color="auto"/>
                                <w:bottom w:val="none" w:sz="0" w:space="0" w:color="auto"/>
                                <w:right w:val="none" w:sz="0" w:space="0" w:color="auto"/>
                              </w:divBdr>
                              <w:divsChild>
                                <w:div w:id="1668678600">
                                  <w:marLeft w:val="0"/>
                                  <w:marRight w:val="0"/>
                                  <w:marTop w:val="0"/>
                                  <w:marBottom w:val="0"/>
                                  <w:divBdr>
                                    <w:top w:val="none" w:sz="0" w:space="0" w:color="auto"/>
                                    <w:left w:val="none" w:sz="0" w:space="0" w:color="auto"/>
                                    <w:bottom w:val="none" w:sz="0" w:space="0" w:color="auto"/>
                                    <w:right w:val="none" w:sz="0" w:space="0" w:color="auto"/>
                                  </w:divBdr>
                                  <w:divsChild>
                                    <w:div w:id="22518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4100156">
                  <w:marLeft w:val="0"/>
                  <w:marRight w:val="0"/>
                  <w:marTop w:val="0"/>
                  <w:marBottom w:val="0"/>
                  <w:divBdr>
                    <w:top w:val="none" w:sz="0" w:space="0" w:color="auto"/>
                    <w:left w:val="none" w:sz="0" w:space="0" w:color="auto"/>
                    <w:bottom w:val="none" w:sz="0" w:space="0" w:color="auto"/>
                    <w:right w:val="none" w:sz="0" w:space="0" w:color="auto"/>
                  </w:divBdr>
                  <w:divsChild>
                    <w:div w:id="731391000">
                      <w:marLeft w:val="0"/>
                      <w:marRight w:val="0"/>
                      <w:marTop w:val="0"/>
                      <w:marBottom w:val="0"/>
                      <w:divBdr>
                        <w:top w:val="none" w:sz="0" w:space="0" w:color="auto"/>
                        <w:left w:val="none" w:sz="0" w:space="0" w:color="auto"/>
                        <w:bottom w:val="none" w:sz="0" w:space="0" w:color="auto"/>
                        <w:right w:val="none" w:sz="0" w:space="0" w:color="auto"/>
                      </w:divBdr>
                      <w:divsChild>
                        <w:div w:id="282272044">
                          <w:marLeft w:val="0"/>
                          <w:marRight w:val="0"/>
                          <w:marTop w:val="0"/>
                          <w:marBottom w:val="0"/>
                          <w:divBdr>
                            <w:top w:val="none" w:sz="0" w:space="0" w:color="auto"/>
                            <w:left w:val="none" w:sz="0" w:space="0" w:color="auto"/>
                            <w:bottom w:val="none" w:sz="0" w:space="0" w:color="auto"/>
                            <w:right w:val="none" w:sz="0" w:space="0" w:color="auto"/>
                          </w:divBdr>
                          <w:divsChild>
                            <w:div w:id="1225410138">
                              <w:marLeft w:val="0"/>
                              <w:marRight w:val="0"/>
                              <w:marTop w:val="0"/>
                              <w:marBottom w:val="0"/>
                              <w:divBdr>
                                <w:top w:val="none" w:sz="0" w:space="0" w:color="auto"/>
                                <w:left w:val="none" w:sz="0" w:space="0" w:color="auto"/>
                                <w:bottom w:val="none" w:sz="0" w:space="0" w:color="auto"/>
                                <w:right w:val="none" w:sz="0" w:space="0" w:color="auto"/>
                              </w:divBdr>
                              <w:divsChild>
                                <w:div w:id="1974214587">
                                  <w:marLeft w:val="0"/>
                                  <w:marRight w:val="0"/>
                                  <w:marTop w:val="0"/>
                                  <w:marBottom w:val="0"/>
                                  <w:divBdr>
                                    <w:top w:val="none" w:sz="0" w:space="0" w:color="auto"/>
                                    <w:left w:val="none" w:sz="0" w:space="0" w:color="auto"/>
                                    <w:bottom w:val="none" w:sz="0" w:space="0" w:color="auto"/>
                                    <w:right w:val="none" w:sz="0" w:space="0" w:color="auto"/>
                                  </w:divBdr>
                                  <w:divsChild>
                                    <w:div w:id="197147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0129448">
                  <w:marLeft w:val="0"/>
                  <w:marRight w:val="0"/>
                  <w:marTop w:val="0"/>
                  <w:marBottom w:val="0"/>
                  <w:divBdr>
                    <w:top w:val="none" w:sz="0" w:space="0" w:color="auto"/>
                    <w:left w:val="none" w:sz="0" w:space="0" w:color="auto"/>
                    <w:bottom w:val="none" w:sz="0" w:space="0" w:color="auto"/>
                    <w:right w:val="none" w:sz="0" w:space="0" w:color="auto"/>
                  </w:divBdr>
                  <w:divsChild>
                    <w:div w:id="2046635717">
                      <w:marLeft w:val="0"/>
                      <w:marRight w:val="0"/>
                      <w:marTop w:val="0"/>
                      <w:marBottom w:val="0"/>
                      <w:divBdr>
                        <w:top w:val="none" w:sz="0" w:space="0" w:color="auto"/>
                        <w:left w:val="none" w:sz="0" w:space="0" w:color="auto"/>
                        <w:bottom w:val="none" w:sz="0" w:space="0" w:color="auto"/>
                        <w:right w:val="none" w:sz="0" w:space="0" w:color="auto"/>
                      </w:divBdr>
                      <w:divsChild>
                        <w:div w:id="1910534048">
                          <w:marLeft w:val="0"/>
                          <w:marRight w:val="0"/>
                          <w:marTop w:val="0"/>
                          <w:marBottom w:val="0"/>
                          <w:divBdr>
                            <w:top w:val="none" w:sz="0" w:space="0" w:color="auto"/>
                            <w:left w:val="none" w:sz="0" w:space="0" w:color="auto"/>
                            <w:bottom w:val="none" w:sz="0" w:space="0" w:color="auto"/>
                            <w:right w:val="none" w:sz="0" w:space="0" w:color="auto"/>
                          </w:divBdr>
                          <w:divsChild>
                            <w:div w:id="1890874055">
                              <w:marLeft w:val="0"/>
                              <w:marRight w:val="0"/>
                              <w:marTop w:val="0"/>
                              <w:marBottom w:val="0"/>
                              <w:divBdr>
                                <w:top w:val="none" w:sz="0" w:space="0" w:color="auto"/>
                                <w:left w:val="none" w:sz="0" w:space="0" w:color="auto"/>
                                <w:bottom w:val="none" w:sz="0" w:space="0" w:color="auto"/>
                                <w:right w:val="none" w:sz="0" w:space="0" w:color="auto"/>
                              </w:divBdr>
                              <w:divsChild>
                                <w:div w:id="127207484">
                                  <w:marLeft w:val="0"/>
                                  <w:marRight w:val="0"/>
                                  <w:marTop w:val="0"/>
                                  <w:marBottom w:val="0"/>
                                  <w:divBdr>
                                    <w:top w:val="none" w:sz="0" w:space="0" w:color="auto"/>
                                    <w:left w:val="none" w:sz="0" w:space="0" w:color="auto"/>
                                    <w:bottom w:val="none" w:sz="0" w:space="0" w:color="auto"/>
                                    <w:right w:val="none" w:sz="0" w:space="0" w:color="auto"/>
                                  </w:divBdr>
                                  <w:divsChild>
                                    <w:div w:id="1206721408">
                                      <w:marLeft w:val="0"/>
                                      <w:marRight w:val="0"/>
                                      <w:marTop w:val="0"/>
                                      <w:marBottom w:val="0"/>
                                      <w:divBdr>
                                        <w:top w:val="none" w:sz="0" w:space="0" w:color="auto"/>
                                        <w:left w:val="none" w:sz="0" w:space="0" w:color="auto"/>
                                        <w:bottom w:val="none" w:sz="0" w:space="0" w:color="auto"/>
                                        <w:right w:val="none" w:sz="0" w:space="0" w:color="auto"/>
                                      </w:divBdr>
                                      <w:divsChild>
                                        <w:div w:id="133503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5643959">
      <w:bodyDiv w:val="1"/>
      <w:marLeft w:val="0"/>
      <w:marRight w:val="0"/>
      <w:marTop w:val="0"/>
      <w:marBottom w:val="0"/>
      <w:divBdr>
        <w:top w:val="none" w:sz="0" w:space="0" w:color="auto"/>
        <w:left w:val="none" w:sz="0" w:space="0" w:color="auto"/>
        <w:bottom w:val="none" w:sz="0" w:space="0" w:color="auto"/>
        <w:right w:val="none" w:sz="0" w:space="0" w:color="auto"/>
      </w:divBdr>
    </w:div>
    <w:div w:id="1013995904">
      <w:bodyDiv w:val="1"/>
      <w:marLeft w:val="0"/>
      <w:marRight w:val="0"/>
      <w:marTop w:val="0"/>
      <w:marBottom w:val="0"/>
      <w:divBdr>
        <w:top w:val="none" w:sz="0" w:space="0" w:color="auto"/>
        <w:left w:val="none" w:sz="0" w:space="0" w:color="auto"/>
        <w:bottom w:val="none" w:sz="0" w:space="0" w:color="auto"/>
        <w:right w:val="none" w:sz="0" w:space="0" w:color="auto"/>
      </w:divBdr>
    </w:div>
    <w:div w:id="1014453944">
      <w:bodyDiv w:val="1"/>
      <w:marLeft w:val="0"/>
      <w:marRight w:val="0"/>
      <w:marTop w:val="0"/>
      <w:marBottom w:val="0"/>
      <w:divBdr>
        <w:top w:val="none" w:sz="0" w:space="0" w:color="auto"/>
        <w:left w:val="none" w:sz="0" w:space="0" w:color="auto"/>
        <w:bottom w:val="none" w:sz="0" w:space="0" w:color="auto"/>
        <w:right w:val="none" w:sz="0" w:space="0" w:color="auto"/>
      </w:divBdr>
    </w:div>
    <w:div w:id="1035038653">
      <w:bodyDiv w:val="1"/>
      <w:marLeft w:val="0"/>
      <w:marRight w:val="0"/>
      <w:marTop w:val="0"/>
      <w:marBottom w:val="0"/>
      <w:divBdr>
        <w:top w:val="none" w:sz="0" w:space="0" w:color="auto"/>
        <w:left w:val="none" w:sz="0" w:space="0" w:color="auto"/>
        <w:bottom w:val="none" w:sz="0" w:space="0" w:color="auto"/>
        <w:right w:val="none" w:sz="0" w:space="0" w:color="auto"/>
      </w:divBdr>
    </w:div>
    <w:div w:id="1063026652">
      <w:bodyDiv w:val="1"/>
      <w:marLeft w:val="0"/>
      <w:marRight w:val="0"/>
      <w:marTop w:val="0"/>
      <w:marBottom w:val="0"/>
      <w:divBdr>
        <w:top w:val="none" w:sz="0" w:space="0" w:color="auto"/>
        <w:left w:val="none" w:sz="0" w:space="0" w:color="auto"/>
        <w:bottom w:val="none" w:sz="0" w:space="0" w:color="auto"/>
        <w:right w:val="none" w:sz="0" w:space="0" w:color="auto"/>
      </w:divBdr>
    </w:div>
    <w:div w:id="1092162013">
      <w:bodyDiv w:val="1"/>
      <w:marLeft w:val="0"/>
      <w:marRight w:val="0"/>
      <w:marTop w:val="0"/>
      <w:marBottom w:val="0"/>
      <w:divBdr>
        <w:top w:val="none" w:sz="0" w:space="0" w:color="auto"/>
        <w:left w:val="none" w:sz="0" w:space="0" w:color="auto"/>
        <w:bottom w:val="none" w:sz="0" w:space="0" w:color="auto"/>
        <w:right w:val="none" w:sz="0" w:space="0" w:color="auto"/>
      </w:divBdr>
    </w:div>
    <w:div w:id="1099915135">
      <w:bodyDiv w:val="1"/>
      <w:marLeft w:val="0"/>
      <w:marRight w:val="0"/>
      <w:marTop w:val="0"/>
      <w:marBottom w:val="0"/>
      <w:divBdr>
        <w:top w:val="none" w:sz="0" w:space="0" w:color="auto"/>
        <w:left w:val="none" w:sz="0" w:space="0" w:color="auto"/>
        <w:bottom w:val="none" w:sz="0" w:space="0" w:color="auto"/>
        <w:right w:val="none" w:sz="0" w:space="0" w:color="auto"/>
      </w:divBdr>
    </w:div>
    <w:div w:id="1101529943">
      <w:bodyDiv w:val="1"/>
      <w:marLeft w:val="0"/>
      <w:marRight w:val="0"/>
      <w:marTop w:val="0"/>
      <w:marBottom w:val="0"/>
      <w:divBdr>
        <w:top w:val="none" w:sz="0" w:space="0" w:color="auto"/>
        <w:left w:val="none" w:sz="0" w:space="0" w:color="auto"/>
        <w:bottom w:val="none" w:sz="0" w:space="0" w:color="auto"/>
        <w:right w:val="none" w:sz="0" w:space="0" w:color="auto"/>
      </w:divBdr>
    </w:div>
    <w:div w:id="1110588363">
      <w:bodyDiv w:val="1"/>
      <w:marLeft w:val="0"/>
      <w:marRight w:val="0"/>
      <w:marTop w:val="0"/>
      <w:marBottom w:val="0"/>
      <w:divBdr>
        <w:top w:val="none" w:sz="0" w:space="0" w:color="auto"/>
        <w:left w:val="none" w:sz="0" w:space="0" w:color="auto"/>
        <w:bottom w:val="none" w:sz="0" w:space="0" w:color="auto"/>
        <w:right w:val="none" w:sz="0" w:space="0" w:color="auto"/>
      </w:divBdr>
    </w:div>
    <w:div w:id="1127240419">
      <w:bodyDiv w:val="1"/>
      <w:marLeft w:val="0"/>
      <w:marRight w:val="0"/>
      <w:marTop w:val="0"/>
      <w:marBottom w:val="0"/>
      <w:divBdr>
        <w:top w:val="none" w:sz="0" w:space="0" w:color="auto"/>
        <w:left w:val="none" w:sz="0" w:space="0" w:color="auto"/>
        <w:bottom w:val="none" w:sz="0" w:space="0" w:color="auto"/>
        <w:right w:val="none" w:sz="0" w:space="0" w:color="auto"/>
      </w:divBdr>
    </w:div>
    <w:div w:id="1128821899">
      <w:bodyDiv w:val="1"/>
      <w:marLeft w:val="0"/>
      <w:marRight w:val="0"/>
      <w:marTop w:val="0"/>
      <w:marBottom w:val="0"/>
      <w:divBdr>
        <w:top w:val="none" w:sz="0" w:space="0" w:color="auto"/>
        <w:left w:val="none" w:sz="0" w:space="0" w:color="auto"/>
        <w:bottom w:val="none" w:sz="0" w:space="0" w:color="auto"/>
        <w:right w:val="none" w:sz="0" w:space="0" w:color="auto"/>
      </w:divBdr>
    </w:div>
    <w:div w:id="1145003543">
      <w:bodyDiv w:val="1"/>
      <w:marLeft w:val="0"/>
      <w:marRight w:val="0"/>
      <w:marTop w:val="0"/>
      <w:marBottom w:val="0"/>
      <w:divBdr>
        <w:top w:val="none" w:sz="0" w:space="0" w:color="auto"/>
        <w:left w:val="none" w:sz="0" w:space="0" w:color="auto"/>
        <w:bottom w:val="none" w:sz="0" w:space="0" w:color="auto"/>
        <w:right w:val="none" w:sz="0" w:space="0" w:color="auto"/>
      </w:divBdr>
    </w:div>
    <w:div w:id="1164248110">
      <w:bodyDiv w:val="1"/>
      <w:marLeft w:val="0"/>
      <w:marRight w:val="0"/>
      <w:marTop w:val="0"/>
      <w:marBottom w:val="0"/>
      <w:divBdr>
        <w:top w:val="none" w:sz="0" w:space="0" w:color="auto"/>
        <w:left w:val="none" w:sz="0" w:space="0" w:color="auto"/>
        <w:bottom w:val="none" w:sz="0" w:space="0" w:color="auto"/>
        <w:right w:val="none" w:sz="0" w:space="0" w:color="auto"/>
      </w:divBdr>
      <w:divsChild>
        <w:div w:id="1214268639">
          <w:marLeft w:val="0"/>
          <w:marRight w:val="0"/>
          <w:marTop w:val="0"/>
          <w:marBottom w:val="0"/>
          <w:divBdr>
            <w:top w:val="none" w:sz="0" w:space="0" w:color="auto"/>
            <w:left w:val="none" w:sz="0" w:space="0" w:color="auto"/>
            <w:bottom w:val="none" w:sz="0" w:space="0" w:color="auto"/>
            <w:right w:val="none" w:sz="0" w:space="0" w:color="auto"/>
          </w:divBdr>
          <w:divsChild>
            <w:div w:id="2019233788">
              <w:marLeft w:val="0"/>
              <w:marRight w:val="0"/>
              <w:marTop w:val="0"/>
              <w:marBottom w:val="0"/>
              <w:divBdr>
                <w:top w:val="none" w:sz="0" w:space="0" w:color="auto"/>
                <w:left w:val="none" w:sz="0" w:space="0" w:color="auto"/>
                <w:bottom w:val="none" w:sz="0" w:space="0" w:color="auto"/>
                <w:right w:val="none" w:sz="0" w:space="0" w:color="auto"/>
              </w:divBdr>
              <w:divsChild>
                <w:div w:id="949969513">
                  <w:marLeft w:val="0"/>
                  <w:marRight w:val="0"/>
                  <w:marTop w:val="0"/>
                  <w:marBottom w:val="0"/>
                  <w:divBdr>
                    <w:top w:val="none" w:sz="0" w:space="0" w:color="auto"/>
                    <w:left w:val="none" w:sz="0" w:space="0" w:color="auto"/>
                    <w:bottom w:val="none" w:sz="0" w:space="0" w:color="auto"/>
                    <w:right w:val="none" w:sz="0" w:space="0" w:color="auto"/>
                  </w:divBdr>
                  <w:divsChild>
                    <w:div w:id="754933301">
                      <w:marLeft w:val="0"/>
                      <w:marRight w:val="0"/>
                      <w:marTop w:val="0"/>
                      <w:marBottom w:val="0"/>
                      <w:divBdr>
                        <w:top w:val="none" w:sz="0" w:space="0" w:color="auto"/>
                        <w:left w:val="none" w:sz="0" w:space="0" w:color="auto"/>
                        <w:bottom w:val="none" w:sz="0" w:space="0" w:color="auto"/>
                        <w:right w:val="none" w:sz="0" w:space="0" w:color="auto"/>
                      </w:divBdr>
                      <w:divsChild>
                        <w:div w:id="1807507257">
                          <w:marLeft w:val="0"/>
                          <w:marRight w:val="0"/>
                          <w:marTop w:val="0"/>
                          <w:marBottom w:val="0"/>
                          <w:divBdr>
                            <w:top w:val="none" w:sz="0" w:space="0" w:color="auto"/>
                            <w:left w:val="none" w:sz="0" w:space="0" w:color="auto"/>
                            <w:bottom w:val="none" w:sz="0" w:space="0" w:color="auto"/>
                            <w:right w:val="none" w:sz="0" w:space="0" w:color="auto"/>
                          </w:divBdr>
                          <w:divsChild>
                            <w:div w:id="1412853373">
                              <w:marLeft w:val="0"/>
                              <w:marRight w:val="0"/>
                              <w:marTop w:val="0"/>
                              <w:marBottom w:val="0"/>
                              <w:divBdr>
                                <w:top w:val="none" w:sz="0" w:space="0" w:color="auto"/>
                                <w:left w:val="none" w:sz="0" w:space="0" w:color="auto"/>
                                <w:bottom w:val="none" w:sz="0" w:space="0" w:color="auto"/>
                                <w:right w:val="none" w:sz="0" w:space="0" w:color="auto"/>
                              </w:divBdr>
                              <w:divsChild>
                                <w:div w:id="43614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3913042">
      <w:bodyDiv w:val="1"/>
      <w:marLeft w:val="0"/>
      <w:marRight w:val="0"/>
      <w:marTop w:val="0"/>
      <w:marBottom w:val="0"/>
      <w:divBdr>
        <w:top w:val="none" w:sz="0" w:space="0" w:color="auto"/>
        <w:left w:val="none" w:sz="0" w:space="0" w:color="auto"/>
        <w:bottom w:val="none" w:sz="0" w:space="0" w:color="auto"/>
        <w:right w:val="none" w:sz="0" w:space="0" w:color="auto"/>
      </w:divBdr>
    </w:div>
    <w:div w:id="1209798088">
      <w:bodyDiv w:val="1"/>
      <w:marLeft w:val="0"/>
      <w:marRight w:val="0"/>
      <w:marTop w:val="0"/>
      <w:marBottom w:val="0"/>
      <w:divBdr>
        <w:top w:val="none" w:sz="0" w:space="0" w:color="auto"/>
        <w:left w:val="none" w:sz="0" w:space="0" w:color="auto"/>
        <w:bottom w:val="none" w:sz="0" w:space="0" w:color="auto"/>
        <w:right w:val="none" w:sz="0" w:space="0" w:color="auto"/>
      </w:divBdr>
    </w:div>
    <w:div w:id="1224559547">
      <w:bodyDiv w:val="1"/>
      <w:marLeft w:val="0"/>
      <w:marRight w:val="0"/>
      <w:marTop w:val="0"/>
      <w:marBottom w:val="0"/>
      <w:divBdr>
        <w:top w:val="none" w:sz="0" w:space="0" w:color="auto"/>
        <w:left w:val="none" w:sz="0" w:space="0" w:color="auto"/>
        <w:bottom w:val="none" w:sz="0" w:space="0" w:color="auto"/>
        <w:right w:val="none" w:sz="0" w:space="0" w:color="auto"/>
      </w:divBdr>
    </w:div>
    <w:div w:id="1231303519">
      <w:bodyDiv w:val="1"/>
      <w:marLeft w:val="0"/>
      <w:marRight w:val="0"/>
      <w:marTop w:val="0"/>
      <w:marBottom w:val="0"/>
      <w:divBdr>
        <w:top w:val="none" w:sz="0" w:space="0" w:color="auto"/>
        <w:left w:val="none" w:sz="0" w:space="0" w:color="auto"/>
        <w:bottom w:val="none" w:sz="0" w:space="0" w:color="auto"/>
        <w:right w:val="none" w:sz="0" w:space="0" w:color="auto"/>
      </w:divBdr>
    </w:div>
    <w:div w:id="1236474687">
      <w:bodyDiv w:val="1"/>
      <w:marLeft w:val="0"/>
      <w:marRight w:val="0"/>
      <w:marTop w:val="0"/>
      <w:marBottom w:val="0"/>
      <w:divBdr>
        <w:top w:val="none" w:sz="0" w:space="0" w:color="auto"/>
        <w:left w:val="none" w:sz="0" w:space="0" w:color="auto"/>
        <w:bottom w:val="none" w:sz="0" w:space="0" w:color="auto"/>
        <w:right w:val="none" w:sz="0" w:space="0" w:color="auto"/>
      </w:divBdr>
    </w:div>
    <w:div w:id="1279919526">
      <w:bodyDiv w:val="1"/>
      <w:marLeft w:val="0"/>
      <w:marRight w:val="0"/>
      <w:marTop w:val="0"/>
      <w:marBottom w:val="0"/>
      <w:divBdr>
        <w:top w:val="none" w:sz="0" w:space="0" w:color="auto"/>
        <w:left w:val="none" w:sz="0" w:space="0" w:color="auto"/>
        <w:bottom w:val="none" w:sz="0" w:space="0" w:color="auto"/>
        <w:right w:val="none" w:sz="0" w:space="0" w:color="auto"/>
      </w:divBdr>
    </w:div>
    <w:div w:id="1282879733">
      <w:bodyDiv w:val="1"/>
      <w:marLeft w:val="0"/>
      <w:marRight w:val="0"/>
      <w:marTop w:val="0"/>
      <w:marBottom w:val="0"/>
      <w:divBdr>
        <w:top w:val="none" w:sz="0" w:space="0" w:color="auto"/>
        <w:left w:val="none" w:sz="0" w:space="0" w:color="auto"/>
        <w:bottom w:val="none" w:sz="0" w:space="0" w:color="auto"/>
        <w:right w:val="none" w:sz="0" w:space="0" w:color="auto"/>
      </w:divBdr>
      <w:divsChild>
        <w:div w:id="633340553">
          <w:marLeft w:val="0"/>
          <w:marRight w:val="0"/>
          <w:marTop w:val="0"/>
          <w:marBottom w:val="0"/>
          <w:divBdr>
            <w:top w:val="none" w:sz="0" w:space="0" w:color="auto"/>
            <w:left w:val="none" w:sz="0" w:space="0" w:color="auto"/>
            <w:bottom w:val="none" w:sz="0" w:space="0" w:color="auto"/>
            <w:right w:val="none" w:sz="0" w:space="0" w:color="auto"/>
          </w:divBdr>
          <w:divsChild>
            <w:div w:id="2093620420">
              <w:marLeft w:val="0"/>
              <w:marRight w:val="0"/>
              <w:marTop w:val="0"/>
              <w:marBottom w:val="0"/>
              <w:divBdr>
                <w:top w:val="none" w:sz="0" w:space="0" w:color="auto"/>
                <w:left w:val="none" w:sz="0" w:space="0" w:color="auto"/>
                <w:bottom w:val="none" w:sz="0" w:space="0" w:color="auto"/>
                <w:right w:val="none" w:sz="0" w:space="0" w:color="auto"/>
              </w:divBdr>
              <w:divsChild>
                <w:div w:id="1003361878">
                  <w:marLeft w:val="0"/>
                  <w:marRight w:val="0"/>
                  <w:marTop w:val="0"/>
                  <w:marBottom w:val="0"/>
                  <w:divBdr>
                    <w:top w:val="none" w:sz="0" w:space="0" w:color="auto"/>
                    <w:left w:val="none" w:sz="0" w:space="0" w:color="auto"/>
                    <w:bottom w:val="none" w:sz="0" w:space="0" w:color="auto"/>
                    <w:right w:val="none" w:sz="0" w:space="0" w:color="auto"/>
                  </w:divBdr>
                  <w:divsChild>
                    <w:div w:id="1883785693">
                      <w:marLeft w:val="0"/>
                      <w:marRight w:val="0"/>
                      <w:marTop w:val="0"/>
                      <w:marBottom w:val="0"/>
                      <w:divBdr>
                        <w:top w:val="none" w:sz="0" w:space="0" w:color="auto"/>
                        <w:left w:val="none" w:sz="0" w:space="0" w:color="auto"/>
                        <w:bottom w:val="none" w:sz="0" w:space="0" w:color="auto"/>
                        <w:right w:val="none" w:sz="0" w:space="0" w:color="auto"/>
                      </w:divBdr>
                      <w:divsChild>
                        <w:div w:id="649332269">
                          <w:marLeft w:val="0"/>
                          <w:marRight w:val="0"/>
                          <w:marTop w:val="0"/>
                          <w:marBottom w:val="0"/>
                          <w:divBdr>
                            <w:top w:val="none" w:sz="0" w:space="0" w:color="auto"/>
                            <w:left w:val="none" w:sz="0" w:space="0" w:color="auto"/>
                            <w:bottom w:val="none" w:sz="0" w:space="0" w:color="auto"/>
                            <w:right w:val="none" w:sz="0" w:space="0" w:color="auto"/>
                          </w:divBdr>
                          <w:divsChild>
                            <w:div w:id="1778519522">
                              <w:marLeft w:val="0"/>
                              <w:marRight w:val="0"/>
                              <w:marTop w:val="0"/>
                              <w:marBottom w:val="0"/>
                              <w:divBdr>
                                <w:top w:val="none" w:sz="0" w:space="0" w:color="auto"/>
                                <w:left w:val="none" w:sz="0" w:space="0" w:color="auto"/>
                                <w:bottom w:val="none" w:sz="0" w:space="0" w:color="auto"/>
                                <w:right w:val="none" w:sz="0" w:space="0" w:color="auto"/>
                              </w:divBdr>
                              <w:divsChild>
                                <w:div w:id="2080899085">
                                  <w:marLeft w:val="0"/>
                                  <w:marRight w:val="0"/>
                                  <w:marTop w:val="0"/>
                                  <w:marBottom w:val="0"/>
                                  <w:divBdr>
                                    <w:top w:val="none" w:sz="0" w:space="0" w:color="auto"/>
                                    <w:left w:val="none" w:sz="0" w:space="0" w:color="auto"/>
                                    <w:bottom w:val="none" w:sz="0" w:space="0" w:color="auto"/>
                                    <w:right w:val="none" w:sz="0" w:space="0" w:color="auto"/>
                                  </w:divBdr>
                                  <w:divsChild>
                                    <w:div w:id="622998048">
                                      <w:marLeft w:val="0"/>
                                      <w:marRight w:val="0"/>
                                      <w:marTop w:val="0"/>
                                      <w:marBottom w:val="0"/>
                                      <w:divBdr>
                                        <w:top w:val="none" w:sz="0" w:space="0" w:color="auto"/>
                                        <w:left w:val="none" w:sz="0" w:space="0" w:color="auto"/>
                                        <w:bottom w:val="none" w:sz="0" w:space="0" w:color="auto"/>
                                        <w:right w:val="none" w:sz="0" w:space="0" w:color="auto"/>
                                      </w:divBdr>
                                      <w:divsChild>
                                        <w:div w:id="745610690">
                                          <w:marLeft w:val="0"/>
                                          <w:marRight w:val="0"/>
                                          <w:marTop w:val="0"/>
                                          <w:marBottom w:val="0"/>
                                          <w:divBdr>
                                            <w:top w:val="none" w:sz="0" w:space="0" w:color="auto"/>
                                            <w:left w:val="none" w:sz="0" w:space="0" w:color="auto"/>
                                            <w:bottom w:val="none" w:sz="0" w:space="0" w:color="auto"/>
                                            <w:right w:val="none" w:sz="0" w:space="0" w:color="auto"/>
                                          </w:divBdr>
                                          <w:divsChild>
                                            <w:div w:id="1688797839">
                                              <w:marLeft w:val="0"/>
                                              <w:marRight w:val="0"/>
                                              <w:marTop w:val="0"/>
                                              <w:marBottom w:val="0"/>
                                              <w:divBdr>
                                                <w:top w:val="none" w:sz="0" w:space="0" w:color="auto"/>
                                                <w:left w:val="none" w:sz="0" w:space="0" w:color="auto"/>
                                                <w:bottom w:val="none" w:sz="0" w:space="0" w:color="auto"/>
                                                <w:right w:val="none" w:sz="0" w:space="0" w:color="auto"/>
                                              </w:divBdr>
                                              <w:divsChild>
                                                <w:div w:id="921376529">
                                                  <w:marLeft w:val="0"/>
                                                  <w:marRight w:val="0"/>
                                                  <w:marTop w:val="0"/>
                                                  <w:marBottom w:val="0"/>
                                                  <w:divBdr>
                                                    <w:top w:val="none" w:sz="0" w:space="0" w:color="auto"/>
                                                    <w:left w:val="none" w:sz="0" w:space="0" w:color="auto"/>
                                                    <w:bottom w:val="none" w:sz="0" w:space="0" w:color="auto"/>
                                                    <w:right w:val="none" w:sz="0" w:space="0" w:color="auto"/>
                                                  </w:divBdr>
                                                  <w:divsChild>
                                                    <w:div w:id="1833790826">
                                                      <w:marLeft w:val="0"/>
                                                      <w:marRight w:val="0"/>
                                                      <w:marTop w:val="0"/>
                                                      <w:marBottom w:val="0"/>
                                                      <w:divBdr>
                                                        <w:top w:val="none" w:sz="0" w:space="0" w:color="auto"/>
                                                        <w:left w:val="none" w:sz="0" w:space="0" w:color="auto"/>
                                                        <w:bottom w:val="none" w:sz="0" w:space="0" w:color="auto"/>
                                                        <w:right w:val="none" w:sz="0" w:space="0" w:color="auto"/>
                                                      </w:divBdr>
                                                      <w:divsChild>
                                                        <w:div w:id="1711609937">
                                                          <w:marLeft w:val="0"/>
                                                          <w:marRight w:val="0"/>
                                                          <w:marTop w:val="0"/>
                                                          <w:marBottom w:val="0"/>
                                                          <w:divBdr>
                                                            <w:top w:val="none" w:sz="0" w:space="0" w:color="auto"/>
                                                            <w:left w:val="none" w:sz="0" w:space="0" w:color="auto"/>
                                                            <w:bottom w:val="none" w:sz="0" w:space="0" w:color="auto"/>
                                                            <w:right w:val="none" w:sz="0" w:space="0" w:color="auto"/>
                                                          </w:divBdr>
                                                          <w:divsChild>
                                                            <w:div w:id="2096128166">
                                                              <w:marLeft w:val="0"/>
                                                              <w:marRight w:val="0"/>
                                                              <w:marTop w:val="0"/>
                                                              <w:marBottom w:val="0"/>
                                                              <w:divBdr>
                                                                <w:top w:val="none" w:sz="0" w:space="0" w:color="auto"/>
                                                                <w:left w:val="none" w:sz="0" w:space="0" w:color="auto"/>
                                                                <w:bottom w:val="none" w:sz="0" w:space="0" w:color="auto"/>
                                                                <w:right w:val="none" w:sz="0" w:space="0" w:color="auto"/>
                                                              </w:divBdr>
                                                              <w:divsChild>
                                                                <w:div w:id="151777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6116741">
                                      <w:marLeft w:val="0"/>
                                      <w:marRight w:val="0"/>
                                      <w:marTop w:val="0"/>
                                      <w:marBottom w:val="0"/>
                                      <w:divBdr>
                                        <w:top w:val="none" w:sz="0" w:space="0" w:color="auto"/>
                                        <w:left w:val="none" w:sz="0" w:space="0" w:color="auto"/>
                                        <w:bottom w:val="none" w:sz="0" w:space="0" w:color="auto"/>
                                        <w:right w:val="none" w:sz="0" w:space="0" w:color="auto"/>
                                      </w:divBdr>
                                      <w:divsChild>
                                        <w:div w:id="548340502">
                                          <w:marLeft w:val="0"/>
                                          <w:marRight w:val="0"/>
                                          <w:marTop w:val="0"/>
                                          <w:marBottom w:val="0"/>
                                          <w:divBdr>
                                            <w:top w:val="none" w:sz="0" w:space="0" w:color="auto"/>
                                            <w:left w:val="none" w:sz="0" w:space="0" w:color="auto"/>
                                            <w:bottom w:val="none" w:sz="0" w:space="0" w:color="auto"/>
                                            <w:right w:val="none" w:sz="0" w:space="0" w:color="auto"/>
                                          </w:divBdr>
                                          <w:divsChild>
                                            <w:div w:id="610550829">
                                              <w:marLeft w:val="0"/>
                                              <w:marRight w:val="0"/>
                                              <w:marTop w:val="0"/>
                                              <w:marBottom w:val="0"/>
                                              <w:divBdr>
                                                <w:top w:val="none" w:sz="0" w:space="0" w:color="auto"/>
                                                <w:left w:val="none" w:sz="0" w:space="0" w:color="auto"/>
                                                <w:bottom w:val="none" w:sz="0" w:space="0" w:color="auto"/>
                                                <w:right w:val="none" w:sz="0" w:space="0" w:color="auto"/>
                                              </w:divBdr>
                                              <w:divsChild>
                                                <w:div w:id="993876342">
                                                  <w:marLeft w:val="0"/>
                                                  <w:marRight w:val="0"/>
                                                  <w:marTop w:val="0"/>
                                                  <w:marBottom w:val="0"/>
                                                  <w:divBdr>
                                                    <w:top w:val="none" w:sz="0" w:space="0" w:color="auto"/>
                                                    <w:left w:val="none" w:sz="0" w:space="0" w:color="auto"/>
                                                    <w:bottom w:val="none" w:sz="0" w:space="0" w:color="auto"/>
                                                    <w:right w:val="none" w:sz="0" w:space="0" w:color="auto"/>
                                                  </w:divBdr>
                                                  <w:divsChild>
                                                    <w:div w:id="1286347296">
                                                      <w:marLeft w:val="0"/>
                                                      <w:marRight w:val="0"/>
                                                      <w:marTop w:val="0"/>
                                                      <w:marBottom w:val="0"/>
                                                      <w:divBdr>
                                                        <w:top w:val="none" w:sz="0" w:space="0" w:color="auto"/>
                                                        <w:left w:val="none" w:sz="0" w:space="0" w:color="auto"/>
                                                        <w:bottom w:val="none" w:sz="0" w:space="0" w:color="auto"/>
                                                        <w:right w:val="none" w:sz="0" w:space="0" w:color="auto"/>
                                                      </w:divBdr>
                                                      <w:divsChild>
                                                        <w:div w:id="699939142">
                                                          <w:marLeft w:val="0"/>
                                                          <w:marRight w:val="0"/>
                                                          <w:marTop w:val="0"/>
                                                          <w:marBottom w:val="0"/>
                                                          <w:divBdr>
                                                            <w:top w:val="none" w:sz="0" w:space="0" w:color="auto"/>
                                                            <w:left w:val="none" w:sz="0" w:space="0" w:color="auto"/>
                                                            <w:bottom w:val="none" w:sz="0" w:space="0" w:color="auto"/>
                                                            <w:right w:val="none" w:sz="0" w:space="0" w:color="auto"/>
                                                          </w:divBdr>
                                                          <w:divsChild>
                                                            <w:div w:id="311721460">
                                                              <w:marLeft w:val="0"/>
                                                              <w:marRight w:val="0"/>
                                                              <w:marTop w:val="0"/>
                                                              <w:marBottom w:val="0"/>
                                                              <w:divBdr>
                                                                <w:top w:val="none" w:sz="0" w:space="0" w:color="auto"/>
                                                                <w:left w:val="none" w:sz="0" w:space="0" w:color="auto"/>
                                                                <w:bottom w:val="none" w:sz="0" w:space="0" w:color="auto"/>
                                                                <w:right w:val="none" w:sz="0" w:space="0" w:color="auto"/>
                                                              </w:divBdr>
                                                              <w:divsChild>
                                                                <w:div w:id="1628005784">
                                                                  <w:marLeft w:val="0"/>
                                                                  <w:marRight w:val="0"/>
                                                                  <w:marTop w:val="0"/>
                                                                  <w:marBottom w:val="0"/>
                                                                  <w:divBdr>
                                                                    <w:top w:val="none" w:sz="0" w:space="0" w:color="auto"/>
                                                                    <w:left w:val="none" w:sz="0" w:space="0" w:color="auto"/>
                                                                    <w:bottom w:val="none" w:sz="0" w:space="0" w:color="auto"/>
                                                                    <w:right w:val="none" w:sz="0" w:space="0" w:color="auto"/>
                                                                  </w:divBdr>
                                                                  <w:divsChild>
                                                                    <w:div w:id="1756047916">
                                                                      <w:marLeft w:val="0"/>
                                                                      <w:marRight w:val="0"/>
                                                                      <w:marTop w:val="0"/>
                                                                      <w:marBottom w:val="0"/>
                                                                      <w:divBdr>
                                                                        <w:top w:val="none" w:sz="0" w:space="0" w:color="auto"/>
                                                                        <w:left w:val="none" w:sz="0" w:space="0" w:color="auto"/>
                                                                        <w:bottom w:val="none" w:sz="0" w:space="0" w:color="auto"/>
                                                                        <w:right w:val="none" w:sz="0" w:space="0" w:color="auto"/>
                                                                      </w:divBdr>
                                                                      <w:divsChild>
                                                                        <w:div w:id="24060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83729573">
      <w:bodyDiv w:val="1"/>
      <w:marLeft w:val="0"/>
      <w:marRight w:val="0"/>
      <w:marTop w:val="0"/>
      <w:marBottom w:val="0"/>
      <w:divBdr>
        <w:top w:val="none" w:sz="0" w:space="0" w:color="auto"/>
        <w:left w:val="none" w:sz="0" w:space="0" w:color="auto"/>
        <w:bottom w:val="none" w:sz="0" w:space="0" w:color="auto"/>
        <w:right w:val="none" w:sz="0" w:space="0" w:color="auto"/>
      </w:divBdr>
    </w:div>
    <w:div w:id="1297487801">
      <w:bodyDiv w:val="1"/>
      <w:marLeft w:val="0"/>
      <w:marRight w:val="0"/>
      <w:marTop w:val="0"/>
      <w:marBottom w:val="0"/>
      <w:divBdr>
        <w:top w:val="none" w:sz="0" w:space="0" w:color="auto"/>
        <w:left w:val="none" w:sz="0" w:space="0" w:color="auto"/>
        <w:bottom w:val="none" w:sz="0" w:space="0" w:color="auto"/>
        <w:right w:val="none" w:sz="0" w:space="0" w:color="auto"/>
      </w:divBdr>
    </w:div>
    <w:div w:id="1303465863">
      <w:bodyDiv w:val="1"/>
      <w:marLeft w:val="0"/>
      <w:marRight w:val="0"/>
      <w:marTop w:val="0"/>
      <w:marBottom w:val="0"/>
      <w:divBdr>
        <w:top w:val="none" w:sz="0" w:space="0" w:color="auto"/>
        <w:left w:val="none" w:sz="0" w:space="0" w:color="auto"/>
        <w:bottom w:val="none" w:sz="0" w:space="0" w:color="auto"/>
        <w:right w:val="none" w:sz="0" w:space="0" w:color="auto"/>
      </w:divBdr>
    </w:div>
    <w:div w:id="1308127260">
      <w:bodyDiv w:val="1"/>
      <w:marLeft w:val="0"/>
      <w:marRight w:val="0"/>
      <w:marTop w:val="0"/>
      <w:marBottom w:val="0"/>
      <w:divBdr>
        <w:top w:val="none" w:sz="0" w:space="0" w:color="auto"/>
        <w:left w:val="none" w:sz="0" w:space="0" w:color="auto"/>
        <w:bottom w:val="none" w:sz="0" w:space="0" w:color="auto"/>
        <w:right w:val="none" w:sz="0" w:space="0" w:color="auto"/>
      </w:divBdr>
    </w:div>
    <w:div w:id="1316840835">
      <w:bodyDiv w:val="1"/>
      <w:marLeft w:val="0"/>
      <w:marRight w:val="0"/>
      <w:marTop w:val="0"/>
      <w:marBottom w:val="0"/>
      <w:divBdr>
        <w:top w:val="none" w:sz="0" w:space="0" w:color="auto"/>
        <w:left w:val="none" w:sz="0" w:space="0" w:color="auto"/>
        <w:bottom w:val="none" w:sz="0" w:space="0" w:color="auto"/>
        <w:right w:val="none" w:sz="0" w:space="0" w:color="auto"/>
      </w:divBdr>
    </w:div>
    <w:div w:id="1322348355">
      <w:bodyDiv w:val="1"/>
      <w:marLeft w:val="0"/>
      <w:marRight w:val="0"/>
      <w:marTop w:val="0"/>
      <w:marBottom w:val="0"/>
      <w:divBdr>
        <w:top w:val="none" w:sz="0" w:space="0" w:color="auto"/>
        <w:left w:val="none" w:sz="0" w:space="0" w:color="auto"/>
        <w:bottom w:val="none" w:sz="0" w:space="0" w:color="auto"/>
        <w:right w:val="none" w:sz="0" w:space="0" w:color="auto"/>
      </w:divBdr>
      <w:divsChild>
        <w:div w:id="1828084301">
          <w:marLeft w:val="0"/>
          <w:marRight w:val="0"/>
          <w:marTop w:val="0"/>
          <w:marBottom w:val="0"/>
          <w:divBdr>
            <w:top w:val="none" w:sz="0" w:space="0" w:color="auto"/>
            <w:left w:val="none" w:sz="0" w:space="0" w:color="auto"/>
            <w:bottom w:val="none" w:sz="0" w:space="0" w:color="auto"/>
            <w:right w:val="none" w:sz="0" w:space="0" w:color="auto"/>
          </w:divBdr>
          <w:divsChild>
            <w:div w:id="1785533281">
              <w:marLeft w:val="0"/>
              <w:marRight w:val="0"/>
              <w:marTop w:val="0"/>
              <w:marBottom w:val="0"/>
              <w:divBdr>
                <w:top w:val="none" w:sz="0" w:space="0" w:color="auto"/>
                <w:left w:val="none" w:sz="0" w:space="0" w:color="auto"/>
                <w:bottom w:val="none" w:sz="0" w:space="0" w:color="auto"/>
                <w:right w:val="none" w:sz="0" w:space="0" w:color="auto"/>
              </w:divBdr>
              <w:divsChild>
                <w:div w:id="598098314">
                  <w:marLeft w:val="0"/>
                  <w:marRight w:val="0"/>
                  <w:marTop w:val="0"/>
                  <w:marBottom w:val="0"/>
                  <w:divBdr>
                    <w:top w:val="none" w:sz="0" w:space="0" w:color="auto"/>
                    <w:left w:val="none" w:sz="0" w:space="0" w:color="auto"/>
                    <w:bottom w:val="none" w:sz="0" w:space="0" w:color="auto"/>
                    <w:right w:val="none" w:sz="0" w:space="0" w:color="auto"/>
                  </w:divBdr>
                  <w:divsChild>
                    <w:div w:id="1169829148">
                      <w:marLeft w:val="0"/>
                      <w:marRight w:val="0"/>
                      <w:marTop w:val="0"/>
                      <w:marBottom w:val="0"/>
                      <w:divBdr>
                        <w:top w:val="none" w:sz="0" w:space="0" w:color="auto"/>
                        <w:left w:val="none" w:sz="0" w:space="0" w:color="auto"/>
                        <w:bottom w:val="none" w:sz="0" w:space="0" w:color="auto"/>
                        <w:right w:val="none" w:sz="0" w:space="0" w:color="auto"/>
                      </w:divBdr>
                      <w:divsChild>
                        <w:div w:id="66995136">
                          <w:marLeft w:val="0"/>
                          <w:marRight w:val="0"/>
                          <w:marTop w:val="0"/>
                          <w:marBottom w:val="0"/>
                          <w:divBdr>
                            <w:top w:val="none" w:sz="0" w:space="0" w:color="auto"/>
                            <w:left w:val="none" w:sz="0" w:space="0" w:color="auto"/>
                            <w:bottom w:val="none" w:sz="0" w:space="0" w:color="auto"/>
                            <w:right w:val="none" w:sz="0" w:space="0" w:color="auto"/>
                          </w:divBdr>
                          <w:divsChild>
                            <w:div w:id="91771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8707983">
          <w:marLeft w:val="0"/>
          <w:marRight w:val="0"/>
          <w:marTop w:val="0"/>
          <w:marBottom w:val="0"/>
          <w:divBdr>
            <w:top w:val="none" w:sz="0" w:space="0" w:color="auto"/>
            <w:left w:val="none" w:sz="0" w:space="0" w:color="auto"/>
            <w:bottom w:val="none" w:sz="0" w:space="0" w:color="auto"/>
            <w:right w:val="none" w:sz="0" w:space="0" w:color="auto"/>
          </w:divBdr>
          <w:divsChild>
            <w:div w:id="916859516">
              <w:marLeft w:val="0"/>
              <w:marRight w:val="0"/>
              <w:marTop w:val="0"/>
              <w:marBottom w:val="0"/>
              <w:divBdr>
                <w:top w:val="none" w:sz="0" w:space="0" w:color="auto"/>
                <w:left w:val="none" w:sz="0" w:space="0" w:color="auto"/>
                <w:bottom w:val="none" w:sz="0" w:space="0" w:color="auto"/>
                <w:right w:val="none" w:sz="0" w:space="0" w:color="auto"/>
              </w:divBdr>
              <w:divsChild>
                <w:div w:id="79957891">
                  <w:marLeft w:val="0"/>
                  <w:marRight w:val="0"/>
                  <w:marTop w:val="0"/>
                  <w:marBottom w:val="0"/>
                  <w:divBdr>
                    <w:top w:val="none" w:sz="0" w:space="0" w:color="auto"/>
                    <w:left w:val="none" w:sz="0" w:space="0" w:color="auto"/>
                    <w:bottom w:val="none" w:sz="0" w:space="0" w:color="auto"/>
                    <w:right w:val="none" w:sz="0" w:space="0" w:color="auto"/>
                  </w:divBdr>
                  <w:divsChild>
                    <w:div w:id="733431663">
                      <w:marLeft w:val="0"/>
                      <w:marRight w:val="0"/>
                      <w:marTop w:val="0"/>
                      <w:marBottom w:val="0"/>
                      <w:divBdr>
                        <w:top w:val="none" w:sz="0" w:space="0" w:color="auto"/>
                        <w:left w:val="none" w:sz="0" w:space="0" w:color="auto"/>
                        <w:bottom w:val="none" w:sz="0" w:space="0" w:color="auto"/>
                        <w:right w:val="none" w:sz="0" w:space="0" w:color="auto"/>
                      </w:divBdr>
                      <w:divsChild>
                        <w:div w:id="28377329">
                          <w:marLeft w:val="0"/>
                          <w:marRight w:val="0"/>
                          <w:marTop w:val="0"/>
                          <w:marBottom w:val="0"/>
                          <w:divBdr>
                            <w:top w:val="none" w:sz="0" w:space="0" w:color="auto"/>
                            <w:left w:val="none" w:sz="0" w:space="0" w:color="auto"/>
                            <w:bottom w:val="none" w:sz="0" w:space="0" w:color="auto"/>
                            <w:right w:val="none" w:sz="0" w:space="0" w:color="auto"/>
                          </w:divBdr>
                          <w:divsChild>
                            <w:div w:id="166291456">
                              <w:marLeft w:val="0"/>
                              <w:marRight w:val="0"/>
                              <w:marTop w:val="0"/>
                              <w:marBottom w:val="0"/>
                              <w:divBdr>
                                <w:top w:val="none" w:sz="0" w:space="0" w:color="auto"/>
                                <w:left w:val="none" w:sz="0" w:space="0" w:color="auto"/>
                                <w:bottom w:val="none" w:sz="0" w:space="0" w:color="auto"/>
                                <w:right w:val="none" w:sz="0" w:space="0" w:color="auto"/>
                              </w:divBdr>
                              <w:divsChild>
                                <w:div w:id="1490436231">
                                  <w:marLeft w:val="0"/>
                                  <w:marRight w:val="0"/>
                                  <w:marTop w:val="0"/>
                                  <w:marBottom w:val="0"/>
                                  <w:divBdr>
                                    <w:top w:val="none" w:sz="0" w:space="0" w:color="auto"/>
                                    <w:left w:val="none" w:sz="0" w:space="0" w:color="auto"/>
                                    <w:bottom w:val="none" w:sz="0" w:space="0" w:color="auto"/>
                                    <w:right w:val="none" w:sz="0" w:space="0" w:color="auto"/>
                                  </w:divBdr>
                                  <w:divsChild>
                                    <w:div w:id="1397358804">
                                      <w:marLeft w:val="0"/>
                                      <w:marRight w:val="0"/>
                                      <w:marTop w:val="0"/>
                                      <w:marBottom w:val="0"/>
                                      <w:divBdr>
                                        <w:top w:val="none" w:sz="0" w:space="0" w:color="auto"/>
                                        <w:left w:val="none" w:sz="0" w:space="0" w:color="auto"/>
                                        <w:bottom w:val="none" w:sz="0" w:space="0" w:color="auto"/>
                                        <w:right w:val="none" w:sz="0" w:space="0" w:color="auto"/>
                                      </w:divBdr>
                                      <w:divsChild>
                                        <w:div w:id="186963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5089046">
                  <w:marLeft w:val="0"/>
                  <w:marRight w:val="0"/>
                  <w:marTop w:val="0"/>
                  <w:marBottom w:val="0"/>
                  <w:divBdr>
                    <w:top w:val="none" w:sz="0" w:space="0" w:color="auto"/>
                    <w:left w:val="none" w:sz="0" w:space="0" w:color="auto"/>
                    <w:bottom w:val="none" w:sz="0" w:space="0" w:color="auto"/>
                    <w:right w:val="none" w:sz="0" w:space="0" w:color="auto"/>
                  </w:divBdr>
                  <w:divsChild>
                    <w:div w:id="759912198">
                      <w:marLeft w:val="0"/>
                      <w:marRight w:val="0"/>
                      <w:marTop w:val="0"/>
                      <w:marBottom w:val="0"/>
                      <w:divBdr>
                        <w:top w:val="none" w:sz="0" w:space="0" w:color="auto"/>
                        <w:left w:val="none" w:sz="0" w:space="0" w:color="auto"/>
                        <w:bottom w:val="none" w:sz="0" w:space="0" w:color="auto"/>
                        <w:right w:val="none" w:sz="0" w:space="0" w:color="auto"/>
                      </w:divBdr>
                      <w:divsChild>
                        <w:div w:id="1317343284">
                          <w:marLeft w:val="0"/>
                          <w:marRight w:val="0"/>
                          <w:marTop w:val="0"/>
                          <w:marBottom w:val="0"/>
                          <w:divBdr>
                            <w:top w:val="none" w:sz="0" w:space="0" w:color="auto"/>
                            <w:left w:val="none" w:sz="0" w:space="0" w:color="auto"/>
                            <w:bottom w:val="none" w:sz="0" w:space="0" w:color="auto"/>
                            <w:right w:val="none" w:sz="0" w:space="0" w:color="auto"/>
                          </w:divBdr>
                          <w:divsChild>
                            <w:div w:id="694961732">
                              <w:marLeft w:val="0"/>
                              <w:marRight w:val="0"/>
                              <w:marTop w:val="0"/>
                              <w:marBottom w:val="0"/>
                              <w:divBdr>
                                <w:top w:val="none" w:sz="0" w:space="0" w:color="auto"/>
                                <w:left w:val="none" w:sz="0" w:space="0" w:color="auto"/>
                                <w:bottom w:val="none" w:sz="0" w:space="0" w:color="auto"/>
                                <w:right w:val="none" w:sz="0" w:space="0" w:color="auto"/>
                              </w:divBdr>
                              <w:divsChild>
                                <w:div w:id="1318996678">
                                  <w:marLeft w:val="0"/>
                                  <w:marRight w:val="0"/>
                                  <w:marTop w:val="0"/>
                                  <w:marBottom w:val="0"/>
                                  <w:divBdr>
                                    <w:top w:val="none" w:sz="0" w:space="0" w:color="auto"/>
                                    <w:left w:val="none" w:sz="0" w:space="0" w:color="auto"/>
                                    <w:bottom w:val="none" w:sz="0" w:space="0" w:color="auto"/>
                                    <w:right w:val="none" w:sz="0" w:space="0" w:color="auto"/>
                                  </w:divBdr>
                                  <w:divsChild>
                                    <w:div w:id="71790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0828088">
                  <w:marLeft w:val="0"/>
                  <w:marRight w:val="0"/>
                  <w:marTop w:val="0"/>
                  <w:marBottom w:val="0"/>
                  <w:divBdr>
                    <w:top w:val="none" w:sz="0" w:space="0" w:color="auto"/>
                    <w:left w:val="none" w:sz="0" w:space="0" w:color="auto"/>
                    <w:bottom w:val="none" w:sz="0" w:space="0" w:color="auto"/>
                    <w:right w:val="none" w:sz="0" w:space="0" w:color="auto"/>
                  </w:divBdr>
                  <w:divsChild>
                    <w:div w:id="831408411">
                      <w:marLeft w:val="0"/>
                      <w:marRight w:val="0"/>
                      <w:marTop w:val="0"/>
                      <w:marBottom w:val="0"/>
                      <w:divBdr>
                        <w:top w:val="none" w:sz="0" w:space="0" w:color="auto"/>
                        <w:left w:val="none" w:sz="0" w:space="0" w:color="auto"/>
                        <w:bottom w:val="none" w:sz="0" w:space="0" w:color="auto"/>
                        <w:right w:val="none" w:sz="0" w:space="0" w:color="auto"/>
                      </w:divBdr>
                      <w:divsChild>
                        <w:div w:id="2082746946">
                          <w:marLeft w:val="0"/>
                          <w:marRight w:val="0"/>
                          <w:marTop w:val="0"/>
                          <w:marBottom w:val="0"/>
                          <w:divBdr>
                            <w:top w:val="none" w:sz="0" w:space="0" w:color="auto"/>
                            <w:left w:val="none" w:sz="0" w:space="0" w:color="auto"/>
                            <w:bottom w:val="none" w:sz="0" w:space="0" w:color="auto"/>
                            <w:right w:val="none" w:sz="0" w:space="0" w:color="auto"/>
                          </w:divBdr>
                          <w:divsChild>
                            <w:div w:id="987784402">
                              <w:marLeft w:val="0"/>
                              <w:marRight w:val="0"/>
                              <w:marTop w:val="0"/>
                              <w:marBottom w:val="0"/>
                              <w:divBdr>
                                <w:top w:val="none" w:sz="0" w:space="0" w:color="auto"/>
                                <w:left w:val="none" w:sz="0" w:space="0" w:color="auto"/>
                                <w:bottom w:val="none" w:sz="0" w:space="0" w:color="auto"/>
                                <w:right w:val="none" w:sz="0" w:space="0" w:color="auto"/>
                              </w:divBdr>
                              <w:divsChild>
                                <w:div w:id="1930774241">
                                  <w:marLeft w:val="0"/>
                                  <w:marRight w:val="0"/>
                                  <w:marTop w:val="0"/>
                                  <w:marBottom w:val="0"/>
                                  <w:divBdr>
                                    <w:top w:val="none" w:sz="0" w:space="0" w:color="auto"/>
                                    <w:left w:val="none" w:sz="0" w:space="0" w:color="auto"/>
                                    <w:bottom w:val="none" w:sz="0" w:space="0" w:color="auto"/>
                                    <w:right w:val="none" w:sz="0" w:space="0" w:color="auto"/>
                                  </w:divBdr>
                                  <w:divsChild>
                                    <w:div w:id="2005890179">
                                      <w:marLeft w:val="0"/>
                                      <w:marRight w:val="0"/>
                                      <w:marTop w:val="0"/>
                                      <w:marBottom w:val="0"/>
                                      <w:divBdr>
                                        <w:top w:val="none" w:sz="0" w:space="0" w:color="auto"/>
                                        <w:left w:val="none" w:sz="0" w:space="0" w:color="auto"/>
                                        <w:bottom w:val="none" w:sz="0" w:space="0" w:color="auto"/>
                                        <w:right w:val="none" w:sz="0" w:space="0" w:color="auto"/>
                                      </w:divBdr>
                                      <w:divsChild>
                                        <w:div w:id="1135636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0415378">
                  <w:marLeft w:val="0"/>
                  <w:marRight w:val="0"/>
                  <w:marTop w:val="0"/>
                  <w:marBottom w:val="0"/>
                  <w:divBdr>
                    <w:top w:val="none" w:sz="0" w:space="0" w:color="auto"/>
                    <w:left w:val="none" w:sz="0" w:space="0" w:color="auto"/>
                    <w:bottom w:val="none" w:sz="0" w:space="0" w:color="auto"/>
                    <w:right w:val="none" w:sz="0" w:space="0" w:color="auto"/>
                  </w:divBdr>
                  <w:divsChild>
                    <w:div w:id="616958721">
                      <w:marLeft w:val="0"/>
                      <w:marRight w:val="0"/>
                      <w:marTop w:val="0"/>
                      <w:marBottom w:val="0"/>
                      <w:divBdr>
                        <w:top w:val="none" w:sz="0" w:space="0" w:color="auto"/>
                        <w:left w:val="none" w:sz="0" w:space="0" w:color="auto"/>
                        <w:bottom w:val="none" w:sz="0" w:space="0" w:color="auto"/>
                        <w:right w:val="none" w:sz="0" w:space="0" w:color="auto"/>
                      </w:divBdr>
                      <w:divsChild>
                        <w:div w:id="396560275">
                          <w:marLeft w:val="0"/>
                          <w:marRight w:val="0"/>
                          <w:marTop w:val="0"/>
                          <w:marBottom w:val="0"/>
                          <w:divBdr>
                            <w:top w:val="none" w:sz="0" w:space="0" w:color="auto"/>
                            <w:left w:val="none" w:sz="0" w:space="0" w:color="auto"/>
                            <w:bottom w:val="none" w:sz="0" w:space="0" w:color="auto"/>
                            <w:right w:val="none" w:sz="0" w:space="0" w:color="auto"/>
                          </w:divBdr>
                          <w:divsChild>
                            <w:div w:id="278799767">
                              <w:marLeft w:val="0"/>
                              <w:marRight w:val="0"/>
                              <w:marTop w:val="0"/>
                              <w:marBottom w:val="0"/>
                              <w:divBdr>
                                <w:top w:val="none" w:sz="0" w:space="0" w:color="auto"/>
                                <w:left w:val="none" w:sz="0" w:space="0" w:color="auto"/>
                                <w:bottom w:val="none" w:sz="0" w:space="0" w:color="auto"/>
                                <w:right w:val="none" w:sz="0" w:space="0" w:color="auto"/>
                              </w:divBdr>
                              <w:divsChild>
                                <w:div w:id="1704404658">
                                  <w:marLeft w:val="0"/>
                                  <w:marRight w:val="0"/>
                                  <w:marTop w:val="0"/>
                                  <w:marBottom w:val="0"/>
                                  <w:divBdr>
                                    <w:top w:val="none" w:sz="0" w:space="0" w:color="auto"/>
                                    <w:left w:val="none" w:sz="0" w:space="0" w:color="auto"/>
                                    <w:bottom w:val="none" w:sz="0" w:space="0" w:color="auto"/>
                                    <w:right w:val="none" w:sz="0" w:space="0" w:color="auto"/>
                                  </w:divBdr>
                                  <w:divsChild>
                                    <w:div w:id="985403516">
                                      <w:marLeft w:val="0"/>
                                      <w:marRight w:val="0"/>
                                      <w:marTop w:val="0"/>
                                      <w:marBottom w:val="0"/>
                                      <w:divBdr>
                                        <w:top w:val="none" w:sz="0" w:space="0" w:color="auto"/>
                                        <w:left w:val="none" w:sz="0" w:space="0" w:color="auto"/>
                                        <w:bottom w:val="none" w:sz="0" w:space="0" w:color="auto"/>
                                        <w:right w:val="none" w:sz="0" w:space="0" w:color="auto"/>
                                      </w:divBdr>
                                      <w:divsChild>
                                        <w:div w:id="212218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4028895">
                  <w:marLeft w:val="0"/>
                  <w:marRight w:val="0"/>
                  <w:marTop w:val="0"/>
                  <w:marBottom w:val="0"/>
                  <w:divBdr>
                    <w:top w:val="none" w:sz="0" w:space="0" w:color="auto"/>
                    <w:left w:val="none" w:sz="0" w:space="0" w:color="auto"/>
                    <w:bottom w:val="none" w:sz="0" w:space="0" w:color="auto"/>
                    <w:right w:val="none" w:sz="0" w:space="0" w:color="auto"/>
                  </w:divBdr>
                  <w:divsChild>
                    <w:div w:id="803892816">
                      <w:marLeft w:val="0"/>
                      <w:marRight w:val="0"/>
                      <w:marTop w:val="0"/>
                      <w:marBottom w:val="0"/>
                      <w:divBdr>
                        <w:top w:val="none" w:sz="0" w:space="0" w:color="auto"/>
                        <w:left w:val="none" w:sz="0" w:space="0" w:color="auto"/>
                        <w:bottom w:val="none" w:sz="0" w:space="0" w:color="auto"/>
                        <w:right w:val="none" w:sz="0" w:space="0" w:color="auto"/>
                      </w:divBdr>
                      <w:divsChild>
                        <w:div w:id="292097370">
                          <w:marLeft w:val="0"/>
                          <w:marRight w:val="0"/>
                          <w:marTop w:val="0"/>
                          <w:marBottom w:val="0"/>
                          <w:divBdr>
                            <w:top w:val="none" w:sz="0" w:space="0" w:color="auto"/>
                            <w:left w:val="none" w:sz="0" w:space="0" w:color="auto"/>
                            <w:bottom w:val="none" w:sz="0" w:space="0" w:color="auto"/>
                            <w:right w:val="none" w:sz="0" w:space="0" w:color="auto"/>
                          </w:divBdr>
                          <w:divsChild>
                            <w:div w:id="504979390">
                              <w:marLeft w:val="0"/>
                              <w:marRight w:val="0"/>
                              <w:marTop w:val="0"/>
                              <w:marBottom w:val="0"/>
                              <w:divBdr>
                                <w:top w:val="none" w:sz="0" w:space="0" w:color="auto"/>
                                <w:left w:val="none" w:sz="0" w:space="0" w:color="auto"/>
                                <w:bottom w:val="none" w:sz="0" w:space="0" w:color="auto"/>
                                <w:right w:val="none" w:sz="0" w:space="0" w:color="auto"/>
                              </w:divBdr>
                              <w:divsChild>
                                <w:div w:id="1859735698">
                                  <w:marLeft w:val="0"/>
                                  <w:marRight w:val="0"/>
                                  <w:marTop w:val="0"/>
                                  <w:marBottom w:val="0"/>
                                  <w:divBdr>
                                    <w:top w:val="none" w:sz="0" w:space="0" w:color="auto"/>
                                    <w:left w:val="none" w:sz="0" w:space="0" w:color="auto"/>
                                    <w:bottom w:val="none" w:sz="0" w:space="0" w:color="auto"/>
                                    <w:right w:val="none" w:sz="0" w:space="0" w:color="auto"/>
                                  </w:divBdr>
                                  <w:divsChild>
                                    <w:div w:id="637733484">
                                      <w:marLeft w:val="0"/>
                                      <w:marRight w:val="0"/>
                                      <w:marTop w:val="0"/>
                                      <w:marBottom w:val="0"/>
                                      <w:divBdr>
                                        <w:top w:val="none" w:sz="0" w:space="0" w:color="auto"/>
                                        <w:left w:val="none" w:sz="0" w:space="0" w:color="auto"/>
                                        <w:bottom w:val="none" w:sz="0" w:space="0" w:color="auto"/>
                                        <w:right w:val="none" w:sz="0" w:space="0" w:color="auto"/>
                                      </w:divBdr>
                                      <w:divsChild>
                                        <w:div w:id="105508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9195508">
                  <w:marLeft w:val="0"/>
                  <w:marRight w:val="0"/>
                  <w:marTop w:val="0"/>
                  <w:marBottom w:val="0"/>
                  <w:divBdr>
                    <w:top w:val="none" w:sz="0" w:space="0" w:color="auto"/>
                    <w:left w:val="none" w:sz="0" w:space="0" w:color="auto"/>
                    <w:bottom w:val="none" w:sz="0" w:space="0" w:color="auto"/>
                    <w:right w:val="none" w:sz="0" w:space="0" w:color="auto"/>
                  </w:divBdr>
                  <w:divsChild>
                    <w:div w:id="678586546">
                      <w:marLeft w:val="0"/>
                      <w:marRight w:val="0"/>
                      <w:marTop w:val="0"/>
                      <w:marBottom w:val="0"/>
                      <w:divBdr>
                        <w:top w:val="none" w:sz="0" w:space="0" w:color="auto"/>
                        <w:left w:val="none" w:sz="0" w:space="0" w:color="auto"/>
                        <w:bottom w:val="none" w:sz="0" w:space="0" w:color="auto"/>
                        <w:right w:val="none" w:sz="0" w:space="0" w:color="auto"/>
                      </w:divBdr>
                      <w:divsChild>
                        <w:div w:id="921835012">
                          <w:marLeft w:val="0"/>
                          <w:marRight w:val="0"/>
                          <w:marTop w:val="0"/>
                          <w:marBottom w:val="0"/>
                          <w:divBdr>
                            <w:top w:val="none" w:sz="0" w:space="0" w:color="auto"/>
                            <w:left w:val="none" w:sz="0" w:space="0" w:color="auto"/>
                            <w:bottom w:val="none" w:sz="0" w:space="0" w:color="auto"/>
                            <w:right w:val="none" w:sz="0" w:space="0" w:color="auto"/>
                          </w:divBdr>
                          <w:divsChild>
                            <w:div w:id="149716151">
                              <w:marLeft w:val="0"/>
                              <w:marRight w:val="0"/>
                              <w:marTop w:val="0"/>
                              <w:marBottom w:val="0"/>
                              <w:divBdr>
                                <w:top w:val="none" w:sz="0" w:space="0" w:color="auto"/>
                                <w:left w:val="none" w:sz="0" w:space="0" w:color="auto"/>
                                <w:bottom w:val="none" w:sz="0" w:space="0" w:color="auto"/>
                                <w:right w:val="none" w:sz="0" w:space="0" w:color="auto"/>
                              </w:divBdr>
                              <w:divsChild>
                                <w:div w:id="1296334480">
                                  <w:marLeft w:val="0"/>
                                  <w:marRight w:val="0"/>
                                  <w:marTop w:val="0"/>
                                  <w:marBottom w:val="0"/>
                                  <w:divBdr>
                                    <w:top w:val="none" w:sz="0" w:space="0" w:color="auto"/>
                                    <w:left w:val="none" w:sz="0" w:space="0" w:color="auto"/>
                                    <w:bottom w:val="none" w:sz="0" w:space="0" w:color="auto"/>
                                    <w:right w:val="none" w:sz="0" w:space="0" w:color="auto"/>
                                  </w:divBdr>
                                  <w:divsChild>
                                    <w:div w:id="937787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4988311">
                  <w:marLeft w:val="0"/>
                  <w:marRight w:val="0"/>
                  <w:marTop w:val="0"/>
                  <w:marBottom w:val="0"/>
                  <w:divBdr>
                    <w:top w:val="none" w:sz="0" w:space="0" w:color="auto"/>
                    <w:left w:val="none" w:sz="0" w:space="0" w:color="auto"/>
                    <w:bottom w:val="none" w:sz="0" w:space="0" w:color="auto"/>
                    <w:right w:val="none" w:sz="0" w:space="0" w:color="auto"/>
                  </w:divBdr>
                  <w:divsChild>
                    <w:div w:id="818687361">
                      <w:marLeft w:val="0"/>
                      <w:marRight w:val="0"/>
                      <w:marTop w:val="0"/>
                      <w:marBottom w:val="0"/>
                      <w:divBdr>
                        <w:top w:val="none" w:sz="0" w:space="0" w:color="auto"/>
                        <w:left w:val="none" w:sz="0" w:space="0" w:color="auto"/>
                        <w:bottom w:val="none" w:sz="0" w:space="0" w:color="auto"/>
                        <w:right w:val="none" w:sz="0" w:space="0" w:color="auto"/>
                      </w:divBdr>
                      <w:divsChild>
                        <w:div w:id="638265358">
                          <w:marLeft w:val="0"/>
                          <w:marRight w:val="0"/>
                          <w:marTop w:val="0"/>
                          <w:marBottom w:val="0"/>
                          <w:divBdr>
                            <w:top w:val="none" w:sz="0" w:space="0" w:color="auto"/>
                            <w:left w:val="none" w:sz="0" w:space="0" w:color="auto"/>
                            <w:bottom w:val="none" w:sz="0" w:space="0" w:color="auto"/>
                            <w:right w:val="none" w:sz="0" w:space="0" w:color="auto"/>
                          </w:divBdr>
                          <w:divsChild>
                            <w:div w:id="1828857850">
                              <w:marLeft w:val="0"/>
                              <w:marRight w:val="0"/>
                              <w:marTop w:val="0"/>
                              <w:marBottom w:val="0"/>
                              <w:divBdr>
                                <w:top w:val="none" w:sz="0" w:space="0" w:color="auto"/>
                                <w:left w:val="none" w:sz="0" w:space="0" w:color="auto"/>
                                <w:bottom w:val="none" w:sz="0" w:space="0" w:color="auto"/>
                                <w:right w:val="none" w:sz="0" w:space="0" w:color="auto"/>
                              </w:divBdr>
                              <w:divsChild>
                                <w:div w:id="750855534">
                                  <w:marLeft w:val="0"/>
                                  <w:marRight w:val="0"/>
                                  <w:marTop w:val="0"/>
                                  <w:marBottom w:val="0"/>
                                  <w:divBdr>
                                    <w:top w:val="none" w:sz="0" w:space="0" w:color="auto"/>
                                    <w:left w:val="none" w:sz="0" w:space="0" w:color="auto"/>
                                    <w:bottom w:val="none" w:sz="0" w:space="0" w:color="auto"/>
                                    <w:right w:val="none" w:sz="0" w:space="0" w:color="auto"/>
                                  </w:divBdr>
                                  <w:divsChild>
                                    <w:div w:id="726876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570902">
                  <w:marLeft w:val="0"/>
                  <w:marRight w:val="0"/>
                  <w:marTop w:val="0"/>
                  <w:marBottom w:val="0"/>
                  <w:divBdr>
                    <w:top w:val="none" w:sz="0" w:space="0" w:color="auto"/>
                    <w:left w:val="none" w:sz="0" w:space="0" w:color="auto"/>
                    <w:bottom w:val="none" w:sz="0" w:space="0" w:color="auto"/>
                    <w:right w:val="none" w:sz="0" w:space="0" w:color="auto"/>
                  </w:divBdr>
                  <w:divsChild>
                    <w:div w:id="946162051">
                      <w:marLeft w:val="0"/>
                      <w:marRight w:val="0"/>
                      <w:marTop w:val="0"/>
                      <w:marBottom w:val="0"/>
                      <w:divBdr>
                        <w:top w:val="none" w:sz="0" w:space="0" w:color="auto"/>
                        <w:left w:val="none" w:sz="0" w:space="0" w:color="auto"/>
                        <w:bottom w:val="none" w:sz="0" w:space="0" w:color="auto"/>
                        <w:right w:val="none" w:sz="0" w:space="0" w:color="auto"/>
                      </w:divBdr>
                      <w:divsChild>
                        <w:div w:id="182982282">
                          <w:marLeft w:val="0"/>
                          <w:marRight w:val="0"/>
                          <w:marTop w:val="0"/>
                          <w:marBottom w:val="0"/>
                          <w:divBdr>
                            <w:top w:val="none" w:sz="0" w:space="0" w:color="auto"/>
                            <w:left w:val="none" w:sz="0" w:space="0" w:color="auto"/>
                            <w:bottom w:val="none" w:sz="0" w:space="0" w:color="auto"/>
                            <w:right w:val="none" w:sz="0" w:space="0" w:color="auto"/>
                          </w:divBdr>
                          <w:divsChild>
                            <w:div w:id="548760774">
                              <w:marLeft w:val="0"/>
                              <w:marRight w:val="0"/>
                              <w:marTop w:val="0"/>
                              <w:marBottom w:val="0"/>
                              <w:divBdr>
                                <w:top w:val="none" w:sz="0" w:space="0" w:color="auto"/>
                                <w:left w:val="none" w:sz="0" w:space="0" w:color="auto"/>
                                <w:bottom w:val="none" w:sz="0" w:space="0" w:color="auto"/>
                                <w:right w:val="none" w:sz="0" w:space="0" w:color="auto"/>
                              </w:divBdr>
                              <w:divsChild>
                                <w:div w:id="1282418515">
                                  <w:marLeft w:val="0"/>
                                  <w:marRight w:val="0"/>
                                  <w:marTop w:val="0"/>
                                  <w:marBottom w:val="0"/>
                                  <w:divBdr>
                                    <w:top w:val="none" w:sz="0" w:space="0" w:color="auto"/>
                                    <w:left w:val="none" w:sz="0" w:space="0" w:color="auto"/>
                                    <w:bottom w:val="none" w:sz="0" w:space="0" w:color="auto"/>
                                    <w:right w:val="none" w:sz="0" w:space="0" w:color="auto"/>
                                  </w:divBdr>
                                  <w:divsChild>
                                    <w:div w:id="204474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8029475">
                  <w:marLeft w:val="0"/>
                  <w:marRight w:val="0"/>
                  <w:marTop w:val="0"/>
                  <w:marBottom w:val="0"/>
                  <w:divBdr>
                    <w:top w:val="none" w:sz="0" w:space="0" w:color="auto"/>
                    <w:left w:val="none" w:sz="0" w:space="0" w:color="auto"/>
                    <w:bottom w:val="none" w:sz="0" w:space="0" w:color="auto"/>
                    <w:right w:val="none" w:sz="0" w:space="0" w:color="auto"/>
                  </w:divBdr>
                  <w:divsChild>
                    <w:div w:id="1690373346">
                      <w:marLeft w:val="0"/>
                      <w:marRight w:val="0"/>
                      <w:marTop w:val="0"/>
                      <w:marBottom w:val="0"/>
                      <w:divBdr>
                        <w:top w:val="none" w:sz="0" w:space="0" w:color="auto"/>
                        <w:left w:val="none" w:sz="0" w:space="0" w:color="auto"/>
                        <w:bottom w:val="none" w:sz="0" w:space="0" w:color="auto"/>
                        <w:right w:val="none" w:sz="0" w:space="0" w:color="auto"/>
                      </w:divBdr>
                      <w:divsChild>
                        <w:div w:id="715666278">
                          <w:marLeft w:val="0"/>
                          <w:marRight w:val="0"/>
                          <w:marTop w:val="0"/>
                          <w:marBottom w:val="0"/>
                          <w:divBdr>
                            <w:top w:val="none" w:sz="0" w:space="0" w:color="auto"/>
                            <w:left w:val="none" w:sz="0" w:space="0" w:color="auto"/>
                            <w:bottom w:val="none" w:sz="0" w:space="0" w:color="auto"/>
                            <w:right w:val="none" w:sz="0" w:space="0" w:color="auto"/>
                          </w:divBdr>
                          <w:divsChild>
                            <w:div w:id="618729351">
                              <w:marLeft w:val="0"/>
                              <w:marRight w:val="0"/>
                              <w:marTop w:val="0"/>
                              <w:marBottom w:val="0"/>
                              <w:divBdr>
                                <w:top w:val="none" w:sz="0" w:space="0" w:color="auto"/>
                                <w:left w:val="none" w:sz="0" w:space="0" w:color="auto"/>
                                <w:bottom w:val="none" w:sz="0" w:space="0" w:color="auto"/>
                                <w:right w:val="none" w:sz="0" w:space="0" w:color="auto"/>
                              </w:divBdr>
                              <w:divsChild>
                                <w:div w:id="623391885">
                                  <w:marLeft w:val="0"/>
                                  <w:marRight w:val="0"/>
                                  <w:marTop w:val="0"/>
                                  <w:marBottom w:val="0"/>
                                  <w:divBdr>
                                    <w:top w:val="none" w:sz="0" w:space="0" w:color="auto"/>
                                    <w:left w:val="none" w:sz="0" w:space="0" w:color="auto"/>
                                    <w:bottom w:val="none" w:sz="0" w:space="0" w:color="auto"/>
                                    <w:right w:val="none" w:sz="0" w:space="0" w:color="auto"/>
                                  </w:divBdr>
                                  <w:divsChild>
                                    <w:div w:id="1634362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6216318">
                  <w:marLeft w:val="0"/>
                  <w:marRight w:val="0"/>
                  <w:marTop w:val="0"/>
                  <w:marBottom w:val="0"/>
                  <w:divBdr>
                    <w:top w:val="none" w:sz="0" w:space="0" w:color="auto"/>
                    <w:left w:val="none" w:sz="0" w:space="0" w:color="auto"/>
                    <w:bottom w:val="none" w:sz="0" w:space="0" w:color="auto"/>
                    <w:right w:val="none" w:sz="0" w:space="0" w:color="auto"/>
                  </w:divBdr>
                  <w:divsChild>
                    <w:div w:id="1806315966">
                      <w:marLeft w:val="0"/>
                      <w:marRight w:val="0"/>
                      <w:marTop w:val="0"/>
                      <w:marBottom w:val="0"/>
                      <w:divBdr>
                        <w:top w:val="none" w:sz="0" w:space="0" w:color="auto"/>
                        <w:left w:val="none" w:sz="0" w:space="0" w:color="auto"/>
                        <w:bottom w:val="none" w:sz="0" w:space="0" w:color="auto"/>
                        <w:right w:val="none" w:sz="0" w:space="0" w:color="auto"/>
                      </w:divBdr>
                      <w:divsChild>
                        <w:div w:id="1491217107">
                          <w:marLeft w:val="0"/>
                          <w:marRight w:val="0"/>
                          <w:marTop w:val="0"/>
                          <w:marBottom w:val="0"/>
                          <w:divBdr>
                            <w:top w:val="none" w:sz="0" w:space="0" w:color="auto"/>
                            <w:left w:val="none" w:sz="0" w:space="0" w:color="auto"/>
                            <w:bottom w:val="none" w:sz="0" w:space="0" w:color="auto"/>
                            <w:right w:val="none" w:sz="0" w:space="0" w:color="auto"/>
                          </w:divBdr>
                          <w:divsChild>
                            <w:div w:id="793140780">
                              <w:marLeft w:val="0"/>
                              <w:marRight w:val="0"/>
                              <w:marTop w:val="0"/>
                              <w:marBottom w:val="0"/>
                              <w:divBdr>
                                <w:top w:val="none" w:sz="0" w:space="0" w:color="auto"/>
                                <w:left w:val="none" w:sz="0" w:space="0" w:color="auto"/>
                                <w:bottom w:val="none" w:sz="0" w:space="0" w:color="auto"/>
                                <w:right w:val="none" w:sz="0" w:space="0" w:color="auto"/>
                              </w:divBdr>
                              <w:divsChild>
                                <w:div w:id="639917944">
                                  <w:marLeft w:val="0"/>
                                  <w:marRight w:val="0"/>
                                  <w:marTop w:val="0"/>
                                  <w:marBottom w:val="0"/>
                                  <w:divBdr>
                                    <w:top w:val="none" w:sz="0" w:space="0" w:color="auto"/>
                                    <w:left w:val="none" w:sz="0" w:space="0" w:color="auto"/>
                                    <w:bottom w:val="none" w:sz="0" w:space="0" w:color="auto"/>
                                    <w:right w:val="none" w:sz="0" w:space="0" w:color="auto"/>
                                  </w:divBdr>
                                  <w:divsChild>
                                    <w:div w:id="36621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7642560">
                  <w:marLeft w:val="0"/>
                  <w:marRight w:val="0"/>
                  <w:marTop w:val="0"/>
                  <w:marBottom w:val="0"/>
                  <w:divBdr>
                    <w:top w:val="none" w:sz="0" w:space="0" w:color="auto"/>
                    <w:left w:val="none" w:sz="0" w:space="0" w:color="auto"/>
                    <w:bottom w:val="none" w:sz="0" w:space="0" w:color="auto"/>
                    <w:right w:val="none" w:sz="0" w:space="0" w:color="auto"/>
                  </w:divBdr>
                  <w:divsChild>
                    <w:div w:id="304164443">
                      <w:marLeft w:val="0"/>
                      <w:marRight w:val="0"/>
                      <w:marTop w:val="0"/>
                      <w:marBottom w:val="0"/>
                      <w:divBdr>
                        <w:top w:val="none" w:sz="0" w:space="0" w:color="auto"/>
                        <w:left w:val="none" w:sz="0" w:space="0" w:color="auto"/>
                        <w:bottom w:val="none" w:sz="0" w:space="0" w:color="auto"/>
                        <w:right w:val="none" w:sz="0" w:space="0" w:color="auto"/>
                      </w:divBdr>
                      <w:divsChild>
                        <w:div w:id="1910338612">
                          <w:marLeft w:val="0"/>
                          <w:marRight w:val="0"/>
                          <w:marTop w:val="0"/>
                          <w:marBottom w:val="0"/>
                          <w:divBdr>
                            <w:top w:val="none" w:sz="0" w:space="0" w:color="auto"/>
                            <w:left w:val="none" w:sz="0" w:space="0" w:color="auto"/>
                            <w:bottom w:val="none" w:sz="0" w:space="0" w:color="auto"/>
                            <w:right w:val="none" w:sz="0" w:space="0" w:color="auto"/>
                          </w:divBdr>
                          <w:divsChild>
                            <w:div w:id="1818720908">
                              <w:marLeft w:val="0"/>
                              <w:marRight w:val="0"/>
                              <w:marTop w:val="0"/>
                              <w:marBottom w:val="0"/>
                              <w:divBdr>
                                <w:top w:val="none" w:sz="0" w:space="0" w:color="auto"/>
                                <w:left w:val="none" w:sz="0" w:space="0" w:color="auto"/>
                                <w:bottom w:val="none" w:sz="0" w:space="0" w:color="auto"/>
                                <w:right w:val="none" w:sz="0" w:space="0" w:color="auto"/>
                              </w:divBdr>
                              <w:divsChild>
                                <w:div w:id="1598253803">
                                  <w:marLeft w:val="0"/>
                                  <w:marRight w:val="0"/>
                                  <w:marTop w:val="0"/>
                                  <w:marBottom w:val="0"/>
                                  <w:divBdr>
                                    <w:top w:val="none" w:sz="0" w:space="0" w:color="auto"/>
                                    <w:left w:val="none" w:sz="0" w:space="0" w:color="auto"/>
                                    <w:bottom w:val="none" w:sz="0" w:space="0" w:color="auto"/>
                                    <w:right w:val="none" w:sz="0" w:space="0" w:color="auto"/>
                                  </w:divBdr>
                                  <w:divsChild>
                                    <w:div w:id="940377948">
                                      <w:marLeft w:val="0"/>
                                      <w:marRight w:val="0"/>
                                      <w:marTop w:val="0"/>
                                      <w:marBottom w:val="0"/>
                                      <w:divBdr>
                                        <w:top w:val="none" w:sz="0" w:space="0" w:color="auto"/>
                                        <w:left w:val="none" w:sz="0" w:space="0" w:color="auto"/>
                                        <w:bottom w:val="none" w:sz="0" w:space="0" w:color="auto"/>
                                        <w:right w:val="none" w:sz="0" w:space="0" w:color="auto"/>
                                      </w:divBdr>
                                      <w:divsChild>
                                        <w:div w:id="1360204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2210487">
                  <w:marLeft w:val="0"/>
                  <w:marRight w:val="0"/>
                  <w:marTop w:val="0"/>
                  <w:marBottom w:val="0"/>
                  <w:divBdr>
                    <w:top w:val="none" w:sz="0" w:space="0" w:color="auto"/>
                    <w:left w:val="none" w:sz="0" w:space="0" w:color="auto"/>
                    <w:bottom w:val="none" w:sz="0" w:space="0" w:color="auto"/>
                    <w:right w:val="none" w:sz="0" w:space="0" w:color="auto"/>
                  </w:divBdr>
                  <w:divsChild>
                    <w:div w:id="1788350081">
                      <w:marLeft w:val="0"/>
                      <w:marRight w:val="0"/>
                      <w:marTop w:val="0"/>
                      <w:marBottom w:val="0"/>
                      <w:divBdr>
                        <w:top w:val="none" w:sz="0" w:space="0" w:color="auto"/>
                        <w:left w:val="none" w:sz="0" w:space="0" w:color="auto"/>
                        <w:bottom w:val="none" w:sz="0" w:space="0" w:color="auto"/>
                        <w:right w:val="none" w:sz="0" w:space="0" w:color="auto"/>
                      </w:divBdr>
                      <w:divsChild>
                        <w:div w:id="1746954407">
                          <w:marLeft w:val="0"/>
                          <w:marRight w:val="0"/>
                          <w:marTop w:val="0"/>
                          <w:marBottom w:val="0"/>
                          <w:divBdr>
                            <w:top w:val="none" w:sz="0" w:space="0" w:color="auto"/>
                            <w:left w:val="none" w:sz="0" w:space="0" w:color="auto"/>
                            <w:bottom w:val="none" w:sz="0" w:space="0" w:color="auto"/>
                            <w:right w:val="none" w:sz="0" w:space="0" w:color="auto"/>
                          </w:divBdr>
                          <w:divsChild>
                            <w:div w:id="1058357455">
                              <w:marLeft w:val="0"/>
                              <w:marRight w:val="0"/>
                              <w:marTop w:val="0"/>
                              <w:marBottom w:val="0"/>
                              <w:divBdr>
                                <w:top w:val="none" w:sz="0" w:space="0" w:color="auto"/>
                                <w:left w:val="none" w:sz="0" w:space="0" w:color="auto"/>
                                <w:bottom w:val="none" w:sz="0" w:space="0" w:color="auto"/>
                                <w:right w:val="none" w:sz="0" w:space="0" w:color="auto"/>
                              </w:divBdr>
                              <w:divsChild>
                                <w:div w:id="498808007">
                                  <w:marLeft w:val="0"/>
                                  <w:marRight w:val="0"/>
                                  <w:marTop w:val="0"/>
                                  <w:marBottom w:val="0"/>
                                  <w:divBdr>
                                    <w:top w:val="none" w:sz="0" w:space="0" w:color="auto"/>
                                    <w:left w:val="none" w:sz="0" w:space="0" w:color="auto"/>
                                    <w:bottom w:val="none" w:sz="0" w:space="0" w:color="auto"/>
                                    <w:right w:val="none" w:sz="0" w:space="0" w:color="auto"/>
                                  </w:divBdr>
                                  <w:divsChild>
                                    <w:div w:id="349720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251099">
                  <w:marLeft w:val="0"/>
                  <w:marRight w:val="0"/>
                  <w:marTop w:val="0"/>
                  <w:marBottom w:val="0"/>
                  <w:divBdr>
                    <w:top w:val="none" w:sz="0" w:space="0" w:color="auto"/>
                    <w:left w:val="none" w:sz="0" w:space="0" w:color="auto"/>
                    <w:bottom w:val="none" w:sz="0" w:space="0" w:color="auto"/>
                    <w:right w:val="none" w:sz="0" w:space="0" w:color="auto"/>
                  </w:divBdr>
                  <w:divsChild>
                    <w:div w:id="272135679">
                      <w:marLeft w:val="0"/>
                      <w:marRight w:val="0"/>
                      <w:marTop w:val="0"/>
                      <w:marBottom w:val="0"/>
                      <w:divBdr>
                        <w:top w:val="none" w:sz="0" w:space="0" w:color="auto"/>
                        <w:left w:val="none" w:sz="0" w:space="0" w:color="auto"/>
                        <w:bottom w:val="none" w:sz="0" w:space="0" w:color="auto"/>
                        <w:right w:val="none" w:sz="0" w:space="0" w:color="auto"/>
                      </w:divBdr>
                      <w:divsChild>
                        <w:div w:id="95250103">
                          <w:marLeft w:val="0"/>
                          <w:marRight w:val="0"/>
                          <w:marTop w:val="0"/>
                          <w:marBottom w:val="0"/>
                          <w:divBdr>
                            <w:top w:val="none" w:sz="0" w:space="0" w:color="auto"/>
                            <w:left w:val="none" w:sz="0" w:space="0" w:color="auto"/>
                            <w:bottom w:val="none" w:sz="0" w:space="0" w:color="auto"/>
                            <w:right w:val="none" w:sz="0" w:space="0" w:color="auto"/>
                          </w:divBdr>
                          <w:divsChild>
                            <w:div w:id="469397348">
                              <w:marLeft w:val="0"/>
                              <w:marRight w:val="0"/>
                              <w:marTop w:val="0"/>
                              <w:marBottom w:val="0"/>
                              <w:divBdr>
                                <w:top w:val="none" w:sz="0" w:space="0" w:color="auto"/>
                                <w:left w:val="none" w:sz="0" w:space="0" w:color="auto"/>
                                <w:bottom w:val="none" w:sz="0" w:space="0" w:color="auto"/>
                                <w:right w:val="none" w:sz="0" w:space="0" w:color="auto"/>
                              </w:divBdr>
                              <w:divsChild>
                                <w:div w:id="1330602308">
                                  <w:marLeft w:val="0"/>
                                  <w:marRight w:val="0"/>
                                  <w:marTop w:val="0"/>
                                  <w:marBottom w:val="0"/>
                                  <w:divBdr>
                                    <w:top w:val="none" w:sz="0" w:space="0" w:color="auto"/>
                                    <w:left w:val="none" w:sz="0" w:space="0" w:color="auto"/>
                                    <w:bottom w:val="none" w:sz="0" w:space="0" w:color="auto"/>
                                    <w:right w:val="none" w:sz="0" w:space="0" w:color="auto"/>
                                  </w:divBdr>
                                  <w:divsChild>
                                    <w:div w:id="31060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5114273">
                  <w:marLeft w:val="0"/>
                  <w:marRight w:val="0"/>
                  <w:marTop w:val="0"/>
                  <w:marBottom w:val="0"/>
                  <w:divBdr>
                    <w:top w:val="none" w:sz="0" w:space="0" w:color="auto"/>
                    <w:left w:val="none" w:sz="0" w:space="0" w:color="auto"/>
                    <w:bottom w:val="none" w:sz="0" w:space="0" w:color="auto"/>
                    <w:right w:val="none" w:sz="0" w:space="0" w:color="auto"/>
                  </w:divBdr>
                  <w:divsChild>
                    <w:div w:id="1738090869">
                      <w:marLeft w:val="0"/>
                      <w:marRight w:val="0"/>
                      <w:marTop w:val="0"/>
                      <w:marBottom w:val="0"/>
                      <w:divBdr>
                        <w:top w:val="none" w:sz="0" w:space="0" w:color="auto"/>
                        <w:left w:val="none" w:sz="0" w:space="0" w:color="auto"/>
                        <w:bottom w:val="none" w:sz="0" w:space="0" w:color="auto"/>
                        <w:right w:val="none" w:sz="0" w:space="0" w:color="auto"/>
                      </w:divBdr>
                      <w:divsChild>
                        <w:div w:id="1593586427">
                          <w:marLeft w:val="0"/>
                          <w:marRight w:val="0"/>
                          <w:marTop w:val="0"/>
                          <w:marBottom w:val="0"/>
                          <w:divBdr>
                            <w:top w:val="none" w:sz="0" w:space="0" w:color="auto"/>
                            <w:left w:val="none" w:sz="0" w:space="0" w:color="auto"/>
                            <w:bottom w:val="none" w:sz="0" w:space="0" w:color="auto"/>
                            <w:right w:val="none" w:sz="0" w:space="0" w:color="auto"/>
                          </w:divBdr>
                          <w:divsChild>
                            <w:div w:id="1646813513">
                              <w:marLeft w:val="0"/>
                              <w:marRight w:val="0"/>
                              <w:marTop w:val="0"/>
                              <w:marBottom w:val="0"/>
                              <w:divBdr>
                                <w:top w:val="none" w:sz="0" w:space="0" w:color="auto"/>
                                <w:left w:val="none" w:sz="0" w:space="0" w:color="auto"/>
                                <w:bottom w:val="none" w:sz="0" w:space="0" w:color="auto"/>
                                <w:right w:val="none" w:sz="0" w:space="0" w:color="auto"/>
                              </w:divBdr>
                              <w:divsChild>
                                <w:div w:id="1097092244">
                                  <w:marLeft w:val="0"/>
                                  <w:marRight w:val="0"/>
                                  <w:marTop w:val="0"/>
                                  <w:marBottom w:val="0"/>
                                  <w:divBdr>
                                    <w:top w:val="none" w:sz="0" w:space="0" w:color="auto"/>
                                    <w:left w:val="none" w:sz="0" w:space="0" w:color="auto"/>
                                    <w:bottom w:val="none" w:sz="0" w:space="0" w:color="auto"/>
                                    <w:right w:val="none" w:sz="0" w:space="0" w:color="auto"/>
                                  </w:divBdr>
                                  <w:divsChild>
                                    <w:div w:id="1453936250">
                                      <w:marLeft w:val="0"/>
                                      <w:marRight w:val="0"/>
                                      <w:marTop w:val="0"/>
                                      <w:marBottom w:val="0"/>
                                      <w:divBdr>
                                        <w:top w:val="none" w:sz="0" w:space="0" w:color="auto"/>
                                        <w:left w:val="none" w:sz="0" w:space="0" w:color="auto"/>
                                        <w:bottom w:val="none" w:sz="0" w:space="0" w:color="auto"/>
                                        <w:right w:val="none" w:sz="0" w:space="0" w:color="auto"/>
                                      </w:divBdr>
                                      <w:divsChild>
                                        <w:div w:id="94955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1763345">
                  <w:marLeft w:val="0"/>
                  <w:marRight w:val="0"/>
                  <w:marTop w:val="0"/>
                  <w:marBottom w:val="0"/>
                  <w:divBdr>
                    <w:top w:val="none" w:sz="0" w:space="0" w:color="auto"/>
                    <w:left w:val="none" w:sz="0" w:space="0" w:color="auto"/>
                    <w:bottom w:val="none" w:sz="0" w:space="0" w:color="auto"/>
                    <w:right w:val="none" w:sz="0" w:space="0" w:color="auto"/>
                  </w:divBdr>
                  <w:divsChild>
                    <w:div w:id="1631549872">
                      <w:marLeft w:val="0"/>
                      <w:marRight w:val="0"/>
                      <w:marTop w:val="0"/>
                      <w:marBottom w:val="0"/>
                      <w:divBdr>
                        <w:top w:val="none" w:sz="0" w:space="0" w:color="auto"/>
                        <w:left w:val="none" w:sz="0" w:space="0" w:color="auto"/>
                        <w:bottom w:val="none" w:sz="0" w:space="0" w:color="auto"/>
                        <w:right w:val="none" w:sz="0" w:space="0" w:color="auto"/>
                      </w:divBdr>
                      <w:divsChild>
                        <w:div w:id="1298754607">
                          <w:marLeft w:val="0"/>
                          <w:marRight w:val="0"/>
                          <w:marTop w:val="0"/>
                          <w:marBottom w:val="0"/>
                          <w:divBdr>
                            <w:top w:val="none" w:sz="0" w:space="0" w:color="auto"/>
                            <w:left w:val="none" w:sz="0" w:space="0" w:color="auto"/>
                            <w:bottom w:val="none" w:sz="0" w:space="0" w:color="auto"/>
                            <w:right w:val="none" w:sz="0" w:space="0" w:color="auto"/>
                          </w:divBdr>
                          <w:divsChild>
                            <w:div w:id="567887685">
                              <w:marLeft w:val="0"/>
                              <w:marRight w:val="0"/>
                              <w:marTop w:val="0"/>
                              <w:marBottom w:val="0"/>
                              <w:divBdr>
                                <w:top w:val="none" w:sz="0" w:space="0" w:color="auto"/>
                                <w:left w:val="none" w:sz="0" w:space="0" w:color="auto"/>
                                <w:bottom w:val="none" w:sz="0" w:space="0" w:color="auto"/>
                                <w:right w:val="none" w:sz="0" w:space="0" w:color="auto"/>
                              </w:divBdr>
                              <w:divsChild>
                                <w:div w:id="2009404271">
                                  <w:marLeft w:val="0"/>
                                  <w:marRight w:val="0"/>
                                  <w:marTop w:val="0"/>
                                  <w:marBottom w:val="0"/>
                                  <w:divBdr>
                                    <w:top w:val="none" w:sz="0" w:space="0" w:color="auto"/>
                                    <w:left w:val="none" w:sz="0" w:space="0" w:color="auto"/>
                                    <w:bottom w:val="none" w:sz="0" w:space="0" w:color="auto"/>
                                    <w:right w:val="none" w:sz="0" w:space="0" w:color="auto"/>
                                  </w:divBdr>
                                  <w:divsChild>
                                    <w:div w:id="1900362249">
                                      <w:marLeft w:val="0"/>
                                      <w:marRight w:val="0"/>
                                      <w:marTop w:val="0"/>
                                      <w:marBottom w:val="0"/>
                                      <w:divBdr>
                                        <w:top w:val="none" w:sz="0" w:space="0" w:color="auto"/>
                                        <w:left w:val="none" w:sz="0" w:space="0" w:color="auto"/>
                                        <w:bottom w:val="none" w:sz="0" w:space="0" w:color="auto"/>
                                        <w:right w:val="none" w:sz="0" w:space="0" w:color="auto"/>
                                      </w:divBdr>
                                      <w:divsChild>
                                        <w:div w:id="1764951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50139637">
      <w:bodyDiv w:val="1"/>
      <w:marLeft w:val="0"/>
      <w:marRight w:val="0"/>
      <w:marTop w:val="0"/>
      <w:marBottom w:val="0"/>
      <w:divBdr>
        <w:top w:val="none" w:sz="0" w:space="0" w:color="auto"/>
        <w:left w:val="none" w:sz="0" w:space="0" w:color="auto"/>
        <w:bottom w:val="none" w:sz="0" w:space="0" w:color="auto"/>
        <w:right w:val="none" w:sz="0" w:space="0" w:color="auto"/>
      </w:divBdr>
    </w:div>
    <w:div w:id="1365524143">
      <w:bodyDiv w:val="1"/>
      <w:marLeft w:val="0"/>
      <w:marRight w:val="0"/>
      <w:marTop w:val="0"/>
      <w:marBottom w:val="0"/>
      <w:divBdr>
        <w:top w:val="none" w:sz="0" w:space="0" w:color="auto"/>
        <w:left w:val="none" w:sz="0" w:space="0" w:color="auto"/>
        <w:bottom w:val="none" w:sz="0" w:space="0" w:color="auto"/>
        <w:right w:val="none" w:sz="0" w:space="0" w:color="auto"/>
      </w:divBdr>
    </w:div>
    <w:div w:id="1365710743">
      <w:bodyDiv w:val="1"/>
      <w:marLeft w:val="0"/>
      <w:marRight w:val="0"/>
      <w:marTop w:val="0"/>
      <w:marBottom w:val="0"/>
      <w:divBdr>
        <w:top w:val="none" w:sz="0" w:space="0" w:color="auto"/>
        <w:left w:val="none" w:sz="0" w:space="0" w:color="auto"/>
        <w:bottom w:val="none" w:sz="0" w:space="0" w:color="auto"/>
        <w:right w:val="none" w:sz="0" w:space="0" w:color="auto"/>
      </w:divBdr>
    </w:div>
    <w:div w:id="1381248155">
      <w:bodyDiv w:val="1"/>
      <w:marLeft w:val="0"/>
      <w:marRight w:val="0"/>
      <w:marTop w:val="0"/>
      <w:marBottom w:val="0"/>
      <w:divBdr>
        <w:top w:val="none" w:sz="0" w:space="0" w:color="auto"/>
        <w:left w:val="none" w:sz="0" w:space="0" w:color="auto"/>
        <w:bottom w:val="none" w:sz="0" w:space="0" w:color="auto"/>
        <w:right w:val="none" w:sz="0" w:space="0" w:color="auto"/>
      </w:divBdr>
    </w:div>
    <w:div w:id="1381399450">
      <w:bodyDiv w:val="1"/>
      <w:marLeft w:val="0"/>
      <w:marRight w:val="0"/>
      <w:marTop w:val="0"/>
      <w:marBottom w:val="0"/>
      <w:divBdr>
        <w:top w:val="none" w:sz="0" w:space="0" w:color="auto"/>
        <w:left w:val="none" w:sz="0" w:space="0" w:color="auto"/>
        <w:bottom w:val="none" w:sz="0" w:space="0" w:color="auto"/>
        <w:right w:val="none" w:sz="0" w:space="0" w:color="auto"/>
      </w:divBdr>
      <w:divsChild>
        <w:div w:id="86778711">
          <w:marLeft w:val="1080"/>
          <w:marRight w:val="0"/>
          <w:marTop w:val="0"/>
          <w:marBottom w:val="120"/>
          <w:divBdr>
            <w:top w:val="none" w:sz="0" w:space="0" w:color="auto"/>
            <w:left w:val="none" w:sz="0" w:space="0" w:color="auto"/>
            <w:bottom w:val="none" w:sz="0" w:space="0" w:color="auto"/>
            <w:right w:val="none" w:sz="0" w:space="0" w:color="auto"/>
          </w:divBdr>
        </w:div>
        <w:div w:id="786004187">
          <w:marLeft w:val="1080"/>
          <w:marRight w:val="0"/>
          <w:marTop w:val="0"/>
          <w:marBottom w:val="120"/>
          <w:divBdr>
            <w:top w:val="none" w:sz="0" w:space="0" w:color="auto"/>
            <w:left w:val="none" w:sz="0" w:space="0" w:color="auto"/>
            <w:bottom w:val="none" w:sz="0" w:space="0" w:color="auto"/>
            <w:right w:val="none" w:sz="0" w:space="0" w:color="auto"/>
          </w:divBdr>
        </w:div>
        <w:div w:id="1147017306">
          <w:marLeft w:val="1080"/>
          <w:marRight w:val="0"/>
          <w:marTop w:val="0"/>
          <w:marBottom w:val="120"/>
          <w:divBdr>
            <w:top w:val="none" w:sz="0" w:space="0" w:color="auto"/>
            <w:left w:val="none" w:sz="0" w:space="0" w:color="auto"/>
            <w:bottom w:val="none" w:sz="0" w:space="0" w:color="auto"/>
            <w:right w:val="none" w:sz="0" w:space="0" w:color="auto"/>
          </w:divBdr>
        </w:div>
      </w:divsChild>
    </w:div>
    <w:div w:id="1386291773">
      <w:bodyDiv w:val="1"/>
      <w:marLeft w:val="0"/>
      <w:marRight w:val="0"/>
      <w:marTop w:val="0"/>
      <w:marBottom w:val="0"/>
      <w:divBdr>
        <w:top w:val="none" w:sz="0" w:space="0" w:color="auto"/>
        <w:left w:val="none" w:sz="0" w:space="0" w:color="auto"/>
        <w:bottom w:val="none" w:sz="0" w:space="0" w:color="auto"/>
        <w:right w:val="none" w:sz="0" w:space="0" w:color="auto"/>
      </w:divBdr>
    </w:div>
    <w:div w:id="1400058261">
      <w:bodyDiv w:val="1"/>
      <w:marLeft w:val="0"/>
      <w:marRight w:val="0"/>
      <w:marTop w:val="0"/>
      <w:marBottom w:val="0"/>
      <w:divBdr>
        <w:top w:val="none" w:sz="0" w:space="0" w:color="auto"/>
        <w:left w:val="none" w:sz="0" w:space="0" w:color="auto"/>
        <w:bottom w:val="none" w:sz="0" w:space="0" w:color="auto"/>
        <w:right w:val="none" w:sz="0" w:space="0" w:color="auto"/>
      </w:divBdr>
    </w:div>
    <w:div w:id="1401905691">
      <w:bodyDiv w:val="1"/>
      <w:marLeft w:val="0"/>
      <w:marRight w:val="0"/>
      <w:marTop w:val="0"/>
      <w:marBottom w:val="0"/>
      <w:divBdr>
        <w:top w:val="none" w:sz="0" w:space="0" w:color="auto"/>
        <w:left w:val="none" w:sz="0" w:space="0" w:color="auto"/>
        <w:bottom w:val="none" w:sz="0" w:space="0" w:color="auto"/>
        <w:right w:val="none" w:sz="0" w:space="0" w:color="auto"/>
      </w:divBdr>
    </w:div>
    <w:div w:id="1408847541">
      <w:bodyDiv w:val="1"/>
      <w:marLeft w:val="0"/>
      <w:marRight w:val="0"/>
      <w:marTop w:val="0"/>
      <w:marBottom w:val="0"/>
      <w:divBdr>
        <w:top w:val="none" w:sz="0" w:space="0" w:color="auto"/>
        <w:left w:val="none" w:sz="0" w:space="0" w:color="auto"/>
        <w:bottom w:val="none" w:sz="0" w:space="0" w:color="auto"/>
        <w:right w:val="none" w:sz="0" w:space="0" w:color="auto"/>
      </w:divBdr>
    </w:div>
    <w:div w:id="1443964044">
      <w:bodyDiv w:val="1"/>
      <w:marLeft w:val="0"/>
      <w:marRight w:val="0"/>
      <w:marTop w:val="0"/>
      <w:marBottom w:val="0"/>
      <w:divBdr>
        <w:top w:val="none" w:sz="0" w:space="0" w:color="auto"/>
        <w:left w:val="none" w:sz="0" w:space="0" w:color="auto"/>
        <w:bottom w:val="none" w:sz="0" w:space="0" w:color="auto"/>
        <w:right w:val="none" w:sz="0" w:space="0" w:color="auto"/>
      </w:divBdr>
    </w:div>
    <w:div w:id="1452360062">
      <w:bodyDiv w:val="1"/>
      <w:marLeft w:val="0"/>
      <w:marRight w:val="0"/>
      <w:marTop w:val="0"/>
      <w:marBottom w:val="0"/>
      <w:divBdr>
        <w:top w:val="none" w:sz="0" w:space="0" w:color="auto"/>
        <w:left w:val="none" w:sz="0" w:space="0" w:color="auto"/>
        <w:bottom w:val="none" w:sz="0" w:space="0" w:color="auto"/>
        <w:right w:val="none" w:sz="0" w:space="0" w:color="auto"/>
      </w:divBdr>
    </w:div>
    <w:div w:id="1469974487">
      <w:bodyDiv w:val="1"/>
      <w:marLeft w:val="0"/>
      <w:marRight w:val="0"/>
      <w:marTop w:val="0"/>
      <w:marBottom w:val="0"/>
      <w:divBdr>
        <w:top w:val="none" w:sz="0" w:space="0" w:color="auto"/>
        <w:left w:val="none" w:sz="0" w:space="0" w:color="auto"/>
        <w:bottom w:val="none" w:sz="0" w:space="0" w:color="auto"/>
        <w:right w:val="none" w:sz="0" w:space="0" w:color="auto"/>
      </w:divBdr>
    </w:div>
    <w:div w:id="1473988313">
      <w:bodyDiv w:val="1"/>
      <w:marLeft w:val="0"/>
      <w:marRight w:val="0"/>
      <w:marTop w:val="0"/>
      <w:marBottom w:val="0"/>
      <w:divBdr>
        <w:top w:val="none" w:sz="0" w:space="0" w:color="auto"/>
        <w:left w:val="none" w:sz="0" w:space="0" w:color="auto"/>
        <w:bottom w:val="none" w:sz="0" w:space="0" w:color="auto"/>
        <w:right w:val="none" w:sz="0" w:space="0" w:color="auto"/>
      </w:divBdr>
    </w:div>
    <w:div w:id="1478691771">
      <w:bodyDiv w:val="1"/>
      <w:marLeft w:val="0"/>
      <w:marRight w:val="0"/>
      <w:marTop w:val="0"/>
      <w:marBottom w:val="0"/>
      <w:divBdr>
        <w:top w:val="none" w:sz="0" w:space="0" w:color="auto"/>
        <w:left w:val="none" w:sz="0" w:space="0" w:color="auto"/>
        <w:bottom w:val="none" w:sz="0" w:space="0" w:color="auto"/>
        <w:right w:val="none" w:sz="0" w:space="0" w:color="auto"/>
      </w:divBdr>
      <w:divsChild>
        <w:div w:id="91166350">
          <w:marLeft w:val="0"/>
          <w:marRight w:val="0"/>
          <w:marTop w:val="0"/>
          <w:marBottom w:val="0"/>
          <w:divBdr>
            <w:top w:val="none" w:sz="0" w:space="0" w:color="auto"/>
            <w:left w:val="none" w:sz="0" w:space="0" w:color="auto"/>
            <w:bottom w:val="none" w:sz="0" w:space="0" w:color="auto"/>
            <w:right w:val="none" w:sz="0" w:space="0" w:color="auto"/>
          </w:divBdr>
          <w:divsChild>
            <w:div w:id="1612205028">
              <w:marLeft w:val="0"/>
              <w:marRight w:val="0"/>
              <w:marTop w:val="0"/>
              <w:marBottom w:val="0"/>
              <w:divBdr>
                <w:top w:val="none" w:sz="0" w:space="0" w:color="auto"/>
                <w:left w:val="none" w:sz="0" w:space="0" w:color="auto"/>
                <w:bottom w:val="none" w:sz="0" w:space="0" w:color="auto"/>
                <w:right w:val="none" w:sz="0" w:space="0" w:color="auto"/>
              </w:divBdr>
              <w:divsChild>
                <w:div w:id="1747025561">
                  <w:marLeft w:val="0"/>
                  <w:marRight w:val="0"/>
                  <w:marTop w:val="0"/>
                  <w:marBottom w:val="0"/>
                  <w:divBdr>
                    <w:top w:val="none" w:sz="0" w:space="0" w:color="auto"/>
                    <w:left w:val="none" w:sz="0" w:space="0" w:color="auto"/>
                    <w:bottom w:val="none" w:sz="0" w:space="0" w:color="auto"/>
                    <w:right w:val="none" w:sz="0" w:space="0" w:color="auto"/>
                  </w:divBdr>
                  <w:divsChild>
                    <w:div w:id="257834832">
                      <w:marLeft w:val="0"/>
                      <w:marRight w:val="0"/>
                      <w:marTop w:val="0"/>
                      <w:marBottom w:val="0"/>
                      <w:divBdr>
                        <w:top w:val="none" w:sz="0" w:space="0" w:color="auto"/>
                        <w:left w:val="none" w:sz="0" w:space="0" w:color="auto"/>
                        <w:bottom w:val="none" w:sz="0" w:space="0" w:color="auto"/>
                        <w:right w:val="none" w:sz="0" w:space="0" w:color="auto"/>
                      </w:divBdr>
                      <w:divsChild>
                        <w:div w:id="1620721265">
                          <w:marLeft w:val="0"/>
                          <w:marRight w:val="0"/>
                          <w:marTop w:val="0"/>
                          <w:marBottom w:val="0"/>
                          <w:divBdr>
                            <w:top w:val="none" w:sz="0" w:space="0" w:color="auto"/>
                            <w:left w:val="none" w:sz="0" w:space="0" w:color="auto"/>
                            <w:bottom w:val="none" w:sz="0" w:space="0" w:color="auto"/>
                            <w:right w:val="none" w:sz="0" w:space="0" w:color="auto"/>
                          </w:divBdr>
                          <w:divsChild>
                            <w:div w:id="146626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4698751">
          <w:marLeft w:val="0"/>
          <w:marRight w:val="0"/>
          <w:marTop w:val="0"/>
          <w:marBottom w:val="0"/>
          <w:divBdr>
            <w:top w:val="none" w:sz="0" w:space="0" w:color="auto"/>
            <w:left w:val="none" w:sz="0" w:space="0" w:color="auto"/>
            <w:bottom w:val="none" w:sz="0" w:space="0" w:color="auto"/>
            <w:right w:val="none" w:sz="0" w:space="0" w:color="auto"/>
          </w:divBdr>
          <w:divsChild>
            <w:div w:id="391119929">
              <w:marLeft w:val="0"/>
              <w:marRight w:val="0"/>
              <w:marTop w:val="0"/>
              <w:marBottom w:val="0"/>
              <w:divBdr>
                <w:top w:val="none" w:sz="0" w:space="0" w:color="auto"/>
                <w:left w:val="none" w:sz="0" w:space="0" w:color="auto"/>
                <w:bottom w:val="none" w:sz="0" w:space="0" w:color="auto"/>
                <w:right w:val="none" w:sz="0" w:space="0" w:color="auto"/>
              </w:divBdr>
              <w:divsChild>
                <w:div w:id="71390426">
                  <w:marLeft w:val="0"/>
                  <w:marRight w:val="0"/>
                  <w:marTop w:val="0"/>
                  <w:marBottom w:val="0"/>
                  <w:divBdr>
                    <w:top w:val="none" w:sz="0" w:space="0" w:color="auto"/>
                    <w:left w:val="none" w:sz="0" w:space="0" w:color="auto"/>
                    <w:bottom w:val="none" w:sz="0" w:space="0" w:color="auto"/>
                    <w:right w:val="none" w:sz="0" w:space="0" w:color="auto"/>
                  </w:divBdr>
                  <w:divsChild>
                    <w:div w:id="989749135">
                      <w:marLeft w:val="0"/>
                      <w:marRight w:val="0"/>
                      <w:marTop w:val="0"/>
                      <w:marBottom w:val="0"/>
                      <w:divBdr>
                        <w:top w:val="none" w:sz="0" w:space="0" w:color="auto"/>
                        <w:left w:val="none" w:sz="0" w:space="0" w:color="auto"/>
                        <w:bottom w:val="none" w:sz="0" w:space="0" w:color="auto"/>
                        <w:right w:val="none" w:sz="0" w:space="0" w:color="auto"/>
                      </w:divBdr>
                      <w:divsChild>
                        <w:div w:id="132526262">
                          <w:marLeft w:val="0"/>
                          <w:marRight w:val="0"/>
                          <w:marTop w:val="0"/>
                          <w:marBottom w:val="0"/>
                          <w:divBdr>
                            <w:top w:val="none" w:sz="0" w:space="0" w:color="auto"/>
                            <w:left w:val="none" w:sz="0" w:space="0" w:color="auto"/>
                            <w:bottom w:val="none" w:sz="0" w:space="0" w:color="auto"/>
                            <w:right w:val="none" w:sz="0" w:space="0" w:color="auto"/>
                          </w:divBdr>
                          <w:divsChild>
                            <w:div w:id="1172258927">
                              <w:marLeft w:val="0"/>
                              <w:marRight w:val="0"/>
                              <w:marTop w:val="0"/>
                              <w:marBottom w:val="0"/>
                              <w:divBdr>
                                <w:top w:val="none" w:sz="0" w:space="0" w:color="auto"/>
                                <w:left w:val="none" w:sz="0" w:space="0" w:color="auto"/>
                                <w:bottom w:val="none" w:sz="0" w:space="0" w:color="auto"/>
                                <w:right w:val="none" w:sz="0" w:space="0" w:color="auto"/>
                              </w:divBdr>
                              <w:divsChild>
                                <w:div w:id="1327705560">
                                  <w:marLeft w:val="0"/>
                                  <w:marRight w:val="0"/>
                                  <w:marTop w:val="0"/>
                                  <w:marBottom w:val="0"/>
                                  <w:divBdr>
                                    <w:top w:val="none" w:sz="0" w:space="0" w:color="auto"/>
                                    <w:left w:val="none" w:sz="0" w:space="0" w:color="auto"/>
                                    <w:bottom w:val="none" w:sz="0" w:space="0" w:color="auto"/>
                                    <w:right w:val="none" w:sz="0" w:space="0" w:color="auto"/>
                                  </w:divBdr>
                                  <w:divsChild>
                                    <w:div w:id="1819687291">
                                      <w:marLeft w:val="0"/>
                                      <w:marRight w:val="0"/>
                                      <w:marTop w:val="0"/>
                                      <w:marBottom w:val="0"/>
                                      <w:divBdr>
                                        <w:top w:val="none" w:sz="0" w:space="0" w:color="auto"/>
                                        <w:left w:val="none" w:sz="0" w:space="0" w:color="auto"/>
                                        <w:bottom w:val="none" w:sz="0" w:space="0" w:color="auto"/>
                                        <w:right w:val="none" w:sz="0" w:space="0" w:color="auto"/>
                                      </w:divBdr>
                                      <w:divsChild>
                                        <w:div w:id="183567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2372708">
                  <w:marLeft w:val="0"/>
                  <w:marRight w:val="0"/>
                  <w:marTop w:val="0"/>
                  <w:marBottom w:val="0"/>
                  <w:divBdr>
                    <w:top w:val="none" w:sz="0" w:space="0" w:color="auto"/>
                    <w:left w:val="none" w:sz="0" w:space="0" w:color="auto"/>
                    <w:bottom w:val="none" w:sz="0" w:space="0" w:color="auto"/>
                    <w:right w:val="none" w:sz="0" w:space="0" w:color="auto"/>
                  </w:divBdr>
                  <w:divsChild>
                    <w:div w:id="184297338">
                      <w:marLeft w:val="0"/>
                      <w:marRight w:val="0"/>
                      <w:marTop w:val="0"/>
                      <w:marBottom w:val="0"/>
                      <w:divBdr>
                        <w:top w:val="none" w:sz="0" w:space="0" w:color="auto"/>
                        <w:left w:val="none" w:sz="0" w:space="0" w:color="auto"/>
                        <w:bottom w:val="none" w:sz="0" w:space="0" w:color="auto"/>
                        <w:right w:val="none" w:sz="0" w:space="0" w:color="auto"/>
                      </w:divBdr>
                      <w:divsChild>
                        <w:div w:id="1430275374">
                          <w:marLeft w:val="0"/>
                          <w:marRight w:val="0"/>
                          <w:marTop w:val="0"/>
                          <w:marBottom w:val="0"/>
                          <w:divBdr>
                            <w:top w:val="none" w:sz="0" w:space="0" w:color="auto"/>
                            <w:left w:val="none" w:sz="0" w:space="0" w:color="auto"/>
                            <w:bottom w:val="none" w:sz="0" w:space="0" w:color="auto"/>
                            <w:right w:val="none" w:sz="0" w:space="0" w:color="auto"/>
                          </w:divBdr>
                          <w:divsChild>
                            <w:div w:id="1988121988">
                              <w:marLeft w:val="0"/>
                              <w:marRight w:val="0"/>
                              <w:marTop w:val="0"/>
                              <w:marBottom w:val="0"/>
                              <w:divBdr>
                                <w:top w:val="none" w:sz="0" w:space="0" w:color="auto"/>
                                <w:left w:val="none" w:sz="0" w:space="0" w:color="auto"/>
                                <w:bottom w:val="none" w:sz="0" w:space="0" w:color="auto"/>
                                <w:right w:val="none" w:sz="0" w:space="0" w:color="auto"/>
                              </w:divBdr>
                              <w:divsChild>
                                <w:div w:id="1315142020">
                                  <w:marLeft w:val="0"/>
                                  <w:marRight w:val="0"/>
                                  <w:marTop w:val="0"/>
                                  <w:marBottom w:val="0"/>
                                  <w:divBdr>
                                    <w:top w:val="none" w:sz="0" w:space="0" w:color="auto"/>
                                    <w:left w:val="none" w:sz="0" w:space="0" w:color="auto"/>
                                    <w:bottom w:val="none" w:sz="0" w:space="0" w:color="auto"/>
                                    <w:right w:val="none" w:sz="0" w:space="0" w:color="auto"/>
                                  </w:divBdr>
                                  <w:divsChild>
                                    <w:div w:id="129147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6757263">
                  <w:marLeft w:val="0"/>
                  <w:marRight w:val="0"/>
                  <w:marTop w:val="0"/>
                  <w:marBottom w:val="0"/>
                  <w:divBdr>
                    <w:top w:val="none" w:sz="0" w:space="0" w:color="auto"/>
                    <w:left w:val="none" w:sz="0" w:space="0" w:color="auto"/>
                    <w:bottom w:val="none" w:sz="0" w:space="0" w:color="auto"/>
                    <w:right w:val="none" w:sz="0" w:space="0" w:color="auto"/>
                  </w:divBdr>
                  <w:divsChild>
                    <w:div w:id="1575507942">
                      <w:marLeft w:val="0"/>
                      <w:marRight w:val="0"/>
                      <w:marTop w:val="0"/>
                      <w:marBottom w:val="0"/>
                      <w:divBdr>
                        <w:top w:val="none" w:sz="0" w:space="0" w:color="auto"/>
                        <w:left w:val="none" w:sz="0" w:space="0" w:color="auto"/>
                        <w:bottom w:val="none" w:sz="0" w:space="0" w:color="auto"/>
                        <w:right w:val="none" w:sz="0" w:space="0" w:color="auto"/>
                      </w:divBdr>
                      <w:divsChild>
                        <w:div w:id="628827932">
                          <w:marLeft w:val="0"/>
                          <w:marRight w:val="0"/>
                          <w:marTop w:val="0"/>
                          <w:marBottom w:val="0"/>
                          <w:divBdr>
                            <w:top w:val="none" w:sz="0" w:space="0" w:color="auto"/>
                            <w:left w:val="none" w:sz="0" w:space="0" w:color="auto"/>
                            <w:bottom w:val="none" w:sz="0" w:space="0" w:color="auto"/>
                            <w:right w:val="none" w:sz="0" w:space="0" w:color="auto"/>
                          </w:divBdr>
                          <w:divsChild>
                            <w:div w:id="1726828497">
                              <w:marLeft w:val="0"/>
                              <w:marRight w:val="0"/>
                              <w:marTop w:val="0"/>
                              <w:marBottom w:val="0"/>
                              <w:divBdr>
                                <w:top w:val="none" w:sz="0" w:space="0" w:color="auto"/>
                                <w:left w:val="none" w:sz="0" w:space="0" w:color="auto"/>
                                <w:bottom w:val="none" w:sz="0" w:space="0" w:color="auto"/>
                                <w:right w:val="none" w:sz="0" w:space="0" w:color="auto"/>
                              </w:divBdr>
                              <w:divsChild>
                                <w:div w:id="700086817">
                                  <w:marLeft w:val="0"/>
                                  <w:marRight w:val="0"/>
                                  <w:marTop w:val="0"/>
                                  <w:marBottom w:val="0"/>
                                  <w:divBdr>
                                    <w:top w:val="none" w:sz="0" w:space="0" w:color="auto"/>
                                    <w:left w:val="none" w:sz="0" w:space="0" w:color="auto"/>
                                    <w:bottom w:val="none" w:sz="0" w:space="0" w:color="auto"/>
                                    <w:right w:val="none" w:sz="0" w:space="0" w:color="auto"/>
                                  </w:divBdr>
                                  <w:divsChild>
                                    <w:div w:id="901914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5182596">
                  <w:marLeft w:val="0"/>
                  <w:marRight w:val="0"/>
                  <w:marTop w:val="0"/>
                  <w:marBottom w:val="0"/>
                  <w:divBdr>
                    <w:top w:val="none" w:sz="0" w:space="0" w:color="auto"/>
                    <w:left w:val="none" w:sz="0" w:space="0" w:color="auto"/>
                    <w:bottom w:val="none" w:sz="0" w:space="0" w:color="auto"/>
                    <w:right w:val="none" w:sz="0" w:space="0" w:color="auto"/>
                  </w:divBdr>
                  <w:divsChild>
                    <w:div w:id="1949000105">
                      <w:marLeft w:val="0"/>
                      <w:marRight w:val="0"/>
                      <w:marTop w:val="0"/>
                      <w:marBottom w:val="0"/>
                      <w:divBdr>
                        <w:top w:val="none" w:sz="0" w:space="0" w:color="auto"/>
                        <w:left w:val="none" w:sz="0" w:space="0" w:color="auto"/>
                        <w:bottom w:val="none" w:sz="0" w:space="0" w:color="auto"/>
                        <w:right w:val="none" w:sz="0" w:space="0" w:color="auto"/>
                      </w:divBdr>
                      <w:divsChild>
                        <w:div w:id="774207186">
                          <w:marLeft w:val="0"/>
                          <w:marRight w:val="0"/>
                          <w:marTop w:val="0"/>
                          <w:marBottom w:val="0"/>
                          <w:divBdr>
                            <w:top w:val="none" w:sz="0" w:space="0" w:color="auto"/>
                            <w:left w:val="none" w:sz="0" w:space="0" w:color="auto"/>
                            <w:bottom w:val="none" w:sz="0" w:space="0" w:color="auto"/>
                            <w:right w:val="none" w:sz="0" w:space="0" w:color="auto"/>
                          </w:divBdr>
                          <w:divsChild>
                            <w:div w:id="2017881380">
                              <w:marLeft w:val="0"/>
                              <w:marRight w:val="0"/>
                              <w:marTop w:val="0"/>
                              <w:marBottom w:val="0"/>
                              <w:divBdr>
                                <w:top w:val="none" w:sz="0" w:space="0" w:color="auto"/>
                                <w:left w:val="none" w:sz="0" w:space="0" w:color="auto"/>
                                <w:bottom w:val="none" w:sz="0" w:space="0" w:color="auto"/>
                                <w:right w:val="none" w:sz="0" w:space="0" w:color="auto"/>
                              </w:divBdr>
                              <w:divsChild>
                                <w:div w:id="956522402">
                                  <w:marLeft w:val="0"/>
                                  <w:marRight w:val="0"/>
                                  <w:marTop w:val="0"/>
                                  <w:marBottom w:val="0"/>
                                  <w:divBdr>
                                    <w:top w:val="none" w:sz="0" w:space="0" w:color="auto"/>
                                    <w:left w:val="none" w:sz="0" w:space="0" w:color="auto"/>
                                    <w:bottom w:val="none" w:sz="0" w:space="0" w:color="auto"/>
                                    <w:right w:val="none" w:sz="0" w:space="0" w:color="auto"/>
                                  </w:divBdr>
                                  <w:divsChild>
                                    <w:div w:id="888371914">
                                      <w:marLeft w:val="0"/>
                                      <w:marRight w:val="0"/>
                                      <w:marTop w:val="0"/>
                                      <w:marBottom w:val="0"/>
                                      <w:divBdr>
                                        <w:top w:val="none" w:sz="0" w:space="0" w:color="auto"/>
                                        <w:left w:val="none" w:sz="0" w:space="0" w:color="auto"/>
                                        <w:bottom w:val="none" w:sz="0" w:space="0" w:color="auto"/>
                                        <w:right w:val="none" w:sz="0" w:space="0" w:color="auto"/>
                                      </w:divBdr>
                                      <w:divsChild>
                                        <w:div w:id="1895044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8887347">
                  <w:marLeft w:val="0"/>
                  <w:marRight w:val="0"/>
                  <w:marTop w:val="0"/>
                  <w:marBottom w:val="0"/>
                  <w:divBdr>
                    <w:top w:val="none" w:sz="0" w:space="0" w:color="auto"/>
                    <w:left w:val="none" w:sz="0" w:space="0" w:color="auto"/>
                    <w:bottom w:val="none" w:sz="0" w:space="0" w:color="auto"/>
                    <w:right w:val="none" w:sz="0" w:space="0" w:color="auto"/>
                  </w:divBdr>
                  <w:divsChild>
                    <w:div w:id="845752017">
                      <w:marLeft w:val="0"/>
                      <w:marRight w:val="0"/>
                      <w:marTop w:val="0"/>
                      <w:marBottom w:val="0"/>
                      <w:divBdr>
                        <w:top w:val="none" w:sz="0" w:space="0" w:color="auto"/>
                        <w:left w:val="none" w:sz="0" w:space="0" w:color="auto"/>
                        <w:bottom w:val="none" w:sz="0" w:space="0" w:color="auto"/>
                        <w:right w:val="none" w:sz="0" w:space="0" w:color="auto"/>
                      </w:divBdr>
                      <w:divsChild>
                        <w:div w:id="935401438">
                          <w:marLeft w:val="0"/>
                          <w:marRight w:val="0"/>
                          <w:marTop w:val="0"/>
                          <w:marBottom w:val="0"/>
                          <w:divBdr>
                            <w:top w:val="none" w:sz="0" w:space="0" w:color="auto"/>
                            <w:left w:val="none" w:sz="0" w:space="0" w:color="auto"/>
                            <w:bottom w:val="none" w:sz="0" w:space="0" w:color="auto"/>
                            <w:right w:val="none" w:sz="0" w:space="0" w:color="auto"/>
                          </w:divBdr>
                          <w:divsChild>
                            <w:div w:id="566846656">
                              <w:marLeft w:val="0"/>
                              <w:marRight w:val="0"/>
                              <w:marTop w:val="0"/>
                              <w:marBottom w:val="0"/>
                              <w:divBdr>
                                <w:top w:val="none" w:sz="0" w:space="0" w:color="auto"/>
                                <w:left w:val="none" w:sz="0" w:space="0" w:color="auto"/>
                                <w:bottom w:val="none" w:sz="0" w:space="0" w:color="auto"/>
                                <w:right w:val="none" w:sz="0" w:space="0" w:color="auto"/>
                              </w:divBdr>
                              <w:divsChild>
                                <w:div w:id="580143403">
                                  <w:marLeft w:val="0"/>
                                  <w:marRight w:val="0"/>
                                  <w:marTop w:val="0"/>
                                  <w:marBottom w:val="0"/>
                                  <w:divBdr>
                                    <w:top w:val="none" w:sz="0" w:space="0" w:color="auto"/>
                                    <w:left w:val="none" w:sz="0" w:space="0" w:color="auto"/>
                                    <w:bottom w:val="none" w:sz="0" w:space="0" w:color="auto"/>
                                    <w:right w:val="none" w:sz="0" w:space="0" w:color="auto"/>
                                  </w:divBdr>
                                  <w:divsChild>
                                    <w:div w:id="1358776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4220798">
                  <w:marLeft w:val="0"/>
                  <w:marRight w:val="0"/>
                  <w:marTop w:val="0"/>
                  <w:marBottom w:val="0"/>
                  <w:divBdr>
                    <w:top w:val="none" w:sz="0" w:space="0" w:color="auto"/>
                    <w:left w:val="none" w:sz="0" w:space="0" w:color="auto"/>
                    <w:bottom w:val="none" w:sz="0" w:space="0" w:color="auto"/>
                    <w:right w:val="none" w:sz="0" w:space="0" w:color="auto"/>
                  </w:divBdr>
                  <w:divsChild>
                    <w:div w:id="1474103585">
                      <w:marLeft w:val="0"/>
                      <w:marRight w:val="0"/>
                      <w:marTop w:val="0"/>
                      <w:marBottom w:val="0"/>
                      <w:divBdr>
                        <w:top w:val="none" w:sz="0" w:space="0" w:color="auto"/>
                        <w:left w:val="none" w:sz="0" w:space="0" w:color="auto"/>
                        <w:bottom w:val="none" w:sz="0" w:space="0" w:color="auto"/>
                        <w:right w:val="none" w:sz="0" w:space="0" w:color="auto"/>
                      </w:divBdr>
                      <w:divsChild>
                        <w:div w:id="1118991977">
                          <w:marLeft w:val="0"/>
                          <w:marRight w:val="0"/>
                          <w:marTop w:val="0"/>
                          <w:marBottom w:val="0"/>
                          <w:divBdr>
                            <w:top w:val="none" w:sz="0" w:space="0" w:color="auto"/>
                            <w:left w:val="none" w:sz="0" w:space="0" w:color="auto"/>
                            <w:bottom w:val="none" w:sz="0" w:space="0" w:color="auto"/>
                            <w:right w:val="none" w:sz="0" w:space="0" w:color="auto"/>
                          </w:divBdr>
                          <w:divsChild>
                            <w:div w:id="1770617062">
                              <w:marLeft w:val="0"/>
                              <w:marRight w:val="0"/>
                              <w:marTop w:val="0"/>
                              <w:marBottom w:val="0"/>
                              <w:divBdr>
                                <w:top w:val="none" w:sz="0" w:space="0" w:color="auto"/>
                                <w:left w:val="none" w:sz="0" w:space="0" w:color="auto"/>
                                <w:bottom w:val="none" w:sz="0" w:space="0" w:color="auto"/>
                                <w:right w:val="none" w:sz="0" w:space="0" w:color="auto"/>
                              </w:divBdr>
                              <w:divsChild>
                                <w:div w:id="734277204">
                                  <w:marLeft w:val="0"/>
                                  <w:marRight w:val="0"/>
                                  <w:marTop w:val="0"/>
                                  <w:marBottom w:val="0"/>
                                  <w:divBdr>
                                    <w:top w:val="none" w:sz="0" w:space="0" w:color="auto"/>
                                    <w:left w:val="none" w:sz="0" w:space="0" w:color="auto"/>
                                    <w:bottom w:val="none" w:sz="0" w:space="0" w:color="auto"/>
                                    <w:right w:val="none" w:sz="0" w:space="0" w:color="auto"/>
                                  </w:divBdr>
                                  <w:divsChild>
                                    <w:div w:id="1606302585">
                                      <w:marLeft w:val="0"/>
                                      <w:marRight w:val="0"/>
                                      <w:marTop w:val="0"/>
                                      <w:marBottom w:val="0"/>
                                      <w:divBdr>
                                        <w:top w:val="none" w:sz="0" w:space="0" w:color="auto"/>
                                        <w:left w:val="none" w:sz="0" w:space="0" w:color="auto"/>
                                        <w:bottom w:val="none" w:sz="0" w:space="0" w:color="auto"/>
                                        <w:right w:val="none" w:sz="0" w:space="0" w:color="auto"/>
                                      </w:divBdr>
                                      <w:divsChild>
                                        <w:div w:id="70126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8917497">
                  <w:marLeft w:val="0"/>
                  <w:marRight w:val="0"/>
                  <w:marTop w:val="0"/>
                  <w:marBottom w:val="0"/>
                  <w:divBdr>
                    <w:top w:val="none" w:sz="0" w:space="0" w:color="auto"/>
                    <w:left w:val="none" w:sz="0" w:space="0" w:color="auto"/>
                    <w:bottom w:val="none" w:sz="0" w:space="0" w:color="auto"/>
                    <w:right w:val="none" w:sz="0" w:space="0" w:color="auto"/>
                  </w:divBdr>
                  <w:divsChild>
                    <w:div w:id="1508060942">
                      <w:marLeft w:val="0"/>
                      <w:marRight w:val="0"/>
                      <w:marTop w:val="0"/>
                      <w:marBottom w:val="0"/>
                      <w:divBdr>
                        <w:top w:val="none" w:sz="0" w:space="0" w:color="auto"/>
                        <w:left w:val="none" w:sz="0" w:space="0" w:color="auto"/>
                        <w:bottom w:val="none" w:sz="0" w:space="0" w:color="auto"/>
                        <w:right w:val="none" w:sz="0" w:space="0" w:color="auto"/>
                      </w:divBdr>
                      <w:divsChild>
                        <w:div w:id="52778696">
                          <w:marLeft w:val="0"/>
                          <w:marRight w:val="0"/>
                          <w:marTop w:val="0"/>
                          <w:marBottom w:val="0"/>
                          <w:divBdr>
                            <w:top w:val="none" w:sz="0" w:space="0" w:color="auto"/>
                            <w:left w:val="none" w:sz="0" w:space="0" w:color="auto"/>
                            <w:bottom w:val="none" w:sz="0" w:space="0" w:color="auto"/>
                            <w:right w:val="none" w:sz="0" w:space="0" w:color="auto"/>
                          </w:divBdr>
                          <w:divsChild>
                            <w:div w:id="1215045828">
                              <w:marLeft w:val="0"/>
                              <w:marRight w:val="0"/>
                              <w:marTop w:val="0"/>
                              <w:marBottom w:val="0"/>
                              <w:divBdr>
                                <w:top w:val="none" w:sz="0" w:space="0" w:color="auto"/>
                                <w:left w:val="none" w:sz="0" w:space="0" w:color="auto"/>
                                <w:bottom w:val="none" w:sz="0" w:space="0" w:color="auto"/>
                                <w:right w:val="none" w:sz="0" w:space="0" w:color="auto"/>
                              </w:divBdr>
                              <w:divsChild>
                                <w:div w:id="1171988674">
                                  <w:marLeft w:val="0"/>
                                  <w:marRight w:val="0"/>
                                  <w:marTop w:val="0"/>
                                  <w:marBottom w:val="0"/>
                                  <w:divBdr>
                                    <w:top w:val="none" w:sz="0" w:space="0" w:color="auto"/>
                                    <w:left w:val="none" w:sz="0" w:space="0" w:color="auto"/>
                                    <w:bottom w:val="none" w:sz="0" w:space="0" w:color="auto"/>
                                    <w:right w:val="none" w:sz="0" w:space="0" w:color="auto"/>
                                  </w:divBdr>
                                  <w:divsChild>
                                    <w:div w:id="1275093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603583">
                  <w:marLeft w:val="0"/>
                  <w:marRight w:val="0"/>
                  <w:marTop w:val="0"/>
                  <w:marBottom w:val="0"/>
                  <w:divBdr>
                    <w:top w:val="none" w:sz="0" w:space="0" w:color="auto"/>
                    <w:left w:val="none" w:sz="0" w:space="0" w:color="auto"/>
                    <w:bottom w:val="none" w:sz="0" w:space="0" w:color="auto"/>
                    <w:right w:val="none" w:sz="0" w:space="0" w:color="auto"/>
                  </w:divBdr>
                  <w:divsChild>
                    <w:div w:id="156384446">
                      <w:marLeft w:val="0"/>
                      <w:marRight w:val="0"/>
                      <w:marTop w:val="0"/>
                      <w:marBottom w:val="0"/>
                      <w:divBdr>
                        <w:top w:val="none" w:sz="0" w:space="0" w:color="auto"/>
                        <w:left w:val="none" w:sz="0" w:space="0" w:color="auto"/>
                        <w:bottom w:val="none" w:sz="0" w:space="0" w:color="auto"/>
                        <w:right w:val="none" w:sz="0" w:space="0" w:color="auto"/>
                      </w:divBdr>
                      <w:divsChild>
                        <w:div w:id="1529904741">
                          <w:marLeft w:val="0"/>
                          <w:marRight w:val="0"/>
                          <w:marTop w:val="0"/>
                          <w:marBottom w:val="0"/>
                          <w:divBdr>
                            <w:top w:val="none" w:sz="0" w:space="0" w:color="auto"/>
                            <w:left w:val="none" w:sz="0" w:space="0" w:color="auto"/>
                            <w:bottom w:val="none" w:sz="0" w:space="0" w:color="auto"/>
                            <w:right w:val="none" w:sz="0" w:space="0" w:color="auto"/>
                          </w:divBdr>
                          <w:divsChild>
                            <w:div w:id="1120878612">
                              <w:marLeft w:val="0"/>
                              <w:marRight w:val="0"/>
                              <w:marTop w:val="0"/>
                              <w:marBottom w:val="0"/>
                              <w:divBdr>
                                <w:top w:val="none" w:sz="0" w:space="0" w:color="auto"/>
                                <w:left w:val="none" w:sz="0" w:space="0" w:color="auto"/>
                                <w:bottom w:val="none" w:sz="0" w:space="0" w:color="auto"/>
                                <w:right w:val="none" w:sz="0" w:space="0" w:color="auto"/>
                              </w:divBdr>
                              <w:divsChild>
                                <w:div w:id="460155132">
                                  <w:marLeft w:val="0"/>
                                  <w:marRight w:val="0"/>
                                  <w:marTop w:val="0"/>
                                  <w:marBottom w:val="0"/>
                                  <w:divBdr>
                                    <w:top w:val="none" w:sz="0" w:space="0" w:color="auto"/>
                                    <w:left w:val="none" w:sz="0" w:space="0" w:color="auto"/>
                                    <w:bottom w:val="none" w:sz="0" w:space="0" w:color="auto"/>
                                    <w:right w:val="none" w:sz="0" w:space="0" w:color="auto"/>
                                  </w:divBdr>
                                  <w:divsChild>
                                    <w:div w:id="117691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294624">
                  <w:marLeft w:val="0"/>
                  <w:marRight w:val="0"/>
                  <w:marTop w:val="0"/>
                  <w:marBottom w:val="0"/>
                  <w:divBdr>
                    <w:top w:val="none" w:sz="0" w:space="0" w:color="auto"/>
                    <w:left w:val="none" w:sz="0" w:space="0" w:color="auto"/>
                    <w:bottom w:val="none" w:sz="0" w:space="0" w:color="auto"/>
                    <w:right w:val="none" w:sz="0" w:space="0" w:color="auto"/>
                  </w:divBdr>
                  <w:divsChild>
                    <w:div w:id="1361053689">
                      <w:marLeft w:val="0"/>
                      <w:marRight w:val="0"/>
                      <w:marTop w:val="0"/>
                      <w:marBottom w:val="0"/>
                      <w:divBdr>
                        <w:top w:val="none" w:sz="0" w:space="0" w:color="auto"/>
                        <w:left w:val="none" w:sz="0" w:space="0" w:color="auto"/>
                        <w:bottom w:val="none" w:sz="0" w:space="0" w:color="auto"/>
                        <w:right w:val="none" w:sz="0" w:space="0" w:color="auto"/>
                      </w:divBdr>
                      <w:divsChild>
                        <w:div w:id="1191605608">
                          <w:marLeft w:val="0"/>
                          <w:marRight w:val="0"/>
                          <w:marTop w:val="0"/>
                          <w:marBottom w:val="0"/>
                          <w:divBdr>
                            <w:top w:val="none" w:sz="0" w:space="0" w:color="auto"/>
                            <w:left w:val="none" w:sz="0" w:space="0" w:color="auto"/>
                            <w:bottom w:val="none" w:sz="0" w:space="0" w:color="auto"/>
                            <w:right w:val="none" w:sz="0" w:space="0" w:color="auto"/>
                          </w:divBdr>
                          <w:divsChild>
                            <w:div w:id="1041633980">
                              <w:marLeft w:val="0"/>
                              <w:marRight w:val="0"/>
                              <w:marTop w:val="0"/>
                              <w:marBottom w:val="0"/>
                              <w:divBdr>
                                <w:top w:val="none" w:sz="0" w:space="0" w:color="auto"/>
                                <w:left w:val="none" w:sz="0" w:space="0" w:color="auto"/>
                                <w:bottom w:val="none" w:sz="0" w:space="0" w:color="auto"/>
                                <w:right w:val="none" w:sz="0" w:space="0" w:color="auto"/>
                              </w:divBdr>
                              <w:divsChild>
                                <w:div w:id="2045787732">
                                  <w:marLeft w:val="0"/>
                                  <w:marRight w:val="0"/>
                                  <w:marTop w:val="0"/>
                                  <w:marBottom w:val="0"/>
                                  <w:divBdr>
                                    <w:top w:val="none" w:sz="0" w:space="0" w:color="auto"/>
                                    <w:left w:val="none" w:sz="0" w:space="0" w:color="auto"/>
                                    <w:bottom w:val="none" w:sz="0" w:space="0" w:color="auto"/>
                                    <w:right w:val="none" w:sz="0" w:space="0" w:color="auto"/>
                                  </w:divBdr>
                                  <w:divsChild>
                                    <w:div w:id="237981845">
                                      <w:marLeft w:val="0"/>
                                      <w:marRight w:val="0"/>
                                      <w:marTop w:val="0"/>
                                      <w:marBottom w:val="0"/>
                                      <w:divBdr>
                                        <w:top w:val="none" w:sz="0" w:space="0" w:color="auto"/>
                                        <w:left w:val="none" w:sz="0" w:space="0" w:color="auto"/>
                                        <w:bottom w:val="none" w:sz="0" w:space="0" w:color="auto"/>
                                        <w:right w:val="none" w:sz="0" w:space="0" w:color="auto"/>
                                      </w:divBdr>
                                      <w:divsChild>
                                        <w:div w:id="1908422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4524832">
                  <w:marLeft w:val="0"/>
                  <w:marRight w:val="0"/>
                  <w:marTop w:val="0"/>
                  <w:marBottom w:val="0"/>
                  <w:divBdr>
                    <w:top w:val="none" w:sz="0" w:space="0" w:color="auto"/>
                    <w:left w:val="none" w:sz="0" w:space="0" w:color="auto"/>
                    <w:bottom w:val="none" w:sz="0" w:space="0" w:color="auto"/>
                    <w:right w:val="none" w:sz="0" w:space="0" w:color="auto"/>
                  </w:divBdr>
                  <w:divsChild>
                    <w:div w:id="9993958">
                      <w:marLeft w:val="0"/>
                      <w:marRight w:val="0"/>
                      <w:marTop w:val="0"/>
                      <w:marBottom w:val="0"/>
                      <w:divBdr>
                        <w:top w:val="none" w:sz="0" w:space="0" w:color="auto"/>
                        <w:left w:val="none" w:sz="0" w:space="0" w:color="auto"/>
                        <w:bottom w:val="none" w:sz="0" w:space="0" w:color="auto"/>
                        <w:right w:val="none" w:sz="0" w:space="0" w:color="auto"/>
                      </w:divBdr>
                      <w:divsChild>
                        <w:div w:id="1500465440">
                          <w:marLeft w:val="0"/>
                          <w:marRight w:val="0"/>
                          <w:marTop w:val="0"/>
                          <w:marBottom w:val="0"/>
                          <w:divBdr>
                            <w:top w:val="none" w:sz="0" w:space="0" w:color="auto"/>
                            <w:left w:val="none" w:sz="0" w:space="0" w:color="auto"/>
                            <w:bottom w:val="none" w:sz="0" w:space="0" w:color="auto"/>
                            <w:right w:val="none" w:sz="0" w:space="0" w:color="auto"/>
                          </w:divBdr>
                          <w:divsChild>
                            <w:div w:id="2046517734">
                              <w:marLeft w:val="0"/>
                              <w:marRight w:val="0"/>
                              <w:marTop w:val="0"/>
                              <w:marBottom w:val="0"/>
                              <w:divBdr>
                                <w:top w:val="none" w:sz="0" w:space="0" w:color="auto"/>
                                <w:left w:val="none" w:sz="0" w:space="0" w:color="auto"/>
                                <w:bottom w:val="none" w:sz="0" w:space="0" w:color="auto"/>
                                <w:right w:val="none" w:sz="0" w:space="0" w:color="auto"/>
                              </w:divBdr>
                              <w:divsChild>
                                <w:div w:id="2055152469">
                                  <w:marLeft w:val="0"/>
                                  <w:marRight w:val="0"/>
                                  <w:marTop w:val="0"/>
                                  <w:marBottom w:val="0"/>
                                  <w:divBdr>
                                    <w:top w:val="none" w:sz="0" w:space="0" w:color="auto"/>
                                    <w:left w:val="none" w:sz="0" w:space="0" w:color="auto"/>
                                    <w:bottom w:val="none" w:sz="0" w:space="0" w:color="auto"/>
                                    <w:right w:val="none" w:sz="0" w:space="0" w:color="auto"/>
                                  </w:divBdr>
                                  <w:divsChild>
                                    <w:div w:id="551231477">
                                      <w:marLeft w:val="0"/>
                                      <w:marRight w:val="0"/>
                                      <w:marTop w:val="0"/>
                                      <w:marBottom w:val="0"/>
                                      <w:divBdr>
                                        <w:top w:val="none" w:sz="0" w:space="0" w:color="auto"/>
                                        <w:left w:val="none" w:sz="0" w:space="0" w:color="auto"/>
                                        <w:bottom w:val="none" w:sz="0" w:space="0" w:color="auto"/>
                                        <w:right w:val="none" w:sz="0" w:space="0" w:color="auto"/>
                                      </w:divBdr>
                                      <w:divsChild>
                                        <w:div w:id="92283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8117190">
                  <w:marLeft w:val="0"/>
                  <w:marRight w:val="0"/>
                  <w:marTop w:val="0"/>
                  <w:marBottom w:val="0"/>
                  <w:divBdr>
                    <w:top w:val="none" w:sz="0" w:space="0" w:color="auto"/>
                    <w:left w:val="none" w:sz="0" w:space="0" w:color="auto"/>
                    <w:bottom w:val="none" w:sz="0" w:space="0" w:color="auto"/>
                    <w:right w:val="none" w:sz="0" w:space="0" w:color="auto"/>
                  </w:divBdr>
                  <w:divsChild>
                    <w:div w:id="639381380">
                      <w:marLeft w:val="0"/>
                      <w:marRight w:val="0"/>
                      <w:marTop w:val="0"/>
                      <w:marBottom w:val="0"/>
                      <w:divBdr>
                        <w:top w:val="none" w:sz="0" w:space="0" w:color="auto"/>
                        <w:left w:val="none" w:sz="0" w:space="0" w:color="auto"/>
                        <w:bottom w:val="none" w:sz="0" w:space="0" w:color="auto"/>
                        <w:right w:val="none" w:sz="0" w:space="0" w:color="auto"/>
                      </w:divBdr>
                      <w:divsChild>
                        <w:div w:id="1929533033">
                          <w:marLeft w:val="0"/>
                          <w:marRight w:val="0"/>
                          <w:marTop w:val="0"/>
                          <w:marBottom w:val="0"/>
                          <w:divBdr>
                            <w:top w:val="none" w:sz="0" w:space="0" w:color="auto"/>
                            <w:left w:val="none" w:sz="0" w:space="0" w:color="auto"/>
                            <w:bottom w:val="none" w:sz="0" w:space="0" w:color="auto"/>
                            <w:right w:val="none" w:sz="0" w:space="0" w:color="auto"/>
                          </w:divBdr>
                          <w:divsChild>
                            <w:div w:id="1241208217">
                              <w:marLeft w:val="0"/>
                              <w:marRight w:val="0"/>
                              <w:marTop w:val="0"/>
                              <w:marBottom w:val="0"/>
                              <w:divBdr>
                                <w:top w:val="none" w:sz="0" w:space="0" w:color="auto"/>
                                <w:left w:val="none" w:sz="0" w:space="0" w:color="auto"/>
                                <w:bottom w:val="none" w:sz="0" w:space="0" w:color="auto"/>
                                <w:right w:val="none" w:sz="0" w:space="0" w:color="auto"/>
                              </w:divBdr>
                              <w:divsChild>
                                <w:div w:id="228733467">
                                  <w:marLeft w:val="0"/>
                                  <w:marRight w:val="0"/>
                                  <w:marTop w:val="0"/>
                                  <w:marBottom w:val="0"/>
                                  <w:divBdr>
                                    <w:top w:val="none" w:sz="0" w:space="0" w:color="auto"/>
                                    <w:left w:val="none" w:sz="0" w:space="0" w:color="auto"/>
                                    <w:bottom w:val="none" w:sz="0" w:space="0" w:color="auto"/>
                                    <w:right w:val="none" w:sz="0" w:space="0" w:color="auto"/>
                                  </w:divBdr>
                                  <w:divsChild>
                                    <w:div w:id="721826520">
                                      <w:marLeft w:val="0"/>
                                      <w:marRight w:val="0"/>
                                      <w:marTop w:val="0"/>
                                      <w:marBottom w:val="0"/>
                                      <w:divBdr>
                                        <w:top w:val="none" w:sz="0" w:space="0" w:color="auto"/>
                                        <w:left w:val="none" w:sz="0" w:space="0" w:color="auto"/>
                                        <w:bottom w:val="none" w:sz="0" w:space="0" w:color="auto"/>
                                        <w:right w:val="none" w:sz="0" w:space="0" w:color="auto"/>
                                      </w:divBdr>
                                      <w:divsChild>
                                        <w:div w:id="123392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5221382">
                  <w:marLeft w:val="0"/>
                  <w:marRight w:val="0"/>
                  <w:marTop w:val="0"/>
                  <w:marBottom w:val="0"/>
                  <w:divBdr>
                    <w:top w:val="none" w:sz="0" w:space="0" w:color="auto"/>
                    <w:left w:val="none" w:sz="0" w:space="0" w:color="auto"/>
                    <w:bottom w:val="none" w:sz="0" w:space="0" w:color="auto"/>
                    <w:right w:val="none" w:sz="0" w:space="0" w:color="auto"/>
                  </w:divBdr>
                  <w:divsChild>
                    <w:div w:id="1755859335">
                      <w:marLeft w:val="0"/>
                      <w:marRight w:val="0"/>
                      <w:marTop w:val="0"/>
                      <w:marBottom w:val="0"/>
                      <w:divBdr>
                        <w:top w:val="none" w:sz="0" w:space="0" w:color="auto"/>
                        <w:left w:val="none" w:sz="0" w:space="0" w:color="auto"/>
                        <w:bottom w:val="none" w:sz="0" w:space="0" w:color="auto"/>
                        <w:right w:val="none" w:sz="0" w:space="0" w:color="auto"/>
                      </w:divBdr>
                      <w:divsChild>
                        <w:div w:id="1129081896">
                          <w:marLeft w:val="0"/>
                          <w:marRight w:val="0"/>
                          <w:marTop w:val="0"/>
                          <w:marBottom w:val="0"/>
                          <w:divBdr>
                            <w:top w:val="none" w:sz="0" w:space="0" w:color="auto"/>
                            <w:left w:val="none" w:sz="0" w:space="0" w:color="auto"/>
                            <w:bottom w:val="none" w:sz="0" w:space="0" w:color="auto"/>
                            <w:right w:val="none" w:sz="0" w:space="0" w:color="auto"/>
                          </w:divBdr>
                          <w:divsChild>
                            <w:div w:id="667750763">
                              <w:marLeft w:val="0"/>
                              <w:marRight w:val="0"/>
                              <w:marTop w:val="0"/>
                              <w:marBottom w:val="0"/>
                              <w:divBdr>
                                <w:top w:val="none" w:sz="0" w:space="0" w:color="auto"/>
                                <w:left w:val="none" w:sz="0" w:space="0" w:color="auto"/>
                                <w:bottom w:val="none" w:sz="0" w:space="0" w:color="auto"/>
                                <w:right w:val="none" w:sz="0" w:space="0" w:color="auto"/>
                              </w:divBdr>
                              <w:divsChild>
                                <w:div w:id="1934390671">
                                  <w:marLeft w:val="0"/>
                                  <w:marRight w:val="0"/>
                                  <w:marTop w:val="0"/>
                                  <w:marBottom w:val="0"/>
                                  <w:divBdr>
                                    <w:top w:val="none" w:sz="0" w:space="0" w:color="auto"/>
                                    <w:left w:val="none" w:sz="0" w:space="0" w:color="auto"/>
                                    <w:bottom w:val="none" w:sz="0" w:space="0" w:color="auto"/>
                                    <w:right w:val="none" w:sz="0" w:space="0" w:color="auto"/>
                                  </w:divBdr>
                                  <w:divsChild>
                                    <w:div w:id="43359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7732124">
                  <w:marLeft w:val="0"/>
                  <w:marRight w:val="0"/>
                  <w:marTop w:val="0"/>
                  <w:marBottom w:val="0"/>
                  <w:divBdr>
                    <w:top w:val="none" w:sz="0" w:space="0" w:color="auto"/>
                    <w:left w:val="none" w:sz="0" w:space="0" w:color="auto"/>
                    <w:bottom w:val="none" w:sz="0" w:space="0" w:color="auto"/>
                    <w:right w:val="none" w:sz="0" w:space="0" w:color="auto"/>
                  </w:divBdr>
                  <w:divsChild>
                    <w:div w:id="1236745493">
                      <w:marLeft w:val="0"/>
                      <w:marRight w:val="0"/>
                      <w:marTop w:val="0"/>
                      <w:marBottom w:val="0"/>
                      <w:divBdr>
                        <w:top w:val="none" w:sz="0" w:space="0" w:color="auto"/>
                        <w:left w:val="none" w:sz="0" w:space="0" w:color="auto"/>
                        <w:bottom w:val="none" w:sz="0" w:space="0" w:color="auto"/>
                        <w:right w:val="none" w:sz="0" w:space="0" w:color="auto"/>
                      </w:divBdr>
                      <w:divsChild>
                        <w:div w:id="451754203">
                          <w:marLeft w:val="0"/>
                          <w:marRight w:val="0"/>
                          <w:marTop w:val="0"/>
                          <w:marBottom w:val="0"/>
                          <w:divBdr>
                            <w:top w:val="none" w:sz="0" w:space="0" w:color="auto"/>
                            <w:left w:val="none" w:sz="0" w:space="0" w:color="auto"/>
                            <w:bottom w:val="none" w:sz="0" w:space="0" w:color="auto"/>
                            <w:right w:val="none" w:sz="0" w:space="0" w:color="auto"/>
                          </w:divBdr>
                          <w:divsChild>
                            <w:div w:id="1814441858">
                              <w:marLeft w:val="0"/>
                              <w:marRight w:val="0"/>
                              <w:marTop w:val="0"/>
                              <w:marBottom w:val="0"/>
                              <w:divBdr>
                                <w:top w:val="none" w:sz="0" w:space="0" w:color="auto"/>
                                <w:left w:val="none" w:sz="0" w:space="0" w:color="auto"/>
                                <w:bottom w:val="none" w:sz="0" w:space="0" w:color="auto"/>
                                <w:right w:val="none" w:sz="0" w:space="0" w:color="auto"/>
                              </w:divBdr>
                              <w:divsChild>
                                <w:div w:id="1762140802">
                                  <w:marLeft w:val="0"/>
                                  <w:marRight w:val="0"/>
                                  <w:marTop w:val="0"/>
                                  <w:marBottom w:val="0"/>
                                  <w:divBdr>
                                    <w:top w:val="none" w:sz="0" w:space="0" w:color="auto"/>
                                    <w:left w:val="none" w:sz="0" w:space="0" w:color="auto"/>
                                    <w:bottom w:val="none" w:sz="0" w:space="0" w:color="auto"/>
                                    <w:right w:val="none" w:sz="0" w:space="0" w:color="auto"/>
                                  </w:divBdr>
                                  <w:divsChild>
                                    <w:div w:id="13214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8800206">
                  <w:marLeft w:val="0"/>
                  <w:marRight w:val="0"/>
                  <w:marTop w:val="0"/>
                  <w:marBottom w:val="0"/>
                  <w:divBdr>
                    <w:top w:val="none" w:sz="0" w:space="0" w:color="auto"/>
                    <w:left w:val="none" w:sz="0" w:space="0" w:color="auto"/>
                    <w:bottom w:val="none" w:sz="0" w:space="0" w:color="auto"/>
                    <w:right w:val="none" w:sz="0" w:space="0" w:color="auto"/>
                  </w:divBdr>
                  <w:divsChild>
                    <w:div w:id="617568272">
                      <w:marLeft w:val="0"/>
                      <w:marRight w:val="0"/>
                      <w:marTop w:val="0"/>
                      <w:marBottom w:val="0"/>
                      <w:divBdr>
                        <w:top w:val="none" w:sz="0" w:space="0" w:color="auto"/>
                        <w:left w:val="none" w:sz="0" w:space="0" w:color="auto"/>
                        <w:bottom w:val="none" w:sz="0" w:space="0" w:color="auto"/>
                        <w:right w:val="none" w:sz="0" w:space="0" w:color="auto"/>
                      </w:divBdr>
                      <w:divsChild>
                        <w:div w:id="1378432725">
                          <w:marLeft w:val="0"/>
                          <w:marRight w:val="0"/>
                          <w:marTop w:val="0"/>
                          <w:marBottom w:val="0"/>
                          <w:divBdr>
                            <w:top w:val="none" w:sz="0" w:space="0" w:color="auto"/>
                            <w:left w:val="none" w:sz="0" w:space="0" w:color="auto"/>
                            <w:bottom w:val="none" w:sz="0" w:space="0" w:color="auto"/>
                            <w:right w:val="none" w:sz="0" w:space="0" w:color="auto"/>
                          </w:divBdr>
                          <w:divsChild>
                            <w:div w:id="1424259580">
                              <w:marLeft w:val="0"/>
                              <w:marRight w:val="0"/>
                              <w:marTop w:val="0"/>
                              <w:marBottom w:val="0"/>
                              <w:divBdr>
                                <w:top w:val="none" w:sz="0" w:space="0" w:color="auto"/>
                                <w:left w:val="none" w:sz="0" w:space="0" w:color="auto"/>
                                <w:bottom w:val="none" w:sz="0" w:space="0" w:color="auto"/>
                                <w:right w:val="none" w:sz="0" w:space="0" w:color="auto"/>
                              </w:divBdr>
                              <w:divsChild>
                                <w:div w:id="582682640">
                                  <w:marLeft w:val="0"/>
                                  <w:marRight w:val="0"/>
                                  <w:marTop w:val="0"/>
                                  <w:marBottom w:val="0"/>
                                  <w:divBdr>
                                    <w:top w:val="none" w:sz="0" w:space="0" w:color="auto"/>
                                    <w:left w:val="none" w:sz="0" w:space="0" w:color="auto"/>
                                    <w:bottom w:val="none" w:sz="0" w:space="0" w:color="auto"/>
                                    <w:right w:val="none" w:sz="0" w:space="0" w:color="auto"/>
                                  </w:divBdr>
                                  <w:divsChild>
                                    <w:div w:id="1141578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0515297">
                  <w:marLeft w:val="0"/>
                  <w:marRight w:val="0"/>
                  <w:marTop w:val="0"/>
                  <w:marBottom w:val="0"/>
                  <w:divBdr>
                    <w:top w:val="none" w:sz="0" w:space="0" w:color="auto"/>
                    <w:left w:val="none" w:sz="0" w:space="0" w:color="auto"/>
                    <w:bottom w:val="none" w:sz="0" w:space="0" w:color="auto"/>
                    <w:right w:val="none" w:sz="0" w:space="0" w:color="auto"/>
                  </w:divBdr>
                  <w:divsChild>
                    <w:div w:id="1229460294">
                      <w:marLeft w:val="0"/>
                      <w:marRight w:val="0"/>
                      <w:marTop w:val="0"/>
                      <w:marBottom w:val="0"/>
                      <w:divBdr>
                        <w:top w:val="none" w:sz="0" w:space="0" w:color="auto"/>
                        <w:left w:val="none" w:sz="0" w:space="0" w:color="auto"/>
                        <w:bottom w:val="none" w:sz="0" w:space="0" w:color="auto"/>
                        <w:right w:val="none" w:sz="0" w:space="0" w:color="auto"/>
                      </w:divBdr>
                      <w:divsChild>
                        <w:div w:id="1654068734">
                          <w:marLeft w:val="0"/>
                          <w:marRight w:val="0"/>
                          <w:marTop w:val="0"/>
                          <w:marBottom w:val="0"/>
                          <w:divBdr>
                            <w:top w:val="none" w:sz="0" w:space="0" w:color="auto"/>
                            <w:left w:val="none" w:sz="0" w:space="0" w:color="auto"/>
                            <w:bottom w:val="none" w:sz="0" w:space="0" w:color="auto"/>
                            <w:right w:val="none" w:sz="0" w:space="0" w:color="auto"/>
                          </w:divBdr>
                          <w:divsChild>
                            <w:div w:id="320697351">
                              <w:marLeft w:val="0"/>
                              <w:marRight w:val="0"/>
                              <w:marTop w:val="0"/>
                              <w:marBottom w:val="0"/>
                              <w:divBdr>
                                <w:top w:val="none" w:sz="0" w:space="0" w:color="auto"/>
                                <w:left w:val="none" w:sz="0" w:space="0" w:color="auto"/>
                                <w:bottom w:val="none" w:sz="0" w:space="0" w:color="auto"/>
                                <w:right w:val="none" w:sz="0" w:space="0" w:color="auto"/>
                              </w:divBdr>
                              <w:divsChild>
                                <w:div w:id="112293009">
                                  <w:marLeft w:val="0"/>
                                  <w:marRight w:val="0"/>
                                  <w:marTop w:val="0"/>
                                  <w:marBottom w:val="0"/>
                                  <w:divBdr>
                                    <w:top w:val="none" w:sz="0" w:space="0" w:color="auto"/>
                                    <w:left w:val="none" w:sz="0" w:space="0" w:color="auto"/>
                                    <w:bottom w:val="none" w:sz="0" w:space="0" w:color="auto"/>
                                    <w:right w:val="none" w:sz="0" w:space="0" w:color="auto"/>
                                  </w:divBdr>
                                  <w:divsChild>
                                    <w:div w:id="504318498">
                                      <w:marLeft w:val="0"/>
                                      <w:marRight w:val="0"/>
                                      <w:marTop w:val="0"/>
                                      <w:marBottom w:val="0"/>
                                      <w:divBdr>
                                        <w:top w:val="none" w:sz="0" w:space="0" w:color="auto"/>
                                        <w:left w:val="none" w:sz="0" w:space="0" w:color="auto"/>
                                        <w:bottom w:val="none" w:sz="0" w:space="0" w:color="auto"/>
                                        <w:right w:val="none" w:sz="0" w:space="0" w:color="auto"/>
                                      </w:divBdr>
                                      <w:divsChild>
                                        <w:div w:id="1778059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86555918">
      <w:bodyDiv w:val="1"/>
      <w:marLeft w:val="0"/>
      <w:marRight w:val="0"/>
      <w:marTop w:val="0"/>
      <w:marBottom w:val="0"/>
      <w:divBdr>
        <w:top w:val="none" w:sz="0" w:space="0" w:color="auto"/>
        <w:left w:val="none" w:sz="0" w:space="0" w:color="auto"/>
        <w:bottom w:val="none" w:sz="0" w:space="0" w:color="auto"/>
        <w:right w:val="none" w:sz="0" w:space="0" w:color="auto"/>
      </w:divBdr>
    </w:div>
    <w:div w:id="1531071889">
      <w:bodyDiv w:val="1"/>
      <w:marLeft w:val="0"/>
      <w:marRight w:val="0"/>
      <w:marTop w:val="0"/>
      <w:marBottom w:val="0"/>
      <w:divBdr>
        <w:top w:val="none" w:sz="0" w:space="0" w:color="auto"/>
        <w:left w:val="none" w:sz="0" w:space="0" w:color="auto"/>
        <w:bottom w:val="none" w:sz="0" w:space="0" w:color="auto"/>
        <w:right w:val="none" w:sz="0" w:space="0" w:color="auto"/>
      </w:divBdr>
      <w:divsChild>
        <w:div w:id="129253113">
          <w:marLeft w:val="0"/>
          <w:marRight w:val="0"/>
          <w:marTop w:val="0"/>
          <w:marBottom w:val="0"/>
          <w:divBdr>
            <w:top w:val="none" w:sz="0" w:space="0" w:color="auto"/>
            <w:left w:val="none" w:sz="0" w:space="0" w:color="auto"/>
            <w:bottom w:val="none" w:sz="0" w:space="0" w:color="auto"/>
            <w:right w:val="none" w:sz="0" w:space="0" w:color="auto"/>
          </w:divBdr>
          <w:divsChild>
            <w:div w:id="178086742">
              <w:marLeft w:val="0"/>
              <w:marRight w:val="0"/>
              <w:marTop w:val="0"/>
              <w:marBottom w:val="0"/>
              <w:divBdr>
                <w:top w:val="none" w:sz="0" w:space="0" w:color="auto"/>
                <w:left w:val="none" w:sz="0" w:space="0" w:color="auto"/>
                <w:bottom w:val="none" w:sz="0" w:space="0" w:color="auto"/>
                <w:right w:val="none" w:sz="0" w:space="0" w:color="auto"/>
              </w:divBdr>
              <w:divsChild>
                <w:div w:id="140316710">
                  <w:marLeft w:val="0"/>
                  <w:marRight w:val="0"/>
                  <w:marTop w:val="0"/>
                  <w:marBottom w:val="0"/>
                  <w:divBdr>
                    <w:top w:val="none" w:sz="0" w:space="0" w:color="auto"/>
                    <w:left w:val="none" w:sz="0" w:space="0" w:color="auto"/>
                    <w:bottom w:val="none" w:sz="0" w:space="0" w:color="auto"/>
                    <w:right w:val="none" w:sz="0" w:space="0" w:color="auto"/>
                  </w:divBdr>
                  <w:divsChild>
                    <w:div w:id="1445269465">
                      <w:marLeft w:val="0"/>
                      <w:marRight w:val="0"/>
                      <w:marTop w:val="0"/>
                      <w:marBottom w:val="0"/>
                      <w:divBdr>
                        <w:top w:val="none" w:sz="0" w:space="0" w:color="auto"/>
                        <w:left w:val="none" w:sz="0" w:space="0" w:color="auto"/>
                        <w:bottom w:val="none" w:sz="0" w:space="0" w:color="auto"/>
                        <w:right w:val="none" w:sz="0" w:space="0" w:color="auto"/>
                      </w:divBdr>
                      <w:divsChild>
                        <w:div w:id="465050134">
                          <w:marLeft w:val="0"/>
                          <w:marRight w:val="0"/>
                          <w:marTop w:val="0"/>
                          <w:marBottom w:val="0"/>
                          <w:divBdr>
                            <w:top w:val="none" w:sz="0" w:space="0" w:color="auto"/>
                            <w:left w:val="none" w:sz="0" w:space="0" w:color="auto"/>
                            <w:bottom w:val="none" w:sz="0" w:space="0" w:color="auto"/>
                            <w:right w:val="none" w:sz="0" w:space="0" w:color="auto"/>
                          </w:divBdr>
                          <w:divsChild>
                            <w:div w:id="80223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5451376">
          <w:marLeft w:val="0"/>
          <w:marRight w:val="0"/>
          <w:marTop w:val="0"/>
          <w:marBottom w:val="0"/>
          <w:divBdr>
            <w:top w:val="none" w:sz="0" w:space="0" w:color="auto"/>
            <w:left w:val="none" w:sz="0" w:space="0" w:color="auto"/>
            <w:bottom w:val="none" w:sz="0" w:space="0" w:color="auto"/>
            <w:right w:val="none" w:sz="0" w:space="0" w:color="auto"/>
          </w:divBdr>
          <w:divsChild>
            <w:div w:id="1437169460">
              <w:marLeft w:val="0"/>
              <w:marRight w:val="0"/>
              <w:marTop w:val="0"/>
              <w:marBottom w:val="0"/>
              <w:divBdr>
                <w:top w:val="none" w:sz="0" w:space="0" w:color="auto"/>
                <w:left w:val="none" w:sz="0" w:space="0" w:color="auto"/>
                <w:bottom w:val="none" w:sz="0" w:space="0" w:color="auto"/>
                <w:right w:val="none" w:sz="0" w:space="0" w:color="auto"/>
              </w:divBdr>
              <w:divsChild>
                <w:div w:id="83690635">
                  <w:marLeft w:val="0"/>
                  <w:marRight w:val="0"/>
                  <w:marTop w:val="0"/>
                  <w:marBottom w:val="0"/>
                  <w:divBdr>
                    <w:top w:val="none" w:sz="0" w:space="0" w:color="auto"/>
                    <w:left w:val="none" w:sz="0" w:space="0" w:color="auto"/>
                    <w:bottom w:val="none" w:sz="0" w:space="0" w:color="auto"/>
                    <w:right w:val="none" w:sz="0" w:space="0" w:color="auto"/>
                  </w:divBdr>
                  <w:divsChild>
                    <w:div w:id="461845985">
                      <w:marLeft w:val="0"/>
                      <w:marRight w:val="0"/>
                      <w:marTop w:val="0"/>
                      <w:marBottom w:val="0"/>
                      <w:divBdr>
                        <w:top w:val="none" w:sz="0" w:space="0" w:color="auto"/>
                        <w:left w:val="none" w:sz="0" w:space="0" w:color="auto"/>
                        <w:bottom w:val="none" w:sz="0" w:space="0" w:color="auto"/>
                        <w:right w:val="none" w:sz="0" w:space="0" w:color="auto"/>
                      </w:divBdr>
                      <w:divsChild>
                        <w:div w:id="1993873991">
                          <w:marLeft w:val="0"/>
                          <w:marRight w:val="0"/>
                          <w:marTop w:val="0"/>
                          <w:marBottom w:val="0"/>
                          <w:divBdr>
                            <w:top w:val="none" w:sz="0" w:space="0" w:color="auto"/>
                            <w:left w:val="none" w:sz="0" w:space="0" w:color="auto"/>
                            <w:bottom w:val="none" w:sz="0" w:space="0" w:color="auto"/>
                            <w:right w:val="none" w:sz="0" w:space="0" w:color="auto"/>
                          </w:divBdr>
                          <w:divsChild>
                            <w:div w:id="641614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9888412">
          <w:marLeft w:val="0"/>
          <w:marRight w:val="0"/>
          <w:marTop w:val="0"/>
          <w:marBottom w:val="0"/>
          <w:divBdr>
            <w:top w:val="none" w:sz="0" w:space="0" w:color="auto"/>
            <w:left w:val="none" w:sz="0" w:space="0" w:color="auto"/>
            <w:bottom w:val="none" w:sz="0" w:space="0" w:color="auto"/>
            <w:right w:val="none" w:sz="0" w:space="0" w:color="auto"/>
          </w:divBdr>
          <w:divsChild>
            <w:div w:id="1153522354">
              <w:marLeft w:val="0"/>
              <w:marRight w:val="0"/>
              <w:marTop w:val="0"/>
              <w:marBottom w:val="0"/>
              <w:divBdr>
                <w:top w:val="none" w:sz="0" w:space="0" w:color="auto"/>
                <w:left w:val="none" w:sz="0" w:space="0" w:color="auto"/>
                <w:bottom w:val="none" w:sz="0" w:space="0" w:color="auto"/>
                <w:right w:val="none" w:sz="0" w:space="0" w:color="auto"/>
              </w:divBdr>
              <w:divsChild>
                <w:div w:id="266348815">
                  <w:marLeft w:val="0"/>
                  <w:marRight w:val="0"/>
                  <w:marTop w:val="0"/>
                  <w:marBottom w:val="0"/>
                  <w:divBdr>
                    <w:top w:val="none" w:sz="0" w:space="0" w:color="auto"/>
                    <w:left w:val="none" w:sz="0" w:space="0" w:color="auto"/>
                    <w:bottom w:val="none" w:sz="0" w:space="0" w:color="auto"/>
                    <w:right w:val="none" w:sz="0" w:space="0" w:color="auto"/>
                  </w:divBdr>
                  <w:divsChild>
                    <w:div w:id="751663029">
                      <w:marLeft w:val="0"/>
                      <w:marRight w:val="0"/>
                      <w:marTop w:val="0"/>
                      <w:marBottom w:val="0"/>
                      <w:divBdr>
                        <w:top w:val="none" w:sz="0" w:space="0" w:color="auto"/>
                        <w:left w:val="none" w:sz="0" w:space="0" w:color="auto"/>
                        <w:bottom w:val="none" w:sz="0" w:space="0" w:color="auto"/>
                        <w:right w:val="none" w:sz="0" w:space="0" w:color="auto"/>
                      </w:divBdr>
                      <w:divsChild>
                        <w:div w:id="1711221320">
                          <w:marLeft w:val="0"/>
                          <w:marRight w:val="0"/>
                          <w:marTop w:val="0"/>
                          <w:marBottom w:val="0"/>
                          <w:divBdr>
                            <w:top w:val="none" w:sz="0" w:space="0" w:color="auto"/>
                            <w:left w:val="none" w:sz="0" w:space="0" w:color="auto"/>
                            <w:bottom w:val="none" w:sz="0" w:space="0" w:color="auto"/>
                            <w:right w:val="none" w:sz="0" w:space="0" w:color="auto"/>
                          </w:divBdr>
                          <w:divsChild>
                            <w:div w:id="1630623252">
                              <w:marLeft w:val="0"/>
                              <w:marRight w:val="0"/>
                              <w:marTop w:val="0"/>
                              <w:marBottom w:val="0"/>
                              <w:divBdr>
                                <w:top w:val="none" w:sz="0" w:space="0" w:color="auto"/>
                                <w:left w:val="none" w:sz="0" w:space="0" w:color="auto"/>
                                <w:bottom w:val="none" w:sz="0" w:space="0" w:color="auto"/>
                                <w:right w:val="none" w:sz="0" w:space="0" w:color="auto"/>
                              </w:divBdr>
                              <w:divsChild>
                                <w:div w:id="2035113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1802359">
      <w:bodyDiv w:val="1"/>
      <w:marLeft w:val="0"/>
      <w:marRight w:val="0"/>
      <w:marTop w:val="0"/>
      <w:marBottom w:val="0"/>
      <w:divBdr>
        <w:top w:val="none" w:sz="0" w:space="0" w:color="auto"/>
        <w:left w:val="none" w:sz="0" w:space="0" w:color="auto"/>
        <w:bottom w:val="none" w:sz="0" w:space="0" w:color="auto"/>
        <w:right w:val="none" w:sz="0" w:space="0" w:color="auto"/>
      </w:divBdr>
    </w:div>
    <w:div w:id="1536963383">
      <w:bodyDiv w:val="1"/>
      <w:marLeft w:val="0"/>
      <w:marRight w:val="0"/>
      <w:marTop w:val="0"/>
      <w:marBottom w:val="0"/>
      <w:divBdr>
        <w:top w:val="none" w:sz="0" w:space="0" w:color="auto"/>
        <w:left w:val="none" w:sz="0" w:space="0" w:color="auto"/>
        <w:bottom w:val="none" w:sz="0" w:space="0" w:color="auto"/>
        <w:right w:val="none" w:sz="0" w:space="0" w:color="auto"/>
      </w:divBdr>
    </w:div>
    <w:div w:id="1558008869">
      <w:bodyDiv w:val="1"/>
      <w:marLeft w:val="0"/>
      <w:marRight w:val="0"/>
      <w:marTop w:val="0"/>
      <w:marBottom w:val="0"/>
      <w:divBdr>
        <w:top w:val="none" w:sz="0" w:space="0" w:color="auto"/>
        <w:left w:val="none" w:sz="0" w:space="0" w:color="auto"/>
        <w:bottom w:val="none" w:sz="0" w:space="0" w:color="auto"/>
        <w:right w:val="none" w:sz="0" w:space="0" w:color="auto"/>
      </w:divBdr>
      <w:divsChild>
        <w:div w:id="81031864">
          <w:marLeft w:val="0"/>
          <w:marRight w:val="0"/>
          <w:marTop w:val="0"/>
          <w:marBottom w:val="0"/>
          <w:divBdr>
            <w:top w:val="none" w:sz="0" w:space="0" w:color="auto"/>
            <w:left w:val="none" w:sz="0" w:space="0" w:color="auto"/>
            <w:bottom w:val="none" w:sz="0" w:space="0" w:color="auto"/>
            <w:right w:val="none" w:sz="0" w:space="0" w:color="auto"/>
          </w:divBdr>
        </w:div>
        <w:div w:id="205676451">
          <w:marLeft w:val="0"/>
          <w:marRight w:val="0"/>
          <w:marTop w:val="0"/>
          <w:marBottom w:val="0"/>
          <w:divBdr>
            <w:top w:val="none" w:sz="0" w:space="0" w:color="auto"/>
            <w:left w:val="none" w:sz="0" w:space="0" w:color="auto"/>
            <w:bottom w:val="none" w:sz="0" w:space="0" w:color="auto"/>
            <w:right w:val="none" w:sz="0" w:space="0" w:color="auto"/>
          </w:divBdr>
        </w:div>
        <w:div w:id="259067133">
          <w:marLeft w:val="0"/>
          <w:marRight w:val="0"/>
          <w:marTop w:val="0"/>
          <w:marBottom w:val="0"/>
          <w:divBdr>
            <w:top w:val="none" w:sz="0" w:space="0" w:color="auto"/>
            <w:left w:val="none" w:sz="0" w:space="0" w:color="auto"/>
            <w:bottom w:val="none" w:sz="0" w:space="0" w:color="auto"/>
            <w:right w:val="none" w:sz="0" w:space="0" w:color="auto"/>
          </w:divBdr>
        </w:div>
        <w:div w:id="628321941">
          <w:marLeft w:val="0"/>
          <w:marRight w:val="0"/>
          <w:marTop w:val="0"/>
          <w:marBottom w:val="0"/>
          <w:divBdr>
            <w:top w:val="none" w:sz="0" w:space="0" w:color="auto"/>
            <w:left w:val="none" w:sz="0" w:space="0" w:color="auto"/>
            <w:bottom w:val="none" w:sz="0" w:space="0" w:color="auto"/>
            <w:right w:val="none" w:sz="0" w:space="0" w:color="auto"/>
          </w:divBdr>
        </w:div>
        <w:div w:id="632904827">
          <w:marLeft w:val="0"/>
          <w:marRight w:val="0"/>
          <w:marTop w:val="0"/>
          <w:marBottom w:val="0"/>
          <w:divBdr>
            <w:top w:val="none" w:sz="0" w:space="0" w:color="auto"/>
            <w:left w:val="none" w:sz="0" w:space="0" w:color="auto"/>
            <w:bottom w:val="none" w:sz="0" w:space="0" w:color="auto"/>
            <w:right w:val="none" w:sz="0" w:space="0" w:color="auto"/>
          </w:divBdr>
        </w:div>
        <w:div w:id="663241038">
          <w:marLeft w:val="0"/>
          <w:marRight w:val="0"/>
          <w:marTop w:val="0"/>
          <w:marBottom w:val="0"/>
          <w:divBdr>
            <w:top w:val="none" w:sz="0" w:space="0" w:color="auto"/>
            <w:left w:val="none" w:sz="0" w:space="0" w:color="auto"/>
            <w:bottom w:val="none" w:sz="0" w:space="0" w:color="auto"/>
            <w:right w:val="none" w:sz="0" w:space="0" w:color="auto"/>
          </w:divBdr>
        </w:div>
        <w:div w:id="843476581">
          <w:marLeft w:val="0"/>
          <w:marRight w:val="0"/>
          <w:marTop w:val="0"/>
          <w:marBottom w:val="0"/>
          <w:divBdr>
            <w:top w:val="none" w:sz="0" w:space="0" w:color="auto"/>
            <w:left w:val="none" w:sz="0" w:space="0" w:color="auto"/>
            <w:bottom w:val="none" w:sz="0" w:space="0" w:color="auto"/>
            <w:right w:val="none" w:sz="0" w:space="0" w:color="auto"/>
          </w:divBdr>
        </w:div>
        <w:div w:id="878929425">
          <w:marLeft w:val="0"/>
          <w:marRight w:val="0"/>
          <w:marTop w:val="0"/>
          <w:marBottom w:val="0"/>
          <w:divBdr>
            <w:top w:val="none" w:sz="0" w:space="0" w:color="auto"/>
            <w:left w:val="none" w:sz="0" w:space="0" w:color="auto"/>
            <w:bottom w:val="none" w:sz="0" w:space="0" w:color="auto"/>
            <w:right w:val="none" w:sz="0" w:space="0" w:color="auto"/>
          </w:divBdr>
        </w:div>
        <w:div w:id="1010109259">
          <w:marLeft w:val="0"/>
          <w:marRight w:val="0"/>
          <w:marTop w:val="0"/>
          <w:marBottom w:val="0"/>
          <w:divBdr>
            <w:top w:val="none" w:sz="0" w:space="0" w:color="auto"/>
            <w:left w:val="none" w:sz="0" w:space="0" w:color="auto"/>
            <w:bottom w:val="none" w:sz="0" w:space="0" w:color="auto"/>
            <w:right w:val="none" w:sz="0" w:space="0" w:color="auto"/>
          </w:divBdr>
        </w:div>
        <w:div w:id="1200893151">
          <w:marLeft w:val="0"/>
          <w:marRight w:val="0"/>
          <w:marTop w:val="0"/>
          <w:marBottom w:val="0"/>
          <w:divBdr>
            <w:top w:val="none" w:sz="0" w:space="0" w:color="auto"/>
            <w:left w:val="none" w:sz="0" w:space="0" w:color="auto"/>
            <w:bottom w:val="none" w:sz="0" w:space="0" w:color="auto"/>
            <w:right w:val="none" w:sz="0" w:space="0" w:color="auto"/>
          </w:divBdr>
        </w:div>
        <w:div w:id="1464498689">
          <w:marLeft w:val="0"/>
          <w:marRight w:val="0"/>
          <w:marTop w:val="0"/>
          <w:marBottom w:val="0"/>
          <w:divBdr>
            <w:top w:val="none" w:sz="0" w:space="0" w:color="auto"/>
            <w:left w:val="none" w:sz="0" w:space="0" w:color="auto"/>
            <w:bottom w:val="none" w:sz="0" w:space="0" w:color="auto"/>
            <w:right w:val="none" w:sz="0" w:space="0" w:color="auto"/>
          </w:divBdr>
        </w:div>
        <w:div w:id="1953394155">
          <w:marLeft w:val="0"/>
          <w:marRight w:val="0"/>
          <w:marTop w:val="0"/>
          <w:marBottom w:val="0"/>
          <w:divBdr>
            <w:top w:val="none" w:sz="0" w:space="0" w:color="auto"/>
            <w:left w:val="none" w:sz="0" w:space="0" w:color="auto"/>
            <w:bottom w:val="none" w:sz="0" w:space="0" w:color="auto"/>
            <w:right w:val="none" w:sz="0" w:space="0" w:color="auto"/>
          </w:divBdr>
        </w:div>
      </w:divsChild>
    </w:div>
    <w:div w:id="1566718367">
      <w:bodyDiv w:val="1"/>
      <w:marLeft w:val="0"/>
      <w:marRight w:val="0"/>
      <w:marTop w:val="0"/>
      <w:marBottom w:val="0"/>
      <w:divBdr>
        <w:top w:val="none" w:sz="0" w:space="0" w:color="auto"/>
        <w:left w:val="none" w:sz="0" w:space="0" w:color="auto"/>
        <w:bottom w:val="none" w:sz="0" w:space="0" w:color="auto"/>
        <w:right w:val="none" w:sz="0" w:space="0" w:color="auto"/>
      </w:divBdr>
      <w:divsChild>
        <w:div w:id="1665283108">
          <w:marLeft w:val="0"/>
          <w:marRight w:val="0"/>
          <w:marTop w:val="0"/>
          <w:marBottom w:val="0"/>
          <w:divBdr>
            <w:top w:val="none" w:sz="0" w:space="0" w:color="auto"/>
            <w:left w:val="none" w:sz="0" w:space="0" w:color="auto"/>
            <w:bottom w:val="none" w:sz="0" w:space="0" w:color="auto"/>
            <w:right w:val="none" w:sz="0" w:space="0" w:color="auto"/>
          </w:divBdr>
          <w:divsChild>
            <w:div w:id="773865973">
              <w:marLeft w:val="0"/>
              <w:marRight w:val="0"/>
              <w:marTop w:val="0"/>
              <w:marBottom w:val="0"/>
              <w:divBdr>
                <w:top w:val="none" w:sz="0" w:space="0" w:color="auto"/>
                <w:left w:val="none" w:sz="0" w:space="0" w:color="auto"/>
                <w:bottom w:val="none" w:sz="0" w:space="0" w:color="auto"/>
                <w:right w:val="none" w:sz="0" w:space="0" w:color="auto"/>
              </w:divBdr>
              <w:divsChild>
                <w:div w:id="280502435">
                  <w:marLeft w:val="0"/>
                  <w:marRight w:val="0"/>
                  <w:marTop w:val="0"/>
                  <w:marBottom w:val="0"/>
                  <w:divBdr>
                    <w:top w:val="none" w:sz="0" w:space="0" w:color="auto"/>
                    <w:left w:val="none" w:sz="0" w:space="0" w:color="auto"/>
                    <w:bottom w:val="none" w:sz="0" w:space="0" w:color="auto"/>
                    <w:right w:val="none" w:sz="0" w:space="0" w:color="auto"/>
                  </w:divBdr>
                  <w:divsChild>
                    <w:div w:id="2132165080">
                      <w:marLeft w:val="0"/>
                      <w:marRight w:val="0"/>
                      <w:marTop w:val="0"/>
                      <w:marBottom w:val="0"/>
                      <w:divBdr>
                        <w:top w:val="none" w:sz="0" w:space="0" w:color="auto"/>
                        <w:left w:val="none" w:sz="0" w:space="0" w:color="auto"/>
                        <w:bottom w:val="none" w:sz="0" w:space="0" w:color="auto"/>
                        <w:right w:val="none" w:sz="0" w:space="0" w:color="auto"/>
                      </w:divBdr>
                      <w:divsChild>
                        <w:div w:id="1318807239">
                          <w:marLeft w:val="0"/>
                          <w:marRight w:val="0"/>
                          <w:marTop w:val="0"/>
                          <w:marBottom w:val="0"/>
                          <w:divBdr>
                            <w:top w:val="none" w:sz="0" w:space="0" w:color="auto"/>
                            <w:left w:val="none" w:sz="0" w:space="0" w:color="auto"/>
                            <w:bottom w:val="none" w:sz="0" w:space="0" w:color="auto"/>
                            <w:right w:val="none" w:sz="0" w:space="0" w:color="auto"/>
                          </w:divBdr>
                          <w:divsChild>
                            <w:div w:id="169295955">
                              <w:marLeft w:val="0"/>
                              <w:marRight w:val="0"/>
                              <w:marTop w:val="0"/>
                              <w:marBottom w:val="0"/>
                              <w:divBdr>
                                <w:top w:val="none" w:sz="0" w:space="0" w:color="auto"/>
                                <w:left w:val="none" w:sz="0" w:space="0" w:color="auto"/>
                                <w:bottom w:val="none" w:sz="0" w:space="0" w:color="auto"/>
                                <w:right w:val="none" w:sz="0" w:space="0" w:color="auto"/>
                              </w:divBdr>
                              <w:divsChild>
                                <w:div w:id="2019502407">
                                  <w:marLeft w:val="0"/>
                                  <w:marRight w:val="0"/>
                                  <w:marTop w:val="0"/>
                                  <w:marBottom w:val="0"/>
                                  <w:divBdr>
                                    <w:top w:val="none" w:sz="0" w:space="0" w:color="auto"/>
                                    <w:left w:val="none" w:sz="0" w:space="0" w:color="auto"/>
                                    <w:bottom w:val="none" w:sz="0" w:space="0" w:color="auto"/>
                                    <w:right w:val="none" w:sz="0" w:space="0" w:color="auto"/>
                                  </w:divBdr>
                                  <w:divsChild>
                                    <w:div w:id="854149720">
                                      <w:marLeft w:val="0"/>
                                      <w:marRight w:val="0"/>
                                      <w:marTop w:val="0"/>
                                      <w:marBottom w:val="0"/>
                                      <w:divBdr>
                                        <w:top w:val="none" w:sz="0" w:space="0" w:color="auto"/>
                                        <w:left w:val="none" w:sz="0" w:space="0" w:color="auto"/>
                                        <w:bottom w:val="none" w:sz="0" w:space="0" w:color="auto"/>
                                        <w:right w:val="none" w:sz="0" w:space="0" w:color="auto"/>
                                      </w:divBdr>
                                      <w:divsChild>
                                        <w:div w:id="30764441">
                                          <w:marLeft w:val="0"/>
                                          <w:marRight w:val="0"/>
                                          <w:marTop w:val="0"/>
                                          <w:marBottom w:val="0"/>
                                          <w:divBdr>
                                            <w:top w:val="none" w:sz="0" w:space="0" w:color="auto"/>
                                            <w:left w:val="none" w:sz="0" w:space="0" w:color="auto"/>
                                            <w:bottom w:val="none" w:sz="0" w:space="0" w:color="auto"/>
                                            <w:right w:val="none" w:sz="0" w:space="0" w:color="auto"/>
                                          </w:divBdr>
                                          <w:divsChild>
                                            <w:div w:id="2111001496">
                                              <w:marLeft w:val="0"/>
                                              <w:marRight w:val="0"/>
                                              <w:marTop w:val="0"/>
                                              <w:marBottom w:val="0"/>
                                              <w:divBdr>
                                                <w:top w:val="none" w:sz="0" w:space="0" w:color="auto"/>
                                                <w:left w:val="none" w:sz="0" w:space="0" w:color="auto"/>
                                                <w:bottom w:val="none" w:sz="0" w:space="0" w:color="auto"/>
                                                <w:right w:val="none" w:sz="0" w:space="0" w:color="auto"/>
                                              </w:divBdr>
                                              <w:divsChild>
                                                <w:div w:id="538008589">
                                                  <w:marLeft w:val="0"/>
                                                  <w:marRight w:val="0"/>
                                                  <w:marTop w:val="0"/>
                                                  <w:marBottom w:val="0"/>
                                                  <w:divBdr>
                                                    <w:top w:val="none" w:sz="0" w:space="0" w:color="auto"/>
                                                    <w:left w:val="none" w:sz="0" w:space="0" w:color="auto"/>
                                                    <w:bottom w:val="none" w:sz="0" w:space="0" w:color="auto"/>
                                                    <w:right w:val="none" w:sz="0" w:space="0" w:color="auto"/>
                                                  </w:divBdr>
                                                  <w:divsChild>
                                                    <w:div w:id="1964001666">
                                                      <w:marLeft w:val="0"/>
                                                      <w:marRight w:val="0"/>
                                                      <w:marTop w:val="0"/>
                                                      <w:marBottom w:val="0"/>
                                                      <w:divBdr>
                                                        <w:top w:val="none" w:sz="0" w:space="0" w:color="auto"/>
                                                        <w:left w:val="none" w:sz="0" w:space="0" w:color="auto"/>
                                                        <w:bottom w:val="none" w:sz="0" w:space="0" w:color="auto"/>
                                                        <w:right w:val="none" w:sz="0" w:space="0" w:color="auto"/>
                                                      </w:divBdr>
                                                      <w:divsChild>
                                                        <w:div w:id="347753497">
                                                          <w:marLeft w:val="0"/>
                                                          <w:marRight w:val="0"/>
                                                          <w:marTop w:val="0"/>
                                                          <w:marBottom w:val="0"/>
                                                          <w:divBdr>
                                                            <w:top w:val="none" w:sz="0" w:space="0" w:color="auto"/>
                                                            <w:left w:val="none" w:sz="0" w:space="0" w:color="auto"/>
                                                            <w:bottom w:val="none" w:sz="0" w:space="0" w:color="auto"/>
                                                            <w:right w:val="none" w:sz="0" w:space="0" w:color="auto"/>
                                                          </w:divBdr>
                                                          <w:divsChild>
                                                            <w:div w:id="34736266">
                                                              <w:marLeft w:val="0"/>
                                                              <w:marRight w:val="0"/>
                                                              <w:marTop w:val="0"/>
                                                              <w:marBottom w:val="0"/>
                                                              <w:divBdr>
                                                                <w:top w:val="none" w:sz="0" w:space="0" w:color="auto"/>
                                                                <w:left w:val="none" w:sz="0" w:space="0" w:color="auto"/>
                                                                <w:bottom w:val="none" w:sz="0" w:space="0" w:color="auto"/>
                                                                <w:right w:val="none" w:sz="0" w:space="0" w:color="auto"/>
                                                              </w:divBdr>
                                                              <w:divsChild>
                                                                <w:div w:id="341709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1156798">
                                      <w:marLeft w:val="0"/>
                                      <w:marRight w:val="0"/>
                                      <w:marTop w:val="0"/>
                                      <w:marBottom w:val="0"/>
                                      <w:divBdr>
                                        <w:top w:val="none" w:sz="0" w:space="0" w:color="auto"/>
                                        <w:left w:val="none" w:sz="0" w:space="0" w:color="auto"/>
                                        <w:bottom w:val="none" w:sz="0" w:space="0" w:color="auto"/>
                                        <w:right w:val="none" w:sz="0" w:space="0" w:color="auto"/>
                                      </w:divBdr>
                                      <w:divsChild>
                                        <w:div w:id="892693844">
                                          <w:marLeft w:val="0"/>
                                          <w:marRight w:val="0"/>
                                          <w:marTop w:val="0"/>
                                          <w:marBottom w:val="0"/>
                                          <w:divBdr>
                                            <w:top w:val="none" w:sz="0" w:space="0" w:color="auto"/>
                                            <w:left w:val="none" w:sz="0" w:space="0" w:color="auto"/>
                                            <w:bottom w:val="none" w:sz="0" w:space="0" w:color="auto"/>
                                            <w:right w:val="none" w:sz="0" w:space="0" w:color="auto"/>
                                          </w:divBdr>
                                          <w:divsChild>
                                            <w:div w:id="75324694">
                                              <w:marLeft w:val="0"/>
                                              <w:marRight w:val="0"/>
                                              <w:marTop w:val="0"/>
                                              <w:marBottom w:val="0"/>
                                              <w:divBdr>
                                                <w:top w:val="none" w:sz="0" w:space="0" w:color="auto"/>
                                                <w:left w:val="none" w:sz="0" w:space="0" w:color="auto"/>
                                                <w:bottom w:val="none" w:sz="0" w:space="0" w:color="auto"/>
                                                <w:right w:val="none" w:sz="0" w:space="0" w:color="auto"/>
                                              </w:divBdr>
                                              <w:divsChild>
                                                <w:div w:id="1234659465">
                                                  <w:marLeft w:val="0"/>
                                                  <w:marRight w:val="0"/>
                                                  <w:marTop w:val="0"/>
                                                  <w:marBottom w:val="0"/>
                                                  <w:divBdr>
                                                    <w:top w:val="none" w:sz="0" w:space="0" w:color="auto"/>
                                                    <w:left w:val="none" w:sz="0" w:space="0" w:color="auto"/>
                                                    <w:bottom w:val="none" w:sz="0" w:space="0" w:color="auto"/>
                                                    <w:right w:val="none" w:sz="0" w:space="0" w:color="auto"/>
                                                  </w:divBdr>
                                                  <w:divsChild>
                                                    <w:div w:id="1492065324">
                                                      <w:marLeft w:val="0"/>
                                                      <w:marRight w:val="0"/>
                                                      <w:marTop w:val="0"/>
                                                      <w:marBottom w:val="0"/>
                                                      <w:divBdr>
                                                        <w:top w:val="none" w:sz="0" w:space="0" w:color="auto"/>
                                                        <w:left w:val="none" w:sz="0" w:space="0" w:color="auto"/>
                                                        <w:bottom w:val="none" w:sz="0" w:space="0" w:color="auto"/>
                                                        <w:right w:val="none" w:sz="0" w:space="0" w:color="auto"/>
                                                      </w:divBdr>
                                                      <w:divsChild>
                                                        <w:div w:id="493841795">
                                                          <w:marLeft w:val="0"/>
                                                          <w:marRight w:val="0"/>
                                                          <w:marTop w:val="0"/>
                                                          <w:marBottom w:val="0"/>
                                                          <w:divBdr>
                                                            <w:top w:val="none" w:sz="0" w:space="0" w:color="auto"/>
                                                            <w:left w:val="none" w:sz="0" w:space="0" w:color="auto"/>
                                                            <w:bottom w:val="none" w:sz="0" w:space="0" w:color="auto"/>
                                                            <w:right w:val="none" w:sz="0" w:space="0" w:color="auto"/>
                                                          </w:divBdr>
                                                          <w:divsChild>
                                                            <w:div w:id="1121148648">
                                                              <w:marLeft w:val="0"/>
                                                              <w:marRight w:val="0"/>
                                                              <w:marTop w:val="0"/>
                                                              <w:marBottom w:val="0"/>
                                                              <w:divBdr>
                                                                <w:top w:val="none" w:sz="0" w:space="0" w:color="auto"/>
                                                                <w:left w:val="none" w:sz="0" w:space="0" w:color="auto"/>
                                                                <w:bottom w:val="none" w:sz="0" w:space="0" w:color="auto"/>
                                                                <w:right w:val="none" w:sz="0" w:space="0" w:color="auto"/>
                                                              </w:divBdr>
                                                              <w:divsChild>
                                                                <w:div w:id="1210263937">
                                                                  <w:marLeft w:val="0"/>
                                                                  <w:marRight w:val="0"/>
                                                                  <w:marTop w:val="0"/>
                                                                  <w:marBottom w:val="0"/>
                                                                  <w:divBdr>
                                                                    <w:top w:val="none" w:sz="0" w:space="0" w:color="auto"/>
                                                                    <w:left w:val="none" w:sz="0" w:space="0" w:color="auto"/>
                                                                    <w:bottom w:val="none" w:sz="0" w:space="0" w:color="auto"/>
                                                                    <w:right w:val="none" w:sz="0" w:space="0" w:color="auto"/>
                                                                  </w:divBdr>
                                                                  <w:divsChild>
                                                                    <w:div w:id="1603876543">
                                                                      <w:marLeft w:val="0"/>
                                                                      <w:marRight w:val="0"/>
                                                                      <w:marTop w:val="0"/>
                                                                      <w:marBottom w:val="0"/>
                                                                      <w:divBdr>
                                                                        <w:top w:val="none" w:sz="0" w:space="0" w:color="auto"/>
                                                                        <w:left w:val="none" w:sz="0" w:space="0" w:color="auto"/>
                                                                        <w:bottom w:val="none" w:sz="0" w:space="0" w:color="auto"/>
                                                                        <w:right w:val="none" w:sz="0" w:space="0" w:color="auto"/>
                                                                      </w:divBdr>
                                                                      <w:divsChild>
                                                                        <w:div w:id="86890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71961427">
      <w:bodyDiv w:val="1"/>
      <w:marLeft w:val="0"/>
      <w:marRight w:val="0"/>
      <w:marTop w:val="0"/>
      <w:marBottom w:val="0"/>
      <w:divBdr>
        <w:top w:val="none" w:sz="0" w:space="0" w:color="auto"/>
        <w:left w:val="none" w:sz="0" w:space="0" w:color="auto"/>
        <w:bottom w:val="none" w:sz="0" w:space="0" w:color="auto"/>
        <w:right w:val="none" w:sz="0" w:space="0" w:color="auto"/>
      </w:divBdr>
      <w:divsChild>
        <w:div w:id="579367066">
          <w:marLeft w:val="547"/>
          <w:marRight w:val="0"/>
          <w:marTop w:val="0"/>
          <w:marBottom w:val="267"/>
          <w:divBdr>
            <w:top w:val="none" w:sz="0" w:space="0" w:color="auto"/>
            <w:left w:val="none" w:sz="0" w:space="0" w:color="auto"/>
            <w:bottom w:val="none" w:sz="0" w:space="0" w:color="auto"/>
            <w:right w:val="none" w:sz="0" w:space="0" w:color="auto"/>
          </w:divBdr>
        </w:div>
      </w:divsChild>
    </w:div>
    <w:div w:id="1575044803">
      <w:bodyDiv w:val="1"/>
      <w:marLeft w:val="0"/>
      <w:marRight w:val="0"/>
      <w:marTop w:val="0"/>
      <w:marBottom w:val="0"/>
      <w:divBdr>
        <w:top w:val="none" w:sz="0" w:space="0" w:color="auto"/>
        <w:left w:val="none" w:sz="0" w:space="0" w:color="auto"/>
        <w:bottom w:val="none" w:sz="0" w:space="0" w:color="auto"/>
        <w:right w:val="none" w:sz="0" w:space="0" w:color="auto"/>
      </w:divBdr>
    </w:div>
    <w:div w:id="1611545275">
      <w:bodyDiv w:val="1"/>
      <w:marLeft w:val="0"/>
      <w:marRight w:val="0"/>
      <w:marTop w:val="0"/>
      <w:marBottom w:val="0"/>
      <w:divBdr>
        <w:top w:val="none" w:sz="0" w:space="0" w:color="auto"/>
        <w:left w:val="none" w:sz="0" w:space="0" w:color="auto"/>
        <w:bottom w:val="none" w:sz="0" w:space="0" w:color="auto"/>
        <w:right w:val="none" w:sz="0" w:space="0" w:color="auto"/>
      </w:divBdr>
    </w:div>
    <w:div w:id="1615285811">
      <w:bodyDiv w:val="1"/>
      <w:marLeft w:val="0"/>
      <w:marRight w:val="0"/>
      <w:marTop w:val="0"/>
      <w:marBottom w:val="0"/>
      <w:divBdr>
        <w:top w:val="none" w:sz="0" w:space="0" w:color="auto"/>
        <w:left w:val="none" w:sz="0" w:space="0" w:color="auto"/>
        <w:bottom w:val="none" w:sz="0" w:space="0" w:color="auto"/>
        <w:right w:val="none" w:sz="0" w:space="0" w:color="auto"/>
      </w:divBdr>
    </w:div>
    <w:div w:id="1625427420">
      <w:bodyDiv w:val="1"/>
      <w:marLeft w:val="0"/>
      <w:marRight w:val="0"/>
      <w:marTop w:val="0"/>
      <w:marBottom w:val="0"/>
      <w:divBdr>
        <w:top w:val="none" w:sz="0" w:space="0" w:color="auto"/>
        <w:left w:val="none" w:sz="0" w:space="0" w:color="auto"/>
        <w:bottom w:val="none" w:sz="0" w:space="0" w:color="auto"/>
        <w:right w:val="none" w:sz="0" w:space="0" w:color="auto"/>
      </w:divBdr>
      <w:divsChild>
        <w:div w:id="777680429">
          <w:marLeft w:val="0"/>
          <w:marRight w:val="0"/>
          <w:marTop w:val="0"/>
          <w:marBottom w:val="360"/>
          <w:divBdr>
            <w:top w:val="none" w:sz="0" w:space="0" w:color="auto"/>
            <w:left w:val="none" w:sz="0" w:space="0" w:color="auto"/>
            <w:bottom w:val="none" w:sz="0" w:space="0" w:color="auto"/>
            <w:right w:val="none" w:sz="0" w:space="0" w:color="auto"/>
          </w:divBdr>
        </w:div>
        <w:div w:id="1382249339">
          <w:marLeft w:val="0"/>
          <w:marRight w:val="0"/>
          <w:marTop w:val="0"/>
          <w:marBottom w:val="360"/>
          <w:divBdr>
            <w:top w:val="none" w:sz="0" w:space="0" w:color="auto"/>
            <w:left w:val="none" w:sz="0" w:space="0" w:color="auto"/>
            <w:bottom w:val="none" w:sz="0" w:space="0" w:color="auto"/>
            <w:right w:val="none" w:sz="0" w:space="0" w:color="auto"/>
          </w:divBdr>
        </w:div>
      </w:divsChild>
    </w:div>
    <w:div w:id="1627006162">
      <w:bodyDiv w:val="1"/>
      <w:marLeft w:val="0"/>
      <w:marRight w:val="0"/>
      <w:marTop w:val="0"/>
      <w:marBottom w:val="0"/>
      <w:divBdr>
        <w:top w:val="none" w:sz="0" w:space="0" w:color="auto"/>
        <w:left w:val="none" w:sz="0" w:space="0" w:color="auto"/>
        <w:bottom w:val="none" w:sz="0" w:space="0" w:color="auto"/>
        <w:right w:val="none" w:sz="0" w:space="0" w:color="auto"/>
      </w:divBdr>
      <w:divsChild>
        <w:div w:id="333727027">
          <w:marLeft w:val="0"/>
          <w:marRight w:val="0"/>
          <w:marTop w:val="0"/>
          <w:marBottom w:val="360"/>
          <w:divBdr>
            <w:top w:val="none" w:sz="0" w:space="0" w:color="auto"/>
            <w:left w:val="none" w:sz="0" w:space="0" w:color="auto"/>
            <w:bottom w:val="none" w:sz="0" w:space="0" w:color="auto"/>
            <w:right w:val="none" w:sz="0" w:space="0" w:color="auto"/>
          </w:divBdr>
        </w:div>
        <w:div w:id="1760834901">
          <w:marLeft w:val="0"/>
          <w:marRight w:val="0"/>
          <w:marTop w:val="0"/>
          <w:marBottom w:val="360"/>
          <w:divBdr>
            <w:top w:val="none" w:sz="0" w:space="0" w:color="auto"/>
            <w:left w:val="none" w:sz="0" w:space="0" w:color="auto"/>
            <w:bottom w:val="none" w:sz="0" w:space="0" w:color="auto"/>
            <w:right w:val="none" w:sz="0" w:space="0" w:color="auto"/>
          </w:divBdr>
        </w:div>
      </w:divsChild>
    </w:div>
    <w:div w:id="1634167829">
      <w:bodyDiv w:val="1"/>
      <w:marLeft w:val="0"/>
      <w:marRight w:val="0"/>
      <w:marTop w:val="0"/>
      <w:marBottom w:val="0"/>
      <w:divBdr>
        <w:top w:val="none" w:sz="0" w:space="0" w:color="auto"/>
        <w:left w:val="none" w:sz="0" w:space="0" w:color="auto"/>
        <w:bottom w:val="none" w:sz="0" w:space="0" w:color="auto"/>
        <w:right w:val="none" w:sz="0" w:space="0" w:color="auto"/>
      </w:divBdr>
    </w:div>
    <w:div w:id="1638949292">
      <w:bodyDiv w:val="1"/>
      <w:marLeft w:val="0"/>
      <w:marRight w:val="0"/>
      <w:marTop w:val="0"/>
      <w:marBottom w:val="0"/>
      <w:divBdr>
        <w:top w:val="none" w:sz="0" w:space="0" w:color="auto"/>
        <w:left w:val="none" w:sz="0" w:space="0" w:color="auto"/>
        <w:bottom w:val="none" w:sz="0" w:space="0" w:color="auto"/>
        <w:right w:val="none" w:sz="0" w:space="0" w:color="auto"/>
      </w:divBdr>
    </w:div>
    <w:div w:id="1647082652">
      <w:bodyDiv w:val="1"/>
      <w:marLeft w:val="0"/>
      <w:marRight w:val="0"/>
      <w:marTop w:val="0"/>
      <w:marBottom w:val="0"/>
      <w:divBdr>
        <w:top w:val="none" w:sz="0" w:space="0" w:color="auto"/>
        <w:left w:val="none" w:sz="0" w:space="0" w:color="auto"/>
        <w:bottom w:val="none" w:sz="0" w:space="0" w:color="auto"/>
        <w:right w:val="none" w:sz="0" w:space="0" w:color="auto"/>
      </w:divBdr>
    </w:div>
    <w:div w:id="1655794183">
      <w:bodyDiv w:val="1"/>
      <w:marLeft w:val="0"/>
      <w:marRight w:val="0"/>
      <w:marTop w:val="0"/>
      <w:marBottom w:val="0"/>
      <w:divBdr>
        <w:top w:val="none" w:sz="0" w:space="0" w:color="auto"/>
        <w:left w:val="none" w:sz="0" w:space="0" w:color="auto"/>
        <w:bottom w:val="none" w:sz="0" w:space="0" w:color="auto"/>
        <w:right w:val="none" w:sz="0" w:space="0" w:color="auto"/>
      </w:divBdr>
    </w:div>
    <w:div w:id="1662737902">
      <w:bodyDiv w:val="1"/>
      <w:marLeft w:val="0"/>
      <w:marRight w:val="0"/>
      <w:marTop w:val="0"/>
      <w:marBottom w:val="0"/>
      <w:divBdr>
        <w:top w:val="none" w:sz="0" w:space="0" w:color="auto"/>
        <w:left w:val="none" w:sz="0" w:space="0" w:color="auto"/>
        <w:bottom w:val="none" w:sz="0" w:space="0" w:color="auto"/>
        <w:right w:val="none" w:sz="0" w:space="0" w:color="auto"/>
      </w:divBdr>
    </w:div>
    <w:div w:id="1681736719">
      <w:bodyDiv w:val="1"/>
      <w:marLeft w:val="0"/>
      <w:marRight w:val="0"/>
      <w:marTop w:val="0"/>
      <w:marBottom w:val="0"/>
      <w:divBdr>
        <w:top w:val="none" w:sz="0" w:space="0" w:color="auto"/>
        <w:left w:val="none" w:sz="0" w:space="0" w:color="auto"/>
        <w:bottom w:val="none" w:sz="0" w:space="0" w:color="auto"/>
        <w:right w:val="none" w:sz="0" w:space="0" w:color="auto"/>
      </w:divBdr>
      <w:divsChild>
        <w:div w:id="60520746">
          <w:marLeft w:val="0"/>
          <w:marRight w:val="0"/>
          <w:marTop w:val="0"/>
          <w:marBottom w:val="0"/>
          <w:divBdr>
            <w:top w:val="none" w:sz="0" w:space="0" w:color="auto"/>
            <w:left w:val="none" w:sz="0" w:space="0" w:color="auto"/>
            <w:bottom w:val="none" w:sz="0" w:space="0" w:color="auto"/>
            <w:right w:val="none" w:sz="0" w:space="0" w:color="auto"/>
          </w:divBdr>
          <w:divsChild>
            <w:div w:id="1592542189">
              <w:marLeft w:val="0"/>
              <w:marRight w:val="0"/>
              <w:marTop w:val="0"/>
              <w:marBottom w:val="0"/>
              <w:divBdr>
                <w:top w:val="none" w:sz="0" w:space="0" w:color="auto"/>
                <w:left w:val="none" w:sz="0" w:space="0" w:color="auto"/>
                <w:bottom w:val="none" w:sz="0" w:space="0" w:color="auto"/>
                <w:right w:val="none" w:sz="0" w:space="0" w:color="auto"/>
              </w:divBdr>
              <w:divsChild>
                <w:div w:id="211354176">
                  <w:marLeft w:val="0"/>
                  <w:marRight w:val="0"/>
                  <w:marTop w:val="0"/>
                  <w:marBottom w:val="0"/>
                  <w:divBdr>
                    <w:top w:val="none" w:sz="0" w:space="0" w:color="auto"/>
                    <w:left w:val="none" w:sz="0" w:space="0" w:color="auto"/>
                    <w:bottom w:val="none" w:sz="0" w:space="0" w:color="auto"/>
                    <w:right w:val="none" w:sz="0" w:space="0" w:color="auto"/>
                  </w:divBdr>
                  <w:divsChild>
                    <w:div w:id="549342407">
                      <w:marLeft w:val="0"/>
                      <w:marRight w:val="0"/>
                      <w:marTop w:val="0"/>
                      <w:marBottom w:val="0"/>
                      <w:divBdr>
                        <w:top w:val="none" w:sz="0" w:space="0" w:color="auto"/>
                        <w:left w:val="none" w:sz="0" w:space="0" w:color="auto"/>
                        <w:bottom w:val="none" w:sz="0" w:space="0" w:color="auto"/>
                        <w:right w:val="none" w:sz="0" w:space="0" w:color="auto"/>
                      </w:divBdr>
                      <w:divsChild>
                        <w:div w:id="1585872222">
                          <w:marLeft w:val="0"/>
                          <w:marRight w:val="0"/>
                          <w:marTop w:val="0"/>
                          <w:marBottom w:val="0"/>
                          <w:divBdr>
                            <w:top w:val="none" w:sz="0" w:space="0" w:color="auto"/>
                            <w:left w:val="none" w:sz="0" w:space="0" w:color="auto"/>
                            <w:bottom w:val="none" w:sz="0" w:space="0" w:color="auto"/>
                            <w:right w:val="none" w:sz="0" w:space="0" w:color="auto"/>
                          </w:divBdr>
                          <w:divsChild>
                            <w:div w:id="1289166429">
                              <w:marLeft w:val="0"/>
                              <w:marRight w:val="0"/>
                              <w:marTop w:val="0"/>
                              <w:marBottom w:val="0"/>
                              <w:divBdr>
                                <w:top w:val="none" w:sz="0" w:space="0" w:color="auto"/>
                                <w:left w:val="none" w:sz="0" w:space="0" w:color="auto"/>
                                <w:bottom w:val="none" w:sz="0" w:space="0" w:color="auto"/>
                                <w:right w:val="none" w:sz="0" w:space="0" w:color="auto"/>
                              </w:divBdr>
                              <w:divsChild>
                                <w:div w:id="8946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5209732">
      <w:bodyDiv w:val="1"/>
      <w:marLeft w:val="0"/>
      <w:marRight w:val="0"/>
      <w:marTop w:val="0"/>
      <w:marBottom w:val="0"/>
      <w:divBdr>
        <w:top w:val="none" w:sz="0" w:space="0" w:color="auto"/>
        <w:left w:val="none" w:sz="0" w:space="0" w:color="auto"/>
        <w:bottom w:val="none" w:sz="0" w:space="0" w:color="auto"/>
        <w:right w:val="none" w:sz="0" w:space="0" w:color="auto"/>
      </w:divBdr>
    </w:div>
    <w:div w:id="1691687853">
      <w:bodyDiv w:val="1"/>
      <w:marLeft w:val="0"/>
      <w:marRight w:val="0"/>
      <w:marTop w:val="0"/>
      <w:marBottom w:val="0"/>
      <w:divBdr>
        <w:top w:val="none" w:sz="0" w:space="0" w:color="auto"/>
        <w:left w:val="none" w:sz="0" w:space="0" w:color="auto"/>
        <w:bottom w:val="none" w:sz="0" w:space="0" w:color="auto"/>
        <w:right w:val="none" w:sz="0" w:space="0" w:color="auto"/>
      </w:divBdr>
    </w:div>
    <w:div w:id="1699888556">
      <w:bodyDiv w:val="1"/>
      <w:marLeft w:val="0"/>
      <w:marRight w:val="0"/>
      <w:marTop w:val="0"/>
      <w:marBottom w:val="0"/>
      <w:divBdr>
        <w:top w:val="none" w:sz="0" w:space="0" w:color="auto"/>
        <w:left w:val="none" w:sz="0" w:space="0" w:color="auto"/>
        <w:bottom w:val="none" w:sz="0" w:space="0" w:color="auto"/>
        <w:right w:val="none" w:sz="0" w:space="0" w:color="auto"/>
      </w:divBdr>
    </w:div>
    <w:div w:id="1707680440">
      <w:bodyDiv w:val="1"/>
      <w:marLeft w:val="0"/>
      <w:marRight w:val="0"/>
      <w:marTop w:val="0"/>
      <w:marBottom w:val="0"/>
      <w:divBdr>
        <w:top w:val="none" w:sz="0" w:space="0" w:color="auto"/>
        <w:left w:val="none" w:sz="0" w:space="0" w:color="auto"/>
        <w:bottom w:val="none" w:sz="0" w:space="0" w:color="auto"/>
        <w:right w:val="none" w:sz="0" w:space="0" w:color="auto"/>
      </w:divBdr>
    </w:div>
    <w:div w:id="1720471601">
      <w:bodyDiv w:val="1"/>
      <w:marLeft w:val="0"/>
      <w:marRight w:val="0"/>
      <w:marTop w:val="0"/>
      <w:marBottom w:val="0"/>
      <w:divBdr>
        <w:top w:val="none" w:sz="0" w:space="0" w:color="auto"/>
        <w:left w:val="none" w:sz="0" w:space="0" w:color="auto"/>
        <w:bottom w:val="none" w:sz="0" w:space="0" w:color="auto"/>
        <w:right w:val="none" w:sz="0" w:space="0" w:color="auto"/>
      </w:divBdr>
    </w:div>
    <w:div w:id="1720978973">
      <w:bodyDiv w:val="1"/>
      <w:marLeft w:val="0"/>
      <w:marRight w:val="0"/>
      <w:marTop w:val="0"/>
      <w:marBottom w:val="0"/>
      <w:divBdr>
        <w:top w:val="none" w:sz="0" w:space="0" w:color="auto"/>
        <w:left w:val="none" w:sz="0" w:space="0" w:color="auto"/>
        <w:bottom w:val="none" w:sz="0" w:space="0" w:color="auto"/>
        <w:right w:val="none" w:sz="0" w:space="0" w:color="auto"/>
      </w:divBdr>
      <w:divsChild>
        <w:div w:id="66077645">
          <w:marLeft w:val="0"/>
          <w:marRight w:val="0"/>
          <w:marTop w:val="0"/>
          <w:marBottom w:val="0"/>
          <w:divBdr>
            <w:top w:val="none" w:sz="0" w:space="0" w:color="auto"/>
            <w:left w:val="none" w:sz="0" w:space="0" w:color="auto"/>
            <w:bottom w:val="none" w:sz="0" w:space="0" w:color="auto"/>
            <w:right w:val="none" w:sz="0" w:space="0" w:color="auto"/>
          </w:divBdr>
        </w:div>
        <w:div w:id="187106788">
          <w:marLeft w:val="0"/>
          <w:marRight w:val="0"/>
          <w:marTop w:val="0"/>
          <w:marBottom w:val="0"/>
          <w:divBdr>
            <w:top w:val="none" w:sz="0" w:space="0" w:color="auto"/>
            <w:left w:val="none" w:sz="0" w:space="0" w:color="auto"/>
            <w:bottom w:val="none" w:sz="0" w:space="0" w:color="auto"/>
            <w:right w:val="none" w:sz="0" w:space="0" w:color="auto"/>
          </w:divBdr>
        </w:div>
        <w:div w:id="237178412">
          <w:marLeft w:val="0"/>
          <w:marRight w:val="0"/>
          <w:marTop w:val="0"/>
          <w:marBottom w:val="0"/>
          <w:divBdr>
            <w:top w:val="none" w:sz="0" w:space="0" w:color="auto"/>
            <w:left w:val="none" w:sz="0" w:space="0" w:color="auto"/>
            <w:bottom w:val="none" w:sz="0" w:space="0" w:color="auto"/>
            <w:right w:val="none" w:sz="0" w:space="0" w:color="auto"/>
          </w:divBdr>
        </w:div>
        <w:div w:id="520125373">
          <w:marLeft w:val="0"/>
          <w:marRight w:val="0"/>
          <w:marTop w:val="0"/>
          <w:marBottom w:val="0"/>
          <w:divBdr>
            <w:top w:val="none" w:sz="0" w:space="0" w:color="auto"/>
            <w:left w:val="none" w:sz="0" w:space="0" w:color="auto"/>
            <w:bottom w:val="none" w:sz="0" w:space="0" w:color="auto"/>
            <w:right w:val="none" w:sz="0" w:space="0" w:color="auto"/>
          </w:divBdr>
        </w:div>
        <w:div w:id="534655087">
          <w:marLeft w:val="0"/>
          <w:marRight w:val="0"/>
          <w:marTop w:val="0"/>
          <w:marBottom w:val="0"/>
          <w:divBdr>
            <w:top w:val="none" w:sz="0" w:space="0" w:color="auto"/>
            <w:left w:val="none" w:sz="0" w:space="0" w:color="auto"/>
            <w:bottom w:val="none" w:sz="0" w:space="0" w:color="auto"/>
            <w:right w:val="none" w:sz="0" w:space="0" w:color="auto"/>
          </w:divBdr>
        </w:div>
        <w:div w:id="538903205">
          <w:marLeft w:val="0"/>
          <w:marRight w:val="0"/>
          <w:marTop w:val="0"/>
          <w:marBottom w:val="0"/>
          <w:divBdr>
            <w:top w:val="none" w:sz="0" w:space="0" w:color="auto"/>
            <w:left w:val="none" w:sz="0" w:space="0" w:color="auto"/>
            <w:bottom w:val="none" w:sz="0" w:space="0" w:color="auto"/>
            <w:right w:val="none" w:sz="0" w:space="0" w:color="auto"/>
          </w:divBdr>
        </w:div>
        <w:div w:id="566183885">
          <w:marLeft w:val="0"/>
          <w:marRight w:val="0"/>
          <w:marTop w:val="0"/>
          <w:marBottom w:val="0"/>
          <w:divBdr>
            <w:top w:val="none" w:sz="0" w:space="0" w:color="auto"/>
            <w:left w:val="none" w:sz="0" w:space="0" w:color="auto"/>
            <w:bottom w:val="none" w:sz="0" w:space="0" w:color="auto"/>
            <w:right w:val="none" w:sz="0" w:space="0" w:color="auto"/>
          </w:divBdr>
        </w:div>
        <w:div w:id="655302783">
          <w:marLeft w:val="0"/>
          <w:marRight w:val="0"/>
          <w:marTop w:val="0"/>
          <w:marBottom w:val="0"/>
          <w:divBdr>
            <w:top w:val="none" w:sz="0" w:space="0" w:color="auto"/>
            <w:left w:val="none" w:sz="0" w:space="0" w:color="auto"/>
            <w:bottom w:val="none" w:sz="0" w:space="0" w:color="auto"/>
            <w:right w:val="none" w:sz="0" w:space="0" w:color="auto"/>
          </w:divBdr>
        </w:div>
        <w:div w:id="677124819">
          <w:marLeft w:val="0"/>
          <w:marRight w:val="0"/>
          <w:marTop w:val="0"/>
          <w:marBottom w:val="0"/>
          <w:divBdr>
            <w:top w:val="none" w:sz="0" w:space="0" w:color="auto"/>
            <w:left w:val="none" w:sz="0" w:space="0" w:color="auto"/>
            <w:bottom w:val="none" w:sz="0" w:space="0" w:color="auto"/>
            <w:right w:val="none" w:sz="0" w:space="0" w:color="auto"/>
          </w:divBdr>
        </w:div>
        <w:div w:id="682440010">
          <w:marLeft w:val="0"/>
          <w:marRight w:val="0"/>
          <w:marTop w:val="0"/>
          <w:marBottom w:val="0"/>
          <w:divBdr>
            <w:top w:val="none" w:sz="0" w:space="0" w:color="auto"/>
            <w:left w:val="none" w:sz="0" w:space="0" w:color="auto"/>
            <w:bottom w:val="none" w:sz="0" w:space="0" w:color="auto"/>
            <w:right w:val="none" w:sz="0" w:space="0" w:color="auto"/>
          </w:divBdr>
        </w:div>
        <w:div w:id="722867001">
          <w:marLeft w:val="0"/>
          <w:marRight w:val="0"/>
          <w:marTop w:val="0"/>
          <w:marBottom w:val="0"/>
          <w:divBdr>
            <w:top w:val="none" w:sz="0" w:space="0" w:color="auto"/>
            <w:left w:val="none" w:sz="0" w:space="0" w:color="auto"/>
            <w:bottom w:val="none" w:sz="0" w:space="0" w:color="auto"/>
            <w:right w:val="none" w:sz="0" w:space="0" w:color="auto"/>
          </w:divBdr>
        </w:div>
        <w:div w:id="802816865">
          <w:marLeft w:val="0"/>
          <w:marRight w:val="0"/>
          <w:marTop w:val="0"/>
          <w:marBottom w:val="0"/>
          <w:divBdr>
            <w:top w:val="none" w:sz="0" w:space="0" w:color="auto"/>
            <w:left w:val="none" w:sz="0" w:space="0" w:color="auto"/>
            <w:bottom w:val="none" w:sz="0" w:space="0" w:color="auto"/>
            <w:right w:val="none" w:sz="0" w:space="0" w:color="auto"/>
          </w:divBdr>
        </w:div>
      </w:divsChild>
    </w:div>
    <w:div w:id="1737236821">
      <w:bodyDiv w:val="1"/>
      <w:marLeft w:val="0"/>
      <w:marRight w:val="0"/>
      <w:marTop w:val="0"/>
      <w:marBottom w:val="0"/>
      <w:divBdr>
        <w:top w:val="none" w:sz="0" w:space="0" w:color="auto"/>
        <w:left w:val="none" w:sz="0" w:space="0" w:color="auto"/>
        <w:bottom w:val="none" w:sz="0" w:space="0" w:color="auto"/>
        <w:right w:val="none" w:sz="0" w:space="0" w:color="auto"/>
      </w:divBdr>
    </w:div>
    <w:div w:id="1743988523">
      <w:bodyDiv w:val="1"/>
      <w:marLeft w:val="0"/>
      <w:marRight w:val="0"/>
      <w:marTop w:val="0"/>
      <w:marBottom w:val="0"/>
      <w:divBdr>
        <w:top w:val="none" w:sz="0" w:space="0" w:color="auto"/>
        <w:left w:val="none" w:sz="0" w:space="0" w:color="auto"/>
        <w:bottom w:val="none" w:sz="0" w:space="0" w:color="auto"/>
        <w:right w:val="none" w:sz="0" w:space="0" w:color="auto"/>
      </w:divBdr>
    </w:div>
    <w:div w:id="1744134294">
      <w:bodyDiv w:val="1"/>
      <w:marLeft w:val="0"/>
      <w:marRight w:val="0"/>
      <w:marTop w:val="0"/>
      <w:marBottom w:val="0"/>
      <w:divBdr>
        <w:top w:val="none" w:sz="0" w:space="0" w:color="auto"/>
        <w:left w:val="none" w:sz="0" w:space="0" w:color="auto"/>
        <w:bottom w:val="none" w:sz="0" w:space="0" w:color="auto"/>
        <w:right w:val="none" w:sz="0" w:space="0" w:color="auto"/>
      </w:divBdr>
    </w:div>
    <w:div w:id="1745178877">
      <w:bodyDiv w:val="1"/>
      <w:marLeft w:val="0"/>
      <w:marRight w:val="0"/>
      <w:marTop w:val="0"/>
      <w:marBottom w:val="0"/>
      <w:divBdr>
        <w:top w:val="none" w:sz="0" w:space="0" w:color="auto"/>
        <w:left w:val="none" w:sz="0" w:space="0" w:color="auto"/>
        <w:bottom w:val="none" w:sz="0" w:space="0" w:color="auto"/>
        <w:right w:val="none" w:sz="0" w:space="0" w:color="auto"/>
      </w:divBdr>
    </w:div>
    <w:div w:id="1746101244">
      <w:bodyDiv w:val="1"/>
      <w:marLeft w:val="0"/>
      <w:marRight w:val="0"/>
      <w:marTop w:val="0"/>
      <w:marBottom w:val="0"/>
      <w:divBdr>
        <w:top w:val="none" w:sz="0" w:space="0" w:color="auto"/>
        <w:left w:val="none" w:sz="0" w:space="0" w:color="auto"/>
        <w:bottom w:val="none" w:sz="0" w:space="0" w:color="auto"/>
        <w:right w:val="none" w:sz="0" w:space="0" w:color="auto"/>
      </w:divBdr>
    </w:div>
    <w:div w:id="1757239331">
      <w:bodyDiv w:val="1"/>
      <w:marLeft w:val="0"/>
      <w:marRight w:val="0"/>
      <w:marTop w:val="0"/>
      <w:marBottom w:val="0"/>
      <w:divBdr>
        <w:top w:val="none" w:sz="0" w:space="0" w:color="auto"/>
        <w:left w:val="none" w:sz="0" w:space="0" w:color="auto"/>
        <w:bottom w:val="none" w:sz="0" w:space="0" w:color="auto"/>
        <w:right w:val="none" w:sz="0" w:space="0" w:color="auto"/>
      </w:divBdr>
    </w:div>
    <w:div w:id="1793865357">
      <w:bodyDiv w:val="1"/>
      <w:marLeft w:val="0"/>
      <w:marRight w:val="0"/>
      <w:marTop w:val="0"/>
      <w:marBottom w:val="0"/>
      <w:divBdr>
        <w:top w:val="none" w:sz="0" w:space="0" w:color="auto"/>
        <w:left w:val="none" w:sz="0" w:space="0" w:color="auto"/>
        <w:bottom w:val="none" w:sz="0" w:space="0" w:color="auto"/>
        <w:right w:val="none" w:sz="0" w:space="0" w:color="auto"/>
      </w:divBdr>
      <w:divsChild>
        <w:div w:id="919946459">
          <w:marLeft w:val="0"/>
          <w:marRight w:val="0"/>
          <w:marTop w:val="0"/>
          <w:marBottom w:val="0"/>
          <w:divBdr>
            <w:top w:val="none" w:sz="0" w:space="0" w:color="auto"/>
            <w:left w:val="none" w:sz="0" w:space="0" w:color="auto"/>
            <w:bottom w:val="none" w:sz="0" w:space="0" w:color="auto"/>
            <w:right w:val="none" w:sz="0" w:space="0" w:color="auto"/>
          </w:divBdr>
        </w:div>
        <w:div w:id="245068163">
          <w:marLeft w:val="0"/>
          <w:marRight w:val="0"/>
          <w:marTop w:val="0"/>
          <w:marBottom w:val="0"/>
          <w:divBdr>
            <w:top w:val="none" w:sz="0" w:space="0" w:color="auto"/>
            <w:left w:val="none" w:sz="0" w:space="0" w:color="auto"/>
            <w:bottom w:val="none" w:sz="0" w:space="0" w:color="auto"/>
            <w:right w:val="none" w:sz="0" w:space="0" w:color="auto"/>
          </w:divBdr>
        </w:div>
        <w:div w:id="891619709">
          <w:marLeft w:val="0"/>
          <w:marRight w:val="0"/>
          <w:marTop w:val="0"/>
          <w:marBottom w:val="0"/>
          <w:divBdr>
            <w:top w:val="none" w:sz="0" w:space="0" w:color="auto"/>
            <w:left w:val="none" w:sz="0" w:space="0" w:color="auto"/>
            <w:bottom w:val="none" w:sz="0" w:space="0" w:color="auto"/>
            <w:right w:val="none" w:sz="0" w:space="0" w:color="auto"/>
          </w:divBdr>
        </w:div>
        <w:div w:id="1056902406">
          <w:marLeft w:val="0"/>
          <w:marRight w:val="0"/>
          <w:marTop w:val="0"/>
          <w:marBottom w:val="0"/>
          <w:divBdr>
            <w:top w:val="none" w:sz="0" w:space="0" w:color="auto"/>
            <w:left w:val="none" w:sz="0" w:space="0" w:color="auto"/>
            <w:bottom w:val="none" w:sz="0" w:space="0" w:color="auto"/>
            <w:right w:val="none" w:sz="0" w:space="0" w:color="auto"/>
          </w:divBdr>
        </w:div>
        <w:div w:id="411197086">
          <w:marLeft w:val="0"/>
          <w:marRight w:val="0"/>
          <w:marTop w:val="0"/>
          <w:marBottom w:val="0"/>
          <w:divBdr>
            <w:top w:val="none" w:sz="0" w:space="0" w:color="auto"/>
            <w:left w:val="none" w:sz="0" w:space="0" w:color="auto"/>
            <w:bottom w:val="none" w:sz="0" w:space="0" w:color="auto"/>
            <w:right w:val="none" w:sz="0" w:space="0" w:color="auto"/>
          </w:divBdr>
        </w:div>
      </w:divsChild>
    </w:div>
    <w:div w:id="1801728460">
      <w:bodyDiv w:val="1"/>
      <w:marLeft w:val="0"/>
      <w:marRight w:val="0"/>
      <w:marTop w:val="0"/>
      <w:marBottom w:val="0"/>
      <w:divBdr>
        <w:top w:val="none" w:sz="0" w:space="0" w:color="auto"/>
        <w:left w:val="none" w:sz="0" w:space="0" w:color="auto"/>
        <w:bottom w:val="none" w:sz="0" w:space="0" w:color="auto"/>
        <w:right w:val="none" w:sz="0" w:space="0" w:color="auto"/>
      </w:divBdr>
    </w:div>
    <w:div w:id="1805193388">
      <w:bodyDiv w:val="1"/>
      <w:marLeft w:val="0"/>
      <w:marRight w:val="0"/>
      <w:marTop w:val="0"/>
      <w:marBottom w:val="0"/>
      <w:divBdr>
        <w:top w:val="none" w:sz="0" w:space="0" w:color="auto"/>
        <w:left w:val="none" w:sz="0" w:space="0" w:color="auto"/>
        <w:bottom w:val="none" w:sz="0" w:space="0" w:color="auto"/>
        <w:right w:val="none" w:sz="0" w:space="0" w:color="auto"/>
      </w:divBdr>
    </w:div>
    <w:div w:id="1807315404">
      <w:bodyDiv w:val="1"/>
      <w:marLeft w:val="0"/>
      <w:marRight w:val="0"/>
      <w:marTop w:val="0"/>
      <w:marBottom w:val="0"/>
      <w:divBdr>
        <w:top w:val="none" w:sz="0" w:space="0" w:color="auto"/>
        <w:left w:val="none" w:sz="0" w:space="0" w:color="auto"/>
        <w:bottom w:val="none" w:sz="0" w:space="0" w:color="auto"/>
        <w:right w:val="none" w:sz="0" w:space="0" w:color="auto"/>
      </w:divBdr>
    </w:div>
    <w:div w:id="1809861078">
      <w:bodyDiv w:val="1"/>
      <w:marLeft w:val="0"/>
      <w:marRight w:val="0"/>
      <w:marTop w:val="0"/>
      <w:marBottom w:val="0"/>
      <w:divBdr>
        <w:top w:val="none" w:sz="0" w:space="0" w:color="auto"/>
        <w:left w:val="none" w:sz="0" w:space="0" w:color="auto"/>
        <w:bottom w:val="none" w:sz="0" w:space="0" w:color="auto"/>
        <w:right w:val="none" w:sz="0" w:space="0" w:color="auto"/>
      </w:divBdr>
    </w:div>
    <w:div w:id="1812019419">
      <w:bodyDiv w:val="1"/>
      <w:marLeft w:val="0"/>
      <w:marRight w:val="0"/>
      <w:marTop w:val="0"/>
      <w:marBottom w:val="0"/>
      <w:divBdr>
        <w:top w:val="none" w:sz="0" w:space="0" w:color="auto"/>
        <w:left w:val="none" w:sz="0" w:space="0" w:color="auto"/>
        <w:bottom w:val="none" w:sz="0" w:space="0" w:color="auto"/>
        <w:right w:val="none" w:sz="0" w:space="0" w:color="auto"/>
      </w:divBdr>
    </w:div>
    <w:div w:id="1813911767">
      <w:bodyDiv w:val="1"/>
      <w:marLeft w:val="0"/>
      <w:marRight w:val="0"/>
      <w:marTop w:val="0"/>
      <w:marBottom w:val="0"/>
      <w:divBdr>
        <w:top w:val="none" w:sz="0" w:space="0" w:color="auto"/>
        <w:left w:val="none" w:sz="0" w:space="0" w:color="auto"/>
        <w:bottom w:val="none" w:sz="0" w:space="0" w:color="auto"/>
        <w:right w:val="none" w:sz="0" w:space="0" w:color="auto"/>
      </w:divBdr>
      <w:divsChild>
        <w:div w:id="1071390458">
          <w:blockQuote w:val="1"/>
          <w:marLeft w:val="720"/>
          <w:marRight w:val="720"/>
          <w:marTop w:val="100"/>
          <w:marBottom w:val="100"/>
          <w:divBdr>
            <w:top w:val="none" w:sz="0" w:space="0" w:color="auto"/>
            <w:left w:val="none" w:sz="0" w:space="0" w:color="auto"/>
            <w:bottom w:val="none" w:sz="0" w:space="0" w:color="auto"/>
            <w:right w:val="none" w:sz="0" w:space="0" w:color="auto"/>
          </w:divBdr>
        </w:div>
        <w:div w:id="18990490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7716915">
      <w:bodyDiv w:val="1"/>
      <w:marLeft w:val="0"/>
      <w:marRight w:val="0"/>
      <w:marTop w:val="0"/>
      <w:marBottom w:val="0"/>
      <w:divBdr>
        <w:top w:val="none" w:sz="0" w:space="0" w:color="auto"/>
        <w:left w:val="none" w:sz="0" w:space="0" w:color="auto"/>
        <w:bottom w:val="none" w:sz="0" w:space="0" w:color="auto"/>
        <w:right w:val="none" w:sz="0" w:space="0" w:color="auto"/>
      </w:divBdr>
    </w:div>
    <w:div w:id="1818184589">
      <w:bodyDiv w:val="1"/>
      <w:marLeft w:val="0"/>
      <w:marRight w:val="0"/>
      <w:marTop w:val="0"/>
      <w:marBottom w:val="0"/>
      <w:divBdr>
        <w:top w:val="none" w:sz="0" w:space="0" w:color="auto"/>
        <w:left w:val="none" w:sz="0" w:space="0" w:color="auto"/>
        <w:bottom w:val="none" w:sz="0" w:space="0" w:color="auto"/>
        <w:right w:val="none" w:sz="0" w:space="0" w:color="auto"/>
      </w:divBdr>
    </w:div>
    <w:div w:id="1841433215">
      <w:bodyDiv w:val="1"/>
      <w:marLeft w:val="0"/>
      <w:marRight w:val="0"/>
      <w:marTop w:val="0"/>
      <w:marBottom w:val="0"/>
      <w:divBdr>
        <w:top w:val="none" w:sz="0" w:space="0" w:color="auto"/>
        <w:left w:val="none" w:sz="0" w:space="0" w:color="auto"/>
        <w:bottom w:val="none" w:sz="0" w:space="0" w:color="auto"/>
        <w:right w:val="none" w:sz="0" w:space="0" w:color="auto"/>
      </w:divBdr>
      <w:divsChild>
        <w:div w:id="20514679">
          <w:marLeft w:val="547"/>
          <w:marRight w:val="0"/>
          <w:marTop w:val="0"/>
          <w:marBottom w:val="0"/>
          <w:divBdr>
            <w:top w:val="none" w:sz="0" w:space="0" w:color="auto"/>
            <w:left w:val="none" w:sz="0" w:space="0" w:color="auto"/>
            <w:bottom w:val="none" w:sz="0" w:space="0" w:color="auto"/>
            <w:right w:val="none" w:sz="0" w:space="0" w:color="auto"/>
          </w:divBdr>
        </w:div>
        <w:div w:id="1308628255">
          <w:marLeft w:val="547"/>
          <w:marRight w:val="0"/>
          <w:marTop w:val="0"/>
          <w:marBottom w:val="0"/>
          <w:divBdr>
            <w:top w:val="none" w:sz="0" w:space="0" w:color="auto"/>
            <w:left w:val="none" w:sz="0" w:space="0" w:color="auto"/>
            <w:bottom w:val="none" w:sz="0" w:space="0" w:color="auto"/>
            <w:right w:val="none" w:sz="0" w:space="0" w:color="auto"/>
          </w:divBdr>
        </w:div>
      </w:divsChild>
    </w:div>
    <w:div w:id="1852337381">
      <w:bodyDiv w:val="1"/>
      <w:marLeft w:val="0"/>
      <w:marRight w:val="0"/>
      <w:marTop w:val="0"/>
      <w:marBottom w:val="0"/>
      <w:divBdr>
        <w:top w:val="none" w:sz="0" w:space="0" w:color="auto"/>
        <w:left w:val="none" w:sz="0" w:space="0" w:color="auto"/>
        <w:bottom w:val="none" w:sz="0" w:space="0" w:color="auto"/>
        <w:right w:val="none" w:sz="0" w:space="0" w:color="auto"/>
      </w:divBdr>
    </w:div>
    <w:div w:id="1853494586">
      <w:bodyDiv w:val="1"/>
      <w:marLeft w:val="0"/>
      <w:marRight w:val="0"/>
      <w:marTop w:val="0"/>
      <w:marBottom w:val="0"/>
      <w:divBdr>
        <w:top w:val="none" w:sz="0" w:space="0" w:color="auto"/>
        <w:left w:val="none" w:sz="0" w:space="0" w:color="auto"/>
        <w:bottom w:val="none" w:sz="0" w:space="0" w:color="auto"/>
        <w:right w:val="none" w:sz="0" w:space="0" w:color="auto"/>
      </w:divBdr>
    </w:div>
    <w:div w:id="1854108482">
      <w:bodyDiv w:val="1"/>
      <w:marLeft w:val="0"/>
      <w:marRight w:val="0"/>
      <w:marTop w:val="0"/>
      <w:marBottom w:val="0"/>
      <w:divBdr>
        <w:top w:val="none" w:sz="0" w:space="0" w:color="auto"/>
        <w:left w:val="none" w:sz="0" w:space="0" w:color="auto"/>
        <w:bottom w:val="none" w:sz="0" w:space="0" w:color="auto"/>
        <w:right w:val="none" w:sz="0" w:space="0" w:color="auto"/>
      </w:divBdr>
    </w:div>
    <w:div w:id="1864785345">
      <w:bodyDiv w:val="1"/>
      <w:marLeft w:val="0"/>
      <w:marRight w:val="0"/>
      <w:marTop w:val="0"/>
      <w:marBottom w:val="0"/>
      <w:divBdr>
        <w:top w:val="none" w:sz="0" w:space="0" w:color="auto"/>
        <w:left w:val="none" w:sz="0" w:space="0" w:color="auto"/>
        <w:bottom w:val="none" w:sz="0" w:space="0" w:color="auto"/>
        <w:right w:val="none" w:sz="0" w:space="0" w:color="auto"/>
      </w:divBdr>
    </w:div>
    <w:div w:id="1872957120">
      <w:bodyDiv w:val="1"/>
      <w:marLeft w:val="0"/>
      <w:marRight w:val="0"/>
      <w:marTop w:val="0"/>
      <w:marBottom w:val="0"/>
      <w:divBdr>
        <w:top w:val="none" w:sz="0" w:space="0" w:color="auto"/>
        <w:left w:val="none" w:sz="0" w:space="0" w:color="auto"/>
        <w:bottom w:val="none" w:sz="0" w:space="0" w:color="auto"/>
        <w:right w:val="none" w:sz="0" w:space="0" w:color="auto"/>
      </w:divBdr>
    </w:div>
    <w:div w:id="1888032456">
      <w:bodyDiv w:val="1"/>
      <w:marLeft w:val="0"/>
      <w:marRight w:val="0"/>
      <w:marTop w:val="0"/>
      <w:marBottom w:val="0"/>
      <w:divBdr>
        <w:top w:val="none" w:sz="0" w:space="0" w:color="auto"/>
        <w:left w:val="none" w:sz="0" w:space="0" w:color="auto"/>
        <w:bottom w:val="none" w:sz="0" w:space="0" w:color="auto"/>
        <w:right w:val="none" w:sz="0" w:space="0" w:color="auto"/>
      </w:divBdr>
    </w:div>
    <w:div w:id="1891110669">
      <w:bodyDiv w:val="1"/>
      <w:marLeft w:val="0"/>
      <w:marRight w:val="0"/>
      <w:marTop w:val="0"/>
      <w:marBottom w:val="0"/>
      <w:divBdr>
        <w:top w:val="none" w:sz="0" w:space="0" w:color="auto"/>
        <w:left w:val="none" w:sz="0" w:space="0" w:color="auto"/>
        <w:bottom w:val="none" w:sz="0" w:space="0" w:color="auto"/>
        <w:right w:val="none" w:sz="0" w:space="0" w:color="auto"/>
      </w:divBdr>
    </w:div>
    <w:div w:id="1904681609">
      <w:bodyDiv w:val="1"/>
      <w:marLeft w:val="0"/>
      <w:marRight w:val="0"/>
      <w:marTop w:val="0"/>
      <w:marBottom w:val="0"/>
      <w:divBdr>
        <w:top w:val="none" w:sz="0" w:space="0" w:color="auto"/>
        <w:left w:val="none" w:sz="0" w:space="0" w:color="auto"/>
        <w:bottom w:val="none" w:sz="0" w:space="0" w:color="auto"/>
        <w:right w:val="none" w:sz="0" w:space="0" w:color="auto"/>
      </w:divBdr>
    </w:div>
    <w:div w:id="1916470017">
      <w:bodyDiv w:val="1"/>
      <w:marLeft w:val="0"/>
      <w:marRight w:val="0"/>
      <w:marTop w:val="0"/>
      <w:marBottom w:val="0"/>
      <w:divBdr>
        <w:top w:val="none" w:sz="0" w:space="0" w:color="auto"/>
        <w:left w:val="none" w:sz="0" w:space="0" w:color="auto"/>
        <w:bottom w:val="none" w:sz="0" w:space="0" w:color="auto"/>
        <w:right w:val="none" w:sz="0" w:space="0" w:color="auto"/>
      </w:divBdr>
      <w:divsChild>
        <w:div w:id="161169409">
          <w:marLeft w:val="446"/>
          <w:marRight w:val="0"/>
          <w:marTop w:val="0"/>
          <w:marBottom w:val="0"/>
          <w:divBdr>
            <w:top w:val="none" w:sz="0" w:space="0" w:color="auto"/>
            <w:left w:val="none" w:sz="0" w:space="0" w:color="auto"/>
            <w:bottom w:val="none" w:sz="0" w:space="0" w:color="auto"/>
            <w:right w:val="none" w:sz="0" w:space="0" w:color="auto"/>
          </w:divBdr>
        </w:div>
      </w:divsChild>
    </w:div>
    <w:div w:id="1931311378">
      <w:bodyDiv w:val="1"/>
      <w:marLeft w:val="0"/>
      <w:marRight w:val="0"/>
      <w:marTop w:val="0"/>
      <w:marBottom w:val="0"/>
      <w:divBdr>
        <w:top w:val="none" w:sz="0" w:space="0" w:color="auto"/>
        <w:left w:val="none" w:sz="0" w:space="0" w:color="auto"/>
        <w:bottom w:val="none" w:sz="0" w:space="0" w:color="auto"/>
        <w:right w:val="none" w:sz="0" w:space="0" w:color="auto"/>
      </w:divBdr>
      <w:divsChild>
        <w:div w:id="507403006">
          <w:marLeft w:val="0"/>
          <w:marRight w:val="0"/>
          <w:marTop w:val="0"/>
          <w:marBottom w:val="0"/>
          <w:divBdr>
            <w:top w:val="none" w:sz="0" w:space="0" w:color="auto"/>
            <w:left w:val="none" w:sz="0" w:space="0" w:color="auto"/>
            <w:bottom w:val="none" w:sz="0" w:space="0" w:color="auto"/>
            <w:right w:val="none" w:sz="0" w:space="0" w:color="auto"/>
          </w:divBdr>
          <w:divsChild>
            <w:div w:id="95250093">
              <w:marLeft w:val="0"/>
              <w:marRight w:val="0"/>
              <w:marTop w:val="0"/>
              <w:marBottom w:val="0"/>
              <w:divBdr>
                <w:top w:val="none" w:sz="0" w:space="0" w:color="auto"/>
                <w:left w:val="none" w:sz="0" w:space="0" w:color="auto"/>
                <w:bottom w:val="none" w:sz="0" w:space="0" w:color="auto"/>
                <w:right w:val="none" w:sz="0" w:space="0" w:color="auto"/>
              </w:divBdr>
              <w:divsChild>
                <w:div w:id="792673648">
                  <w:marLeft w:val="0"/>
                  <w:marRight w:val="0"/>
                  <w:marTop w:val="0"/>
                  <w:marBottom w:val="0"/>
                  <w:divBdr>
                    <w:top w:val="none" w:sz="0" w:space="0" w:color="auto"/>
                    <w:left w:val="none" w:sz="0" w:space="0" w:color="auto"/>
                    <w:bottom w:val="none" w:sz="0" w:space="0" w:color="auto"/>
                    <w:right w:val="none" w:sz="0" w:space="0" w:color="auto"/>
                  </w:divBdr>
                  <w:divsChild>
                    <w:div w:id="324632336">
                      <w:marLeft w:val="0"/>
                      <w:marRight w:val="0"/>
                      <w:marTop w:val="0"/>
                      <w:marBottom w:val="0"/>
                      <w:divBdr>
                        <w:top w:val="none" w:sz="0" w:space="0" w:color="auto"/>
                        <w:left w:val="none" w:sz="0" w:space="0" w:color="auto"/>
                        <w:bottom w:val="none" w:sz="0" w:space="0" w:color="auto"/>
                        <w:right w:val="none" w:sz="0" w:space="0" w:color="auto"/>
                      </w:divBdr>
                      <w:divsChild>
                        <w:div w:id="1138037515">
                          <w:marLeft w:val="0"/>
                          <w:marRight w:val="0"/>
                          <w:marTop w:val="0"/>
                          <w:marBottom w:val="0"/>
                          <w:divBdr>
                            <w:top w:val="none" w:sz="0" w:space="0" w:color="auto"/>
                            <w:left w:val="none" w:sz="0" w:space="0" w:color="auto"/>
                            <w:bottom w:val="none" w:sz="0" w:space="0" w:color="auto"/>
                            <w:right w:val="none" w:sz="0" w:space="0" w:color="auto"/>
                          </w:divBdr>
                          <w:divsChild>
                            <w:div w:id="259877350">
                              <w:marLeft w:val="0"/>
                              <w:marRight w:val="0"/>
                              <w:marTop w:val="0"/>
                              <w:marBottom w:val="0"/>
                              <w:divBdr>
                                <w:top w:val="none" w:sz="0" w:space="0" w:color="auto"/>
                                <w:left w:val="none" w:sz="0" w:space="0" w:color="auto"/>
                                <w:bottom w:val="none" w:sz="0" w:space="0" w:color="auto"/>
                                <w:right w:val="none" w:sz="0" w:space="0" w:color="auto"/>
                              </w:divBdr>
                              <w:divsChild>
                                <w:div w:id="47151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5630451">
      <w:bodyDiv w:val="1"/>
      <w:marLeft w:val="0"/>
      <w:marRight w:val="0"/>
      <w:marTop w:val="0"/>
      <w:marBottom w:val="0"/>
      <w:divBdr>
        <w:top w:val="none" w:sz="0" w:space="0" w:color="auto"/>
        <w:left w:val="none" w:sz="0" w:space="0" w:color="auto"/>
        <w:bottom w:val="none" w:sz="0" w:space="0" w:color="auto"/>
        <w:right w:val="none" w:sz="0" w:space="0" w:color="auto"/>
      </w:divBdr>
    </w:div>
    <w:div w:id="1943830312">
      <w:bodyDiv w:val="1"/>
      <w:marLeft w:val="0"/>
      <w:marRight w:val="0"/>
      <w:marTop w:val="0"/>
      <w:marBottom w:val="0"/>
      <w:divBdr>
        <w:top w:val="none" w:sz="0" w:space="0" w:color="auto"/>
        <w:left w:val="none" w:sz="0" w:space="0" w:color="auto"/>
        <w:bottom w:val="none" w:sz="0" w:space="0" w:color="auto"/>
        <w:right w:val="none" w:sz="0" w:space="0" w:color="auto"/>
      </w:divBdr>
      <w:divsChild>
        <w:div w:id="265695055">
          <w:marLeft w:val="0"/>
          <w:marRight w:val="0"/>
          <w:marTop w:val="0"/>
          <w:marBottom w:val="0"/>
          <w:divBdr>
            <w:top w:val="none" w:sz="0" w:space="0" w:color="auto"/>
            <w:left w:val="none" w:sz="0" w:space="0" w:color="auto"/>
            <w:bottom w:val="none" w:sz="0" w:space="0" w:color="auto"/>
            <w:right w:val="none" w:sz="0" w:space="0" w:color="auto"/>
          </w:divBdr>
          <w:divsChild>
            <w:div w:id="181018753">
              <w:marLeft w:val="0"/>
              <w:marRight w:val="0"/>
              <w:marTop w:val="0"/>
              <w:marBottom w:val="0"/>
              <w:divBdr>
                <w:top w:val="none" w:sz="0" w:space="0" w:color="auto"/>
                <w:left w:val="none" w:sz="0" w:space="0" w:color="auto"/>
                <w:bottom w:val="none" w:sz="0" w:space="0" w:color="auto"/>
                <w:right w:val="none" w:sz="0" w:space="0" w:color="auto"/>
              </w:divBdr>
              <w:divsChild>
                <w:div w:id="1485002181">
                  <w:marLeft w:val="0"/>
                  <w:marRight w:val="0"/>
                  <w:marTop w:val="0"/>
                  <w:marBottom w:val="0"/>
                  <w:divBdr>
                    <w:top w:val="none" w:sz="0" w:space="0" w:color="auto"/>
                    <w:left w:val="none" w:sz="0" w:space="0" w:color="auto"/>
                    <w:bottom w:val="none" w:sz="0" w:space="0" w:color="auto"/>
                    <w:right w:val="none" w:sz="0" w:space="0" w:color="auto"/>
                  </w:divBdr>
                  <w:divsChild>
                    <w:div w:id="891380345">
                      <w:marLeft w:val="0"/>
                      <w:marRight w:val="0"/>
                      <w:marTop w:val="0"/>
                      <w:marBottom w:val="0"/>
                      <w:divBdr>
                        <w:top w:val="none" w:sz="0" w:space="0" w:color="auto"/>
                        <w:left w:val="none" w:sz="0" w:space="0" w:color="auto"/>
                        <w:bottom w:val="none" w:sz="0" w:space="0" w:color="auto"/>
                        <w:right w:val="none" w:sz="0" w:space="0" w:color="auto"/>
                      </w:divBdr>
                      <w:divsChild>
                        <w:div w:id="1098061974">
                          <w:marLeft w:val="0"/>
                          <w:marRight w:val="0"/>
                          <w:marTop w:val="0"/>
                          <w:marBottom w:val="0"/>
                          <w:divBdr>
                            <w:top w:val="none" w:sz="0" w:space="0" w:color="auto"/>
                            <w:left w:val="none" w:sz="0" w:space="0" w:color="auto"/>
                            <w:bottom w:val="none" w:sz="0" w:space="0" w:color="auto"/>
                            <w:right w:val="none" w:sz="0" w:space="0" w:color="auto"/>
                          </w:divBdr>
                          <w:divsChild>
                            <w:div w:id="1023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059826">
          <w:marLeft w:val="0"/>
          <w:marRight w:val="0"/>
          <w:marTop w:val="0"/>
          <w:marBottom w:val="0"/>
          <w:divBdr>
            <w:top w:val="none" w:sz="0" w:space="0" w:color="auto"/>
            <w:left w:val="none" w:sz="0" w:space="0" w:color="auto"/>
            <w:bottom w:val="none" w:sz="0" w:space="0" w:color="auto"/>
            <w:right w:val="none" w:sz="0" w:space="0" w:color="auto"/>
          </w:divBdr>
          <w:divsChild>
            <w:div w:id="1577671564">
              <w:marLeft w:val="0"/>
              <w:marRight w:val="0"/>
              <w:marTop w:val="0"/>
              <w:marBottom w:val="0"/>
              <w:divBdr>
                <w:top w:val="none" w:sz="0" w:space="0" w:color="auto"/>
                <w:left w:val="none" w:sz="0" w:space="0" w:color="auto"/>
                <w:bottom w:val="none" w:sz="0" w:space="0" w:color="auto"/>
                <w:right w:val="none" w:sz="0" w:space="0" w:color="auto"/>
              </w:divBdr>
              <w:divsChild>
                <w:div w:id="940797602">
                  <w:marLeft w:val="0"/>
                  <w:marRight w:val="0"/>
                  <w:marTop w:val="0"/>
                  <w:marBottom w:val="0"/>
                  <w:divBdr>
                    <w:top w:val="none" w:sz="0" w:space="0" w:color="auto"/>
                    <w:left w:val="none" w:sz="0" w:space="0" w:color="auto"/>
                    <w:bottom w:val="none" w:sz="0" w:space="0" w:color="auto"/>
                    <w:right w:val="none" w:sz="0" w:space="0" w:color="auto"/>
                  </w:divBdr>
                  <w:divsChild>
                    <w:div w:id="1685327861">
                      <w:marLeft w:val="0"/>
                      <w:marRight w:val="0"/>
                      <w:marTop w:val="0"/>
                      <w:marBottom w:val="0"/>
                      <w:divBdr>
                        <w:top w:val="none" w:sz="0" w:space="0" w:color="auto"/>
                        <w:left w:val="none" w:sz="0" w:space="0" w:color="auto"/>
                        <w:bottom w:val="none" w:sz="0" w:space="0" w:color="auto"/>
                        <w:right w:val="none" w:sz="0" w:space="0" w:color="auto"/>
                      </w:divBdr>
                      <w:divsChild>
                        <w:div w:id="1366056749">
                          <w:marLeft w:val="0"/>
                          <w:marRight w:val="0"/>
                          <w:marTop w:val="0"/>
                          <w:marBottom w:val="0"/>
                          <w:divBdr>
                            <w:top w:val="none" w:sz="0" w:space="0" w:color="auto"/>
                            <w:left w:val="none" w:sz="0" w:space="0" w:color="auto"/>
                            <w:bottom w:val="none" w:sz="0" w:space="0" w:color="auto"/>
                            <w:right w:val="none" w:sz="0" w:space="0" w:color="auto"/>
                          </w:divBdr>
                          <w:divsChild>
                            <w:div w:id="109937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4027149">
          <w:marLeft w:val="0"/>
          <w:marRight w:val="0"/>
          <w:marTop w:val="0"/>
          <w:marBottom w:val="0"/>
          <w:divBdr>
            <w:top w:val="none" w:sz="0" w:space="0" w:color="auto"/>
            <w:left w:val="none" w:sz="0" w:space="0" w:color="auto"/>
            <w:bottom w:val="none" w:sz="0" w:space="0" w:color="auto"/>
            <w:right w:val="none" w:sz="0" w:space="0" w:color="auto"/>
          </w:divBdr>
          <w:divsChild>
            <w:div w:id="1733845305">
              <w:marLeft w:val="0"/>
              <w:marRight w:val="0"/>
              <w:marTop w:val="0"/>
              <w:marBottom w:val="0"/>
              <w:divBdr>
                <w:top w:val="none" w:sz="0" w:space="0" w:color="auto"/>
                <w:left w:val="none" w:sz="0" w:space="0" w:color="auto"/>
                <w:bottom w:val="none" w:sz="0" w:space="0" w:color="auto"/>
                <w:right w:val="none" w:sz="0" w:space="0" w:color="auto"/>
              </w:divBdr>
              <w:divsChild>
                <w:div w:id="1530680722">
                  <w:marLeft w:val="0"/>
                  <w:marRight w:val="0"/>
                  <w:marTop w:val="0"/>
                  <w:marBottom w:val="0"/>
                  <w:divBdr>
                    <w:top w:val="none" w:sz="0" w:space="0" w:color="auto"/>
                    <w:left w:val="none" w:sz="0" w:space="0" w:color="auto"/>
                    <w:bottom w:val="none" w:sz="0" w:space="0" w:color="auto"/>
                    <w:right w:val="none" w:sz="0" w:space="0" w:color="auto"/>
                  </w:divBdr>
                  <w:divsChild>
                    <w:div w:id="971058698">
                      <w:marLeft w:val="0"/>
                      <w:marRight w:val="0"/>
                      <w:marTop w:val="0"/>
                      <w:marBottom w:val="0"/>
                      <w:divBdr>
                        <w:top w:val="none" w:sz="0" w:space="0" w:color="auto"/>
                        <w:left w:val="none" w:sz="0" w:space="0" w:color="auto"/>
                        <w:bottom w:val="none" w:sz="0" w:space="0" w:color="auto"/>
                        <w:right w:val="none" w:sz="0" w:space="0" w:color="auto"/>
                      </w:divBdr>
                      <w:divsChild>
                        <w:div w:id="106852401">
                          <w:marLeft w:val="0"/>
                          <w:marRight w:val="0"/>
                          <w:marTop w:val="0"/>
                          <w:marBottom w:val="0"/>
                          <w:divBdr>
                            <w:top w:val="none" w:sz="0" w:space="0" w:color="auto"/>
                            <w:left w:val="none" w:sz="0" w:space="0" w:color="auto"/>
                            <w:bottom w:val="none" w:sz="0" w:space="0" w:color="auto"/>
                            <w:right w:val="none" w:sz="0" w:space="0" w:color="auto"/>
                          </w:divBdr>
                          <w:divsChild>
                            <w:div w:id="2101641122">
                              <w:marLeft w:val="0"/>
                              <w:marRight w:val="0"/>
                              <w:marTop w:val="0"/>
                              <w:marBottom w:val="0"/>
                              <w:divBdr>
                                <w:top w:val="none" w:sz="0" w:space="0" w:color="auto"/>
                                <w:left w:val="none" w:sz="0" w:space="0" w:color="auto"/>
                                <w:bottom w:val="none" w:sz="0" w:space="0" w:color="auto"/>
                                <w:right w:val="none" w:sz="0" w:space="0" w:color="auto"/>
                              </w:divBdr>
                              <w:divsChild>
                                <w:div w:id="444035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2686259">
      <w:bodyDiv w:val="1"/>
      <w:marLeft w:val="0"/>
      <w:marRight w:val="0"/>
      <w:marTop w:val="0"/>
      <w:marBottom w:val="0"/>
      <w:divBdr>
        <w:top w:val="none" w:sz="0" w:space="0" w:color="auto"/>
        <w:left w:val="none" w:sz="0" w:space="0" w:color="auto"/>
        <w:bottom w:val="none" w:sz="0" w:space="0" w:color="auto"/>
        <w:right w:val="none" w:sz="0" w:space="0" w:color="auto"/>
      </w:divBdr>
    </w:div>
    <w:div w:id="1970553385">
      <w:bodyDiv w:val="1"/>
      <w:marLeft w:val="0"/>
      <w:marRight w:val="0"/>
      <w:marTop w:val="0"/>
      <w:marBottom w:val="0"/>
      <w:divBdr>
        <w:top w:val="none" w:sz="0" w:space="0" w:color="auto"/>
        <w:left w:val="none" w:sz="0" w:space="0" w:color="auto"/>
        <w:bottom w:val="none" w:sz="0" w:space="0" w:color="auto"/>
        <w:right w:val="none" w:sz="0" w:space="0" w:color="auto"/>
      </w:divBdr>
      <w:divsChild>
        <w:div w:id="1275016249">
          <w:marLeft w:val="0"/>
          <w:marRight w:val="0"/>
          <w:marTop w:val="0"/>
          <w:marBottom w:val="0"/>
          <w:divBdr>
            <w:top w:val="none" w:sz="0" w:space="0" w:color="auto"/>
            <w:left w:val="none" w:sz="0" w:space="0" w:color="auto"/>
            <w:bottom w:val="none" w:sz="0" w:space="0" w:color="auto"/>
            <w:right w:val="none" w:sz="0" w:space="0" w:color="auto"/>
          </w:divBdr>
          <w:divsChild>
            <w:div w:id="1060052849">
              <w:marLeft w:val="0"/>
              <w:marRight w:val="0"/>
              <w:marTop w:val="0"/>
              <w:marBottom w:val="0"/>
              <w:divBdr>
                <w:top w:val="none" w:sz="0" w:space="0" w:color="auto"/>
                <w:left w:val="none" w:sz="0" w:space="0" w:color="auto"/>
                <w:bottom w:val="none" w:sz="0" w:space="0" w:color="auto"/>
                <w:right w:val="none" w:sz="0" w:space="0" w:color="auto"/>
              </w:divBdr>
              <w:divsChild>
                <w:div w:id="1774545579">
                  <w:marLeft w:val="0"/>
                  <w:marRight w:val="0"/>
                  <w:marTop w:val="0"/>
                  <w:marBottom w:val="0"/>
                  <w:divBdr>
                    <w:top w:val="none" w:sz="0" w:space="0" w:color="auto"/>
                    <w:left w:val="none" w:sz="0" w:space="0" w:color="auto"/>
                    <w:bottom w:val="none" w:sz="0" w:space="0" w:color="auto"/>
                    <w:right w:val="none" w:sz="0" w:space="0" w:color="auto"/>
                  </w:divBdr>
                  <w:divsChild>
                    <w:div w:id="1875924143">
                      <w:marLeft w:val="0"/>
                      <w:marRight w:val="0"/>
                      <w:marTop w:val="0"/>
                      <w:marBottom w:val="0"/>
                      <w:divBdr>
                        <w:top w:val="none" w:sz="0" w:space="0" w:color="auto"/>
                        <w:left w:val="none" w:sz="0" w:space="0" w:color="auto"/>
                        <w:bottom w:val="none" w:sz="0" w:space="0" w:color="auto"/>
                        <w:right w:val="none" w:sz="0" w:space="0" w:color="auto"/>
                      </w:divBdr>
                      <w:divsChild>
                        <w:div w:id="2084832966">
                          <w:marLeft w:val="0"/>
                          <w:marRight w:val="0"/>
                          <w:marTop w:val="0"/>
                          <w:marBottom w:val="0"/>
                          <w:divBdr>
                            <w:top w:val="none" w:sz="0" w:space="0" w:color="auto"/>
                            <w:left w:val="none" w:sz="0" w:space="0" w:color="auto"/>
                            <w:bottom w:val="none" w:sz="0" w:space="0" w:color="auto"/>
                            <w:right w:val="none" w:sz="0" w:space="0" w:color="auto"/>
                          </w:divBdr>
                          <w:divsChild>
                            <w:div w:id="612637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160437">
          <w:marLeft w:val="0"/>
          <w:marRight w:val="0"/>
          <w:marTop w:val="0"/>
          <w:marBottom w:val="0"/>
          <w:divBdr>
            <w:top w:val="none" w:sz="0" w:space="0" w:color="auto"/>
            <w:left w:val="none" w:sz="0" w:space="0" w:color="auto"/>
            <w:bottom w:val="none" w:sz="0" w:space="0" w:color="auto"/>
            <w:right w:val="none" w:sz="0" w:space="0" w:color="auto"/>
          </w:divBdr>
          <w:divsChild>
            <w:div w:id="399449586">
              <w:marLeft w:val="0"/>
              <w:marRight w:val="0"/>
              <w:marTop w:val="0"/>
              <w:marBottom w:val="0"/>
              <w:divBdr>
                <w:top w:val="none" w:sz="0" w:space="0" w:color="auto"/>
                <w:left w:val="none" w:sz="0" w:space="0" w:color="auto"/>
                <w:bottom w:val="none" w:sz="0" w:space="0" w:color="auto"/>
                <w:right w:val="none" w:sz="0" w:space="0" w:color="auto"/>
              </w:divBdr>
              <w:divsChild>
                <w:div w:id="141123681">
                  <w:marLeft w:val="0"/>
                  <w:marRight w:val="0"/>
                  <w:marTop w:val="0"/>
                  <w:marBottom w:val="0"/>
                  <w:divBdr>
                    <w:top w:val="none" w:sz="0" w:space="0" w:color="auto"/>
                    <w:left w:val="none" w:sz="0" w:space="0" w:color="auto"/>
                    <w:bottom w:val="none" w:sz="0" w:space="0" w:color="auto"/>
                    <w:right w:val="none" w:sz="0" w:space="0" w:color="auto"/>
                  </w:divBdr>
                  <w:divsChild>
                    <w:div w:id="539627798">
                      <w:marLeft w:val="0"/>
                      <w:marRight w:val="0"/>
                      <w:marTop w:val="0"/>
                      <w:marBottom w:val="0"/>
                      <w:divBdr>
                        <w:top w:val="none" w:sz="0" w:space="0" w:color="auto"/>
                        <w:left w:val="none" w:sz="0" w:space="0" w:color="auto"/>
                        <w:bottom w:val="none" w:sz="0" w:space="0" w:color="auto"/>
                        <w:right w:val="none" w:sz="0" w:space="0" w:color="auto"/>
                      </w:divBdr>
                      <w:divsChild>
                        <w:div w:id="1381588022">
                          <w:marLeft w:val="0"/>
                          <w:marRight w:val="0"/>
                          <w:marTop w:val="0"/>
                          <w:marBottom w:val="0"/>
                          <w:divBdr>
                            <w:top w:val="none" w:sz="0" w:space="0" w:color="auto"/>
                            <w:left w:val="none" w:sz="0" w:space="0" w:color="auto"/>
                            <w:bottom w:val="none" w:sz="0" w:space="0" w:color="auto"/>
                            <w:right w:val="none" w:sz="0" w:space="0" w:color="auto"/>
                          </w:divBdr>
                          <w:divsChild>
                            <w:div w:id="943339382">
                              <w:marLeft w:val="0"/>
                              <w:marRight w:val="0"/>
                              <w:marTop w:val="0"/>
                              <w:marBottom w:val="0"/>
                              <w:divBdr>
                                <w:top w:val="none" w:sz="0" w:space="0" w:color="auto"/>
                                <w:left w:val="none" w:sz="0" w:space="0" w:color="auto"/>
                                <w:bottom w:val="none" w:sz="0" w:space="0" w:color="auto"/>
                                <w:right w:val="none" w:sz="0" w:space="0" w:color="auto"/>
                              </w:divBdr>
                              <w:divsChild>
                                <w:div w:id="1419407156">
                                  <w:marLeft w:val="0"/>
                                  <w:marRight w:val="0"/>
                                  <w:marTop w:val="0"/>
                                  <w:marBottom w:val="0"/>
                                  <w:divBdr>
                                    <w:top w:val="none" w:sz="0" w:space="0" w:color="auto"/>
                                    <w:left w:val="none" w:sz="0" w:space="0" w:color="auto"/>
                                    <w:bottom w:val="none" w:sz="0" w:space="0" w:color="auto"/>
                                    <w:right w:val="none" w:sz="0" w:space="0" w:color="auto"/>
                                  </w:divBdr>
                                  <w:divsChild>
                                    <w:div w:id="1510875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693979">
                  <w:marLeft w:val="0"/>
                  <w:marRight w:val="0"/>
                  <w:marTop w:val="0"/>
                  <w:marBottom w:val="0"/>
                  <w:divBdr>
                    <w:top w:val="none" w:sz="0" w:space="0" w:color="auto"/>
                    <w:left w:val="none" w:sz="0" w:space="0" w:color="auto"/>
                    <w:bottom w:val="none" w:sz="0" w:space="0" w:color="auto"/>
                    <w:right w:val="none" w:sz="0" w:space="0" w:color="auto"/>
                  </w:divBdr>
                  <w:divsChild>
                    <w:div w:id="1220704618">
                      <w:marLeft w:val="0"/>
                      <w:marRight w:val="0"/>
                      <w:marTop w:val="0"/>
                      <w:marBottom w:val="0"/>
                      <w:divBdr>
                        <w:top w:val="none" w:sz="0" w:space="0" w:color="auto"/>
                        <w:left w:val="none" w:sz="0" w:space="0" w:color="auto"/>
                        <w:bottom w:val="none" w:sz="0" w:space="0" w:color="auto"/>
                        <w:right w:val="none" w:sz="0" w:space="0" w:color="auto"/>
                      </w:divBdr>
                      <w:divsChild>
                        <w:div w:id="1142039403">
                          <w:marLeft w:val="0"/>
                          <w:marRight w:val="0"/>
                          <w:marTop w:val="0"/>
                          <w:marBottom w:val="0"/>
                          <w:divBdr>
                            <w:top w:val="none" w:sz="0" w:space="0" w:color="auto"/>
                            <w:left w:val="none" w:sz="0" w:space="0" w:color="auto"/>
                            <w:bottom w:val="none" w:sz="0" w:space="0" w:color="auto"/>
                            <w:right w:val="none" w:sz="0" w:space="0" w:color="auto"/>
                          </w:divBdr>
                          <w:divsChild>
                            <w:div w:id="1195576533">
                              <w:marLeft w:val="0"/>
                              <w:marRight w:val="0"/>
                              <w:marTop w:val="0"/>
                              <w:marBottom w:val="0"/>
                              <w:divBdr>
                                <w:top w:val="none" w:sz="0" w:space="0" w:color="auto"/>
                                <w:left w:val="none" w:sz="0" w:space="0" w:color="auto"/>
                                <w:bottom w:val="none" w:sz="0" w:space="0" w:color="auto"/>
                                <w:right w:val="none" w:sz="0" w:space="0" w:color="auto"/>
                              </w:divBdr>
                              <w:divsChild>
                                <w:div w:id="2075539405">
                                  <w:marLeft w:val="0"/>
                                  <w:marRight w:val="0"/>
                                  <w:marTop w:val="0"/>
                                  <w:marBottom w:val="0"/>
                                  <w:divBdr>
                                    <w:top w:val="none" w:sz="0" w:space="0" w:color="auto"/>
                                    <w:left w:val="none" w:sz="0" w:space="0" w:color="auto"/>
                                    <w:bottom w:val="none" w:sz="0" w:space="0" w:color="auto"/>
                                    <w:right w:val="none" w:sz="0" w:space="0" w:color="auto"/>
                                  </w:divBdr>
                                  <w:divsChild>
                                    <w:div w:id="969822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109323">
                  <w:marLeft w:val="0"/>
                  <w:marRight w:val="0"/>
                  <w:marTop w:val="0"/>
                  <w:marBottom w:val="0"/>
                  <w:divBdr>
                    <w:top w:val="none" w:sz="0" w:space="0" w:color="auto"/>
                    <w:left w:val="none" w:sz="0" w:space="0" w:color="auto"/>
                    <w:bottom w:val="none" w:sz="0" w:space="0" w:color="auto"/>
                    <w:right w:val="none" w:sz="0" w:space="0" w:color="auto"/>
                  </w:divBdr>
                  <w:divsChild>
                    <w:div w:id="1814252253">
                      <w:marLeft w:val="0"/>
                      <w:marRight w:val="0"/>
                      <w:marTop w:val="0"/>
                      <w:marBottom w:val="0"/>
                      <w:divBdr>
                        <w:top w:val="none" w:sz="0" w:space="0" w:color="auto"/>
                        <w:left w:val="none" w:sz="0" w:space="0" w:color="auto"/>
                        <w:bottom w:val="none" w:sz="0" w:space="0" w:color="auto"/>
                        <w:right w:val="none" w:sz="0" w:space="0" w:color="auto"/>
                      </w:divBdr>
                      <w:divsChild>
                        <w:div w:id="1021857560">
                          <w:marLeft w:val="0"/>
                          <w:marRight w:val="0"/>
                          <w:marTop w:val="0"/>
                          <w:marBottom w:val="0"/>
                          <w:divBdr>
                            <w:top w:val="none" w:sz="0" w:space="0" w:color="auto"/>
                            <w:left w:val="none" w:sz="0" w:space="0" w:color="auto"/>
                            <w:bottom w:val="none" w:sz="0" w:space="0" w:color="auto"/>
                            <w:right w:val="none" w:sz="0" w:space="0" w:color="auto"/>
                          </w:divBdr>
                          <w:divsChild>
                            <w:div w:id="1318680623">
                              <w:marLeft w:val="0"/>
                              <w:marRight w:val="0"/>
                              <w:marTop w:val="0"/>
                              <w:marBottom w:val="0"/>
                              <w:divBdr>
                                <w:top w:val="none" w:sz="0" w:space="0" w:color="auto"/>
                                <w:left w:val="none" w:sz="0" w:space="0" w:color="auto"/>
                                <w:bottom w:val="none" w:sz="0" w:space="0" w:color="auto"/>
                                <w:right w:val="none" w:sz="0" w:space="0" w:color="auto"/>
                              </w:divBdr>
                              <w:divsChild>
                                <w:div w:id="1192062652">
                                  <w:marLeft w:val="0"/>
                                  <w:marRight w:val="0"/>
                                  <w:marTop w:val="0"/>
                                  <w:marBottom w:val="0"/>
                                  <w:divBdr>
                                    <w:top w:val="none" w:sz="0" w:space="0" w:color="auto"/>
                                    <w:left w:val="none" w:sz="0" w:space="0" w:color="auto"/>
                                    <w:bottom w:val="none" w:sz="0" w:space="0" w:color="auto"/>
                                    <w:right w:val="none" w:sz="0" w:space="0" w:color="auto"/>
                                  </w:divBdr>
                                  <w:divsChild>
                                    <w:div w:id="153153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5293949">
                  <w:marLeft w:val="0"/>
                  <w:marRight w:val="0"/>
                  <w:marTop w:val="0"/>
                  <w:marBottom w:val="0"/>
                  <w:divBdr>
                    <w:top w:val="none" w:sz="0" w:space="0" w:color="auto"/>
                    <w:left w:val="none" w:sz="0" w:space="0" w:color="auto"/>
                    <w:bottom w:val="none" w:sz="0" w:space="0" w:color="auto"/>
                    <w:right w:val="none" w:sz="0" w:space="0" w:color="auto"/>
                  </w:divBdr>
                  <w:divsChild>
                    <w:div w:id="1463959630">
                      <w:marLeft w:val="0"/>
                      <w:marRight w:val="0"/>
                      <w:marTop w:val="0"/>
                      <w:marBottom w:val="0"/>
                      <w:divBdr>
                        <w:top w:val="none" w:sz="0" w:space="0" w:color="auto"/>
                        <w:left w:val="none" w:sz="0" w:space="0" w:color="auto"/>
                        <w:bottom w:val="none" w:sz="0" w:space="0" w:color="auto"/>
                        <w:right w:val="none" w:sz="0" w:space="0" w:color="auto"/>
                      </w:divBdr>
                      <w:divsChild>
                        <w:div w:id="376323182">
                          <w:marLeft w:val="0"/>
                          <w:marRight w:val="0"/>
                          <w:marTop w:val="0"/>
                          <w:marBottom w:val="0"/>
                          <w:divBdr>
                            <w:top w:val="none" w:sz="0" w:space="0" w:color="auto"/>
                            <w:left w:val="none" w:sz="0" w:space="0" w:color="auto"/>
                            <w:bottom w:val="none" w:sz="0" w:space="0" w:color="auto"/>
                            <w:right w:val="none" w:sz="0" w:space="0" w:color="auto"/>
                          </w:divBdr>
                          <w:divsChild>
                            <w:div w:id="1895189867">
                              <w:marLeft w:val="0"/>
                              <w:marRight w:val="0"/>
                              <w:marTop w:val="0"/>
                              <w:marBottom w:val="0"/>
                              <w:divBdr>
                                <w:top w:val="none" w:sz="0" w:space="0" w:color="auto"/>
                                <w:left w:val="none" w:sz="0" w:space="0" w:color="auto"/>
                                <w:bottom w:val="none" w:sz="0" w:space="0" w:color="auto"/>
                                <w:right w:val="none" w:sz="0" w:space="0" w:color="auto"/>
                              </w:divBdr>
                              <w:divsChild>
                                <w:div w:id="422148251">
                                  <w:marLeft w:val="0"/>
                                  <w:marRight w:val="0"/>
                                  <w:marTop w:val="0"/>
                                  <w:marBottom w:val="0"/>
                                  <w:divBdr>
                                    <w:top w:val="none" w:sz="0" w:space="0" w:color="auto"/>
                                    <w:left w:val="none" w:sz="0" w:space="0" w:color="auto"/>
                                    <w:bottom w:val="none" w:sz="0" w:space="0" w:color="auto"/>
                                    <w:right w:val="none" w:sz="0" w:space="0" w:color="auto"/>
                                  </w:divBdr>
                                  <w:divsChild>
                                    <w:div w:id="541866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9776140">
                  <w:marLeft w:val="0"/>
                  <w:marRight w:val="0"/>
                  <w:marTop w:val="0"/>
                  <w:marBottom w:val="0"/>
                  <w:divBdr>
                    <w:top w:val="none" w:sz="0" w:space="0" w:color="auto"/>
                    <w:left w:val="none" w:sz="0" w:space="0" w:color="auto"/>
                    <w:bottom w:val="none" w:sz="0" w:space="0" w:color="auto"/>
                    <w:right w:val="none" w:sz="0" w:space="0" w:color="auto"/>
                  </w:divBdr>
                  <w:divsChild>
                    <w:div w:id="653728220">
                      <w:marLeft w:val="0"/>
                      <w:marRight w:val="0"/>
                      <w:marTop w:val="0"/>
                      <w:marBottom w:val="0"/>
                      <w:divBdr>
                        <w:top w:val="none" w:sz="0" w:space="0" w:color="auto"/>
                        <w:left w:val="none" w:sz="0" w:space="0" w:color="auto"/>
                        <w:bottom w:val="none" w:sz="0" w:space="0" w:color="auto"/>
                        <w:right w:val="none" w:sz="0" w:space="0" w:color="auto"/>
                      </w:divBdr>
                      <w:divsChild>
                        <w:div w:id="106970904">
                          <w:marLeft w:val="0"/>
                          <w:marRight w:val="0"/>
                          <w:marTop w:val="0"/>
                          <w:marBottom w:val="0"/>
                          <w:divBdr>
                            <w:top w:val="none" w:sz="0" w:space="0" w:color="auto"/>
                            <w:left w:val="none" w:sz="0" w:space="0" w:color="auto"/>
                            <w:bottom w:val="none" w:sz="0" w:space="0" w:color="auto"/>
                            <w:right w:val="none" w:sz="0" w:space="0" w:color="auto"/>
                          </w:divBdr>
                          <w:divsChild>
                            <w:div w:id="145904149">
                              <w:marLeft w:val="0"/>
                              <w:marRight w:val="0"/>
                              <w:marTop w:val="0"/>
                              <w:marBottom w:val="0"/>
                              <w:divBdr>
                                <w:top w:val="none" w:sz="0" w:space="0" w:color="auto"/>
                                <w:left w:val="none" w:sz="0" w:space="0" w:color="auto"/>
                                <w:bottom w:val="none" w:sz="0" w:space="0" w:color="auto"/>
                                <w:right w:val="none" w:sz="0" w:space="0" w:color="auto"/>
                              </w:divBdr>
                              <w:divsChild>
                                <w:div w:id="371227236">
                                  <w:marLeft w:val="0"/>
                                  <w:marRight w:val="0"/>
                                  <w:marTop w:val="0"/>
                                  <w:marBottom w:val="0"/>
                                  <w:divBdr>
                                    <w:top w:val="none" w:sz="0" w:space="0" w:color="auto"/>
                                    <w:left w:val="none" w:sz="0" w:space="0" w:color="auto"/>
                                    <w:bottom w:val="none" w:sz="0" w:space="0" w:color="auto"/>
                                    <w:right w:val="none" w:sz="0" w:space="0" w:color="auto"/>
                                  </w:divBdr>
                                  <w:divsChild>
                                    <w:div w:id="1037924768">
                                      <w:marLeft w:val="0"/>
                                      <w:marRight w:val="0"/>
                                      <w:marTop w:val="0"/>
                                      <w:marBottom w:val="0"/>
                                      <w:divBdr>
                                        <w:top w:val="none" w:sz="0" w:space="0" w:color="auto"/>
                                        <w:left w:val="none" w:sz="0" w:space="0" w:color="auto"/>
                                        <w:bottom w:val="none" w:sz="0" w:space="0" w:color="auto"/>
                                        <w:right w:val="none" w:sz="0" w:space="0" w:color="auto"/>
                                      </w:divBdr>
                                      <w:divsChild>
                                        <w:div w:id="8422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4982412">
                  <w:marLeft w:val="0"/>
                  <w:marRight w:val="0"/>
                  <w:marTop w:val="0"/>
                  <w:marBottom w:val="0"/>
                  <w:divBdr>
                    <w:top w:val="none" w:sz="0" w:space="0" w:color="auto"/>
                    <w:left w:val="none" w:sz="0" w:space="0" w:color="auto"/>
                    <w:bottom w:val="none" w:sz="0" w:space="0" w:color="auto"/>
                    <w:right w:val="none" w:sz="0" w:space="0" w:color="auto"/>
                  </w:divBdr>
                  <w:divsChild>
                    <w:div w:id="2085880977">
                      <w:marLeft w:val="0"/>
                      <w:marRight w:val="0"/>
                      <w:marTop w:val="0"/>
                      <w:marBottom w:val="0"/>
                      <w:divBdr>
                        <w:top w:val="none" w:sz="0" w:space="0" w:color="auto"/>
                        <w:left w:val="none" w:sz="0" w:space="0" w:color="auto"/>
                        <w:bottom w:val="none" w:sz="0" w:space="0" w:color="auto"/>
                        <w:right w:val="none" w:sz="0" w:space="0" w:color="auto"/>
                      </w:divBdr>
                      <w:divsChild>
                        <w:div w:id="742339124">
                          <w:marLeft w:val="0"/>
                          <w:marRight w:val="0"/>
                          <w:marTop w:val="0"/>
                          <w:marBottom w:val="0"/>
                          <w:divBdr>
                            <w:top w:val="none" w:sz="0" w:space="0" w:color="auto"/>
                            <w:left w:val="none" w:sz="0" w:space="0" w:color="auto"/>
                            <w:bottom w:val="none" w:sz="0" w:space="0" w:color="auto"/>
                            <w:right w:val="none" w:sz="0" w:space="0" w:color="auto"/>
                          </w:divBdr>
                          <w:divsChild>
                            <w:div w:id="824318195">
                              <w:marLeft w:val="0"/>
                              <w:marRight w:val="0"/>
                              <w:marTop w:val="0"/>
                              <w:marBottom w:val="0"/>
                              <w:divBdr>
                                <w:top w:val="none" w:sz="0" w:space="0" w:color="auto"/>
                                <w:left w:val="none" w:sz="0" w:space="0" w:color="auto"/>
                                <w:bottom w:val="none" w:sz="0" w:space="0" w:color="auto"/>
                                <w:right w:val="none" w:sz="0" w:space="0" w:color="auto"/>
                              </w:divBdr>
                              <w:divsChild>
                                <w:div w:id="2040399790">
                                  <w:marLeft w:val="0"/>
                                  <w:marRight w:val="0"/>
                                  <w:marTop w:val="0"/>
                                  <w:marBottom w:val="0"/>
                                  <w:divBdr>
                                    <w:top w:val="none" w:sz="0" w:space="0" w:color="auto"/>
                                    <w:left w:val="none" w:sz="0" w:space="0" w:color="auto"/>
                                    <w:bottom w:val="none" w:sz="0" w:space="0" w:color="auto"/>
                                    <w:right w:val="none" w:sz="0" w:space="0" w:color="auto"/>
                                  </w:divBdr>
                                  <w:divsChild>
                                    <w:div w:id="1133988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296766">
                  <w:marLeft w:val="0"/>
                  <w:marRight w:val="0"/>
                  <w:marTop w:val="0"/>
                  <w:marBottom w:val="0"/>
                  <w:divBdr>
                    <w:top w:val="none" w:sz="0" w:space="0" w:color="auto"/>
                    <w:left w:val="none" w:sz="0" w:space="0" w:color="auto"/>
                    <w:bottom w:val="none" w:sz="0" w:space="0" w:color="auto"/>
                    <w:right w:val="none" w:sz="0" w:space="0" w:color="auto"/>
                  </w:divBdr>
                  <w:divsChild>
                    <w:div w:id="1046878585">
                      <w:marLeft w:val="0"/>
                      <w:marRight w:val="0"/>
                      <w:marTop w:val="0"/>
                      <w:marBottom w:val="0"/>
                      <w:divBdr>
                        <w:top w:val="none" w:sz="0" w:space="0" w:color="auto"/>
                        <w:left w:val="none" w:sz="0" w:space="0" w:color="auto"/>
                        <w:bottom w:val="none" w:sz="0" w:space="0" w:color="auto"/>
                        <w:right w:val="none" w:sz="0" w:space="0" w:color="auto"/>
                      </w:divBdr>
                      <w:divsChild>
                        <w:div w:id="175703589">
                          <w:marLeft w:val="0"/>
                          <w:marRight w:val="0"/>
                          <w:marTop w:val="0"/>
                          <w:marBottom w:val="0"/>
                          <w:divBdr>
                            <w:top w:val="none" w:sz="0" w:space="0" w:color="auto"/>
                            <w:left w:val="none" w:sz="0" w:space="0" w:color="auto"/>
                            <w:bottom w:val="none" w:sz="0" w:space="0" w:color="auto"/>
                            <w:right w:val="none" w:sz="0" w:space="0" w:color="auto"/>
                          </w:divBdr>
                          <w:divsChild>
                            <w:div w:id="2049067534">
                              <w:marLeft w:val="0"/>
                              <w:marRight w:val="0"/>
                              <w:marTop w:val="0"/>
                              <w:marBottom w:val="0"/>
                              <w:divBdr>
                                <w:top w:val="none" w:sz="0" w:space="0" w:color="auto"/>
                                <w:left w:val="none" w:sz="0" w:space="0" w:color="auto"/>
                                <w:bottom w:val="none" w:sz="0" w:space="0" w:color="auto"/>
                                <w:right w:val="none" w:sz="0" w:space="0" w:color="auto"/>
                              </w:divBdr>
                              <w:divsChild>
                                <w:div w:id="136729078">
                                  <w:marLeft w:val="0"/>
                                  <w:marRight w:val="0"/>
                                  <w:marTop w:val="0"/>
                                  <w:marBottom w:val="0"/>
                                  <w:divBdr>
                                    <w:top w:val="none" w:sz="0" w:space="0" w:color="auto"/>
                                    <w:left w:val="none" w:sz="0" w:space="0" w:color="auto"/>
                                    <w:bottom w:val="none" w:sz="0" w:space="0" w:color="auto"/>
                                    <w:right w:val="none" w:sz="0" w:space="0" w:color="auto"/>
                                  </w:divBdr>
                                  <w:divsChild>
                                    <w:div w:id="860124348">
                                      <w:marLeft w:val="0"/>
                                      <w:marRight w:val="0"/>
                                      <w:marTop w:val="0"/>
                                      <w:marBottom w:val="0"/>
                                      <w:divBdr>
                                        <w:top w:val="none" w:sz="0" w:space="0" w:color="auto"/>
                                        <w:left w:val="none" w:sz="0" w:space="0" w:color="auto"/>
                                        <w:bottom w:val="none" w:sz="0" w:space="0" w:color="auto"/>
                                        <w:right w:val="none" w:sz="0" w:space="0" w:color="auto"/>
                                      </w:divBdr>
                                      <w:divsChild>
                                        <w:div w:id="1095587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8198707">
                  <w:marLeft w:val="0"/>
                  <w:marRight w:val="0"/>
                  <w:marTop w:val="0"/>
                  <w:marBottom w:val="0"/>
                  <w:divBdr>
                    <w:top w:val="none" w:sz="0" w:space="0" w:color="auto"/>
                    <w:left w:val="none" w:sz="0" w:space="0" w:color="auto"/>
                    <w:bottom w:val="none" w:sz="0" w:space="0" w:color="auto"/>
                    <w:right w:val="none" w:sz="0" w:space="0" w:color="auto"/>
                  </w:divBdr>
                  <w:divsChild>
                    <w:div w:id="1466775410">
                      <w:marLeft w:val="0"/>
                      <w:marRight w:val="0"/>
                      <w:marTop w:val="0"/>
                      <w:marBottom w:val="0"/>
                      <w:divBdr>
                        <w:top w:val="none" w:sz="0" w:space="0" w:color="auto"/>
                        <w:left w:val="none" w:sz="0" w:space="0" w:color="auto"/>
                        <w:bottom w:val="none" w:sz="0" w:space="0" w:color="auto"/>
                        <w:right w:val="none" w:sz="0" w:space="0" w:color="auto"/>
                      </w:divBdr>
                      <w:divsChild>
                        <w:div w:id="234366297">
                          <w:marLeft w:val="0"/>
                          <w:marRight w:val="0"/>
                          <w:marTop w:val="0"/>
                          <w:marBottom w:val="0"/>
                          <w:divBdr>
                            <w:top w:val="none" w:sz="0" w:space="0" w:color="auto"/>
                            <w:left w:val="none" w:sz="0" w:space="0" w:color="auto"/>
                            <w:bottom w:val="none" w:sz="0" w:space="0" w:color="auto"/>
                            <w:right w:val="none" w:sz="0" w:space="0" w:color="auto"/>
                          </w:divBdr>
                          <w:divsChild>
                            <w:div w:id="1155340760">
                              <w:marLeft w:val="0"/>
                              <w:marRight w:val="0"/>
                              <w:marTop w:val="0"/>
                              <w:marBottom w:val="0"/>
                              <w:divBdr>
                                <w:top w:val="none" w:sz="0" w:space="0" w:color="auto"/>
                                <w:left w:val="none" w:sz="0" w:space="0" w:color="auto"/>
                                <w:bottom w:val="none" w:sz="0" w:space="0" w:color="auto"/>
                                <w:right w:val="none" w:sz="0" w:space="0" w:color="auto"/>
                              </w:divBdr>
                              <w:divsChild>
                                <w:div w:id="1796756237">
                                  <w:marLeft w:val="0"/>
                                  <w:marRight w:val="0"/>
                                  <w:marTop w:val="0"/>
                                  <w:marBottom w:val="0"/>
                                  <w:divBdr>
                                    <w:top w:val="none" w:sz="0" w:space="0" w:color="auto"/>
                                    <w:left w:val="none" w:sz="0" w:space="0" w:color="auto"/>
                                    <w:bottom w:val="none" w:sz="0" w:space="0" w:color="auto"/>
                                    <w:right w:val="none" w:sz="0" w:space="0" w:color="auto"/>
                                  </w:divBdr>
                                  <w:divsChild>
                                    <w:div w:id="1533691778">
                                      <w:marLeft w:val="0"/>
                                      <w:marRight w:val="0"/>
                                      <w:marTop w:val="0"/>
                                      <w:marBottom w:val="0"/>
                                      <w:divBdr>
                                        <w:top w:val="none" w:sz="0" w:space="0" w:color="auto"/>
                                        <w:left w:val="none" w:sz="0" w:space="0" w:color="auto"/>
                                        <w:bottom w:val="none" w:sz="0" w:space="0" w:color="auto"/>
                                        <w:right w:val="none" w:sz="0" w:space="0" w:color="auto"/>
                                      </w:divBdr>
                                      <w:divsChild>
                                        <w:div w:id="1773865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4507844">
                  <w:marLeft w:val="0"/>
                  <w:marRight w:val="0"/>
                  <w:marTop w:val="0"/>
                  <w:marBottom w:val="0"/>
                  <w:divBdr>
                    <w:top w:val="none" w:sz="0" w:space="0" w:color="auto"/>
                    <w:left w:val="none" w:sz="0" w:space="0" w:color="auto"/>
                    <w:bottom w:val="none" w:sz="0" w:space="0" w:color="auto"/>
                    <w:right w:val="none" w:sz="0" w:space="0" w:color="auto"/>
                  </w:divBdr>
                  <w:divsChild>
                    <w:div w:id="1011764277">
                      <w:marLeft w:val="0"/>
                      <w:marRight w:val="0"/>
                      <w:marTop w:val="0"/>
                      <w:marBottom w:val="0"/>
                      <w:divBdr>
                        <w:top w:val="none" w:sz="0" w:space="0" w:color="auto"/>
                        <w:left w:val="none" w:sz="0" w:space="0" w:color="auto"/>
                        <w:bottom w:val="none" w:sz="0" w:space="0" w:color="auto"/>
                        <w:right w:val="none" w:sz="0" w:space="0" w:color="auto"/>
                      </w:divBdr>
                      <w:divsChild>
                        <w:div w:id="992098840">
                          <w:marLeft w:val="0"/>
                          <w:marRight w:val="0"/>
                          <w:marTop w:val="0"/>
                          <w:marBottom w:val="0"/>
                          <w:divBdr>
                            <w:top w:val="none" w:sz="0" w:space="0" w:color="auto"/>
                            <w:left w:val="none" w:sz="0" w:space="0" w:color="auto"/>
                            <w:bottom w:val="none" w:sz="0" w:space="0" w:color="auto"/>
                            <w:right w:val="none" w:sz="0" w:space="0" w:color="auto"/>
                          </w:divBdr>
                          <w:divsChild>
                            <w:div w:id="1814134094">
                              <w:marLeft w:val="0"/>
                              <w:marRight w:val="0"/>
                              <w:marTop w:val="0"/>
                              <w:marBottom w:val="0"/>
                              <w:divBdr>
                                <w:top w:val="none" w:sz="0" w:space="0" w:color="auto"/>
                                <w:left w:val="none" w:sz="0" w:space="0" w:color="auto"/>
                                <w:bottom w:val="none" w:sz="0" w:space="0" w:color="auto"/>
                                <w:right w:val="none" w:sz="0" w:space="0" w:color="auto"/>
                              </w:divBdr>
                              <w:divsChild>
                                <w:div w:id="1303075872">
                                  <w:marLeft w:val="0"/>
                                  <w:marRight w:val="0"/>
                                  <w:marTop w:val="0"/>
                                  <w:marBottom w:val="0"/>
                                  <w:divBdr>
                                    <w:top w:val="none" w:sz="0" w:space="0" w:color="auto"/>
                                    <w:left w:val="none" w:sz="0" w:space="0" w:color="auto"/>
                                    <w:bottom w:val="none" w:sz="0" w:space="0" w:color="auto"/>
                                    <w:right w:val="none" w:sz="0" w:space="0" w:color="auto"/>
                                  </w:divBdr>
                                  <w:divsChild>
                                    <w:div w:id="470488197">
                                      <w:marLeft w:val="0"/>
                                      <w:marRight w:val="0"/>
                                      <w:marTop w:val="0"/>
                                      <w:marBottom w:val="0"/>
                                      <w:divBdr>
                                        <w:top w:val="none" w:sz="0" w:space="0" w:color="auto"/>
                                        <w:left w:val="none" w:sz="0" w:space="0" w:color="auto"/>
                                        <w:bottom w:val="none" w:sz="0" w:space="0" w:color="auto"/>
                                        <w:right w:val="none" w:sz="0" w:space="0" w:color="auto"/>
                                      </w:divBdr>
                                      <w:divsChild>
                                        <w:div w:id="180246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3770907">
                  <w:marLeft w:val="0"/>
                  <w:marRight w:val="0"/>
                  <w:marTop w:val="0"/>
                  <w:marBottom w:val="0"/>
                  <w:divBdr>
                    <w:top w:val="none" w:sz="0" w:space="0" w:color="auto"/>
                    <w:left w:val="none" w:sz="0" w:space="0" w:color="auto"/>
                    <w:bottom w:val="none" w:sz="0" w:space="0" w:color="auto"/>
                    <w:right w:val="none" w:sz="0" w:space="0" w:color="auto"/>
                  </w:divBdr>
                  <w:divsChild>
                    <w:div w:id="331027112">
                      <w:marLeft w:val="0"/>
                      <w:marRight w:val="0"/>
                      <w:marTop w:val="0"/>
                      <w:marBottom w:val="0"/>
                      <w:divBdr>
                        <w:top w:val="none" w:sz="0" w:space="0" w:color="auto"/>
                        <w:left w:val="none" w:sz="0" w:space="0" w:color="auto"/>
                        <w:bottom w:val="none" w:sz="0" w:space="0" w:color="auto"/>
                        <w:right w:val="none" w:sz="0" w:space="0" w:color="auto"/>
                      </w:divBdr>
                      <w:divsChild>
                        <w:div w:id="1284579361">
                          <w:marLeft w:val="0"/>
                          <w:marRight w:val="0"/>
                          <w:marTop w:val="0"/>
                          <w:marBottom w:val="0"/>
                          <w:divBdr>
                            <w:top w:val="none" w:sz="0" w:space="0" w:color="auto"/>
                            <w:left w:val="none" w:sz="0" w:space="0" w:color="auto"/>
                            <w:bottom w:val="none" w:sz="0" w:space="0" w:color="auto"/>
                            <w:right w:val="none" w:sz="0" w:space="0" w:color="auto"/>
                          </w:divBdr>
                          <w:divsChild>
                            <w:div w:id="2013797900">
                              <w:marLeft w:val="0"/>
                              <w:marRight w:val="0"/>
                              <w:marTop w:val="0"/>
                              <w:marBottom w:val="0"/>
                              <w:divBdr>
                                <w:top w:val="none" w:sz="0" w:space="0" w:color="auto"/>
                                <w:left w:val="none" w:sz="0" w:space="0" w:color="auto"/>
                                <w:bottom w:val="none" w:sz="0" w:space="0" w:color="auto"/>
                                <w:right w:val="none" w:sz="0" w:space="0" w:color="auto"/>
                              </w:divBdr>
                              <w:divsChild>
                                <w:div w:id="1542547523">
                                  <w:marLeft w:val="0"/>
                                  <w:marRight w:val="0"/>
                                  <w:marTop w:val="0"/>
                                  <w:marBottom w:val="0"/>
                                  <w:divBdr>
                                    <w:top w:val="none" w:sz="0" w:space="0" w:color="auto"/>
                                    <w:left w:val="none" w:sz="0" w:space="0" w:color="auto"/>
                                    <w:bottom w:val="none" w:sz="0" w:space="0" w:color="auto"/>
                                    <w:right w:val="none" w:sz="0" w:space="0" w:color="auto"/>
                                  </w:divBdr>
                                  <w:divsChild>
                                    <w:div w:id="712779047">
                                      <w:marLeft w:val="0"/>
                                      <w:marRight w:val="0"/>
                                      <w:marTop w:val="0"/>
                                      <w:marBottom w:val="0"/>
                                      <w:divBdr>
                                        <w:top w:val="none" w:sz="0" w:space="0" w:color="auto"/>
                                        <w:left w:val="none" w:sz="0" w:space="0" w:color="auto"/>
                                        <w:bottom w:val="none" w:sz="0" w:space="0" w:color="auto"/>
                                        <w:right w:val="none" w:sz="0" w:space="0" w:color="auto"/>
                                      </w:divBdr>
                                      <w:divsChild>
                                        <w:div w:id="1552571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1882961">
                  <w:marLeft w:val="0"/>
                  <w:marRight w:val="0"/>
                  <w:marTop w:val="0"/>
                  <w:marBottom w:val="0"/>
                  <w:divBdr>
                    <w:top w:val="none" w:sz="0" w:space="0" w:color="auto"/>
                    <w:left w:val="none" w:sz="0" w:space="0" w:color="auto"/>
                    <w:bottom w:val="none" w:sz="0" w:space="0" w:color="auto"/>
                    <w:right w:val="none" w:sz="0" w:space="0" w:color="auto"/>
                  </w:divBdr>
                  <w:divsChild>
                    <w:div w:id="1050499040">
                      <w:marLeft w:val="0"/>
                      <w:marRight w:val="0"/>
                      <w:marTop w:val="0"/>
                      <w:marBottom w:val="0"/>
                      <w:divBdr>
                        <w:top w:val="none" w:sz="0" w:space="0" w:color="auto"/>
                        <w:left w:val="none" w:sz="0" w:space="0" w:color="auto"/>
                        <w:bottom w:val="none" w:sz="0" w:space="0" w:color="auto"/>
                        <w:right w:val="none" w:sz="0" w:space="0" w:color="auto"/>
                      </w:divBdr>
                      <w:divsChild>
                        <w:div w:id="1379233538">
                          <w:marLeft w:val="0"/>
                          <w:marRight w:val="0"/>
                          <w:marTop w:val="0"/>
                          <w:marBottom w:val="0"/>
                          <w:divBdr>
                            <w:top w:val="none" w:sz="0" w:space="0" w:color="auto"/>
                            <w:left w:val="none" w:sz="0" w:space="0" w:color="auto"/>
                            <w:bottom w:val="none" w:sz="0" w:space="0" w:color="auto"/>
                            <w:right w:val="none" w:sz="0" w:space="0" w:color="auto"/>
                          </w:divBdr>
                          <w:divsChild>
                            <w:div w:id="415595034">
                              <w:marLeft w:val="0"/>
                              <w:marRight w:val="0"/>
                              <w:marTop w:val="0"/>
                              <w:marBottom w:val="0"/>
                              <w:divBdr>
                                <w:top w:val="none" w:sz="0" w:space="0" w:color="auto"/>
                                <w:left w:val="none" w:sz="0" w:space="0" w:color="auto"/>
                                <w:bottom w:val="none" w:sz="0" w:space="0" w:color="auto"/>
                                <w:right w:val="none" w:sz="0" w:space="0" w:color="auto"/>
                              </w:divBdr>
                              <w:divsChild>
                                <w:div w:id="1320773346">
                                  <w:marLeft w:val="0"/>
                                  <w:marRight w:val="0"/>
                                  <w:marTop w:val="0"/>
                                  <w:marBottom w:val="0"/>
                                  <w:divBdr>
                                    <w:top w:val="none" w:sz="0" w:space="0" w:color="auto"/>
                                    <w:left w:val="none" w:sz="0" w:space="0" w:color="auto"/>
                                    <w:bottom w:val="none" w:sz="0" w:space="0" w:color="auto"/>
                                    <w:right w:val="none" w:sz="0" w:space="0" w:color="auto"/>
                                  </w:divBdr>
                                  <w:divsChild>
                                    <w:div w:id="1866169395">
                                      <w:marLeft w:val="0"/>
                                      <w:marRight w:val="0"/>
                                      <w:marTop w:val="0"/>
                                      <w:marBottom w:val="0"/>
                                      <w:divBdr>
                                        <w:top w:val="none" w:sz="0" w:space="0" w:color="auto"/>
                                        <w:left w:val="none" w:sz="0" w:space="0" w:color="auto"/>
                                        <w:bottom w:val="none" w:sz="0" w:space="0" w:color="auto"/>
                                        <w:right w:val="none" w:sz="0" w:space="0" w:color="auto"/>
                                      </w:divBdr>
                                      <w:divsChild>
                                        <w:div w:id="1619871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5319460">
                  <w:marLeft w:val="0"/>
                  <w:marRight w:val="0"/>
                  <w:marTop w:val="0"/>
                  <w:marBottom w:val="0"/>
                  <w:divBdr>
                    <w:top w:val="none" w:sz="0" w:space="0" w:color="auto"/>
                    <w:left w:val="none" w:sz="0" w:space="0" w:color="auto"/>
                    <w:bottom w:val="none" w:sz="0" w:space="0" w:color="auto"/>
                    <w:right w:val="none" w:sz="0" w:space="0" w:color="auto"/>
                  </w:divBdr>
                  <w:divsChild>
                    <w:div w:id="1261790377">
                      <w:marLeft w:val="0"/>
                      <w:marRight w:val="0"/>
                      <w:marTop w:val="0"/>
                      <w:marBottom w:val="0"/>
                      <w:divBdr>
                        <w:top w:val="none" w:sz="0" w:space="0" w:color="auto"/>
                        <w:left w:val="none" w:sz="0" w:space="0" w:color="auto"/>
                        <w:bottom w:val="none" w:sz="0" w:space="0" w:color="auto"/>
                        <w:right w:val="none" w:sz="0" w:space="0" w:color="auto"/>
                      </w:divBdr>
                      <w:divsChild>
                        <w:div w:id="482311435">
                          <w:marLeft w:val="0"/>
                          <w:marRight w:val="0"/>
                          <w:marTop w:val="0"/>
                          <w:marBottom w:val="0"/>
                          <w:divBdr>
                            <w:top w:val="none" w:sz="0" w:space="0" w:color="auto"/>
                            <w:left w:val="none" w:sz="0" w:space="0" w:color="auto"/>
                            <w:bottom w:val="none" w:sz="0" w:space="0" w:color="auto"/>
                            <w:right w:val="none" w:sz="0" w:space="0" w:color="auto"/>
                          </w:divBdr>
                          <w:divsChild>
                            <w:div w:id="1421876984">
                              <w:marLeft w:val="0"/>
                              <w:marRight w:val="0"/>
                              <w:marTop w:val="0"/>
                              <w:marBottom w:val="0"/>
                              <w:divBdr>
                                <w:top w:val="none" w:sz="0" w:space="0" w:color="auto"/>
                                <w:left w:val="none" w:sz="0" w:space="0" w:color="auto"/>
                                <w:bottom w:val="none" w:sz="0" w:space="0" w:color="auto"/>
                                <w:right w:val="none" w:sz="0" w:space="0" w:color="auto"/>
                              </w:divBdr>
                              <w:divsChild>
                                <w:div w:id="1290938837">
                                  <w:marLeft w:val="0"/>
                                  <w:marRight w:val="0"/>
                                  <w:marTop w:val="0"/>
                                  <w:marBottom w:val="0"/>
                                  <w:divBdr>
                                    <w:top w:val="none" w:sz="0" w:space="0" w:color="auto"/>
                                    <w:left w:val="none" w:sz="0" w:space="0" w:color="auto"/>
                                    <w:bottom w:val="none" w:sz="0" w:space="0" w:color="auto"/>
                                    <w:right w:val="none" w:sz="0" w:space="0" w:color="auto"/>
                                  </w:divBdr>
                                  <w:divsChild>
                                    <w:div w:id="1063329439">
                                      <w:marLeft w:val="0"/>
                                      <w:marRight w:val="0"/>
                                      <w:marTop w:val="0"/>
                                      <w:marBottom w:val="0"/>
                                      <w:divBdr>
                                        <w:top w:val="none" w:sz="0" w:space="0" w:color="auto"/>
                                        <w:left w:val="none" w:sz="0" w:space="0" w:color="auto"/>
                                        <w:bottom w:val="none" w:sz="0" w:space="0" w:color="auto"/>
                                        <w:right w:val="none" w:sz="0" w:space="0" w:color="auto"/>
                                      </w:divBdr>
                                      <w:divsChild>
                                        <w:div w:id="212874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844182">
                  <w:marLeft w:val="0"/>
                  <w:marRight w:val="0"/>
                  <w:marTop w:val="0"/>
                  <w:marBottom w:val="0"/>
                  <w:divBdr>
                    <w:top w:val="none" w:sz="0" w:space="0" w:color="auto"/>
                    <w:left w:val="none" w:sz="0" w:space="0" w:color="auto"/>
                    <w:bottom w:val="none" w:sz="0" w:space="0" w:color="auto"/>
                    <w:right w:val="none" w:sz="0" w:space="0" w:color="auto"/>
                  </w:divBdr>
                  <w:divsChild>
                    <w:div w:id="279070437">
                      <w:marLeft w:val="0"/>
                      <w:marRight w:val="0"/>
                      <w:marTop w:val="0"/>
                      <w:marBottom w:val="0"/>
                      <w:divBdr>
                        <w:top w:val="none" w:sz="0" w:space="0" w:color="auto"/>
                        <w:left w:val="none" w:sz="0" w:space="0" w:color="auto"/>
                        <w:bottom w:val="none" w:sz="0" w:space="0" w:color="auto"/>
                        <w:right w:val="none" w:sz="0" w:space="0" w:color="auto"/>
                      </w:divBdr>
                      <w:divsChild>
                        <w:div w:id="438183235">
                          <w:marLeft w:val="0"/>
                          <w:marRight w:val="0"/>
                          <w:marTop w:val="0"/>
                          <w:marBottom w:val="0"/>
                          <w:divBdr>
                            <w:top w:val="none" w:sz="0" w:space="0" w:color="auto"/>
                            <w:left w:val="none" w:sz="0" w:space="0" w:color="auto"/>
                            <w:bottom w:val="none" w:sz="0" w:space="0" w:color="auto"/>
                            <w:right w:val="none" w:sz="0" w:space="0" w:color="auto"/>
                          </w:divBdr>
                          <w:divsChild>
                            <w:div w:id="23870849">
                              <w:marLeft w:val="0"/>
                              <w:marRight w:val="0"/>
                              <w:marTop w:val="0"/>
                              <w:marBottom w:val="0"/>
                              <w:divBdr>
                                <w:top w:val="none" w:sz="0" w:space="0" w:color="auto"/>
                                <w:left w:val="none" w:sz="0" w:space="0" w:color="auto"/>
                                <w:bottom w:val="none" w:sz="0" w:space="0" w:color="auto"/>
                                <w:right w:val="none" w:sz="0" w:space="0" w:color="auto"/>
                              </w:divBdr>
                              <w:divsChild>
                                <w:div w:id="14622158">
                                  <w:marLeft w:val="0"/>
                                  <w:marRight w:val="0"/>
                                  <w:marTop w:val="0"/>
                                  <w:marBottom w:val="0"/>
                                  <w:divBdr>
                                    <w:top w:val="none" w:sz="0" w:space="0" w:color="auto"/>
                                    <w:left w:val="none" w:sz="0" w:space="0" w:color="auto"/>
                                    <w:bottom w:val="none" w:sz="0" w:space="0" w:color="auto"/>
                                    <w:right w:val="none" w:sz="0" w:space="0" w:color="auto"/>
                                  </w:divBdr>
                                  <w:divsChild>
                                    <w:div w:id="124880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904113">
                  <w:marLeft w:val="0"/>
                  <w:marRight w:val="0"/>
                  <w:marTop w:val="0"/>
                  <w:marBottom w:val="0"/>
                  <w:divBdr>
                    <w:top w:val="none" w:sz="0" w:space="0" w:color="auto"/>
                    <w:left w:val="none" w:sz="0" w:space="0" w:color="auto"/>
                    <w:bottom w:val="none" w:sz="0" w:space="0" w:color="auto"/>
                    <w:right w:val="none" w:sz="0" w:space="0" w:color="auto"/>
                  </w:divBdr>
                  <w:divsChild>
                    <w:div w:id="286359213">
                      <w:marLeft w:val="0"/>
                      <w:marRight w:val="0"/>
                      <w:marTop w:val="0"/>
                      <w:marBottom w:val="0"/>
                      <w:divBdr>
                        <w:top w:val="none" w:sz="0" w:space="0" w:color="auto"/>
                        <w:left w:val="none" w:sz="0" w:space="0" w:color="auto"/>
                        <w:bottom w:val="none" w:sz="0" w:space="0" w:color="auto"/>
                        <w:right w:val="none" w:sz="0" w:space="0" w:color="auto"/>
                      </w:divBdr>
                      <w:divsChild>
                        <w:div w:id="1047217547">
                          <w:marLeft w:val="0"/>
                          <w:marRight w:val="0"/>
                          <w:marTop w:val="0"/>
                          <w:marBottom w:val="0"/>
                          <w:divBdr>
                            <w:top w:val="none" w:sz="0" w:space="0" w:color="auto"/>
                            <w:left w:val="none" w:sz="0" w:space="0" w:color="auto"/>
                            <w:bottom w:val="none" w:sz="0" w:space="0" w:color="auto"/>
                            <w:right w:val="none" w:sz="0" w:space="0" w:color="auto"/>
                          </w:divBdr>
                          <w:divsChild>
                            <w:div w:id="43023877">
                              <w:marLeft w:val="0"/>
                              <w:marRight w:val="0"/>
                              <w:marTop w:val="0"/>
                              <w:marBottom w:val="0"/>
                              <w:divBdr>
                                <w:top w:val="none" w:sz="0" w:space="0" w:color="auto"/>
                                <w:left w:val="none" w:sz="0" w:space="0" w:color="auto"/>
                                <w:bottom w:val="none" w:sz="0" w:space="0" w:color="auto"/>
                                <w:right w:val="none" w:sz="0" w:space="0" w:color="auto"/>
                              </w:divBdr>
                              <w:divsChild>
                                <w:div w:id="1561015760">
                                  <w:marLeft w:val="0"/>
                                  <w:marRight w:val="0"/>
                                  <w:marTop w:val="0"/>
                                  <w:marBottom w:val="0"/>
                                  <w:divBdr>
                                    <w:top w:val="none" w:sz="0" w:space="0" w:color="auto"/>
                                    <w:left w:val="none" w:sz="0" w:space="0" w:color="auto"/>
                                    <w:bottom w:val="none" w:sz="0" w:space="0" w:color="auto"/>
                                    <w:right w:val="none" w:sz="0" w:space="0" w:color="auto"/>
                                  </w:divBdr>
                                  <w:divsChild>
                                    <w:div w:id="1724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6102208">
                  <w:marLeft w:val="0"/>
                  <w:marRight w:val="0"/>
                  <w:marTop w:val="0"/>
                  <w:marBottom w:val="0"/>
                  <w:divBdr>
                    <w:top w:val="none" w:sz="0" w:space="0" w:color="auto"/>
                    <w:left w:val="none" w:sz="0" w:space="0" w:color="auto"/>
                    <w:bottom w:val="none" w:sz="0" w:space="0" w:color="auto"/>
                    <w:right w:val="none" w:sz="0" w:space="0" w:color="auto"/>
                  </w:divBdr>
                  <w:divsChild>
                    <w:div w:id="979381948">
                      <w:marLeft w:val="0"/>
                      <w:marRight w:val="0"/>
                      <w:marTop w:val="0"/>
                      <w:marBottom w:val="0"/>
                      <w:divBdr>
                        <w:top w:val="none" w:sz="0" w:space="0" w:color="auto"/>
                        <w:left w:val="none" w:sz="0" w:space="0" w:color="auto"/>
                        <w:bottom w:val="none" w:sz="0" w:space="0" w:color="auto"/>
                        <w:right w:val="none" w:sz="0" w:space="0" w:color="auto"/>
                      </w:divBdr>
                      <w:divsChild>
                        <w:div w:id="1808742058">
                          <w:marLeft w:val="0"/>
                          <w:marRight w:val="0"/>
                          <w:marTop w:val="0"/>
                          <w:marBottom w:val="0"/>
                          <w:divBdr>
                            <w:top w:val="none" w:sz="0" w:space="0" w:color="auto"/>
                            <w:left w:val="none" w:sz="0" w:space="0" w:color="auto"/>
                            <w:bottom w:val="none" w:sz="0" w:space="0" w:color="auto"/>
                            <w:right w:val="none" w:sz="0" w:space="0" w:color="auto"/>
                          </w:divBdr>
                          <w:divsChild>
                            <w:div w:id="97222030">
                              <w:marLeft w:val="0"/>
                              <w:marRight w:val="0"/>
                              <w:marTop w:val="0"/>
                              <w:marBottom w:val="0"/>
                              <w:divBdr>
                                <w:top w:val="none" w:sz="0" w:space="0" w:color="auto"/>
                                <w:left w:val="none" w:sz="0" w:space="0" w:color="auto"/>
                                <w:bottom w:val="none" w:sz="0" w:space="0" w:color="auto"/>
                                <w:right w:val="none" w:sz="0" w:space="0" w:color="auto"/>
                              </w:divBdr>
                              <w:divsChild>
                                <w:div w:id="616985912">
                                  <w:marLeft w:val="0"/>
                                  <w:marRight w:val="0"/>
                                  <w:marTop w:val="0"/>
                                  <w:marBottom w:val="0"/>
                                  <w:divBdr>
                                    <w:top w:val="none" w:sz="0" w:space="0" w:color="auto"/>
                                    <w:left w:val="none" w:sz="0" w:space="0" w:color="auto"/>
                                    <w:bottom w:val="none" w:sz="0" w:space="0" w:color="auto"/>
                                    <w:right w:val="none" w:sz="0" w:space="0" w:color="auto"/>
                                  </w:divBdr>
                                  <w:divsChild>
                                    <w:div w:id="189681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0913452">
      <w:bodyDiv w:val="1"/>
      <w:marLeft w:val="0"/>
      <w:marRight w:val="0"/>
      <w:marTop w:val="0"/>
      <w:marBottom w:val="0"/>
      <w:divBdr>
        <w:top w:val="none" w:sz="0" w:space="0" w:color="auto"/>
        <w:left w:val="none" w:sz="0" w:space="0" w:color="auto"/>
        <w:bottom w:val="none" w:sz="0" w:space="0" w:color="auto"/>
        <w:right w:val="none" w:sz="0" w:space="0" w:color="auto"/>
      </w:divBdr>
    </w:div>
    <w:div w:id="2004432676">
      <w:bodyDiv w:val="1"/>
      <w:marLeft w:val="0"/>
      <w:marRight w:val="0"/>
      <w:marTop w:val="0"/>
      <w:marBottom w:val="0"/>
      <w:divBdr>
        <w:top w:val="none" w:sz="0" w:space="0" w:color="auto"/>
        <w:left w:val="none" w:sz="0" w:space="0" w:color="auto"/>
        <w:bottom w:val="none" w:sz="0" w:space="0" w:color="auto"/>
        <w:right w:val="none" w:sz="0" w:space="0" w:color="auto"/>
      </w:divBdr>
      <w:divsChild>
        <w:div w:id="2030833641">
          <w:marLeft w:val="0"/>
          <w:marRight w:val="0"/>
          <w:marTop w:val="0"/>
          <w:marBottom w:val="0"/>
          <w:divBdr>
            <w:top w:val="none" w:sz="0" w:space="0" w:color="auto"/>
            <w:left w:val="none" w:sz="0" w:space="0" w:color="auto"/>
            <w:bottom w:val="none" w:sz="0" w:space="0" w:color="auto"/>
            <w:right w:val="none" w:sz="0" w:space="0" w:color="auto"/>
          </w:divBdr>
          <w:divsChild>
            <w:div w:id="869032887">
              <w:marLeft w:val="0"/>
              <w:marRight w:val="0"/>
              <w:marTop w:val="0"/>
              <w:marBottom w:val="0"/>
              <w:divBdr>
                <w:top w:val="none" w:sz="0" w:space="0" w:color="auto"/>
                <w:left w:val="none" w:sz="0" w:space="0" w:color="auto"/>
                <w:bottom w:val="none" w:sz="0" w:space="0" w:color="auto"/>
                <w:right w:val="none" w:sz="0" w:space="0" w:color="auto"/>
              </w:divBdr>
              <w:divsChild>
                <w:div w:id="272784699">
                  <w:marLeft w:val="0"/>
                  <w:marRight w:val="0"/>
                  <w:marTop w:val="0"/>
                  <w:marBottom w:val="0"/>
                  <w:divBdr>
                    <w:top w:val="none" w:sz="0" w:space="0" w:color="auto"/>
                    <w:left w:val="none" w:sz="0" w:space="0" w:color="auto"/>
                    <w:bottom w:val="none" w:sz="0" w:space="0" w:color="auto"/>
                    <w:right w:val="none" w:sz="0" w:space="0" w:color="auto"/>
                  </w:divBdr>
                  <w:divsChild>
                    <w:div w:id="639966204">
                      <w:marLeft w:val="0"/>
                      <w:marRight w:val="0"/>
                      <w:marTop w:val="0"/>
                      <w:marBottom w:val="0"/>
                      <w:divBdr>
                        <w:top w:val="none" w:sz="0" w:space="0" w:color="auto"/>
                        <w:left w:val="none" w:sz="0" w:space="0" w:color="auto"/>
                        <w:bottom w:val="none" w:sz="0" w:space="0" w:color="auto"/>
                        <w:right w:val="none" w:sz="0" w:space="0" w:color="auto"/>
                      </w:divBdr>
                      <w:divsChild>
                        <w:div w:id="1755012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6324345">
      <w:bodyDiv w:val="1"/>
      <w:marLeft w:val="0"/>
      <w:marRight w:val="0"/>
      <w:marTop w:val="0"/>
      <w:marBottom w:val="0"/>
      <w:divBdr>
        <w:top w:val="none" w:sz="0" w:space="0" w:color="auto"/>
        <w:left w:val="none" w:sz="0" w:space="0" w:color="auto"/>
        <w:bottom w:val="none" w:sz="0" w:space="0" w:color="auto"/>
        <w:right w:val="none" w:sz="0" w:space="0" w:color="auto"/>
      </w:divBdr>
    </w:div>
    <w:div w:id="2016609826">
      <w:bodyDiv w:val="1"/>
      <w:marLeft w:val="0"/>
      <w:marRight w:val="0"/>
      <w:marTop w:val="0"/>
      <w:marBottom w:val="0"/>
      <w:divBdr>
        <w:top w:val="none" w:sz="0" w:space="0" w:color="auto"/>
        <w:left w:val="none" w:sz="0" w:space="0" w:color="auto"/>
        <w:bottom w:val="none" w:sz="0" w:space="0" w:color="auto"/>
        <w:right w:val="none" w:sz="0" w:space="0" w:color="auto"/>
      </w:divBdr>
      <w:divsChild>
        <w:div w:id="928150162">
          <w:marLeft w:val="590"/>
          <w:marRight w:val="0"/>
          <w:marTop w:val="0"/>
          <w:marBottom w:val="0"/>
          <w:divBdr>
            <w:top w:val="none" w:sz="0" w:space="0" w:color="auto"/>
            <w:left w:val="none" w:sz="0" w:space="0" w:color="auto"/>
            <w:bottom w:val="none" w:sz="0" w:space="0" w:color="auto"/>
            <w:right w:val="none" w:sz="0" w:space="0" w:color="auto"/>
          </w:divBdr>
        </w:div>
        <w:div w:id="1348822637">
          <w:marLeft w:val="634"/>
          <w:marRight w:val="0"/>
          <w:marTop w:val="0"/>
          <w:marBottom w:val="0"/>
          <w:divBdr>
            <w:top w:val="none" w:sz="0" w:space="0" w:color="auto"/>
            <w:left w:val="none" w:sz="0" w:space="0" w:color="auto"/>
            <w:bottom w:val="none" w:sz="0" w:space="0" w:color="auto"/>
            <w:right w:val="none" w:sz="0" w:space="0" w:color="auto"/>
          </w:divBdr>
        </w:div>
        <w:div w:id="1624076307">
          <w:marLeft w:val="590"/>
          <w:marRight w:val="0"/>
          <w:marTop w:val="0"/>
          <w:marBottom w:val="0"/>
          <w:divBdr>
            <w:top w:val="none" w:sz="0" w:space="0" w:color="auto"/>
            <w:left w:val="none" w:sz="0" w:space="0" w:color="auto"/>
            <w:bottom w:val="none" w:sz="0" w:space="0" w:color="auto"/>
            <w:right w:val="none" w:sz="0" w:space="0" w:color="auto"/>
          </w:divBdr>
        </w:div>
        <w:div w:id="2025403053">
          <w:marLeft w:val="634"/>
          <w:marRight w:val="0"/>
          <w:marTop w:val="0"/>
          <w:marBottom w:val="0"/>
          <w:divBdr>
            <w:top w:val="none" w:sz="0" w:space="0" w:color="auto"/>
            <w:left w:val="none" w:sz="0" w:space="0" w:color="auto"/>
            <w:bottom w:val="none" w:sz="0" w:space="0" w:color="auto"/>
            <w:right w:val="none" w:sz="0" w:space="0" w:color="auto"/>
          </w:divBdr>
        </w:div>
      </w:divsChild>
    </w:div>
    <w:div w:id="2048679803">
      <w:bodyDiv w:val="1"/>
      <w:marLeft w:val="0"/>
      <w:marRight w:val="0"/>
      <w:marTop w:val="0"/>
      <w:marBottom w:val="0"/>
      <w:divBdr>
        <w:top w:val="none" w:sz="0" w:space="0" w:color="auto"/>
        <w:left w:val="none" w:sz="0" w:space="0" w:color="auto"/>
        <w:bottom w:val="none" w:sz="0" w:space="0" w:color="auto"/>
        <w:right w:val="none" w:sz="0" w:space="0" w:color="auto"/>
      </w:divBdr>
    </w:div>
    <w:div w:id="2066565143">
      <w:bodyDiv w:val="1"/>
      <w:marLeft w:val="0"/>
      <w:marRight w:val="0"/>
      <w:marTop w:val="0"/>
      <w:marBottom w:val="0"/>
      <w:divBdr>
        <w:top w:val="none" w:sz="0" w:space="0" w:color="auto"/>
        <w:left w:val="none" w:sz="0" w:space="0" w:color="auto"/>
        <w:bottom w:val="none" w:sz="0" w:space="0" w:color="auto"/>
        <w:right w:val="none" w:sz="0" w:space="0" w:color="auto"/>
      </w:divBdr>
      <w:divsChild>
        <w:div w:id="149373950">
          <w:marLeft w:val="0"/>
          <w:marRight w:val="0"/>
          <w:marTop w:val="0"/>
          <w:marBottom w:val="0"/>
          <w:divBdr>
            <w:top w:val="none" w:sz="0" w:space="0" w:color="auto"/>
            <w:left w:val="none" w:sz="0" w:space="0" w:color="auto"/>
            <w:bottom w:val="none" w:sz="0" w:space="0" w:color="auto"/>
            <w:right w:val="none" w:sz="0" w:space="0" w:color="auto"/>
          </w:divBdr>
          <w:divsChild>
            <w:div w:id="81418523">
              <w:marLeft w:val="0"/>
              <w:marRight w:val="0"/>
              <w:marTop w:val="0"/>
              <w:marBottom w:val="0"/>
              <w:divBdr>
                <w:top w:val="none" w:sz="0" w:space="0" w:color="auto"/>
                <w:left w:val="none" w:sz="0" w:space="0" w:color="auto"/>
                <w:bottom w:val="none" w:sz="0" w:space="0" w:color="auto"/>
                <w:right w:val="none" w:sz="0" w:space="0" w:color="auto"/>
              </w:divBdr>
              <w:divsChild>
                <w:div w:id="1226600192">
                  <w:marLeft w:val="0"/>
                  <w:marRight w:val="0"/>
                  <w:marTop w:val="0"/>
                  <w:marBottom w:val="0"/>
                  <w:divBdr>
                    <w:top w:val="none" w:sz="0" w:space="0" w:color="auto"/>
                    <w:left w:val="none" w:sz="0" w:space="0" w:color="auto"/>
                    <w:bottom w:val="none" w:sz="0" w:space="0" w:color="auto"/>
                    <w:right w:val="none" w:sz="0" w:space="0" w:color="auto"/>
                  </w:divBdr>
                  <w:divsChild>
                    <w:div w:id="51002974">
                      <w:marLeft w:val="0"/>
                      <w:marRight w:val="0"/>
                      <w:marTop w:val="0"/>
                      <w:marBottom w:val="0"/>
                      <w:divBdr>
                        <w:top w:val="none" w:sz="0" w:space="0" w:color="auto"/>
                        <w:left w:val="none" w:sz="0" w:space="0" w:color="auto"/>
                        <w:bottom w:val="none" w:sz="0" w:space="0" w:color="auto"/>
                        <w:right w:val="none" w:sz="0" w:space="0" w:color="auto"/>
                      </w:divBdr>
                      <w:divsChild>
                        <w:div w:id="1282765498">
                          <w:marLeft w:val="0"/>
                          <w:marRight w:val="0"/>
                          <w:marTop w:val="0"/>
                          <w:marBottom w:val="0"/>
                          <w:divBdr>
                            <w:top w:val="none" w:sz="0" w:space="0" w:color="auto"/>
                            <w:left w:val="none" w:sz="0" w:space="0" w:color="auto"/>
                            <w:bottom w:val="none" w:sz="0" w:space="0" w:color="auto"/>
                            <w:right w:val="none" w:sz="0" w:space="0" w:color="auto"/>
                          </w:divBdr>
                          <w:divsChild>
                            <w:div w:id="2134322111">
                              <w:marLeft w:val="0"/>
                              <w:marRight w:val="0"/>
                              <w:marTop w:val="0"/>
                              <w:marBottom w:val="0"/>
                              <w:divBdr>
                                <w:top w:val="none" w:sz="0" w:space="0" w:color="auto"/>
                                <w:left w:val="none" w:sz="0" w:space="0" w:color="auto"/>
                                <w:bottom w:val="none" w:sz="0" w:space="0" w:color="auto"/>
                                <w:right w:val="none" w:sz="0" w:space="0" w:color="auto"/>
                              </w:divBdr>
                              <w:divsChild>
                                <w:div w:id="196653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0498345">
      <w:bodyDiv w:val="1"/>
      <w:marLeft w:val="0"/>
      <w:marRight w:val="0"/>
      <w:marTop w:val="0"/>
      <w:marBottom w:val="0"/>
      <w:divBdr>
        <w:top w:val="none" w:sz="0" w:space="0" w:color="auto"/>
        <w:left w:val="none" w:sz="0" w:space="0" w:color="auto"/>
        <w:bottom w:val="none" w:sz="0" w:space="0" w:color="auto"/>
        <w:right w:val="none" w:sz="0" w:space="0" w:color="auto"/>
      </w:divBdr>
    </w:div>
    <w:div w:id="2070613995">
      <w:bodyDiv w:val="1"/>
      <w:marLeft w:val="0"/>
      <w:marRight w:val="0"/>
      <w:marTop w:val="0"/>
      <w:marBottom w:val="0"/>
      <w:divBdr>
        <w:top w:val="none" w:sz="0" w:space="0" w:color="auto"/>
        <w:left w:val="none" w:sz="0" w:space="0" w:color="auto"/>
        <w:bottom w:val="none" w:sz="0" w:space="0" w:color="auto"/>
        <w:right w:val="none" w:sz="0" w:space="0" w:color="auto"/>
      </w:divBdr>
    </w:div>
    <w:div w:id="2086756774">
      <w:bodyDiv w:val="1"/>
      <w:marLeft w:val="0"/>
      <w:marRight w:val="0"/>
      <w:marTop w:val="0"/>
      <w:marBottom w:val="0"/>
      <w:divBdr>
        <w:top w:val="none" w:sz="0" w:space="0" w:color="auto"/>
        <w:left w:val="none" w:sz="0" w:space="0" w:color="auto"/>
        <w:bottom w:val="none" w:sz="0" w:space="0" w:color="auto"/>
        <w:right w:val="none" w:sz="0" w:space="0" w:color="auto"/>
      </w:divBdr>
    </w:div>
    <w:div w:id="2092005260">
      <w:bodyDiv w:val="1"/>
      <w:marLeft w:val="0"/>
      <w:marRight w:val="0"/>
      <w:marTop w:val="0"/>
      <w:marBottom w:val="0"/>
      <w:divBdr>
        <w:top w:val="none" w:sz="0" w:space="0" w:color="auto"/>
        <w:left w:val="none" w:sz="0" w:space="0" w:color="auto"/>
        <w:bottom w:val="none" w:sz="0" w:space="0" w:color="auto"/>
        <w:right w:val="none" w:sz="0" w:space="0" w:color="auto"/>
      </w:divBdr>
    </w:div>
    <w:div w:id="2093231421">
      <w:bodyDiv w:val="1"/>
      <w:marLeft w:val="0"/>
      <w:marRight w:val="0"/>
      <w:marTop w:val="0"/>
      <w:marBottom w:val="0"/>
      <w:divBdr>
        <w:top w:val="none" w:sz="0" w:space="0" w:color="auto"/>
        <w:left w:val="none" w:sz="0" w:space="0" w:color="auto"/>
        <w:bottom w:val="none" w:sz="0" w:space="0" w:color="auto"/>
        <w:right w:val="none" w:sz="0" w:space="0" w:color="auto"/>
      </w:divBdr>
    </w:div>
    <w:div w:id="2098165507">
      <w:bodyDiv w:val="1"/>
      <w:marLeft w:val="0"/>
      <w:marRight w:val="0"/>
      <w:marTop w:val="0"/>
      <w:marBottom w:val="0"/>
      <w:divBdr>
        <w:top w:val="none" w:sz="0" w:space="0" w:color="auto"/>
        <w:left w:val="none" w:sz="0" w:space="0" w:color="auto"/>
        <w:bottom w:val="none" w:sz="0" w:space="0" w:color="auto"/>
        <w:right w:val="none" w:sz="0" w:space="0" w:color="auto"/>
      </w:divBdr>
      <w:divsChild>
        <w:div w:id="812598874">
          <w:marLeft w:val="0"/>
          <w:marRight w:val="0"/>
          <w:marTop w:val="0"/>
          <w:marBottom w:val="0"/>
          <w:divBdr>
            <w:top w:val="none" w:sz="0" w:space="0" w:color="auto"/>
            <w:left w:val="none" w:sz="0" w:space="0" w:color="auto"/>
            <w:bottom w:val="none" w:sz="0" w:space="0" w:color="auto"/>
            <w:right w:val="none" w:sz="0" w:space="0" w:color="auto"/>
          </w:divBdr>
        </w:div>
        <w:div w:id="1751463676">
          <w:marLeft w:val="0"/>
          <w:marRight w:val="0"/>
          <w:marTop w:val="0"/>
          <w:marBottom w:val="0"/>
          <w:divBdr>
            <w:top w:val="none" w:sz="0" w:space="0" w:color="auto"/>
            <w:left w:val="none" w:sz="0" w:space="0" w:color="auto"/>
            <w:bottom w:val="none" w:sz="0" w:space="0" w:color="auto"/>
            <w:right w:val="none" w:sz="0" w:space="0" w:color="auto"/>
          </w:divBdr>
        </w:div>
        <w:div w:id="1559126451">
          <w:marLeft w:val="0"/>
          <w:marRight w:val="0"/>
          <w:marTop w:val="0"/>
          <w:marBottom w:val="0"/>
          <w:divBdr>
            <w:top w:val="none" w:sz="0" w:space="0" w:color="auto"/>
            <w:left w:val="none" w:sz="0" w:space="0" w:color="auto"/>
            <w:bottom w:val="none" w:sz="0" w:space="0" w:color="auto"/>
            <w:right w:val="none" w:sz="0" w:space="0" w:color="auto"/>
          </w:divBdr>
        </w:div>
        <w:div w:id="1730959134">
          <w:marLeft w:val="0"/>
          <w:marRight w:val="0"/>
          <w:marTop w:val="0"/>
          <w:marBottom w:val="0"/>
          <w:divBdr>
            <w:top w:val="none" w:sz="0" w:space="0" w:color="auto"/>
            <w:left w:val="none" w:sz="0" w:space="0" w:color="auto"/>
            <w:bottom w:val="none" w:sz="0" w:space="0" w:color="auto"/>
            <w:right w:val="none" w:sz="0" w:space="0" w:color="auto"/>
          </w:divBdr>
        </w:div>
        <w:div w:id="335232965">
          <w:marLeft w:val="0"/>
          <w:marRight w:val="0"/>
          <w:marTop w:val="0"/>
          <w:marBottom w:val="0"/>
          <w:divBdr>
            <w:top w:val="none" w:sz="0" w:space="0" w:color="auto"/>
            <w:left w:val="none" w:sz="0" w:space="0" w:color="auto"/>
            <w:bottom w:val="none" w:sz="0" w:space="0" w:color="auto"/>
            <w:right w:val="none" w:sz="0" w:space="0" w:color="auto"/>
          </w:divBdr>
        </w:div>
      </w:divsChild>
    </w:div>
    <w:div w:id="2108652848">
      <w:bodyDiv w:val="1"/>
      <w:marLeft w:val="0"/>
      <w:marRight w:val="0"/>
      <w:marTop w:val="0"/>
      <w:marBottom w:val="0"/>
      <w:divBdr>
        <w:top w:val="none" w:sz="0" w:space="0" w:color="auto"/>
        <w:left w:val="none" w:sz="0" w:space="0" w:color="auto"/>
        <w:bottom w:val="none" w:sz="0" w:space="0" w:color="auto"/>
        <w:right w:val="none" w:sz="0" w:space="0" w:color="auto"/>
      </w:divBdr>
    </w:div>
    <w:div w:id="2121950125">
      <w:bodyDiv w:val="1"/>
      <w:marLeft w:val="0"/>
      <w:marRight w:val="0"/>
      <w:marTop w:val="0"/>
      <w:marBottom w:val="0"/>
      <w:divBdr>
        <w:top w:val="none" w:sz="0" w:space="0" w:color="auto"/>
        <w:left w:val="none" w:sz="0" w:space="0" w:color="auto"/>
        <w:bottom w:val="none" w:sz="0" w:space="0" w:color="auto"/>
        <w:right w:val="none" w:sz="0" w:space="0" w:color="auto"/>
      </w:divBdr>
    </w:div>
    <w:div w:id="2137091692">
      <w:bodyDiv w:val="1"/>
      <w:marLeft w:val="0"/>
      <w:marRight w:val="0"/>
      <w:marTop w:val="0"/>
      <w:marBottom w:val="0"/>
      <w:divBdr>
        <w:top w:val="none" w:sz="0" w:space="0" w:color="auto"/>
        <w:left w:val="none" w:sz="0" w:space="0" w:color="auto"/>
        <w:bottom w:val="none" w:sz="0" w:space="0" w:color="auto"/>
        <w:right w:val="none" w:sz="0" w:space="0" w:color="auto"/>
      </w:divBdr>
    </w:div>
    <w:div w:id="2144762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yperlink" Target="https://digital-strategy.ec.europa.eu/en/news-redirect/938549" TargetMode="Externa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5.xml"/><Relationship Id="rId31"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eader" Target="header8.xml"/><Relationship Id="rId30" Type="http://schemas.openxmlformats.org/officeDocument/2006/relationships/theme" Target="theme/theme1.xml"/></Relationships>
</file>

<file path=word/_rels/header5.xml.rels><?xml version="1.0" encoding="UTF-8" standalone="yes"?>
<Relationships xmlns="http://schemas.openxmlformats.org/package/2006/relationships"><Relationship Id="rId1" Type="http://schemas.openxmlformats.org/officeDocument/2006/relationships/image" Target="media/image2.jpg"/></Relationships>
</file>

<file path=word/_rels/header6.xml.rels><?xml version="1.0" encoding="UTF-8" standalone="yes"?>
<Relationships xmlns="http://schemas.openxmlformats.org/package/2006/relationships"><Relationship Id="rId1" Type="http://schemas.openxmlformats.org/officeDocument/2006/relationships/image" Target="media/image3.jpg"/></Relationships>
</file>

<file path=word/_rels/header7.xml.rels><?xml version="1.0" encoding="UTF-8" standalone="yes"?>
<Relationships xmlns="http://schemas.openxmlformats.org/package/2006/relationships"><Relationship Id="rId1" Type="http://schemas.openxmlformats.org/officeDocument/2006/relationships/image" Target="media/image2.jpg"/></Relationships>
</file>

<file path=word/_rels/header8.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3B1F5D7841074CBE2E963D24797DAD" ma:contentTypeVersion="25" ma:contentTypeDescription="Create a new document." ma:contentTypeScope="" ma:versionID="13756b782bbd52e3022d6c994a016190">
  <xsd:schema xmlns:xsd="http://www.w3.org/2001/XMLSchema" xmlns:xs="http://www.w3.org/2001/XMLSchema" xmlns:p="http://schemas.microsoft.com/office/2006/metadata/properties" xmlns:ns1="http://schemas.microsoft.com/sharepoint/v3" xmlns:ns2="1bece07b-d03c-423c-b8a0-beed4db0bbc2" xmlns:ns3="e1debc6b-b43f-4dc7-a7b0-dc87a290d3c1" targetNamespace="http://schemas.microsoft.com/office/2006/metadata/properties" ma:root="true" ma:fieldsID="63aef3c2af22f1e19b2088176bfe499a" ns1:_="" ns2:_="" ns3:_="">
    <xsd:import namespace="http://schemas.microsoft.com/sharepoint/v3"/>
    <xsd:import namespace="1bece07b-d03c-423c-b8a0-beed4db0bbc2"/>
    <xsd:import namespace="e1debc6b-b43f-4dc7-a7b0-dc87a290d3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DKDESI22April"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ObjectDetectorVersions" minOccurs="0"/>
                <xsd:element ref="ns2:Year" minOccurs="0"/>
                <xsd:element ref="ns2:Ref_x002e_" minOccurs="0"/>
                <xsd:element ref="ns2:Category"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ece07b-d03c-423c-b8a0-beed4db0b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DKDESI22April" ma:index="19" nillable="true" ma:displayName="DK DESI 22 April" ma:format="Dropdown" ma:internalName="DKDESI22April">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Year" ma:index="27" nillable="true" ma:displayName="Ref.: Date/ Ares" ma:description="Requested/ initiated in the system" ma:format="Dropdown" ma:internalName="Year">
      <xsd:simpleType>
        <xsd:restriction base="dms:Text">
          <xsd:maxLength value="255"/>
        </xsd:restriction>
      </xsd:simpleType>
    </xsd:element>
    <xsd:element name="Ref_x002e_" ma:index="28" nillable="true" ma:displayName="Keywords" ma:default="Council" ma:format="Dropdown" ma:internalName="Ref_x002e_">
      <xsd:simpleType>
        <xsd:restriction base="dms:Text">
          <xsd:maxLength value="255"/>
        </xsd:restriction>
      </xsd:simpleType>
    </xsd:element>
    <xsd:element name="Category" ma:index="29" nillable="true" ma:displayName="Category" ma:format="Dropdown" ma:internalName="Category">
      <xsd:simpleType>
        <xsd:restriction base="dms:Choice">
          <xsd:enumeration value="Logistics"/>
          <xsd:enumeration value="Invitation"/>
          <xsd:enumeration value="Follow-up"/>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debc6b-b43f-4dc7-a7b0-dc87a290d3c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4c7fcd7-210e-4af6-a994-0c88156f1b4b}" ma:internalName="TaxCatchAll" ma:showField="CatchAllData" ma:web="e1debc6b-b43f-4dc7-a7b0-dc87a290d3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KDESI22April xmlns="1bece07b-d03c-423c-b8a0-beed4db0bbc2" xsi:nil="true"/>
    <_ip_UnifiedCompliancePolicyUIAction xmlns="http://schemas.microsoft.com/sharepoint/v3" xsi:nil="true"/>
    <TaxCatchAll xmlns="e1debc6b-b43f-4dc7-a7b0-dc87a290d3c1" xsi:nil="true"/>
    <Ref_x002e_ xmlns="1bece07b-d03c-423c-b8a0-beed4db0bbc2">Council</Ref_x002e_>
    <lcf76f155ced4ddcb4097134ff3c332f xmlns="1bece07b-d03c-423c-b8a0-beed4db0bbc2">
      <Terms xmlns="http://schemas.microsoft.com/office/infopath/2007/PartnerControls"/>
    </lcf76f155ced4ddcb4097134ff3c332f>
    <_ip_UnifiedCompliancePolicyProperties xmlns="http://schemas.microsoft.com/sharepoint/v3" xsi:nil="true"/>
    <Year xmlns="1bece07b-d03c-423c-b8a0-beed4db0bbc2" xsi:nil="true"/>
    <Category xmlns="1bece07b-d03c-423c-b8a0-beed4db0bbc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28F551-1CF0-4E77-AE35-9F9CDE54F9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bece07b-d03c-423c-b8a0-beed4db0bbc2"/>
    <ds:schemaRef ds:uri="e1debc6b-b43f-4dc7-a7b0-dc87a290d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1D9E4F-E19F-47FA-B105-23D1BD073490}">
  <ds:schemaRefs>
    <ds:schemaRef ds:uri="http://schemas.microsoft.com/sharepoint/v3/contenttype/forms"/>
  </ds:schemaRefs>
</ds:datastoreItem>
</file>

<file path=customXml/itemProps3.xml><?xml version="1.0" encoding="utf-8"?>
<ds:datastoreItem xmlns:ds="http://schemas.openxmlformats.org/officeDocument/2006/customXml" ds:itemID="{ABEAE4C3-430D-42D7-8C8E-C79A5F8EDD0A}">
  <ds:schemaRefs>
    <ds:schemaRef ds:uri="http://schemas.microsoft.com/office/2006/metadata/properties"/>
    <ds:schemaRef ds:uri="http://schemas.microsoft.com/office/infopath/2007/PartnerControls"/>
    <ds:schemaRef ds:uri="1bece07b-d03c-423c-b8a0-beed4db0bbc2"/>
    <ds:schemaRef ds:uri="http://schemas.microsoft.com/sharepoint/v3"/>
    <ds:schemaRef ds:uri="e1debc6b-b43f-4dc7-a7b0-dc87a290d3c1"/>
  </ds:schemaRefs>
</ds:datastoreItem>
</file>

<file path=customXml/itemProps4.xml><?xml version="1.0" encoding="utf-8"?>
<ds:datastoreItem xmlns:ds="http://schemas.openxmlformats.org/officeDocument/2006/customXml" ds:itemID="{7F93BC52-48E3-447E-8C2B-C198E8808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6</Pages>
  <Words>2132</Words>
  <Characters>12158</Characters>
  <Application>Microsoft Office Word</Application>
  <DocSecurity>0</DocSecurity>
  <Lines>101</Lines>
  <Paragraphs>28</Paragraphs>
  <ScaleCrop>false</ScaleCrop>
  <Manager/>
  <Company/>
  <LinksUpToDate>false</LinksUpToDate>
  <CharactersWithSpaces>14262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1554</cp:revision>
  <cp:lastPrinted>2026-02-02T01:37:00Z</cp:lastPrinted>
  <dcterms:created xsi:type="dcterms:W3CDTF">2026-02-02T17:18:00Z</dcterms:created>
  <dcterms:modified xsi:type="dcterms:W3CDTF">2026-06-15T10:45:00Z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2024-06-10T15:50:03Z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4b9aaad4-1ec6-4aca-a557-21d81067217c</vt:lpwstr>
  </property>
  <property fmtid="{D5CDD505-2E9C-101B-9397-08002B2CF9AE}" pid="8" name="MSIP_Label_6bd9ddd1-4d20-43f6-abfa-fc3c07406f94_ContentBits">
    <vt:lpwstr>0</vt:lpwstr>
  </property>
  <property fmtid="{D5CDD505-2E9C-101B-9397-08002B2CF9AE}" pid="9" name="ContentTypeId">
    <vt:lpwstr>0x010100263B1F5D7841074CBE2E963D24797DAD</vt:lpwstr>
  </property>
  <property fmtid="{D5CDD505-2E9C-101B-9397-08002B2CF9AE}" pid="10" name="MediaServiceImageTags">
    <vt:lpwstr/>
  </property>
  <property fmtid="{D5CDD505-2E9C-101B-9397-08002B2CF9AE}" pid="11" name="Level of sensitivity">
    <vt:lpwstr>Standard treatment</vt:lpwstr>
  </property>
  <property fmtid="{D5CDD505-2E9C-101B-9397-08002B2CF9AE}" pid="12" name="First annex">
    <vt:lpwstr>2</vt:lpwstr>
  </property>
  <property fmtid="{D5CDD505-2E9C-101B-9397-08002B2CF9AE}" pid="13" name="Last annex">
    <vt:lpwstr>2</vt:lpwstr>
  </property>
  <property fmtid="{D5CDD505-2E9C-101B-9397-08002B2CF9AE}" pid="14" name="Unique annex">
    <vt:lpwstr>0</vt:lpwstr>
  </property>
  <property fmtid="{D5CDD505-2E9C-101B-9397-08002B2CF9AE}" pid="15" name="Part">
    <vt:lpwstr>15</vt:lpwstr>
  </property>
  <property fmtid="{D5CDD505-2E9C-101B-9397-08002B2CF9AE}" pid="16" name="Total parts">
    <vt:lpwstr>27</vt:lpwstr>
  </property>
  <property fmtid="{D5CDD505-2E9C-101B-9397-08002B2CF9AE}" pid="17" name="DocStatus">
    <vt:lpwstr>Green</vt:lpwstr>
  </property>
  <property fmtid="{D5CDD505-2E9C-101B-9397-08002B2CF9AE}" pid="18" name="CPTemplateID">
    <vt:lpwstr>CP-039</vt:lpwstr>
  </property>
  <property fmtid="{D5CDD505-2E9C-101B-9397-08002B2CF9AE}" pid="19" name="Last edited using">
    <vt:lpwstr>LW 9.2, Build 20250828</vt:lpwstr>
  </property>
  <property fmtid="{D5CDD505-2E9C-101B-9397-08002B2CF9AE}" pid="20" name="Created using">
    <vt:lpwstr>LW 9.2, Build 20250828</vt:lpwstr>
  </property>
</Properties>
</file>