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2B3E9C2A" w:rsidR="00717869" w:rsidRPr="007C0C4B" w:rsidRDefault="001B32AD" w:rsidP="001B32AD">
      <w:pPr>
        <w:pStyle w:val="Pagedecouverture"/>
        <w:rPr>
          <w:noProof/>
        </w:rPr>
      </w:pPr>
      <w:bookmarkStart w:id="0" w:name="LW_BM_COVERPAGE"/>
      <w:r>
        <w:rPr>
          <w:noProof/>
        </w:rPr>
        <w:pict w14:anchorId="64B04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E79DDB-C6E5-4DCC-B58B-D33816EA57B0" style="width:455.25pt;height:399.75pt">
            <v:imagedata r:id="rId11" o:title=""/>
          </v:shape>
        </w:pict>
      </w:r>
    </w:p>
    <w:bookmarkEnd w:id="0"/>
    <w:p w14:paraId="00205647" w14:textId="77777777" w:rsidR="00D61DAA" w:rsidRDefault="00D61DAA" w:rsidP="00D61DAA">
      <w:pPr>
        <w:rPr>
          <w:noProof/>
        </w:rPr>
        <w:sectPr w:rsidR="00D61DAA" w:rsidSect="001B32A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3CD5E692" w:rsidR="0092635F" w:rsidRPr="007C0C4B" w:rsidRDefault="0092635F" w:rsidP="00717869">
      <w:pPr>
        <w:rPr>
          <w:b/>
          <w:bCs/>
          <w:noProof/>
        </w:rPr>
      </w:pP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338F630B" w:rsidR="00717869"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2B4149DB" w:rsidR="0092635F" w:rsidRPr="00CB0AF6" w:rsidRDefault="0092635F" w:rsidP="00CB0AF6">
                            <w:pPr>
                              <w:jc w:val="center"/>
                              <w:rPr>
                                <w:rFonts w:ascii="Calibri" w:hAnsi="Calibri" w:cs="Calibri"/>
                                <w:b/>
                                <w:bCs/>
                                <w:color w:val="FFFFFF" w:themeColor="background1"/>
                                <w:sz w:val="56"/>
                                <w:szCs w:val="56"/>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A7CAA" id="_x0000_t202" coordsize="21600,21600" o:spt="202" path="m,l,21600r21600,l21600,xe">
                <v:stroke joinstyle="miter"/>
                <v:path gradientshapeok="t" o:connecttype="rect"/>
              </v:shapetype>
              <v:shape id="Text Box 2" o:spid="_x0000_s1026" type="#_x0000_t202" style="position:absolute;margin-left:101.1pt;margin-top:16.7pt;width:148.6pt;height:4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" filled="f" stroked="f" strokeweight=".5pt">
                <v:textbox>
                  <w:txbxContent>
                    <w:p w14:paraId="2E200B4F" w14:textId="2B4149DB" w:rsidR="0092635F" w:rsidRPr="00CB0AF6" w:rsidRDefault="0092635F" w:rsidP="00CB0AF6">
                      <w:pPr>
                        <w:jc w:val="center"/>
                        <w:rPr>
                          <w:rFonts w:ascii="Calibri" w:hAnsi="Calibri" w:cs="Calibri"/>
                          <w:b/>
                          <w:bCs/>
                          <w:color w:val="FFFFFF" w:themeColor="background1"/>
                          <w:sz w:val="56"/>
                          <w:szCs w:val="56"/>
                          <w:lang w:val="fr-FR"/>
                        </w:rPr>
                      </w:pPr>
                    </w:p>
                  </w:txbxContent>
                </v:textbox>
              </v:shape>
            </w:pict>
          </mc:Fallback>
        </mc:AlternateContent>
      </w:r>
      <w:r w:rsidR="00717869" w:rsidRPr="007C0C4B">
        <w:rPr>
          <w:b/>
          <w:bCs/>
          <w:noProof/>
        </w:rPr>
        <w:br/>
      </w:r>
      <w:r w:rsidR="00717869" w:rsidRPr="007C0C4B">
        <w:rPr>
          <w:b/>
          <w:bCs/>
          <w:noProof/>
        </w:rPr>
        <w:br/>
      </w:r>
    </w:p>
    <w:p w14:paraId="1F92016E" w14:textId="62F96360" w:rsidR="00B16802" w:rsidRDefault="00B16802" w:rsidP="00717869">
      <w:pPr>
        <w:rPr>
          <w:b/>
          <w:bCs/>
          <w:noProof/>
          <w:sz w:val="48"/>
          <w:szCs w:val="48"/>
        </w:rPr>
      </w:pPr>
    </w:p>
    <w:p w14:paraId="0A246FB0" w14:textId="73C35E95" w:rsidR="00B16802" w:rsidRDefault="00B16802" w:rsidP="00717869">
      <w:pPr>
        <w:rPr>
          <w:b/>
          <w:bCs/>
          <w:noProof/>
          <w:sz w:val="48"/>
          <w:szCs w:val="48"/>
        </w:rPr>
      </w:pPr>
    </w:p>
    <w:p w14:paraId="71307361" w14:textId="5979B8B9" w:rsidR="00B16802" w:rsidRDefault="00B16802" w:rsidP="00717869">
      <w:pPr>
        <w:rPr>
          <w:b/>
          <w:bCs/>
          <w:noProof/>
          <w:sz w:val="48"/>
          <w:szCs w:val="48"/>
        </w:rPr>
      </w:pPr>
    </w:p>
    <w:p w14:paraId="773B60B3" w14:textId="12EDA3A2" w:rsidR="00B16802" w:rsidRDefault="00B16802" w:rsidP="00717869">
      <w:pPr>
        <w:rPr>
          <w:b/>
          <w:bCs/>
          <w:noProof/>
          <w:sz w:val="48"/>
          <w:szCs w:val="48"/>
        </w:rPr>
      </w:pPr>
      <w:r>
        <w:rPr>
          <w:b/>
          <w:bCs/>
          <w:noProof/>
          <w:lang w:val="en-GB" w:eastAsia="en-GB"/>
          <w14:ligatures w14:val="none"/>
        </w:rPr>
        <mc:AlternateContent>
          <mc:Choice Requires="wps">
            <w:drawing>
              <wp:anchor distT="0" distB="0" distL="114300" distR="114300" simplePos="0" relativeHeight="251658241" behindDoc="0" locked="0" layoutInCell="1" allowOverlap="1" wp14:anchorId="5322DD03" wp14:editId="4BFD62EA">
                <wp:simplePos x="0" y="0"/>
                <wp:positionH relativeFrom="column">
                  <wp:posOffset>227965</wp:posOffset>
                </wp:positionH>
                <wp:positionV relativeFrom="paragraph">
                  <wp:posOffset>81280</wp:posOffset>
                </wp:positionV>
                <wp:extent cx="5433695" cy="2037080"/>
                <wp:effectExtent l="0" t="0" r="0" b="1270"/>
                <wp:wrapNone/>
                <wp:docPr id="1037098443" name="Zone de texte 7"/>
                <wp:cNvGraphicFramePr/>
                <a:graphic xmlns:a="http://schemas.openxmlformats.org/drawingml/2006/main">
                  <a:graphicData uri="http://schemas.microsoft.com/office/word/2010/wordprocessingShape">
                    <wps:wsp>
                      <wps:cNvSpPr txBox="1"/>
                      <wps:spPr>
                        <a:xfrm>
                          <a:off x="0" y="0"/>
                          <a:ext cx="5433695" cy="2037080"/>
                        </a:xfrm>
                        <a:prstGeom prst="rect">
                          <a:avLst/>
                        </a:prstGeom>
                        <a:noFill/>
                        <a:ln w="6350">
                          <a:noFill/>
                        </a:ln>
                      </wps:spPr>
                      <wps:txbx>
                        <w:txbxContent>
                          <w:p w14:paraId="61C80F3B"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SHORT</w:t>
                            </w:r>
                          </w:p>
                          <w:p w14:paraId="52FD2552"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548DA14A"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22DD03" id="Zone de texte 7" o:spid="_x0000_s1027" type="#_x0000_t202" style="position:absolute;margin-left:17.95pt;margin-top:6.4pt;width:427.85pt;height:160.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" filled="f" stroked="f" strokeweight=".5pt">
                <v:textbox>
                  <w:txbxContent>
                    <w:p w14:paraId="61C80F3B"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Pr>
                          <w:b/>
                          <w:bCs/>
                          <w:color w:val="FFFFFF" w:themeColor="background1"/>
                          <w:sz w:val="72"/>
                          <w:szCs w:val="72"/>
                          <w:lang w:val="nl-NL"/>
                        </w:rPr>
                        <w:t xml:space="preserve"> SHORT</w:t>
                      </w:r>
                    </w:p>
                    <w:p w14:paraId="52FD2552"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548DA14A" w14:textId="77777777" w:rsidR="00B16802" w:rsidRPr="00362EBD" w:rsidRDefault="00B16802" w:rsidP="00B16802">
                      <w:pPr>
                        <w:spacing w:line="640" w:lineRule="exact"/>
                        <w:rPr>
                          <w:b/>
                          <w:bCs/>
                          <w:color w:val="FFFFFF" w:themeColor="background1"/>
                          <w:sz w:val="72"/>
                          <w:szCs w:val="72"/>
                          <w:lang w:val="nl-NL"/>
                        </w:rPr>
                      </w:pPr>
                      <w:r w:rsidRPr="00362EBD">
                        <w:rPr>
                          <w:b/>
                          <w:bCs/>
                          <w:color w:val="FFFFFF" w:themeColor="background1"/>
                          <w:sz w:val="72"/>
                          <w:szCs w:val="72"/>
                          <w:lang w:val="nl-NL"/>
                        </w:rPr>
                        <w:t>202</w:t>
                      </w:r>
                      <w:r>
                        <w:rPr>
                          <w:b/>
                          <w:bCs/>
                          <w:color w:val="FFFFFF" w:themeColor="background1"/>
                          <w:sz w:val="72"/>
                          <w:szCs w:val="72"/>
                          <w:lang w:val="nl-NL"/>
                        </w:rPr>
                        <w:t>6</w:t>
                      </w:r>
                    </w:p>
                  </w:txbxContent>
                </v:textbox>
              </v:shape>
            </w:pict>
          </mc:Fallback>
        </mc:AlternateContent>
      </w:r>
    </w:p>
    <w:p w14:paraId="7477BA86" w14:textId="20AFCA39" w:rsidR="00B16802" w:rsidRPr="007C0C4B" w:rsidRDefault="00B16802" w:rsidP="00B16802">
      <w:pPr>
        <w:jc w:val="center"/>
        <w:rPr>
          <w:b/>
          <w:bCs/>
          <w:noProof/>
          <w:sz w:val="48"/>
          <w:szCs w:val="48"/>
        </w:rPr>
      </w:pPr>
    </w:p>
    <w:p w14:paraId="7F1DA084" w14:textId="0D143D6A" w:rsidR="00B16802" w:rsidRDefault="00B16802" w:rsidP="00D433D9">
      <w:pPr>
        <w:tabs>
          <w:tab w:val="left" w:pos="5982"/>
        </w:tabs>
        <w:spacing w:after="0" w:line="240" w:lineRule="auto"/>
        <w:rPr>
          <w:noProof/>
        </w:rPr>
      </w:pPr>
    </w:p>
    <w:p w14:paraId="62220BDC" w14:textId="77777777" w:rsidR="00B16802" w:rsidRPr="00B16802" w:rsidRDefault="00B16802" w:rsidP="00B16802">
      <w:pPr>
        <w:rPr>
          <w:noProof/>
        </w:rPr>
      </w:pPr>
    </w:p>
    <w:p w14:paraId="309C81BD" w14:textId="77777777" w:rsidR="00B16802" w:rsidRPr="00B16802" w:rsidRDefault="00B16802" w:rsidP="00B16802">
      <w:pPr>
        <w:rPr>
          <w:noProof/>
        </w:rPr>
      </w:pPr>
    </w:p>
    <w:p w14:paraId="608165AA" w14:textId="77777777" w:rsidR="00B16802" w:rsidRDefault="00B16802" w:rsidP="00D433D9">
      <w:pPr>
        <w:tabs>
          <w:tab w:val="left" w:pos="5982"/>
        </w:tabs>
        <w:spacing w:after="0" w:line="240" w:lineRule="auto"/>
        <w:rPr>
          <w:noProof/>
        </w:rPr>
      </w:pPr>
    </w:p>
    <w:p w14:paraId="55CF5699" w14:textId="5C84B9AA" w:rsidR="00B16802" w:rsidRDefault="00B16802" w:rsidP="00D433D9">
      <w:pPr>
        <w:tabs>
          <w:tab w:val="left" w:pos="5982"/>
        </w:tabs>
        <w:spacing w:after="0" w:line="240" w:lineRule="auto"/>
        <w:rPr>
          <w:noProof/>
        </w:rPr>
      </w:pPr>
      <w:r w:rsidRPr="007C0C4B">
        <w:rPr>
          <w:b/>
          <w:bCs/>
          <w:noProof/>
          <w:lang w:val="en-GB" w:eastAsia="en-GB"/>
          <w14:ligatures w14:val="none"/>
        </w:rPr>
        <mc:AlternateContent>
          <mc:Choice Requires="wps">
            <w:drawing>
              <wp:anchor distT="0" distB="0" distL="114300" distR="114300" simplePos="0" relativeHeight="251658242" behindDoc="0" locked="0" layoutInCell="1" allowOverlap="1" wp14:anchorId="6E0C70AC" wp14:editId="685A19C1">
                <wp:simplePos x="0" y="0"/>
                <wp:positionH relativeFrom="column">
                  <wp:posOffset>968284</wp:posOffset>
                </wp:positionH>
                <wp:positionV relativeFrom="paragraph">
                  <wp:posOffset>102144</wp:posOffset>
                </wp:positionV>
                <wp:extent cx="3141980" cy="572770"/>
                <wp:effectExtent l="0" t="0" r="7620" b="11430"/>
                <wp:wrapNone/>
                <wp:docPr id="984465810"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5CEA11D">
              <v:roundrect id="Rounded Rectangle 3" style="position:absolute;margin-left:76.25pt;margin-top:8.05pt;width:247.4pt;height:45.1pt;z-index:2516623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" arcsize=".5" w14:anchorId="0E584456">
                <v:stroke joinstyle="miter"/>
              </v:roundrect>
            </w:pict>
          </mc:Fallback>
        </mc:AlternateContent>
      </w:r>
    </w:p>
    <w:p w14:paraId="7B4525C4" w14:textId="34B471D7" w:rsidR="00B16802" w:rsidRPr="00B74713" w:rsidRDefault="00B16802" w:rsidP="00B16802">
      <w:pPr>
        <w:ind w:left="2124" w:firstLine="708"/>
        <w:rPr>
          <w:rFonts w:ascii="Calibri" w:hAnsi="Calibri" w:cs="Calibri"/>
          <w:b/>
          <w:bCs/>
          <w:noProof/>
          <w:color w:val="FFFFFF" w:themeColor="background1"/>
          <w:sz w:val="56"/>
          <w:szCs w:val="56"/>
        </w:rPr>
      </w:pPr>
      <w:r w:rsidRPr="00B74713">
        <w:rPr>
          <w:rFonts w:ascii="Calibri" w:hAnsi="Calibri" w:cs="Calibri"/>
          <w:b/>
          <w:bCs/>
          <w:noProof/>
          <w:color w:val="FFFFFF" w:themeColor="background1"/>
          <w:sz w:val="56"/>
          <w:szCs w:val="56"/>
        </w:rPr>
        <w:t>Austria</w:t>
      </w:r>
    </w:p>
    <w:p w14:paraId="7D1D5D43" w14:textId="77777777" w:rsidR="00B16802" w:rsidRDefault="00B16802" w:rsidP="00B16802">
      <w:pPr>
        <w:tabs>
          <w:tab w:val="left" w:pos="4020"/>
        </w:tabs>
        <w:spacing w:after="0" w:line="240" w:lineRule="auto"/>
        <w:rPr>
          <w:noProof/>
        </w:rPr>
        <w:sectPr w:rsidR="00B16802" w:rsidSect="00B16802">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pgNumType w:start="1"/>
          <w:cols w:space="708"/>
          <w:docGrid w:linePitch="360"/>
        </w:sectPr>
      </w:pPr>
    </w:p>
    <w:p w14:paraId="303E3ABC" w14:textId="77777777" w:rsidR="00B16802" w:rsidRDefault="00B16802" w:rsidP="00B16802">
      <w:pPr>
        <w:tabs>
          <w:tab w:val="left" w:pos="4020"/>
        </w:tabs>
        <w:spacing w:after="0" w:line="240" w:lineRule="auto"/>
        <w:rPr>
          <w:noProof/>
        </w:rPr>
        <w:sectPr w:rsidR="00B16802" w:rsidSect="00B16802">
          <w:headerReference w:type="default" r:id="rId24"/>
          <w:footerReference w:type="default" r:id="rId25"/>
          <w:type w:val="continuous"/>
          <w:pgSz w:w="11906" w:h="16838"/>
          <w:pgMar w:top="1636" w:right="1440" w:bottom="1440" w:left="1440" w:header="708" w:footer="708" w:gutter="0"/>
          <w:pgNumType w:start="1"/>
          <w:cols w:space="708"/>
          <w:docGrid w:linePitch="360"/>
        </w:sectPr>
      </w:pPr>
    </w:p>
    <w:p w14:paraId="1A46BA76" w14:textId="77777777" w:rsidR="00B828AE" w:rsidRPr="005528B1" w:rsidRDefault="00B828AE" w:rsidP="00B828AE">
      <w:pPr>
        <w:pStyle w:val="Heading1"/>
        <w:jc w:val="both"/>
        <w:rPr>
          <w:noProof/>
          <w:lang w:val="en-GB"/>
        </w:rPr>
      </w:pPr>
      <w:bookmarkStart w:id="2" w:name="_Toc220422727"/>
      <w:bookmarkStart w:id="3" w:name="_Toc228976366"/>
      <w:r w:rsidRPr="005528B1">
        <w:rPr>
          <w:noProof/>
          <w:lang w:val="en-GB"/>
        </w:rPr>
        <w:t>Executive summary</w:t>
      </w:r>
      <w:bookmarkEnd w:id="2"/>
      <w:bookmarkEnd w:id="3"/>
    </w:p>
    <w:p w14:paraId="75BF15F9" w14:textId="40C6B4DB" w:rsidR="006D0F67" w:rsidRDefault="00FF5D39" w:rsidP="00FF5D39">
      <w:pPr>
        <w:jc w:val="both"/>
        <w:rPr>
          <w:noProof/>
          <w:lang w:val="en-GB"/>
        </w:rPr>
      </w:pPr>
      <w:r w:rsidRPr="00FF5D39">
        <w:rPr>
          <w:noProof/>
        </w:rPr>
        <w:t xml:space="preserve">Austria demonstrates solid strengths in digitalisation, </w:t>
      </w:r>
      <w:r w:rsidR="002A1512">
        <w:rPr>
          <w:noProof/>
        </w:rPr>
        <w:t xml:space="preserve">with </w:t>
      </w:r>
      <w:r w:rsidRPr="00FF5D39">
        <w:rPr>
          <w:noProof/>
        </w:rPr>
        <w:t xml:space="preserve">a strong digital skills base, good performance in </w:t>
      </w:r>
      <w:r w:rsidR="00304E2B">
        <w:rPr>
          <w:noProof/>
        </w:rPr>
        <w:t>the</w:t>
      </w:r>
      <w:r w:rsidRPr="00FF5D39">
        <w:rPr>
          <w:noProof/>
        </w:rPr>
        <w:t xml:space="preserve"> digitalisation</w:t>
      </w:r>
      <w:r w:rsidR="00304E2B">
        <w:rPr>
          <w:noProof/>
        </w:rPr>
        <w:t xml:space="preserve"> of Small and Medium-Sized Enterprises (SMEs)</w:t>
      </w:r>
      <w:r w:rsidRPr="00FF5D39">
        <w:rPr>
          <w:noProof/>
        </w:rPr>
        <w:t xml:space="preserve"> and advanced digital public services for businesses, supported by a well-functioning digital identity ecosystem. The country also shows clear leadership in specific technological areas such as quantum and </w:t>
      </w:r>
      <w:r w:rsidR="00A623A5">
        <w:rPr>
          <w:noProof/>
        </w:rPr>
        <w:t xml:space="preserve">business </w:t>
      </w:r>
      <w:r w:rsidRPr="00FF5D39">
        <w:rPr>
          <w:noProof/>
        </w:rPr>
        <w:t>adoption</w:t>
      </w:r>
      <w:r w:rsidR="001B5D75">
        <w:rPr>
          <w:noProof/>
        </w:rPr>
        <w:t xml:space="preserve"> of Artificial Intelligence (AI)</w:t>
      </w:r>
      <w:r w:rsidRPr="00FF5D39">
        <w:rPr>
          <w:noProof/>
        </w:rPr>
        <w:t xml:space="preserve">. However, important gaps remain in the adoption of </w:t>
      </w:r>
      <w:r w:rsidR="00A623A5">
        <w:rPr>
          <w:noProof/>
        </w:rPr>
        <w:t xml:space="preserve">other </w:t>
      </w:r>
      <w:r w:rsidRPr="00FF5D39">
        <w:rPr>
          <w:noProof/>
        </w:rPr>
        <w:t>advanced technologies</w:t>
      </w:r>
      <w:r>
        <w:rPr>
          <w:noProof/>
        </w:rPr>
        <w:t xml:space="preserve"> </w:t>
      </w:r>
      <w:r w:rsidR="00A623A5">
        <w:rPr>
          <w:noProof/>
        </w:rPr>
        <w:t>like</w:t>
      </w:r>
      <w:r w:rsidRPr="00FF5D39">
        <w:rPr>
          <w:noProof/>
        </w:rPr>
        <w:t xml:space="preserve"> cloud and data analytics</w:t>
      </w:r>
      <w:r w:rsidR="00A623A5">
        <w:rPr>
          <w:noProof/>
        </w:rPr>
        <w:t xml:space="preserve">, </w:t>
      </w:r>
      <w:r w:rsidRPr="00FF5D39">
        <w:rPr>
          <w:noProof/>
        </w:rPr>
        <w:t xml:space="preserve">where </w:t>
      </w:r>
      <w:r w:rsidR="00A623A5">
        <w:rPr>
          <w:noProof/>
        </w:rPr>
        <w:t xml:space="preserve">Austria </w:t>
      </w:r>
      <w:r w:rsidRPr="00FF5D39">
        <w:rPr>
          <w:noProof/>
        </w:rPr>
        <w:t>lags behind the EU average. Connectivity deployment faces emerging structural and fiscal constraints, the growth of ICT specialists</w:t>
      </w:r>
      <w:r w:rsidR="007E33C4">
        <w:rPr>
          <w:noProof/>
        </w:rPr>
        <w:t xml:space="preserve"> in employment</w:t>
      </w:r>
      <w:r w:rsidRPr="00FF5D39">
        <w:rPr>
          <w:noProof/>
        </w:rPr>
        <w:t xml:space="preserve"> remains insufficient and</w:t>
      </w:r>
      <w:r w:rsidR="007E33C4">
        <w:rPr>
          <w:noProof/>
        </w:rPr>
        <w:t xml:space="preserve"> progress in</w:t>
      </w:r>
      <w:r w:rsidRPr="00FF5D39">
        <w:rPr>
          <w:noProof/>
        </w:rPr>
        <w:t xml:space="preserve"> digital public services for citizens, especially cross-border, </w:t>
      </w:r>
      <w:r w:rsidR="007E33C4">
        <w:rPr>
          <w:noProof/>
        </w:rPr>
        <w:t>remains slow</w:t>
      </w:r>
      <w:r w:rsidRPr="00FF5D39">
        <w:rPr>
          <w:noProof/>
        </w:rPr>
        <w:t>.</w:t>
      </w:r>
      <w:bookmarkStart w:id="4" w:name="_Toc220422728"/>
    </w:p>
    <w:p w14:paraId="292BA110" w14:textId="028241C2" w:rsidR="009A4B46" w:rsidRPr="009A4B46" w:rsidRDefault="009A4B46" w:rsidP="009A4B46">
      <w:pPr>
        <w:jc w:val="both"/>
        <w:rPr>
          <w:noProof/>
        </w:rPr>
      </w:pPr>
      <w:r w:rsidRPr="009A4B46">
        <w:rPr>
          <w:noProof/>
        </w:rPr>
        <w:t>The</w:t>
      </w:r>
      <w:r w:rsidR="007E33C4">
        <w:rPr>
          <w:noProof/>
        </w:rPr>
        <w:t>se</w:t>
      </w:r>
      <w:r w:rsidRPr="009A4B46">
        <w:rPr>
          <w:noProof/>
        </w:rPr>
        <w:t xml:space="preserve"> weaknesses may weigh on Austria’s </w:t>
      </w:r>
      <w:r w:rsidRPr="0042675B">
        <w:rPr>
          <w:b/>
          <w:bCs/>
          <w:noProof/>
        </w:rPr>
        <w:t>competitiveness</w:t>
      </w:r>
      <w:r w:rsidRPr="009A4B46">
        <w:rPr>
          <w:noProof/>
        </w:rPr>
        <w:t xml:space="preserve"> in the medium term. Lower adoption of cloud and data analytics limits productivity gains and</w:t>
      </w:r>
      <w:r w:rsidR="005A696E">
        <w:rPr>
          <w:noProof/>
        </w:rPr>
        <w:t xml:space="preserve"> reduces SMEs’ capacity to</w:t>
      </w:r>
      <w:r w:rsidRPr="009A4B46">
        <w:rPr>
          <w:noProof/>
        </w:rPr>
        <w:t xml:space="preserve"> fully leverage digital transformation. At the same time, shortages </w:t>
      </w:r>
      <w:r w:rsidR="005A696E">
        <w:rPr>
          <w:noProof/>
        </w:rPr>
        <w:t>of</w:t>
      </w:r>
      <w:r w:rsidRPr="009A4B46">
        <w:rPr>
          <w:noProof/>
        </w:rPr>
        <w:t xml:space="preserve"> ICT specialists risk constraining innovation and the diffusion of advanced technologies across the economy. </w:t>
      </w:r>
      <w:r w:rsidR="0004144C">
        <w:rPr>
          <w:noProof/>
        </w:rPr>
        <w:t>Meanwhile, s</w:t>
      </w:r>
      <w:r w:rsidRPr="009A4B46">
        <w:rPr>
          <w:noProof/>
        </w:rPr>
        <w:t>lower progress in citizen-facing digital public services and interoperability may also limit efficiency gains in public administration and cross-border economic activity.</w:t>
      </w:r>
    </w:p>
    <w:p w14:paraId="25DFE0FC" w14:textId="180EC8BC" w:rsidR="00B16802" w:rsidRDefault="0004144C" w:rsidP="009A4B46">
      <w:pPr>
        <w:jc w:val="both"/>
        <w:rPr>
          <w:noProof/>
        </w:rPr>
      </w:pPr>
      <w:r>
        <w:rPr>
          <w:noProof/>
        </w:rPr>
        <w:t xml:space="preserve">Nevertheless, </w:t>
      </w:r>
      <w:r w:rsidR="009A4B46" w:rsidRPr="009A4B46">
        <w:rPr>
          <w:noProof/>
        </w:rPr>
        <w:t xml:space="preserve">Austria can rely on strong </w:t>
      </w:r>
      <w:r w:rsidR="009A4B46" w:rsidRPr="0042675B">
        <w:rPr>
          <w:b/>
          <w:bCs/>
          <w:noProof/>
        </w:rPr>
        <w:t>digital leadership</w:t>
      </w:r>
      <w:r w:rsidR="009A4B46" w:rsidRPr="009A4B46">
        <w:rPr>
          <w:noProof/>
        </w:rPr>
        <w:t xml:space="preserve"> assets. The country </w:t>
      </w:r>
      <w:r w:rsidR="00A51AD2">
        <w:rPr>
          <w:noProof/>
        </w:rPr>
        <w:t xml:space="preserve">has </w:t>
      </w:r>
      <w:r w:rsidR="009A4B46" w:rsidRPr="009A4B46">
        <w:rPr>
          <w:noProof/>
        </w:rPr>
        <w:t xml:space="preserve">a well-developed research and innovation ecosystem, particularly in quantum technologies, supported by sustained public investment and strong links between academia and industry. AI adoption is growing rapidly, </w:t>
      </w:r>
      <w:r w:rsidR="00A51AD2">
        <w:rPr>
          <w:noProof/>
        </w:rPr>
        <w:t>with</w:t>
      </w:r>
      <w:r w:rsidR="009A4B46" w:rsidRPr="009A4B46">
        <w:rPr>
          <w:noProof/>
        </w:rPr>
        <w:t xml:space="preserve"> initiatives such as AI Factory Austria </w:t>
      </w:r>
      <w:r w:rsidR="0072373C">
        <w:rPr>
          <w:noProof/>
        </w:rPr>
        <w:t xml:space="preserve">which </w:t>
      </w:r>
      <w:r w:rsidR="009A4B46" w:rsidRPr="009A4B46">
        <w:rPr>
          <w:noProof/>
        </w:rPr>
        <w:t>aim to strengthen infrastructure and experimentation capacities. Austria also maintains a dynamic start-up ecosystem supported by public equity instruments, although scaling remains a challenge.</w:t>
      </w:r>
    </w:p>
    <w:p w14:paraId="0E8F5FCD" w14:textId="4A6EDA7C" w:rsidR="00D60699" w:rsidRDefault="00D60699" w:rsidP="00146963">
      <w:pPr>
        <w:pStyle w:val="Heading2"/>
        <w:rPr>
          <w:noProof/>
        </w:rPr>
      </w:pPr>
      <w:bookmarkStart w:id="5" w:name="_Toc228976367"/>
      <w:bookmarkStart w:id="6" w:name="_Hlk223536248"/>
      <w:r>
        <w:rPr>
          <w:noProof/>
        </w:rPr>
        <w:t>Austria in the Digital Decade</w:t>
      </w:r>
      <w:bookmarkEnd w:id="5"/>
    </w:p>
    <w:p w14:paraId="1D50FA0C" w14:textId="1748F5D5" w:rsidR="00F93683" w:rsidRDefault="00F93683" w:rsidP="00980BDA">
      <w:pPr>
        <w:jc w:val="both"/>
        <w:rPr>
          <w:b/>
          <w:bCs/>
          <w:noProof/>
        </w:rPr>
      </w:pPr>
      <w:r w:rsidRPr="00F93683">
        <w:rPr>
          <w:noProof/>
        </w:rPr>
        <w:t>Austria shows a high level of ambition in its contribution to the Digital Decade having set 12 national targets (out of 14 possible), 92% of which aligned with the EU 2030 targets. In its national roadmap, Austria provided 12 trajectory points for 2025 (out of 13 analysed). The country is following them moderately well with 67% considered on track.</w:t>
      </w:r>
      <w:r w:rsidR="007351FB">
        <w:rPr>
          <w:noProof/>
        </w:rPr>
        <w:t xml:space="preserve"> </w:t>
      </w:r>
      <w:r w:rsidR="0055747B">
        <w:rPr>
          <w:noProof/>
        </w:rPr>
        <w:t>Austria</w:t>
      </w:r>
      <w:r w:rsidR="0055747B" w:rsidRPr="00E26B9A">
        <w:rPr>
          <w:noProof/>
        </w:rPr>
        <w:t xml:space="preserve"> addressed </w:t>
      </w:r>
      <w:r w:rsidR="0055747B">
        <w:rPr>
          <w:noProof/>
        </w:rPr>
        <w:t>40</w:t>
      </w:r>
      <w:r w:rsidR="0055747B" w:rsidRPr="00E26B9A">
        <w:rPr>
          <w:noProof/>
        </w:rPr>
        <w:t xml:space="preserve">% of the </w:t>
      </w:r>
      <w:r w:rsidR="0055747B">
        <w:rPr>
          <w:noProof/>
        </w:rPr>
        <w:t>5</w:t>
      </w:r>
      <w:r w:rsidR="0055747B" w:rsidRPr="00E26B9A">
        <w:rPr>
          <w:noProof/>
        </w:rPr>
        <w:t xml:space="preserve"> recommendations issued by the </w:t>
      </w:r>
      <w:r w:rsidR="0055747B" w:rsidRPr="000336FA">
        <w:rPr>
          <w:noProof/>
        </w:rPr>
        <w:t xml:space="preserve">Commission in 2025 </w:t>
      </w:r>
      <w:r w:rsidR="0055747B" w:rsidRPr="000336FA">
        <w:rPr>
          <w:noProof/>
          <w:lang w:val="en-US"/>
        </w:rPr>
        <w:t>by</w:t>
      </w:r>
      <w:r w:rsidR="0055747B" w:rsidRPr="00E26B9A">
        <w:rPr>
          <w:noProof/>
          <w:lang w:val="en-US"/>
        </w:rPr>
        <w:t xml:space="preserve"> making some changes </w:t>
      </w:r>
      <w:r w:rsidR="0055747B">
        <w:rPr>
          <w:noProof/>
          <w:lang w:val="en-US"/>
        </w:rPr>
        <w:t>thr</w:t>
      </w:r>
      <w:r w:rsidR="0055747B" w:rsidRPr="00E26B9A">
        <w:rPr>
          <w:noProof/>
          <w:lang w:val="en-US"/>
        </w:rPr>
        <w:t>ough new measures</w:t>
      </w:r>
      <w:r w:rsidR="0055747B">
        <w:rPr>
          <w:noProof/>
          <w:lang w:val="en-US"/>
        </w:rPr>
        <w:t>.</w:t>
      </w:r>
      <w:r w:rsidRPr="00F93683">
        <w:rPr>
          <w:noProof/>
        </w:rPr>
        <w:t xml:space="preserve"> According to the national roadmap, by the end of 2026, 48% of the measures will come to an end. The total public budget associated to these measures is EUR 3.36 billion, representing 83% of the total public budget outlined in the roadmap.</w:t>
      </w:r>
      <w:r w:rsidRPr="00F93683">
        <w:rPr>
          <w:b/>
          <w:bCs/>
          <w:noProof/>
        </w:rPr>
        <w:t> </w:t>
      </w:r>
    </w:p>
    <w:p w14:paraId="310A1A75" w14:textId="4E5E9397" w:rsidR="00D65535" w:rsidRPr="00D65535" w:rsidRDefault="00D65535" w:rsidP="00980BDA">
      <w:pPr>
        <w:jc w:val="both"/>
        <w:rPr>
          <w:b/>
          <w:bCs/>
          <w:noProof/>
        </w:rPr>
      </w:pPr>
      <w:r w:rsidRPr="00D65535">
        <w:rPr>
          <w:noProof/>
        </w:rPr>
        <w:t xml:space="preserve">According to the special Eurobarometer on the Digital Decade 2026, </w:t>
      </w:r>
      <w:r w:rsidRPr="00D65535">
        <w:rPr>
          <w:b/>
          <w:bCs/>
          <w:noProof/>
        </w:rPr>
        <w:t>7</w:t>
      </w:r>
      <w:r>
        <w:rPr>
          <w:b/>
          <w:bCs/>
          <w:noProof/>
        </w:rPr>
        <w:t>6</w:t>
      </w:r>
      <w:r w:rsidRPr="00D65535">
        <w:rPr>
          <w:b/>
          <w:bCs/>
          <w:noProof/>
        </w:rPr>
        <w:t>% of Austrian people</w:t>
      </w:r>
      <w:r w:rsidRPr="00D65535">
        <w:rPr>
          <w:noProof/>
        </w:rPr>
        <w:t xml:space="preserve"> consider that digital policy should have a very high/high priority for the EU in shaping our future in Europe. They also think that, in the next ten years, the EU should cooperate with Member States to </w:t>
      </w:r>
      <w:r w:rsidRPr="00D65535">
        <w:rPr>
          <w:b/>
          <w:bCs/>
          <w:noProof/>
        </w:rPr>
        <w:t>reinforce cybersecurity and protection from online threats (91%)</w:t>
      </w:r>
      <w:r w:rsidRPr="00D65535">
        <w:rPr>
          <w:noProof/>
        </w:rPr>
        <w:t xml:space="preserve">, </w:t>
      </w:r>
      <w:r w:rsidRPr="00D65535">
        <w:rPr>
          <w:b/>
          <w:bCs/>
          <w:noProof/>
        </w:rPr>
        <w:t>promote digital education and skills programmes (8</w:t>
      </w:r>
      <w:r w:rsidR="000970B8">
        <w:rPr>
          <w:b/>
          <w:bCs/>
          <w:noProof/>
        </w:rPr>
        <w:t>5</w:t>
      </w:r>
      <w:r w:rsidRPr="00D65535">
        <w:rPr>
          <w:b/>
          <w:bCs/>
          <w:noProof/>
        </w:rPr>
        <w:t>%)</w:t>
      </w:r>
      <w:r w:rsidRPr="00D65535">
        <w:rPr>
          <w:noProof/>
        </w:rPr>
        <w:t xml:space="preserve"> and </w:t>
      </w:r>
      <w:r w:rsidRPr="00D65535">
        <w:rPr>
          <w:b/>
          <w:bCs/>
          <w:noProof/>
        </w:rPr>
        <w:t>strengthen regulation of online platforms such as social networks and marketplaces (8</w:t>
      </w:r>
      <w:r w:rsidR="00D22B2F">
        <w:rPr>
          <w:b/>
          <w:bCs/>
          <w:noProof/>
        </w:rPr>
        <w:t>1</w:t>
      </w:r>
      <w:r w:rsidRPr="00D65535">
        <w:rPr>
          <w:b/>
          <w:bCs/>
          <w:noProof/>
        </w:rPr>
        <w:t>%)</w:t>
      </w:r>
      <w:r w:rsidRPr="00D65535">
        <w:rPr>
          <w:noProof/>
        </w:rPr>
        <w:t xml:space="preserve">. In addition, </w:t>
      </w:r>
      <w:r w:rsidRPr="00D65535">
        <w:rPr>
          <w:b/>
          <w:bCs/>
          <w:noProof/>
        </w:rPr>
        <w:t>86% of Austrian respondents</w:t>
      </w:r>
      <w:r w:rsidRPr="00D65535">
        <w:rPr>
          <w:noProof/>
        </w:rPr>
        <w:t xml:space="preserve"> think that the EU should reduce its dependencies on digital technologies from third countries, and </w:t>
      </w:r>
      <w:r w:rsidRPr="00D65535">
        <w:rPr>
          <w:b/>
          <w:bCs/>
          <w:noProof/>
        </w:rPr>
        <w:t>90%</w:t>
      </w:r>
      <w:r w:rsidRPr="00D65535">
        <w:rPr>
          <w:noProof/>
        </w:rPr>
        <w:t xml:space="preserve"> that the EU should prioritise investments in digital infrastructure and services that are developed and controlled in Europe. Meanwhile, </w:t>
      </w:r>
      <w:r w:rsidRPr="00D65535">
        <w:rPr>
          <w:b/>
          <w:bCs/>
          <w:noProof/>
        </w:rPr>
        <w:t>59%</w:t>
      </w:r>
      <w:r w:rsidRPr="00D65535">
        <w:rPr>
          <w:noProof/>
        </w:rPr>
        <w:t xml:space="preserve"> would be willing to switch to an EU-based digital service provider even if it means slightly higher costs.</w:t>
      </w:r>
    </w:p>
    <w:p w14:paraId="35E716F1" w14:textId="726977B6" w:rsidR="00A71EC0" w:rsidRPr="00A71EC0" w:rsidRDefault="00A71EC0" w:rsidP="00A71EC0">
      <w:pPr>
        <w:pStyle w:val="Heading2"/>
        <w:rPr>
          <w:noProof/>
        </w:rPr>
      </w:pPr>
      <w:bookmarkStart w:id="7" w:name="_Toc228976368"/>
      <w:r w:rsidRPr="00A71EC0">
        <w:rPr>
          <w:noProof/>
        </w:rPr>
        <w:t>Funding for digital and multi-country projects </w:t>
      </w:r>
      <w:bookmarkEnd w:id="7"/>
      <w:r w:rsidRPr="00A71EC0">
        <w:rPr>
          <w:noProof/>
        </w:rPr>
        <w:t> </w:t>
      </w:r>
    </w:p>
    <w:p w14:paraId="1230F453" w14:textId="19879F6C" w:rsidR="00712E83" w:rsidRDefault="00265FE2" w:rsidP="00980BDA">
      <w:pPr>
        <w:jc w:val="both"/>
        <w:rPr>
          <w:noProof/>
          <w:lang w:val="en-US"/>
        </w:rPr>
      </w:pPr>
      <w:r w:rsidRPr="00FE4A6E">
        <w:rPr>
          <w:noProof/>
        </w:rPr>
        <w:t xml:space="preserve">Austria allocates 35% of its total recovery and resilience plan to digital (EUR 1.3 billion). In addition, under cohesion policy, EUR </w:t>
      </w:r>
      <w:r>
        <w:rPr>
          <w:noProof/>
        </w:rPr>
        <w:t>0.0</w:t>
      </w:r>
      <w:r w:rsidRPr="00FE4A6E">
        <w:rPr>
          <w:noProof/>
        </w:rPr>
        <w:t xml:space="preserve">7 </w:t>
      </w:r>
      <w:r>
        <w:rPr>
          <w:noProof/>
        </w:rPr>
        <w:t>b</w:t>
      </w:r>
      <w:r w:rsidRPr="00FE4A6E">
        <w:rPr>
          <w:noProof/>
        </w:rPr>
        <w:t>illion, representing 7% of the country’s total cohesion policy funding, is dedicated to advancing Austria’s digital transformation.</w:t>
      </w:r>
    </w:p>
    <w:p w14:paraId="3FB5E7A7" w14:textId="1C4EB2E0" w:rsidR="00980BDA" w:rsidRDefault="00980BDA" w:rsidP="00980BDA">
      <w:pPr>
        <w:jc w:val="both"/>
        <w:rPr>
          <w:noProof/>
          <w:lang w:val="en-US"/>
        </w:rPr>
      </w:pPr>
      <w:r w:rsidRPr="00980BDA">
        <w:rPr>
          <w:noProof/>
          <w:lang w:val="en-US"/>
        </w:rPr>
        <w:t>Austria is directly participating in the I</w:t>
      </w:r>
      <w:r w:rsidR="0072373C">
        <w:rPr>
          <w:noProof/>
          <w:lang w:val="en-US"/>
        </w:rPr>
        <w:t>mportant Project of Common European Interest (I</w:t>
      </w:r>
      <w:r w:rsidRPr="00980BDA">
        <w:rPr>
          <w:noProof/>
          <w:lang w:val="en-US"/>
        </w:rPr>
        <w:t>PCEI</w:t>
      </w:r>
      <w:r w:rsidR="0072373C">
        <w:rPr>
          <w:noProof/>
          <w:lang w:val="en-US"/>
        </w:rPr>
        <w:t>)</w:t>
      </w:r>
      <w:r w:rsidRPr="00980BDA">
        <w:rPr>
          <w:noProof/>
          <w:lang w:val="en-US"/>
        </w:rPr>
        <w:t xml:space="preserve"> on Microelectronics and Communication Technologies (IPCEI-ME/CT). Austria is a participating state of the EuroHPC Joint Undertaking (JU) and the Chips JU.</w:t>
      </w:r>
    </w:p>
    <w:p w14:paraId="634B6B51" w14:textId="77777777" w:rsidR="00B16802" w:rsidRDefault="00B16802" w:rsidP="00980BDA">
      <w:pPr>
        <w:jc w:val="both"/>
        <w:rPr>
          <w:noProof/>
        </w:rPr>
      </w:pP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85"/>
        <w:gridCol w:w="954"/>
        <w:gridCol w:w="1029"/>
        <w:gridCol w:w="786"/>
        <w:gridCol w:w="870"/>
        <w:gridCol w:w="10"/>
        <w:gridCol w:w="780"/>
        <w:gridCol w:w="10"/>
        <w:gridCol w:w="776"/>
        <w:gridCol w:w="10"/>
        <w:gridCol w:w="746"/>
        <w:gridCol w:w="10"/>
        <w:gridCol w:w="686"/>
        <w:gridCol w:w="10"/>
      </w:tblGrid>
      <w:tr w:rsidR="006C4A1E" w:rsidRPr="007C0C4B" w14:paraId="37635337" w14:textId="77777777">
        <w:trPr>
          <w:trHeight w:hRule="exact" w:val="454"/>
        </w:trPr>
        <w:tc>
          <w:tcPr>
            <w:tcW w:w="2585"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1794BFB3" w14:textId="77777777" w:rsidR="006C4A1E" w:rsidRPr="00A5309E" w:rsidRDefault="006C4A1E">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49"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408B071A" w14:textId="77777777" w:rsidR="006C4A1E" w:rsidRPr="00A5309E" w:rsidRDefault="006C4A1E">
            <w:pPr>
              <w:jc w:val="center"/>
              <w:rPr>
                <w:rFonts w:ascii="Calibri" w:eastAsia="Times New Roman" w:hAnsi="Calibri" w:cs="Calibri"/>
                <w:noProof/>
                <w:color w:val="FFFFFF" w:themeColor="background1"/>
                <w:sz w:val="24"/>
                <w:szCs w:val="24"/>
                <w:lang w:eastAsia="en-IE"/>
              </w:rPr>
            </w:pPr>
            <w:r>
              <w:rPr>
                <w:noProof/>
                <w:color w:val="FFFFFF" w:themeColor="background1"/>
              </w:rPr>
              <w:t>Austria</w:t>
            </w:r>
          </w:p>
        </w:tc>
        <w:tc>
          <w:tcPr>
            <w:tcW w:w="1576" w:type="dxa"/>
            <w:gridSpan w:val="4"/>
            <w:tcBorders>
              <w:top w:val="single" w:sz="4" w:space="0" w:color="8B73FF"/>
              <w:left w:val="single" w:sz="4" w:space="0" w:color="8B73FF"/>
              <w:bottom w:val="single" w:sz="4" w:space="0" w:color="8B73FF"/>
              <w:right w:val="single" w:sz="4" w:space="0" w:color="8B73FF"/>
            </w:tcBorders>
            <w:shd w:val="clear" w:color="auto" w:fill="8B73FF"/>
            <w:vAlign w:val="center"/>
          </w:tcPr>
          <w:p w14:paraId="309C3874" w14:textId="77777777" w:rsidR="006C4A1E" w:rsidRPr="00A5309E" w:rsidRDefault="006C4A1E">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52" w:type="dxa"/>
            <w:gridSpan w:val="4"/>
            <w:tcBorders>
              <w:top w:val="single" w:sz="4" w:space="0" w:color="8B73FF"/>
              <w:left w:val="single" w:sz="4" w:space="0" w:color="8B73FF"/>
              <w:bottom w:val="single" w:sz="4" w:space="0" w:color="8B73FF"/>
              <w:right w:val="single" w:sz="4" w:space="0" w:color="8B73FF"/>
            </w:tcBorders>
            <w:shd w:val="clear" w:color="auto" w:fill="8B73FF"/>
            <w:vAlign w:val="center"/>
          </w:tcPr>
          <w:p w14:paraId="742E82F8" w14:textId="77777777" w:rsidR="006C4A1E" w:rsidRPr="00A5309E" w:rsidRDefault="006C4A1E">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6C4A1E" w:rsidRPr="007C0C4B" w14:paraId="5C6C6F5D" w14:textId="77777777" w:rsidTr="002E7779">
        <w:trPr>
          <w:gridAfter w:val="1"/>
          <w:wAfter w:w="10" w:type="dxa"/>
          <w:cantSplit/>
          <w:trHeight w:hRule="exact" w:val="698"/>
        </w:trPr>
        <w:tc>
          <w:tcPr>
            <w:tcW w:w="2585" w:type="dxa"/>
            <w:vMerge/>
            <w:tcBorders>
              <w:top w:val="single" w:sz="4" w:space="0" w:color="8B73FF"/>
              <w:left w:val="single" w:sz="4" w:space="0" w:color="8B73FF"/>
              <w:bottom w:val="single" w:sz="4" w:space="0" w:color="8B73FF"/>
              <w:right w:val="single" w:sz="4" w:space="0" w:color="8B73FF"/>
            </w:tcBorders>
          </w:tcPr>
          <w:p w14:paraId="787C26D7" w14:textId="77777777" w:rsidR="006C4A1E" w:rsidRPr="007C0C4B" w:rsidRDefault="006C4A1E">
            <w:pPr>
              <w:rPr>
                <w:noProof/>
              </w:rPr>
            </w:pPr>
          </w:p>
        </w:tc>
        <w:tc>
          <w:tcPr>
            <w:tcW w:w="95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DEAF958"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02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A6C8CE5"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166048F"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1C9B3DA" w14:textId="77777777" w:rsidR="006C4A1E" w:rsidRPr="007C0C4B" w:rsidRDefault="006C4A1E">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790"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20553C4"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16B4812"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75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BB8980E" w14:textId="77777777" w:rsidR="006C4A1E" w:rsidRPr="007C0C4B" w:rsidRDefault="006C4A1E">
            <w:pPr>
              <w:jc w:val="center"/>
              <w:rPr>
                <w:noProof/>
                <w:color w:val="000000" w:themeColor="text1"/>
              </w:rPr>
            </w:pPr>
            <w:r>
              <w:rPr>
                <w:rFonts w:ascii="Calibri" w:eastAsia="Times New Roman" w:hAnsi="Calibri" w:cs="Calibri"/>
                <w:b/>
                <w:bCs/>
                <w:noProof/>
                <w:color w:val="000000"/>
                <w:kern w:val="0"/>
                <w:sz w:val="16"/>
                <w:szCs w:val="16"/>
                <w:lang w:eastAsia="en-IE"/>
                <w14:ligatures w14:val="none"/>
              </w:rPr>
              <w:t>AT</w:t>
            </w:r>
          </w:p>
        </w:tc>
        <w:tc>
          <w:tcPr>
            <w:tcW w:w="69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3AE2FCB" w14:textId="77777777" w:rsidR="006C4A1E" w:rsidRPr="007C0C4B" w:rsidRDefault="006C4A1E">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377E71" w:rsidRPr="007C0C4B" w14:paraId="670236BF" w14:textId="77777777" w:rsidTr="00245548">
        <w:trPr>
          <w:gridAfter w:val="1"/>
          <w:wAfter w:w="10" w:type="dxa"/>
          <w:cantSplit/>
          <w:trHeight w:hRule="exact" w:val="490"/>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6F91CD9" w14:textId="137ED61B" w:rsidR="00377E71" w:rsidRPr="007C0C4B" w:rsidRDefault="00377E71" w:rsidP="00377E71">
            <w:pPr>
              <w:rPr>
                <w:noProof/>
                <w:color w:val="000000" w:themeColor="text1"/>
                <w:sz w:val="16"/>
                <w:szCs w:val="16"/>
              </w:rPr>
            </w:pPr>
            <w:r>
              <w:rPr>
                <w:rFonts w:ascii="Calibri" w:hAnsi="Calibri" w:cs="Calibri"/>
                <w:b/>
                <w:bCs/>
                <w:noProof/>
                <w:color w:val="000000"/>
                <w:sz w:val="16"/>
                <w:szCs w:val="16"/>
              </w:rPr>
              <w:t>Fixed Very High Capacity Network (VHCN)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5DD49768" w14:textId="03A3A7EB" w:rsidR="00377E71" w:rsidRPr="007C0C4B" w:rsidRDefault="00377E71" w:rsidP="00377E71">
            <w:pPr>
              <w:jc w:val="center"/>
              <w:rPr>
                <w:noProof/>
              </w:rPr>
            </w:pPr>
            <w:r>
              <w:rPr>
                <w:rFonts w:ascii="Calibri" w:hAnsi="Calibri" w:cs="Calibri"/>
                <w:noProof/>
                <w:color w:val="000000"/>
                <w:sz w:val="16"/>
                <w:szCs w:val="16"/>
              </w:rPr>
              <w:t>72.2%</w:t>
            </w:r>
          </w:p>
        </w:tc>
        <w:tc>
          <w:tcPr>
            <w:tcW w:w="1029" w:type="dxa"/>
            <w:tcBorders>
              <w:top w:val="single" w:sz="4" w:space="0" w:color="8B73FF"/>
              <w:left w:val="single" w:sz="4" w:space="0" w:color="8B73FF"/>
              <w:bottom w:val="single" w:sz="4" w:space="0" w:color="8B73FF"/>
              <w:right w:val="single" w:sz="4" w:space="0" w:color="8B73FF"/>
            </w:tcBorders>
            <w:vAlign w:val="center"/>
          </w:tcPr>
          <w:p w14:paraId="3FC1642C" w14:textId="6093068F" w:rsidR="00377E71" w:rsidRPr="007C0C4B" w:rsidRDefault="00377E71" w:rsidP="00377E71">
            <w:pPr>
              <w:jc w:val="center"/>
              <w:rPr>
                <w:noProof/>
              </w:rPr>
            </w:pPr>
            <w:r>
              <w:rPr>
                <w:rFonts w:ascii="Calibri" w:hAnsi="Calibri" w:cs="Calibri"/>
                <w:noProof/>
                <w:color w:val="000000"/>
                <w:sz w:val="16"/>
                <w:szCs w:val="16"/>
              </w:rPr>
              <w:t>76.3%</w:t>
            </w:r>
          </w:p>
        </w:tc>
        <w:tc>
          <w:tcPr>
            <w:tcW w:w="786" w:type="dxa"/>
            <w:tcBorders>
              <w:top w:val="single" w:sz="4" w:space="0" w:color="8B73FF"/>
              <w:left w:val="single" w:sz="4" w:space="0" w:color="8B73FF"/>
              <w:bottom w:val="single" w:sz="4" w:space="0" w:color="8B73FF"/>
              <w:right w:val="single" w:sz="4" w:space="0" w:color="8B73FF"/>
            </w:tcBorders>
            <w:vAlign w:val="center"/>
          </w:tcPr>
          <w:p w14:paraId="792CBB55" w14:textId="6B4ABB66" w:rsidR="00377E71" w:rsidRPr="007C0C4B" w:rsidRDefault="00377E71" w:rsidP="00377E71">
            <w:pPr>
              <w:jc w:val="center"/>
              <w:rPr>
                <w:noProof/>
              </w:rPr>
            </w:pPr>
            <w:r>
              <w:rPr>
                <w:rFonts w:ascii="Calibri" w:hAnsi="Calibri" w:cs="Calibri"/>
                <w:noProof/>
                <w:color w:val="000000"/>
                <w:sz w:val="16"/>
                <w:szCs w:val="16"/>
              </w:rPr>
              <w:t>5.7%</w:t>
            </w:r>
          </w:p>
        </w:tc>
        <w:tc>
          <w:tcPr>
            <w:tcW w:w="870" w:type="dxa"/>
            <w:tcBorders>
              <w:top w:val="single" w:sz="4" w:space="0" w:color="8B73FF"/>
              <w:left w:val="single" w:sz="4" w:space="0" w:color="8B73FF"/>
              <w:bottom w:val="single" w:sz="4" w:space="0" w:color="8B73FF"/>
              <w:right w:val="single" w:sz="4" w:space="0" w:color="8B73FF"/>
            </w:tcBorders>
            <w:vAlign w:val="center"/>
          </w:tcPr>
          <w:p w14:paraId="441B936E" w14:textId="13AD47CC" w:rsidR="00377E71" w:rsidRPr="007C0C4B" w:rsidRDefault="00377E71" w:rsidP="00377E71">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75.0%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0F3BDFF" w14:textId="3F3DBFEA" w:rsidR="00377E71" w:rsidRPr="007C0C4B" w:rsidRDefault="00377E71" w:rsidP="00377E71">
            <w:pPr>
              <w:jc w:val="center"/>
              <w:rPr>
                <w:noProof/>
              </w:rPr>
            </w:pPr>
            <w:r>
              <w:rPr>
                <w:rFonts w:ascii="Calibri" w:hAnsi="Calibri" w:cs="Calibri"/>
                <w:noProof/>
                <w:color w:val="000000"/>
                <w:sz w:val="16"/>
                <w:szCs w:val="16"/>
              </w:rPr>
              <w:t>85.5%</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51CCD413" w14:textId="576A8885" w:rsidR="00377E71" w:rsidRPr="007C0C4B" w:rsidRDefault="00377E71" w:rsidP="00377E71">
            <w:pPr>
              <w:jc w:val="center"/>
              <w:rPr>
                <w:noProof/>
              </w:rPr>
            </w:pPr>
            <w:r>
              <w:rPr>
                <w:rFonts w:ascii="Calibri" w:hAnsi="Calibri" w:cs="Calibri"/>
                <w:noProof/>
                <w:color w:val="000000"/>
                <w:sz w:val="16"/>
                <w:szCs w:val="16"/>
              </w:rPr>
              <w:t>3.7%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9F0C13B" w14:textId="39FC50BC" w:rsidR="00377E71" w:rsidRPr="007C0C4B" w:rsidRDefault="00377E71" w:rsidP="00377E71">
            <w:pPr>
              <w:jc w:val="center"/>
              <w:rPr>
                <w:noProof/>
              </w:rPr>
            </w:pPr>
            <w:r>
              <w:rPr>
                <w:rFonts w:ascii="Calibri" w:hAnsi="Calibri" w:cs="Calibri"/>
                <w:noProof/>
                <w:color w:val="000000"/>
                <w:sz w:val="16"/>
                <w:szCs w:val="16"/>
              </w:rPr>
              <w:t>100.0%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6431D696" w14:textId="0C8C9F76" w:rsidR="00377E71" w:rsidRPr="007C0C4B" w:rsidRDefault="00377E71" w:rsidP="00377E71">
            <w:pPr>
              <w:jc w:val="center"/>
              <w:rPr>
                <w:noProof/>
              </w:rPr>
            </w:pPr>
            <w:r>
              <w:rPr>
                <w:rFonts w:ascii="Calibri" w:hAnsi="Calibri" w:cs="Calibri"/>
                <w:noProof/>
                <w:color w:val="000000"/>
                <w:sz w:val="16"/>
                <w:szCs w:val="16"/>
              </w:rPr>
              <w:t>100%</w:t>
            </w:r>
          </w:p>
        </w:tc>
      </w:tr>
      <w:tr w:rsidR="005E39B4" w:rsidRPr="007C0C4B" w14:paraId="1AFFF825"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AFB19B2" w14:textId="0CAA6233" w:rsidR="005E39B4" w:rsidRPr="007C0C4B" w:rsidRDefault="005E39B4" w:rsidP="005E39B4">
            <w:pPr>
              <w:rPr>
                <w:noProof/>
                <w:color w:val="000000" w:themeColor="text1"/>
                <w:sz w:val="16"/>
                <w:szCs w:val="16"/>
              </w:rPr>
            </w:pPr>
            <w:r>
              <w:rPr>
                <w:rFonts w:ascii="Calibri" w:hAnsi="Calibri" w:cs="Calibri"/>
                <w:b/>
                <w:bCs/>
                <w:noProof/>
                <w:color w:val="000000"/>
                <w:sz w:val="16"/>
                <w:szCs w:val="16"/>
              </w:rPr>
              <w:t>Fibre to the Premises (FTTP)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6E15B979" w14:textId="4572A785" w:rsidR="005E39B4" w:rsidRPr="007C0C4B" w:rsidRDefault="005E39B4" w:rsidP="005E39B4">
            <w:pPr>
              <w:jc w:val="center"/>
              <w:rPr>
                <w:noProof/>
              </w:rPr>
            </w:pPr>
            <w:r>
              <w:rPr>
                <w:rFonts w:ascii="Calibri" w:hAnsi="Calibri" w:cs="Calibri"/>
                <w:noProof/>
                <w:color w:val="000000"/>
                <w:sz w:val="16"/>
                <w:szCs w:val="16"/>
              </w:rPr>
              <w:t>44.8%</w:t>
            </w:r>
          </w:p>
        </w:tc>
        <w:tc>
          <w:tcPr>
            <w:tcW w:w="1029" w:type="dxa"/>
            <w:tcBorders>
              <w:top w:val="single" w:sz="4" w:space="0" w:color="8B73FF"/>
              <w:left w:val="single" w:sz="4" w:space="0" w:color="8B73FF"/>
              <w:bottom w:val="single" w:sz="4" w:space="0" w:color="8B73FF"/>
              <w:right w:val="single" w:sz="4" w:space="0" w:color="8B73FF"/>
            </w:tcBorders>
            <w:vAlign w:val="center"/>
          </w:tcPr>
          <w:p w14:paraId="527941CE" w14:textId="5A916990" w:rsidR="005E39B4" w:rsidRPr="007C0C4B" w:rsidRDefault="005E39B4" w:rsidP="005E39B4">
            <w:pPr>
              <w:jc w:val="center"/>
              <w:rPr>
                <w:noProof/>
              </w:rPr>
            </w:pPr>
            <w:r>
              <w:rPr>
                <w:rFonts w:ascii="Calibri" w:hAnsi="Calibri" w:cs="Calibri"/>
                <w:noProof/>
                <w:color w:val="000000"/>
                <w:sz w:val="16"/>
                <w:szCs w:val="16"/>
              </w:rPr>
              <w:t>50.9%</w:t>
            </w:r>
          </w:p>
        </w:tc>
        <w:tc>
          <w:tcPr>
            <w:tcW w:w="786" w:type="dxa"/>
            <w:tcBorders>
              <w:top w:val="single" w:sz="4" w:space="0" w:color="8B73FF"/>
              <w:left w:val="single" w:sz="4" w:space="0" w:color="8B73FF"/>
              <w:bottom w:val="single" w:sz="4" w:space="0" w:color="8B73FF"/>
              <w:right w:val="single" w:sz="4" w:space="0" w:color="8B73FF"/>
            </w:tcBorders>
            <w:vAlign w:val="center"/>
          </w:tcPr>
          <w:p w14:paraId="10DE5694" w14:textId="178BA7C2" w:rsidR="005E39B4" w:rsidRPr="007C0C4B" w:rsidRDefault="005E39B4" w:rsidP="005E39B4">
            <w:pPr>
              <w:jc w:val="center"/>
              <w:rPr>
                <w:noProof/>
              </w:rPr>
            </w:pPr>
            <w:r>
              <w:rPr>
                <w:rFonts w:ascii="Calibri" w:hAnsi="Calibri" w:cs="Calibri"/>
                <w:noProof/>
                <w:color w:val="000000"/>
                <w:sz w:val="16"/>
                <w:szCs w:val="16"/>
              </w:rPr>
              <w:t>13.5%</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3CAC1DF8" w14:textId="60CBA16D"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47.0%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2068165" w14:textId="7EFCBB1E" w:rsidR="005E39B4" w:rsidRPr="007C0C4B" w:rsidRDefault="005E39B4" w:rsidP="005E39B4">
            <w:pPr>
              <w:jc w:val="center"/>
              <w:rPr>
                <w:noProof/>
              </w:rPr>
            </w:pPr>
            <w:r>
              <w:rPr>
                <w:rFonts w:ascii="Calibri" w:hAnsi="Calibri" w:cs="Calibri"/>
                <w:noProof/>
                <w:color w:val="000000"/>
                <w:sz w:val="16"/>
                <w:szCs w:val="16"/>
              </w:rPr>
              <w:t>74.1%</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3E9ED26A" w14:textId="40A37D03" w:rsidR="005E39B4" w:rsidRPr="007C0C4B" w:rsidRDefault="005E39B4" w:rsidP="005E39B4">
            <w:pPr>
              <w:jc w:val="center"/>
              <w:rPr>
                <w:noProof/>
              </w:rPr>
            </w:pPr>
            <w:r>
              <w:rPr>
                <w:rFonts w:ascii="Calibri" w:hAnsi="Calibri" w:cs="Calibri"/>
                <w:noProof/>
                <w:color w:val="000000"/>
                <w:sz w:val="16"/>
                <w:szCs w:val="16"/>
              </w:rPr>
              <w:t>7.1%</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DFAF45D" w14:textId="1E974146" w:rsidR="005E39B4" w:rsidRPr="007C0C4B" w:rsidRDefault="005E39B4" w:rsidP="005E39B4">
            <w:pPr>
              <w:jc w:val="center"/>
              <w:rPr>
                <w:noProof/>
              </w:rPr>
            </w:pPr>
            <w:r>
              <w:rPr>
                <w:rFonts w:ascii="Calibri" w:hAnsi="Calibri" w:cs="Calibri"/>
                <w:noProof/>
                <w:color w:val="000000"/>
                <w:sz w:val="16"/>
                <w:szCs w:val="16"/>
              </w:rPr>
              <w:t>72.0%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4F7D750B" w14:textId="14EDB2C3" w:rsidR="005E39B4" w:rsidRPr="007C0C4B" w:rsidRDefault="005E39B4" w:rsidP="005E39B4">
            <w:pPr>
              <w:jc w:val="center"/>
              <w:rPr>
                <w:noProof/>
              </w:rPr>
            </w:pPr>
            <w:r>
              <w:rPr>
                <w:rFonts w:ascii="Calibri" w:hAnsi="Calibri" w:cs="Calibri"/>
                <w:noProof/>
                <w:color w:val="000000"/>
                <w:sz w:val="16"/>
                <w:szCs w:val="16"/>
              </w:rPr>
              <w:t>-</w:t>
            </w:r>
          </w:p>
        </w:tc>
      </w:tr>
      <w:tr w:rsidR="005E39B4" w:rsidRPr="007C0C4B" w14:paraId="2B3E8C51"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8DF726A" w14:textId="5043064D" w:rsidR="005E39B4" w:rsidRPr="007C0C4B" w:rsidRDefault="005E39B4" w:rsidP="005E39B4">
            <w:pPr>
              <w:rPr>
                <w:noProof/>
                <w:color w:val="000000" w:themeColor="text1"/>
                <w:sz w:val="16"/>
                <w:szCs w:val="16"/>
              </w:rPr>
            </w:pPr>
            <w:r>
              <w:rPr>
                <w:rFonts w:ascii="Calibri" w:hAnsi="Calibri" w:cs="Calibri"/>
                <w:b/>
                <w:bCs/>
                <w:noProof/>
                <w:color w:val="000000"/>
                <w:sz w:val="16"/>
                <w:szCs w:val="16"/>
              </w:rPr>
              <w:t>Basic 5G coverage</w:t>
            </w:r>
          </w:p>
        </w:tc>
        <w:tc>
          <w:tcPr>
            <w:tcW w:w="954" w:type="dxa"/>
            <w:tcBorders>
              <w:top w:val="single" w:sz="4" w:space="0" w:color="8B73FF"/>
              <w:left w:val="single" w:sz="4" w:space="0" w:color="8B73FF"/>
              <w:bottom w:val="single" w:sz="4" w:space="0" w:color="8B73FF"/>
              <w:right w:val="single" w:sz="4" w:space="0" w:color="8B73FF"/>
            </w:tcBorders>
            <w:vAlign w:val="center"/>
          </w:tcPr>
          <w:p w14:paraId="5F353794" w14:textId="6EADCD55" w:rsidR="005E39B4" w:rsidRPr="007C0C4B" w:rsidRDefault="005E39B4" w:rsidP="005E39B4">
            <w:pPr>
              <w:jc w:val="center"/>
              <w:rPr>
                <w:noProof/>
              </w:rPr>
            </w:pPr>
            <w:r>
              <w:rPr>
                <w:rFonts w:ascii="Calibri" w:hAnsi="Calibri" w:cs="Calibri"/>
                <w:noProof/>
                <w:color w:val="000000"/>
                <w:sz w:val="16"/>
                <w:szCs w:val="16"/>
              </w:rPr>
              <w:t>99.5%</w:t>
            </w:r>
          </w:p>
        </w:tc>
        <w:tc>
          <w:tcPr>
            <w:tcW w:w="1029" w:type="dxa"/>
            <w:tcBorders>
              <w:top w:val="single" w:sz="4" w:space="0" w:color="8B73FF"/>
              <w:left w:val="single" w:sz="4" w:space="0" w:color="8B73FF"/>
              <w:bottom w:val="single" w:sz="4" w:space="0" w:color="8B73FF"/>
              <w:right w:val="single" w:sz="4" w:space="0" w:color="8B73FF"/>
            </w:tcBorders>
            <w:vAlign w:val="center"/>
          </w:tcPr>
          <w:p w14:paraId="17A21843" w14:textId="1CAB27B3" w:rsidR="005E39B4" w:rsidRPr="007C0C4B" w:rsidRDefault="005E39B4" w:rsidP="005E39B4">
            <w:pPr>
              <w:jc w:val="center"/>
              <w:rPr>
                <w:noProof/>
              </w:rPr>
            </w:pPr>
            <w:r>
              <w:rPr>
                <w:rFonts w:ascii="Calibri" w:hAnsi="Calibri" w:cs="Calibri"/>
                <w:noProof/>
                <w:color w:val="000000"/>
                <w:sz w:val="16"/>
                <w:szCs w:val="16"/>
              </w:rPr>
              <w:t>99.8%</w:t>
            </w:r>
          </w:p>
        </w:tc>
        <w:tc>
          <w:tcPr>
            <w:tcW w:w="786" w:type="dxa"/>
            <w:tcBorders>
              <w:top w:val="single" w:sz="4" w:space="0" w:color="8B73FF"/>
              <w:left w:val="single" w:sz="4" w:space="0" w:color="8B73FF"/>
              <w:bottom w:val="single" w:sz="4" w:space="0" w:color="8B73FF"/>
              <w:right w:val="single" w:sz="4" w:space="0" w:color="8B73FF"/>
            </w:tcBorders>
            <w:vAlign w:val="center"/>
          </w:tcPr>
          <w:p w14:paraId="4089809B" w14:textId="6D1EAE34" w:rsidR="005E39B4" w:rsidRPr="007C0C4B" w:rsidRDefault="005E39B4" w:rsidP="005E39B4">
            <w:pPr>
              <w:jc w:val="center"/>
              <w:rPr>
                <w:noProof/>
              </w:rPr>
            </w:pPr>
            <w:r>
              <w:rPr>
                <w:rFonts w:ascii="Calibri" w:hAnsi="Calibri" w:cs="Calibri"/>
                <w:noProof/>
                <w:color w:val="000000"/>
                <w:sz w:val="16"/>
                <w:szCs w:val="16"/>
              </w:rPr>
              <w:t>0.3%</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761791F9" w14:textId="2C1EF51F"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99.5%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147EB3B" w14:textId="3AAE71F1" w:rsidR="005E39B4" w:rsidRPr="007C0C4B" w:rsidRDefault="005E39B4" w:rsidP="005E39B4">
            <w:pPr>
              <w:jc w:val="center"/>
              <w:rPr>
                <w:noProof/>
              </w:rPr>
            </w:pPr>
            <w:r>
              <w:rPr>
                <w:rFonts w:ascii="Calibri" w:hAnsi="Calibri" w:cs="Calibri"/>
                <w:noProof/>
                <w:color w:val="000000"/>
                <w:sz w:val="16"/>
                <w:szCs w:val="16"/>
              </w:rPr>
              <w:t>96.8%</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3F17EDF5" w14:textId="5155EF8F" w:rsidR="005E39B4" w:rsidRPr="007C0C4B" w:rsidRDefault="005E39B4" w:rsidP="005E39B4">
            <w:pPr>
              <w:jc w:val="center"/>
              <w:rPr>
                <w:noProof/>
              </w:rPr>
            </w:pPr>
            <w:r>
              <w:rPr>
                <w:rFonts w:ascii="Calibri" w:hAnsi="Calibri" w:cs="Calibri"/>
                <w:noProof/>
                <w:color w:val="000000"/>
                <w:sz w:val="16"/>
                <w:szCs w:val="16"/>
              </w:rPr>
              <w:t>2.6%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14109A56" w14:textId="2DC0D5C9" w:rsidR="005E39B4" w:rsidRPr="007C0C4B" w:rsidRDefault="005E39B4" w:rsidP="005E39B4">
            <w:pPr>
              <w:jc w:val="center"/>
              <w:rPr>
                <w:noProof/>
              </w:rPr>
            </w:pPr>
            <w:r>
              <w:rPr>
                <w:rFonts w:ascii="Calibri" w:hAnsi="Calibri" w:cs="Calibri"/>
                <w:noProof/>
                <w:color w:val="000000"/>
                <w:sz w:val="16"/>
                <w:szCs w:val="16"/>
              </w:rPr>
              <w:t>100.0%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5BFD9B60" w14:textId="0F283FC3" w:rsidR="005E39B4" w:rsidRPr="007C0C4B" w:rsidRDefault="005E39B4" w:rsidP="005E39B4">
            <w:pPr>
              <w:jc w:val="center"/>
              <w:rPr>
                <w:noProof/>
              </w:rPr>
            </w:pPr>
            <w:r>
              <w:rPr>
                <w:rFonts w:ascii="Calibri" w:hAnsi="Calibri" w:cs="Calibri"/>
                <w:noProof/>
                <w:color w:val="000000"/>
                <w:sz w:val="16"/>
                <w:szCs w:val="16"/>
              </w:rPr>
              <w:t>100%</w:t>
            </w:r>
          </w:p>
        </w:tc>
      </w:tr>
      <w:tr w:rsidR="005E39B4" w:rsidRPr="007C0C4B" w14:paraId="772C15F1" w14:textId="77777777" w:rsidTr="00A723A7">
        <w:trPr>
          <w:cantSplit/>
          <w:trHeight w:hRule="exact" w:val="488"/>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999BC1F" w14:textId="0EDB46CD" w:rsidR="005E39B4" w:rsidRPr="007C0C4B" w:rsidRDefault="005E39B4" w:rsidP="005E39B4">
            <w:pPr>
              <w:rPr>
                <w:noProof/>
                <w:color w:val="000000" w:themeColor="text1"/>
                <w:sz w:val="16"/>
                <w:szCs w:val="16"/>
              </w:rPr>
            </w:pPr>
            <w:r>
              <w:rPr>
                <w:rFonts w:ascii="Calibri" w:hAnsi="Calibri" w:cs="Calibri"/>
                <w:b/>
                <w:bCs/>
                <w:noProof/>
                <w:color w:val="000000"/>
                <w:sz w:val="16"/>
                <w:szCs w:val="16"/>
              </w:rPr>
              <w:t>Edge Nodes (estimate, new methodology)</w:t>
            </w:r>
          </w:p>
        </w:tc>
        <w:tc>
          <w:tcPr>
            <w:tcW w:w="954" w:type="dxa"/>
            <w:tcBorders>
              <w:top w:val="single" w:sz="4" w:space="0" w:color="8B73FF"/>
              <w:left w:val="single" w:sz="4" w:space="0" w:color="8B73FF"/>
              <w:bottom w:val="single" w:sz="4" w:space="0" w:color="8B73FF"/>
              <w:right w:val="single" w:sz="4" w:space="0" w:color="8B73FF"/>
            </w:tcBorders>
            <w:vAlign w:val="center"/>
          </w:tcPr>
          <w:p w14:paraId="39D2A9AF" w14:textId="50360B12" w:rsidR="005E39B4" w:rsidRPr="007C0C4B" w:rsidRDefault="005E39B4" w:rsidP="005E39B4">
            <w:pPr>
              <w:jc w:val="center"/>
              <w:rPr>
                <w:noProof/>
              </w:rPr>
            </w:pPr>
            <w:r>
              <w:rPr>
                <w:rFonts w:ascii="Calibri" w:hAnsi="Calibri" w:cs="Calibri"/>
                <w:noProof/>
                <w:color w:val="000000"/>
                <w:sz w:val="16"/>
                <w:szCs w:val="16"/>
              </w:rPr>
              <w:t>-</w:t>
            </w:r>
          </w:p>
        </w:tc>
        <w:tc>
          <w:tcPr>
            <w:tcW w:w="1029" w:type="dxa"/>
            <w:tcBorders>
              <w:top w:val="single" w:sz="4" w:space="0" w:color="8B73FF"/>
              <w:left w:val="single" w:sz="4" w:space="0" w:color="8B73FF"/>
              <w:bottom w:val="single" w:sz="4" w:space="0" w:color="8B73FF"/>
              <w:right w:val="single" w:sz="4" w:space="0" w:color="8B73FF"/>
            </w:tcBorders>
            <w:vAlign w:val="center"/>
          </w:tcPr>
          <w:p w14:paraId="61C46FCB" w14:textId="44539CFC" w:rsidR="005E39B4" w:rsidRPr="007C0C4B" w:rsidRDefault="005E39B4" w:rsidP="005E39B4">
            <w:pPr>
              <w:jc w:val="center"/>
              <w:rPr>
                <w:noProof/>
              </w:rPr>
            </w:pPr>
            <w:r>
              <w:rPr>
                <w:rFonts w:ascii="Calibri" w:hAnsi="Calibri" w:cs="Calibri"/>
                <w:noProof/>
                <w:color w:val="000000"/>
                <w:sz w:val="16"/>
                <w:szCs w:val="16"/>
              </w:rPr>
              <w:t>210</w:t>
            </w:r>
          </w:p>
        </w:tc>
        <w:tc>
          <w:tcPr>
            <w:tcW w:w="786" w:type="dxa"/>
            <w:tcBorders>
              <w:top w:val="single" w:sz="4" w:space="0" w:color="8B73FF"/>
              <w:left w:val="single" w:sz="4" w:space="0" w:color="8B73FF"/>
              <w:bottom w:val="single" w:sz="4" w:space="0" w:color="8B73FF"/>
              <w:right w:val="single" w:sz="4" w:space="0" w:color="8B73FF"/>
            </w:tcBorders>
            <w:vAlign w:val="center"/>
          </w:tcPr>
          <w:p w14:paraId="4801BB0D" w14:textId="56BA5B84" w:rsidR="005E39B4" w:rsidRPr="007C0C4B" w:rsidRDefault="005E39B4" w:rsidP="005E39B4">
            <w:pPr>
              <w:jc w:val="center"/>
              <w:rPr>
                <w:noProof/>
              </w:rPr>
            </w:pPr>
            <w:r>
              <w:rPr>
                <w:rFonts w:ascii="Calibri" w:hAnsi="Calibri" w:cs="Calibri"/>
                <w:noProof/>
                <w:color w:val="000000"/>
                <w:sz w:val="16"/>
                <w:szCs w:val="16"/>
              </w:rPr>
              <w:t>-</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0571C8AE" w14:textId="64B35C25"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92C5E59" w14:textId="4FE2D39A" w:rsidR="005E39B4" w:rsidRPr="007C0C4B" w:rsidRDefault="005E39B4" w:rsidP="005E39B4">
            <w:pPr>
              <w:jc w:val="center"/>
              <w:rPr>
                <w:noProof/>
              </w:rPr>
            </w:pPr>
            <w:r>
              <w:rPr>
                <w:rFonts w:ascii="Calibri" w:hAnsi="Calibri" w:cs="Calibri"/>
                <w:noProof/>
                <w:color w:val="000000"/>
                <w:sz w:val="16"/>
                <w:szCs w:val="16"/>
              </w:rPr>
              <w:t>7451</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362C83CE" w14:textId="4BDCA4D2" w:rsidR="005E39B4" w:rsidRPr="007C0C4B" w:rsidRDefault="005E39B4" w:rsidP="005E39B4">
            <w:pPr>
              <w:jc w:val="center"/>
              <w:rPr>
                <w:noProof/>
              </w:rPr>
            </w:pPr>
            <w:r>
              <w:rPr>
                <w:rFonts w:ascii="Calibri" w:hAnsi="Calibri" w:cs="Calibri"/>
                <w:noProof/>
                <w:color w:val="000000"/>
                <w:sz w:val="16"/>
                <w:szCs w:val="16"/>
              </w:rPr>
              <w:t>-</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4C938E5" w14:textId="5DB1484A" w:rsidR="005E39B4" w:rsidRPr="007C0C4B" w:rsidRDefault="005E39B4" w:rsidP="005E39B4">
            <w:pPr>
              <w:jc w:val="center"/>
              <w:rPr>
                <w:noProof/>
              </w:rPr>
            </w:pPr>
            <w:r>
              <w:rPr>
                <w:rFonts w:ascii="Calibri" w:hAnsi="Calibri" w:cs="Calibri"/>
                <w:noProof/>
                <w:color w:val="000000"/>
                <w:sz w:val="16"/>
                <w:szCs w:val="16"/>
              </w:rPr>
              <w:t>-</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169898D6" w14:textId="2F5AAEC3" w:rsidR="005E39B4" w:rsidRPr="007C0C4B" w:rsidRDefault="005E39B4" w:rsidP="005E39B4">
            <w:pPr>
              <w:jc w:val="center"/>
              <w:rPr>
                <w:noProof/>
              </w:rPr>
            </w:pPr>
            <w:r>
              <w:rPr>
                <w:rFonts w:ascii="Calibri" w:hAnsi="Calibri" w:cs="Calibri"/>
                <w:noProof/>
                <w:color w:val="000000"/>
                <w:sz w:val="16"/>
                <w:szCs w:val="16"/>
              </w:rPr>
              <w:t>10000</w:t>
            </w:r>
          </w:p>
        </w:tc>
      </w:tr>
      <w:tr w:rsidR="005E39B4" w:rsidRPr="007C0C4B" w14:paraId="338AB7D5" w14:textId="77777777" w:rsidTr="0047717A">
        <w:trPr>
          <w:cantSplit/>
          <w:trHeight w:hRule="exact" w:val="516"/>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152B456" w14:textId="35E16C39" w:rsidR="005E39B4" w:rsidRPr="007C0C4B" w:rsidRDefault="005E39B4" w:rsidP="005E39B4">
            <w:pPr>
              <w:rPr>
                <w:noProof/>
                <w:color w:val="000000" w:themeColor="text1"/>
                <w:sz w:val="16"/>
                <w:szCs w:val="16"/>
              </w:rPr>
            </w:pPr>
            <w:r>
              <w:rPr>
                <w:rFonts w:ascii="Calibri" w:hAnsi="Calibri" w:cs="Calibri"/>
                <w:b/>
                <w:bCs/>
                <w:noProof/>
                <w:color w:val="000000"/>
                <w:sz w:val="16"/>
                <w:szCs w:val="16"/>
              </w:rPr>
              <w:t>SMEs with at least a basic level of digital intensity *</w:t>
            </w:r>
          </w:p>
        </w:tc>
        <w:tc>
          <w:tcPr>
            <w:tcW w:w="954" w:type="dxa"/>
            <w:tcBorders>
              <w:top w:val="single" w:sz="4" w:space="0" w:color="8B73FF"/>
              <w:left w:val="single" w:sz="4" w:space="0" w:color="8B73FF"/>
              <w:bottom w:val="single" w:sz="4" w:space="0" w:color="8B73FF"/>
              <w:right w:val="single" w:sz="4" w:space="0" w:color="8B73FF"/>
            </w:tcBorders>
            <w:vAlign w:val="center"/>
          </w:tcPr>
          <w:p w14:paraId="0CDD35C4" w14:textId="290960CD" w:rsidR="005E39B4" w:rsidRPr="007C0C4B" w:rsidRDefault="005E39B4" w:rsidP="005E39B4">
            <w:pPr>
              <w:jc w:val="center"/>
              <w:rPr>
                <w:noProof/>
              </w:rPr>
            </w:pPr>
            <w:r>
              <w:rPr>
                <w:rFonts w:ascii="Calibri" w:hAnsi="Calibri" w:cs="Calibri"/>
                <w:noProof/>
                <w:color w:val="000000"/>
                <w:sz w:val="16"/>
                <w:szCs w:val="16"/>
              </w:rPr>
              <w:t>57.9%</w:t>
            </w:r>
          </w:p>
        </w:tc>
        <w:tc>
          <w:tcPr>
            <w:tcW w:w="1029" w:type="dxa"/>
            <w:tcBorders>
              <w:top w:val="single" w:sz="4" w:space="0" w:color="8B73FF"/>
              <w:left w:val="single" w:sz="4" w:space="0" w:color="8B73FF"/>
              <w:bottom w:val="single" w:sz="4" w:space="0" w:color="8B73FF"/>
              <w:right w:val="single" w:sz="4" w:space="0" w:color="8B73FF"/>
            </w:tcBorders>
            <w:vAlign w:val="center"/>
          </w:tcPr>
          <w:p w14:paraId="1D6450AF" w14:textId="332357C6" w:rsidR="005E39B4" w:rsidRPr="007C0C4B" w:rsidRDefault="005E39B4" w:rsidP="005E39B4">
            <w:pPr>
              <w:jc w:val="center"/>
              <w:rPr>
                <w:noProof/>
              </w:rPr>
            </w:pPr>
            <w:r>
              <w:rPr>
                <w:rFonts w:ascii="Calibri" w:hAnsi="Calibri" w:cs="Calibri"/>
                <w:noProof/>
                <w:color w:val="000000"/>
                <w:sz w:val="16"/>
                <w:szCs w:val="16"/>
              </w:rPr>
              <w:t>73.0%</w:t>
            </w:r>
          </w:p>
        </w:tc>
        <w:tc>
          <w:tcPr>
            <w:tcW w:w="786" w:type="dxa"/>
            <w:tcBorders>
              <w:top w:val="single" w:sz="4" w:space="0" w:color="8B73FF"/>
              <w:left w:val="single" w:sz="4" w:space="0" w:color="8B73FF"/>
              <w:bottom w:val="single" w:sz="4" w:space="0" w:color="8B73FF"/>
              <w:right w:val="single" w:sz="4" w:space="0" w:color="8B73FF"/>
            </w:tcBorders>
            <w:vAlign w:val="center"/>
          </w:tcPr>
          <w:p w14:paraId="2C78110F" w14:textId="6F01C67F" w:rsidR="005E39B4" w:rsidRPr="007C0C4B" w:rsidRDefault="005E39B4" w:rsidP="005E39B4">
            <w:pPr>
              <w:jc w:val="center"/>
              <w:rPr>
                <w:noProof/>
              </w:rPr>
            </w:pPr>
            <w:r>
              <w:rPr>
                <w:rFonts w:ascii="Calibri" w:hAnsi="Calibri" w:cs="Calibri"/>
                <w:noProof/>
                <w:color w:val="000000"/>
                <w:sz w:val="16"/>
                <w:szCs w:val="16"/>
              </w:rPr>
              <w:t>12.2%</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15332ADE" w14:textId="6690CF98"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76.0%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70045E3" w14:textId="26238A51" w:rsidR="005E39B4" w:rsidRPr="007C0C4B" w:rsidRDefault="005E39B4" w:rsidP="005E39B4">
            <w:pPr>
              <w:jc w:val="center"/>
              <w:rPr>
                <w:noProof/>
              </w:rPr>
            </w:pPr>
            <w:r>
              <w:rPr>
                <w:rFonts w:ascii="Calibri" w:hAnsi="Calibri" w:cs="Calibri"/>
                <w:noProof/>
                <w:color w:val="000000"/>
                <w:sz w:val="16"/>
                <w:szCs w:val="16"/>
              </w:rPr>
              <w:t>71.4%</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1085FAFF" w14:textId="4A3DCB02" w:rsidR="005E39B4" w:rsidRPr="007C0C4B" w:rsidRDefault="005E39B4" w:rsidP="005E39B4">
            <w:pPr>
              <w:jc w:val="center"/>
              <w:rPr>
                <w:noProof/>
              </w:rPr>
            </w:pPr>
            <w:r>
              <w:rPr>
                <w:rFonts w:ascii="Calibri" w:hAnsi="Calibri" w:cs="Calibri"/>
                <w:noProof/>
                <w:color w:val="000000"/>
                <w:sz w:val="16"/>
                <w:szCs w:val="16"/>
              </w:rPr>
              <w:t>11.0%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EFAC0D4" w14:textId="425DCCEC" w:rsidR="005E39B4" w:rsidRPr="007C0C4B" w:rsidRDefault="005E39B4" w:rsidP="005E39B4">
            <w:pPr>
              <w:jc w:val="center"/>
              <w:rPr>
                <w:noProof/>
              </w:rPr>
            </w:pPr>
            <w:r>
              <w:rPr>
                <w:rFonts w:ascii="Calibri" w:hAnsi="Calibri" w:cs="Calibri"/>
                <w:noProof/>
                <w:color w:val="000000"/>
                <w:sz w:val="16"/>
                <w:szCs w:val="16"/>
              </w:rPr>
              <w:t>90.0%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74C48E0E" w14:textId="350EC92F" w:rsidR="005E39B4" w:rsidRPr="007C0C4B" w:rsidRDefault="005E39B4" w:rsidP="005E39B4">
            <w:pPr>
              <w:jc w:val="center"/>
              <w:rPr>
                <w:noProof/>
              </w:rPr>
            </w:pPr>
            <w:r>
              <w:rPr>
                <w:rFonts w:ascii="Calibri" w:hAnsi="Calibri" w:cs="Calibri"/>
                <w:noProof/>
                <w:color w:val="000000"/>
                <w:sz w:val="16"/>
                <w:szCs w:val="16"/>
              </w:rPr>
              <w:t>90%</w:t>
            </w:r>
          </w:p>
        </w:tc>
      </w:tr>
      <w:tr w:rsidR="005E39B4" w:rsidRPr="007C0C4B" w14:paraId="3E32B4BC"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BBB2CE2" w14:textId="6A7C4EEE" w:rsidR="005E39B4" w:rsidRPr="007C0C4B" w:rsidRDefault="005E39B4" w:rsidP="005E39B4">
            <w:pPr>
              <w:rPr>
                <w:noProof/>
                <w:color w:val="000000" w:themeColor="text1"/>
                <w:sz w:val="16"/>
                <w:szCs w:val="16"/>
              </w:rPr>
            </w:pPr>
            <w:r>
              <w:rPr>
                <w:rFonts w:ascii="Calibri" w:hAnsi="Calibri" w:cs="Calibri"/>
                <w:b/>
                <w:bCs/>
                <w:noProof/>
                <w:color w:val="000000"/>
                <w:sz w:val="16"/>
                <w:szCs w:val="16"/>
              </w:rPr>
              <w:t>Cloud *</w:t>
            </w:r>
          </w:p>
        </w:tc>
        <w:tc>
          <w:tcPr>
            <w:tcW w:w="954" w:type="dxa"/>
            <w:tcBorders>
              <w:top w:val="single" w:sz="4" w:space="0" w:color="8B73FF"/>
              <w:left w:val="single" w:sz="4" w:space="0" w:color="8B73FF"/>
              <w:bottom w:val="single" w:sz="4" w:space="0" w:color="8B73FF"/>
              <w:right w:val="single" w:sz="4" w:space="0" w:color="8B73FF"/>
            </w:tcBorders>
            <w:vAlign w:val="center"/>
          </w:tcPr>
          <w:p w14:paraId="06B5D763" w14:textId="6F1D295C" w:rsidR="005E39B4" w:rsidRPr="007C0C4B" w:rsidRDefault="005E39B4" w:rsidP="005E39B4">
            <w:pPr>
              <w:jc w:val="center"/>
              <w:rPr>
                <w:noProof/>
              </w:rPr>
            </w:pPr>
            <w:r>
              <w:rPr>
                <w:rFonts w:ascii="Calibri" w:hAnsi="Calibri" w:cs="Calibri"/>
                <w:noProof/>
                <w:color w:val="000000"/>
                <w:sz w:val="16"/>
                <w:szCs w:val="16"/>
              </w:rPr>
              <w:t>35.6%</w:t>
            </w:r>
          </w:p>
        </w:tc>
        <w:tc>
          <w:tcPr>
            <w:tcW w:w="1029" w:type="dxa"/>
            <w:tcBorders>
              <w:top w:val="single" w:sz="4" w:space="0" w:color="8B73FF"/>
              <w:left w:val="single" w:sz="4" w:space="0" w:color="8B73FF"/>
              <w:bottom w:val="single" w:sz="4" w:space="0" w:color="8B73FF"/>
              <w:right w:val="single" w:sz="4" w:space="0" w:color="8B73FF"/>
            </w:tcBorders>
            <w:vAlign w:val="center"/>
          </w:tcPr>
          <w:p w14:paraId="0914990E" w14:textId="46568A89" w:rsidR="005E39B4" w:rsidRPr="007C0C4B" w:rsidRDefault="005E39B4" w:rsidP="005E39B4">
            <w:pPr>
              <w:jc w:val="center"/>
              <w:rPr>
                <w:noProof/>
              </w:rPr>
            </w:pPr>
            <w:r>
              <w:rPr>
                <w:rFonts w:ascii="Calibri" w:hAnsi="Calibri" w:cs="Calibri"/>
                <w:noProof/>
                <w:color w:val="000000"/>
                <w:sz w:val="16"/>
                <w:szCs w:val="16"/>
              </w:rPr>
              <w:t>41.7%</w:t>
            </w:r>
          </w:p>
        </w:tc>
        <w:tc>
          <w:tcPr>
            <w:tcW w:w="786" w:type="dxa"/>
            <w:tcBorders>
              <w:top w:val="single" w:sz="4" w:space="0" w:color="8B73FF"/>
              <w:left w:val="single" w:sz="4" w:space="0" w:color="8B73FF"/>
              <w:bottom w:val="single" w:sz="4" w:space="0" w:color="8B73FF"/>
              <w:right w:val="single" w:sz="4" w:space="0" w:color="8B73FF"/>
            </w:tcBorders>
            <w:vAlign w:val="center"/>
          </w:tcPr>
          <w:p w14:paraId="76406861" w14:textId="7D7EF4DA" w:rsidR="005E39B4" w:rsidRPr="007C0C4B" w:rsidRDefault="005E39B4" w:rsidP="005E39B4">
            <w:pPr>
              <w:jc w:val="center"/>
              <w:rPr>
                <w:noProof/>
              </w:rPr>
            </w:pPr>
            <w:r>
              <w:rPr>
                <w:rFonts w:ascii="Calibri" w:hAnsi="Calibri" w:cs="Calibri"/>
                <w:noProof/>
                <w:color w:val="000000"/>
                <w:sz w:val="16"/>
                <w:szCs w:val="16"/>
              </w:rPr>
              <w:t>8.3%</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1FF13738" w14:textId="0E4ED725"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3E01B11" w14:textId="7E5BCCE9" w:rsidR="005E39B4" w:rsidRPr="007C0C4B" w:rsidRDefault="005E39B4" w:rsidP="005E39B4">
            <w:pPr>
              <w:jc w:val="center"/>
              <w:rPr>
                <w:noProof/>
              </w:rPr>
            </w:pPr>
            <w:r>
              <w:rPr>
                <w:rFonts w:ascii="Calibri" w:hAnsi="Calibri" w:cs="Calibri"/>
                <w:noProof/>
                <w:color w:val="000000"/>
                <w:sz w:val="16"/>
                <w:szCs w:val="16"/>
              </w:rPr>
              <w:t>46.7%</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477B05BC" w14:textId="49F79969" w:rsidR="005E39B4" w:rsidRPr="007C0C4B" w:rsidRDefault="005E39B4" w:rsidP="005E39B4">
            <w:pPr>
              <w:jc w:val="center"/>
              <w:rPr>
                <w:noProof/>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597DDBB" w14:textId="39FD6C7C" w:rsidR="005E39B4" w:rsidRPr="007C0C4B" w:rsidRDefault="005E39B4" w:rsidP="005E39B4">
            <w:pPr>
              <w:jc w:val="center"/>
              <w:rPr>
                <w:noProof/>
              </w:rPr>
            </w:pPr>
            <w:r>
              <w:rPr>
                <w:rFonts w:ascii="Calibri" w:hAnsi="Calibri" w:cs="Calibri"/>
                <w:noProof/>
                <w:color w:val="000000"/>
                <w:sz w:val="16"/>
                <w:szCs w:val="16"/>
              </w:rPr>
              <w:t>-</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3E222002" w14:textId="550DF35A" w:rsidR="005E39B4" w:rsidRPr="007C0C4B" w:rsidRDefault="005E39B4" w:rsidP="005E39B4">
            <w:pPr>
              <w:jc w:val="center"/>
              <w:rPr>
                <w:noProof/>
              </w:rPr>
            </w:pPr>
            <w:r>
              <w:rPr>
                <w:rFonts w:ascii="Calibri" w:hAnsi="Calibri" w:cs="Calibri"/>
                <w:noProof/>
                <w:color w:val="000000"/>
                <w:sz w:val="16"/>
                <w:szCs w:val="16"/>
              </w:rPr>
              <w:t>75%</w:t>
            </w:r>
          </w:p>
        </w:tc>
      </w:tr>
      <w:tr w:rsidR="005E39B4" w:rsidRPr="007C0C4B" w14:paraId="2D4D9FD9"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A4C5921" w14:textId="45BB6866" w:rsidR="005E39B4" w:rsidRPr="007C0C4B" w:rsidRDefault="005E39B4" w:rsidP="005E39B4">
            <w:pPr>
              <w:rPr>
                <w:noProof/>
                <w:color w:val="000000" w:themeColor="text1"/>
                <w:sz w:val="16"/>
                <w:szCs w:val="16"/>
              </w:rPr>
            </w:pPr>
            <w:r>
              <w:rPr>
                <w:rFonts w:ascii="Calibri" w:hAnsi="Calibri" w:cs="Calibri"/>
                <w:b/>
                <w:bCs/>
                <w:noProof/>
                <w:color w:val="000000"/>
                <w:sz w:val="16"/>
                <w:szCs w:val="16"/>
              </w:rPr>
              <w:t>Artificial Intelligence</w:t>
            </w:r>
          </w:p>
        </w:tc>
        <w:tc>
          <w:tcPr>
            <w:tcW w:w="954" w:type="dxa"/>
            <w:tcBorders>
              <w:top w:val="single" w:sz="4" w:space="0" w:color="8B73FF"/>
              <w:left w:val="single" w:sz="4" w:space="0" w:color="8B73FF"/>
              <w:bottom w:val="single" w:sz="4" w:space="0" w:color="8B73FF"/>
              <w:right w:val="single" w:sz="4" w:space="0" w:color="8B73FF"/>
            </w:tcBorders>
            <w:vAlign w:val="center"/>
          </w:tcPr>
          <w:p w14:paraId="1E040FBF" w14:textId="3DE58189" w:rsidR="005E39B4" w:rsidRPr="007C0C4B" w:rsidRDefault="005E39B4" w:rsidP="005E39B4">
            <w:pPr>
              <w:jc w:val="center"/>
              <w:rPr>
                <w:noProof/>
              </w:rPr>
            </w:pPr>
            <w:r>
              <w:rPr>
                <w:rFonts w:ascii="Calibri" w:hAnsi="Calibri" w:cs="Calibri"/>
                <w:noProof/>
                <w:color w:val="000000"/>
                <w:sz w:val="16"/>
                <w:szCs w:val="16"/>
              </w:rPr>
              <w:t>20.3%</w:t>
            </w:r>
          </w:p>
        </w:tc>
        <w:tc>
          <w:tcPr>
            <w:tcW w:w="1029" w:type="dxa"/>
            <w:tcBorders>
              <w:top w:val="single" w:sz="4" w:space="0" w:color="8B73FF"/>
              <w:left w:val="single" w:sz="4" w:space="0" w:color="8B73FF"/>
              <w:bottom w:val="single" w:sz="4" w:space="0" w:color="8B73FF"/>
              <w:right w:val="single" w:sz="4" w:space="0" w:color="8B73FF"/>
            </w:tcBorders>
            <w:vAlign w:val="center"/>
          </w:tcPr>
          <w:p w14:paraId="1CDCD42D" w14:textId="347588B2" w:rsidR="005E39B4" w:rsidRPr="007C0C4B" w:rsidRDefault="005E39B4" w:rsidP="005E39B4">
            <w:pPr>
              <w:jc w:val="center"/>
              <w:rPr>
                <w:noProof/>
              </w:rPr>
            </w:pPr>
            <w:r>
              <w:rPr>
                <w:rFonts w:ascii="Calibri" w:hAnsi="Calibri" w:cs="Calibri"/>
                <w:noProof/>
                <w:color w:val="000000"/>
                <w:sz w:val="16"/>
                <w:szCs w:val="16"/>
              </w:rPr>
              <w:t>30.0%</w:t>
            </w:r>
          </w:p>
        </w:tc>
        <w:tc>
          <w:tcPr>
            <w:tcW w:w="786" w:type="dxa"/>
            <w:tcBorders>
              <w:top w:val="single" w:sz="4" w:space="0" w:color="8B73FF"/>
              <w:left w:val="single" w:sz="4" w:space="0" w:color="8B73FF"/>
              <w:bottom w:val="single" w:sz="4" w:space="0" w:color="8B73FF"/>
              <w:right w:val="single" w:sz="4" w:space="0" w:color="8B73FF"/>
            </w:tcBorders>
            <w:vAlign w:val="center"/>
          </w:tcPr>
          <w:p w14:paraId="5EC48841" w14:textId="44013D2F" w:rsidR="005E39B4" w:rsidRPr="007C0C4B" w:rsidRDefault="005E39B4" w:rsidP="005E39B4">
            <w:pPr>
              <w:jc w:val="center"/>
              <w:rPr>
                <w:noProof/>
              </w:rPr>
            </w:pPr>
            <w:r>
              <w:rPr>
                <w:rFonts w:ascii="Calibri" w:hAnsi="Calibri" w:cs="Calibri"/>
                <w:noProof/>
                <w:color w:val="000000"/>
                <w:sz w:val="16"/>
                <w:szCs w:val="16"/>
              </w:rPr>
              <w:t>47.8%</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34AC1183" w14:textId="34891B1B"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29.1%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482897A5" w14:textId="10660FC6" w:rsidR="005E39B4" w:rsidRPr="007C0C4B" w:rsidRDefault="005E39B4" w:rsidP="005E39B4">
            <w:pPr>
              <w:jc w:val="center"/>
              <w:rPr>
                <w:noProof/>
              </w:rPr>
            </w:pPr>
            <w:r>
              <w:rPr>
                <w:rFonts w:ascii="Calibri" w:hAnsi="Calibri" w:cs="Calibri"/>
                <w:noProof/>
                <w:color w:val="000000"/>
                <w:sz w:val="16"/>
                <w:szCs w:val="16"/>
              </w:rPr>
              <w:t>20.0%</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584E729A" w14:textId="2CD87C94" w:rsidR="005E39B4" w:rsidRPr="007C0C4B" w:rsidRDefault="005E39B4" w:rsidP="005E39B4">
            <w:pPr>
              <w:jc w:val="center"/>
              <w:rPr>
                <w:noProof/>
              </w:rPr>
            </w:pPr>
            <w:r>
              <w:rPr>
                <w:rFonts w:ascii="Calibri" w:hAnsi="Calibri" w:cs="Calibri"/>
                <w:noProof/>
                <w:color w:val="000000"/>
                <w:sz w:val="16"/>
                <w:szCs w:val="16"/>
              </w:rPr>
              <w:t>48.0%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48F59BB" w14:textId="32FAA632" w:rsidR="005E39B4" w:rsidRPr="007C0C4B" w:rsidRDefault="005E39B4" w:rsidP="005E39B4">
            <w:pPr>
              <w:jc w:val="center"/>
              <w:rPr>
                <w:noProof/>
              </w:rPr>
            </w:pPr>
            <w:r>
              <w:rPr>
                <w:rFonts w:ascii="Calibri" w:hAnsi="Calibri" w:cs="Calibri"/>
                <w:noProof/>
                <w:color w:val="000000"/>
                <w:sz w:val="16"/>
                <w:szCs w:val="16"/>
              </w:rPr>
              <w:t>75.0%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1A724855" w14:textId="6123A555" w:rsidR="005E39B4" w:rsidRPr="007C0C4B" w:rsidRDefault="005E39B4" w:rsidP="005E39B4">
            <w:pPr>
              <w:jc w:val="center"/>
              <w:rPr>
                <w:noProof/>
              </w:rPr>
            </w:pPr>
            <w:r>
              <w:rPr>
                <w:rFonts w:ascii="Calibri" w:hAnsi="Calibri" w:cs="Calibri"/>
                <w:noProof/>
                <w:color w:val="000000"/>
                <w:sz w:val="16"/>
                <w:szCs w:val="16"/>
              </w:rPr>
              <w:t>75%</w:t>
            </w:r>
          </w:p>
        </w:tc>
      </w:tr>
      <w:tr w:rsidR="005E39B4" w:rsidRPr="007C0C4B" w14:paraId="349230AF"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5FA1FCD" w14:textId="55AAE180" w:rsidR="005E39B4" w:rsidRPr="007C0C4B" w:rsidRDefault="005E39B4" w:rsidP="005E39B4">
            <w:pPr>
              <w:rPr>
                <w:noProof/>
                <w:color w:val="000000" w:themeColor="text1"/>
                <w:sz w:val="16"/>
                <w:szCs w:val="16"/>
              </w:rPr>
            </w:pPr>
            <w:r>
              <w:rPr>
                <w:rFonts w:ascii="Calibri" w:hAnsi="Calibri" w:cs="Calibri"/>
                <w:b/>
                <w:bCs/>
                <w:noProof/>
                <w:color w:val="000000"/>
                <w:sz w:val="16"/>
                <w:szCs w:val="16"/>
              </w:rPr>
              <w:t>Data analytics *</w:t>
            </w:r>
          </w:p>
        </w:tc>
        <w:tc>
          <w:tcPr>
            <w:tcW w:w="954" w:type="dxa"/>
            <w:tcBorders>
              <w:top w:val="single" w:sz="4" w:space="0" w:color="8B73FF"/>
              <w:left w:val="single" w:sz="4" w:space="0" w:color="8B73FF"/>
              <w:bottom w:val="single" w:sz="4" w:space="0" w:color="8B73FF"/>
              <w:right w:val="single" w:sz="4" w:space="0" w:color="8B73FF"/>
            </w:tcBorders>
            <w:vAlign w:val="center"/>
          </w:tcPr>
          <w:p w14:paraId="37A2B864" w14:textId="706E708C" w:rsidR="005E39B4" w:rsidRPr="007C0C4B" w:rsidRDefault="005E39B4" w:rsidP="005E39B4">
            <w:pPr>
              <w:jc w:val="center"/>
              <w:rPr>
                <w:noProof/>
              </w:rPr>
            </w:pPr>
            <w:r>
              <w:rPr>
                <w:rFonts w:ascii="Calibri" w:hAnsi="Calibri" w:cs="Calibri"/>
                <w:noProof/>
                <w:color w:val="000000"/>
                <w:sz w:val="16"/>
                <w:szCs w:val="16"/>
              </w:rPr>
              <w:t>23.9%</w:t>
            </w:r>
          </w:p>
        </w:tc>
        <w:tc>
          <w:tcPr>
            <w:tcW w:w="1029" w:type="dxa"/>
            <w:tcBorders>
              <w:top w:val="single" w:sz="4" w:space="0" w:color="8B73FF"/>
              <w:left w:val="single" w:sz="4" w:space="0" w:color="8B73FF"/>
              <w:bottom w:val="single" w:sz="4" w:space="0" w:color="8B73FF"/>
              <w:right w:val="single" w:sz="4" w:space="0" w:color="8B73FF"/>
            </w:tcBorders>
            <w:vAlign w:val="center"/>
          </w:tcPr>
          <w:p w14:paraId="7888A1A7" w14:textId="602F20A5" w:rsidR="005E39B4" w:rsidRPr="007C0C4B" w:rsidRDefault="005E39B4" w:rsidP="005E39B4">
            <w:pPr>
              <w:jc w:val="center"/>
              <w:rPr>
                <w:noProof/>
              </w:rPr>
            </w:pPr>
            <w:r>
              <w:rPr>
                <w:rFonts w:ascii="Calibri" w:hAnsi="Calibri" w:cs="Calibri"/>
                <w:noProof/>
                <w:color w:val="000000"/>
                <w:sz w:val="16"/>
                <w:szCs w:val="16"/>
              </w:rPr>
              <w:t>26.3%</w:t>
            </w:r>
          </w:p>
        </w:tc>
        <w:tc>
          <w:tcPr>
            <w:tcW w:w="786" w:type="dxa"/>
            <w:tcBorders>
              <w:top w:val="single" w:sz="4" w:space="0" w:color="8B73FF"/>
              <w:left w:val="single" w:sz="4" w:space="0" w:color="8B73FF"/>
              <w:bottom w:val="single" w:sz="4" w:space="0" w:color="8B73FF"/>
              <w:right w:val="single" w:sz="4" w:space="0" w:color="8B73FF"/>
            </w:tcBorders>
            <w:vAlign w:val="center"/>
          </w:tcPr>
          <w:p w14:paraId="2CAE6EE4" w14:textId="3E6B0CFD" w:rsidR="005E39B4" w:rsidRPr="007C0C4B" w:rsidRDefault="005E39B4" w:rsidP="005E39B4">
            <w:pPr>
              <w:jc w:val="center"/>
              <w:rPr>
                <w:noProof/>
              </w:rPr>
            </w:pPr>
            <w:r>
              <w:rPr>
                <w:rFonts w:ascii="Calibri" w:hAnsi="Calibri" w:cs="Calibri"/>
                <w:noProof/>
                <w:color w:val="000000"/>
                <w:sz w:val="16"/>
                <w:szCs w:val="16"/>
              </w:rPr>
              <w:t>4.9%</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3AE0F7F8" w14:textId="0252877D"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38.5%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6395C872" w14:textId="187635E0" w:rsidR="005E39B4" w:rsidRPr="007C0C4B" w:rsidRDefault="005E39B4" w:rsidP="005E39B4">
            <w:pPr>
              <w:jc w:val="center"/>
              <w:rPr>
                <w:noProof/>
              </w:rPr>
            </w:pPr>
            <w:r>
              <w:rPr>
                <w:rFonts w:ascii="Calibri" w:hAnsi="Calibri" w:cs="Calibri"/>
                <w:noProof/>
                <w:color w:val="000000"/>
                <w:sz w:val="16"/>
                <w:szCs w:val="16"/>
              </w:rPr>
              <w:t>39.9%</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0437B813" w14:textId="60EA6C80" w:rsidR="005E39B4" w:rsidRPr="007C0C4B" w:rsidRDefault="005E39B4" w:rsidP="005E39B4">
            <w:pPr>
              <w:jc w:val="center"/>
              <w:rPr>
                <w:noProof/>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89D71A3" w14:textId="7649FD2B" w:rsidR="005E39B4" w:rsidRPr="007C0C4B" w:rsidRDefault="005E39B4" w:rsidP="005E39B4">
            <w:pPr>
              <w:jc w:val="center"/>
              <w:rPr>
                <w:noProof/>
              </w:rPr>
            </w:pPr>
            <w:r>
              <w:rPr>
                <w:rFonts w:ascii="Calibri" w:hAnsi="Calibri" w:cs="Calibri"/>
                <w:noProof/>
                <w:color w:val="000000"/>
                <w:sz w:val="16"/>
                <w:szCs w:val="16"/>
              </w:rPr>
              <w:t>75.0%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7B1D7804" w14:textId="169865C4" w:rsidR="005E39B4" w:rsidRPr="007C0C4B" w:rsidRDefault="005E39B4" w:rsidP="005E39B4">
            <w:pPr>
              <w:jc w:val="center"/>
              <w:rPr>
                <w:noProof/>
              </w:rPr>
            </w:pPr>
            <w:r>
              <w:rPr>
                <w:rFonts w:ascii="Calibri" w:hAnsi="Calibri" w:cs="Calibri"/>
                <w:noProof/>
                <w:color w:val="000000"/>
                <w:sz w:val="16"/>
                <w:szCs w:val="16"/>
              </w:rPr>
              <w:t>75%</w:t>
            </w:r>
          </w:p>
        </w:tc>
      </w:tr>
      <w:tr w:rsidR="005E39B4" w:rsidRPr="007C0C4B" w14:paraId="0F98349E"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7626D88" w14:textId="0253DF59" w:rsidR="005E39B4" w:rsidRPr="007C0C4B" w:rsidRDefault="005E39B4" w:rsidP="005E39B4">
            <w:pPr>
              <w:rPr>
                <w:noProof/>
                <w:color w:val="000000" w:themeColor="text1"/>
                <w:sz w:val="16"/>
                <w:szCs w:val="16"/>
              </w:rPr>
            </w:pPr>
            <w:r>
              <w:rPr>
                <w:rFonts w:ascii="Calibri" w:hAnsi="Calibri" w:cs="Calibri"/>
                <w:b/>
                <w:bCs/>
                <w:noProof/>
                <w:color w:val="000000"/>
                <w:sz w:val="16"/>
                <w:szCs w:val="16"/>
              </w:rPr>
              <w:t>AI or Cloud or Data analytics *</w:t>
            </w:r>
          </w:p>
        </w:tc>
        <w:tc>
          <w:tcPr>
            <w:tcW w:w="954" w:type="dxa"/>
            <w:tcBorders>
              <w:top w:val="single" w:sz="4" w:space="0" w:color="8B73FF"/>
              <w:left w:val="single" w:sz="4" w:space="0" w:color="8B73FF"/>
              <w:bottom w:val="single" w:sz="4" w:space="0" w:color="8B73FF"/>
              <w:right w:val="single" w:sz="4" w:space="0" w:color="8B73FF"/>
            </w:tcBorders>
            <w:vAlign w:val="center"/>
          </w:tcPr>
          <w:p w14:paraId="4610F0F1" w14:textId="531D1E57" w:rsidR="005E39B4" w:rsidRPr="007C0C4B" w:rsidRDefault="005E39B4" w:rsidP="005E39B4">
            <w:pPr>
              <w:jc w:val="center"/>
              <w:rPr>
                <w:noProof/>
              </w:rPr>
            </w:pPr>
            <w:r>
              <w:rPr>
                <w:rFonts w:ascii="Calibri" w:hAnsi="Calibri" w:cs="Calibri"/>
                <w:noProof/>
                <w:color w:val="000000"/>
                <w:sz w:val="16"/>
                <w:szCs w:val="16"/>
              </w:rPr>
              <w:t>47.0%</w:t>
            </w:r>
          </w:p>
        </w:tc>
        <w:tc>
          <w:tcPr>
            <w:tcW w:w="1029" w:type="dxa"/>
            <w:tcBorders>
              <w:top w:val="single" w:sz="4" w:space="0" w:color="8B73FF"/>
              <w:left w:val="single" w:sz="4" w:space="0" w:color="8B73FF"/>
              <w:bottom w:val="single" w:sz="4" w:space="0" w:color="8B73FF"/>
              <w:right w:val="single" w:sz="4" w:space="0" w:color="8B73FF"/>
            </w:tcBorders>
            <w:vAlign w:val="center"/>
          </w:tcPr>
          <w:p w14:paraId="12F83508" w14:textId="6E67EA04" w:rsidR="005E39B4" w:rsidRPr="007C0C4B" w:rsidRDefault="005E39B4" w:rsidP="005E39B4">
            <w:pPr>
              <w:jc w:val="center"/>
              <w:rPr>
                <w:noProof/>
              </w:rPr>
            </w:pPr>
            <w:r>
              <w:rPr>
                <w:rFonts w:ascii="Calibri" w:hAnsi="Calibri" w:cs="Calibri"/>
                <w:noProof/>
                <w:color w:val="000000"/>
                <w:sz w:val="16"/>
                <w:szCs w:val="16"/>
              </w:rPr>
              <w:t>58.1%</w:t>
            </w:r>
          </w:p>
        </w:tc>
        <w:tc>
          <w:tcPr>
            <w:tcW w:w="786" w:type="dxa"/>
            <w:tcBorders>
              <w:top w:val="single" w:sz="4" w:space="0" w:color="8B73FF"/>
              <w:left w:val="single" w:sz="4" w:space="0" w:color="8B73FF"/>
              <w:bottom w:val="single" w:sz="4" w:space="0" w:color="8B73FF"/>
              <w:right w:val="single" w:sz="4" w:space="0" w:color="8B73FF"/>
            </w:tcBorders>
            <w:vAlign w:val="center"/>
          </w:tcPr>
          <w:p w14:paraId="57172176" w14:textId="6CF23E25" w:rsidR="005E39B4" w:rsidRPr="007C0C4B" w:rsidRDefault="005E39B4" w:rsidP="005E39B4">
            <w:pPr>
              <w:jc w:val="center"/>
              <w:rPr>
                <w:noProof/>
              </w:rPr>
            </w:pPr>
            <w:r>
              <w:rPr>
                <w:rFonts w:ascii="Calibri" w:hAnsi="Calibri" w:cs="Calibri"/>
                <w:noProof/>
                <w:color w:val="000000"/>
                <w:sz w:val="16"/>
                <w:szCs w:val="16"/>
              </w:rPr>
              <w:t>11.2%</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2D6B967E" w14:textId="51B9C3F0"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13792576" w14:textId="077B87E6" w:rsidR="005E39B4" w:rsidRPr="007C0C4B" w:rsidRDefault="005E39B4" w:rsidP="005E39B4">
            <w:pPr>
              <w:jc w:val="center"/>
              <w:rPr>
                <w:noProof/>
              </w:rPr>
            </w:pPr>
            <w:r>
              <w:rPr>
                <w:rFonts w:ascii="Calibri" w:hAnsi="Calibri" w:cs="Calibri"/>
                <w:noProof/>
                <w:color w:val="000000"/>
                <w:sz w:val="16"/>
                <w:szCs w:val="16"/>
              </w:rPr>
              <w:t>63.2%</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299ED07F" w14:textId="4970E91A" w:rsidR="005E39B4" w:rsidRPr="007C0C4B" w:rsidRDefault="005E39B4" w:rsidP="005E39B4">
            <w:pPr>
              <w:jc w:val="center"/>
              <w:rPr>
                <w:noProof/>
              </w:rPr>
            </w:pPr>
            <w:r>
              <w:rPr>
                <w:rFonts w:ascii="Calibri" w:hAnsi="Calibri" w:cs="Calibri"/>
                <w:noProof/>
                <w:color w:val="000000"/>
                <w:sz w:val="16"/>
                <w:szCs w:val="16"/>
              </w:rPr>
              <w:t>7.5%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4CB16D8E" w14:textId="483341B4" w:rsidR="005E39B4" w:rsidRPr="007C0C4B" w:rsidRDefault="005E39B4" w:rsidP="005E39B4">
            <w:pPr>
              <w:jc w:val="center"/>
              <w:rPr>
                <w:noProof/>
              </w:rPr>
            </w:pPr>
            <w:r>
              <w:rPr>
                <w:rFonts w:ascii="Calibri" w:hAnsi="Calibri" w:cs="Calibri"/>
                <w:noProof/>
                <w:color w:val="000000"/>
                <w:sz w:val="16"/>
                <w:szCs w:val="16"/>
              </w:rPr>
              <w:t>-</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4DC4BD1F" w14:textId="658256FA" w:rsidR="005E39B4" w:rsidRPr="007C0C4B" w:rsidRDefault="005E39B4" w:rsidP="005E39B4">
            <w:pPr>
              <w:jc w:val="center"/>
              <w:rPr>
                <w:noProof/>
              </w:rPr>
            </w:pPr>
            <w:r>
              <w:rPr>
                <w:rFonts w:ascii="Calibri" w:hAnsi="Calibri" w:cs="Calibri"/>
                <w:noProof/>
                <w:color w:val="000000"/>
                <w:sz w:val="16"/>
                <w:szCs w:val="16"/>
              </w:rPr>
              <w:t>75%</w:t>
            </w:r>
          </w:p>
        </w:tc>
      </w:tr>
      <w:tr w:rsidR="005E39B4" w:rsidRPr="007C0C4B" w14:paraId="38D80157"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D274985" w14:textId="72DE6293" w:rsidR="005E39B4" w:rsidRPr="007C0C4B" w:rsidRDefault="005E39B4" w:rsidP="005E39B4">
            <w:pPr>
              <w:rPr>
                <w:noProof/>
                <w:color w:val="000000" w:themeColor="text1"/>
                <w:sz w:val="16"/>
                <w:szCs w:val="16"/>
              </w:rPr>
            </w:pPr>
            <w:r>
              <w:rPr>
                <w:rFonts w:ascii="Calibri" w:hAnsi="Calibri" w:cs="Calibri"/>
                <w:b/>
                <w:bCs/>
                <w:noProof/>
                <w:color w:val="000000"/>
                <w:sz w:val="16"/>
                <w:szCs w:val="16"/>
              </w:rPr>
              <w:t>Unicorns</w:t>
            </w:r>
          </w:p>
        </w:tc>
        <w:tc>
          <w:tcPr>
            <w:tcW w:w="954" w:type="dxa"/>
            <w:tcBorders>
              <w:top w:val="single" w:sz="4" w:space="0" w:color="8B73FF"/>
              <w:left w:val="single" w:sz="4" w:space="0" w:color="8B73FF"/>
              <w:bottom w:val="single" w:sz="4" w:space="0" w:color="8B73FF"/>
              <w:right w:val="single" w:sz="4" w:space="0" w:color="8B73FF"/>
            </w:tcBorders>
            <w:vAlign w:val="center"/>
          </w:tcPr>
          <w:p w14:paraId="473C4F07" w14:textId="0FC105CA" w:rsidR="005E39B4" w:rsidRPr="007C0C4B" w:rsidRDefault="005E39B4" w:rsidP="005E39B4">
            <w:pPr>
              <w:jc w:val="center"/>
              <w:rPr>
                <w:noProof/>
              </w:rPr>
            </w:pPr>
            <w:r>
              <w:rPr>
                <w:rFonts w:ascii="Calibri" w:hAnsi="Calibri" w:cs="Calibri"/>
                <w:noProof/>
                <w:color w:val="000000"/>
                <w:sz w:val="16"/>
                <w:szCs w:val="16"/>
              </w:rPr>
              <w:t>4</w:t>
            </w:r>
          </w:p>
        </w:tc>
        <w:tc>
          <w:tcPr>
            <w:tcW w:w="1029" w:type="dxa"/>
            <w:tcBorders>
              <w:top w:val="single" w:sz="4" w:space="0" w:color="8B73FF"/>
              <w:left w:val="single" w:sz="4" w:space="0" w:color="8B73FF"/>
              <w:bottom w:val="single" w:sz="4" w:space="0" w:color="8B73FF"/>
              <w:right w:val="single" w:sz="4" w:space="0" w:color="8B73FF"/>
            </w:tcBorders>
            <w:vAlign w:val="center"/>
          </w:tcPr>
          <w:p w14:paraId="6FB0A5F8" w14:textId="734B2070" w:rsidR="005E39B4" w:rsidRPr="007C0C4B" w:rsidRDefault="005E39B4" w:rsidP="005E39B4">
            <w:pPr>
              <w:jc w:val="center"/>
              <w:rPr>
                <w:noProof/>
              </w:rPr>
            </w:pPr>
            <w:r>
              <w:rPr>
                <w:rFonts w:ascii="Calibri" w:hAnsi="Calibri" w:cs="Calibri"/>
                <w:noProof/>
                <w:color w:val="000000"/>
                <w:sz w:val="16"/>
                <w:szCs w:val="16"/>
              </w:rPr>
              <w:t>4</w:t>
            </w:r>
          </w:p>
        </w:tc>
        <w:tc>
          <w:tcPr>
            <w:tcW w:w="786" w:type="dxa"/>
            <w:tcBorders>
              <w:top w:val="single" w:sz="4" w:space="0" w:color="8B73FF"/>
              <w:left w:val="single" w:sz="4" w:space="0" w:color="8B73FF"/>
              <w:bottom w:val="single" w:sz="4" w:space="0" w:color="8B73FF"/>
              <w:right w:val="single" w:sz="4" w:space="0" w:color="8B73FF"/>
            </w:tcBorders>
            <w:vAlign w:val="center"/>
          </w:tcPr>
          <w:p w14:paraId="66DC008B" w14:textId="3C38D0FE" w:rsidR="005E39B4" w:rsidRPr="007C0C4B" w:rsidRDefault="005E39B4" w:rsidP="005E39B4">
            <w:pPr>
              <w:jc w:val="center"/>
              <w:rPr>
                <w:noProof/>
              </w:rPr>
            </w:pPr>
            <w:r>
              <w:rPr>
                <w:rFonts w:ascii="Calibri" w:hAnsi="Calibri" w:cs="Calibri"/>
                <w:noProof/>
                <w:color w:val="000000"/>
                <w:sz w:val="16"/>
                <w:szCs w:val="16"/>
              </w:rPr>
              <w:t>0.0%</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210DD29A" w14:textId="727DBE7A"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2A552C52" w14:textId="130C4070" w:rsidR="005E39B4" w:rsidRPr="007C0C4B" w:rsidRDefault="005E39B4" w:rsidP="005E39B4">
            <w:pPr>
              <w:jc w:val="center"/>
              <w:rPr>
                <w:noProof/>
              </w:rPr>
            </w:pPr>
            <w:r>
              <w:rPr>
                <w:rFonts w:ascii="Calibri" w:hAnsi="Calibri" w:cs="Calibri"/>
                <w:noProof/>
                <w:color w:val="000000"/>
                <w:sz w:val="16"/>
                <w:szCs w:val="16"/>
              </w:rPr>
              <w:t>324</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20921F7B" w14:textId="14D30BA6" w:rsidR="005E39B4" w:rsidRPr="007C0C4B" w:rsidRDefault="005E39B4" w:rsidP="005E39B4">
            <w:pPr>
              <w:jc w:val="center"/>
              <w:rPr>
                <w:noProof/>
              </w:rPr>
            </w:pPr>
            <w:r>
              <w:rPr>
                <w:rFonts w:ascii="Calibri" w:hAnsi="Calibri" w:cs="Calibri"/>
                <w:noProof/>
                <w:color w:val="000000"/>
                <w:sz w:val="16"/>
                <w:szCs w:val="16"/>
              </w:rPr>
              <w:t>10.2%</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0CE756C" w14:textId="6ADD2429" w:rsidR="005E39B4" w:rsidRPr="007C0C4B" w:rsidRDefault="005E39B4" w:rsidP="005E39B4">
            <w:pPr>
              <w:jc w:val="center"/>
              <w:rPr>
                <w:noProof/>
              </w:rPr>
            </w:pPr>
            <w:r>
              <w:rPr>
                <w:rFonts w:ascii="Calibri" w:hAnsi="Calibri" w:cs="Calibri"/>
                <w:noProof/>
                <w:color w:val="000000"/>
                <w:sz w:val="16"/>
                <w:szCs w:val="16"/>
              </w:rPr>
              <w:t>10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2B7B6B81" w14:textId="4D3462CC" w:rsidR="005E39B4" w:rsidRPr="007C0C4B" w:rsidRDefault="005E39B4" w:rsidP="005E39B4">
            <w:pPr>
              <w:jc w:val="center"/>
              <w:rPr>
                <w:noProof/>
              </w:rPr>
            </w:pPr>
            <w:r>
              <w:rPr>
                <w:rFonts w:ascii="Calibri" w:hAnsi="Calibri" w:cs="Calibri"/>
                <w:noProof/>
                <w:color w:val="000000"/>
                <w:sz w:val="16"/>
                <w:szCs w:val="16"/>
              </w:rPr>
              <w:t>500</w:t>
            </w:r>
          </w:p>
        </w:tc>
      </w:tr>
      <w:tr w:rsidR="005E39B4" w:rsidRPr="007C0C4B" w14:paraId="0B7E43F6"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1B83967" w14:textId="272A25A4" w:rsidR="005E39B4" w:rsidRPr="007C0C4B" w:rsidRDefault="005E39B4" w:rsidP="005E39B4">
            <w:pPr>
              <w:rPr>
                <w:noProof/>
                <w:color w:val="000000" w:themeColor="text1"/>
                <w:sz w:val="16"/>
                <w:szCs w:val="16"/>
              </w:rPr>
            </w:pPr>
            <w:r>
              <w:rPr>
                <w:rFonts w:ascii="Calibri" w:hAnsi="Calibri" w:cs="Calibri"/>
                <w:b/>
                <w:bCs/>
                <w:noProof/>
                <w:color w:val="000000"/>
                <w:sz w:val="16"/>
                <w:szCs w:val="16"/>
              </w:rPr>
              <w:t>At least basic digital skills *</w:t>
            </w:r>
          </w:p>
        </w:tc>
        <w:tc>
          <w:tcPr>
            <w:tcW w:w="954" w:type="dxa"/>
            <w:tcBorders>
              <w:top w:val="single" w:sz="4" w:space="0" w:color="8B73FF"/>
              <w:left w:val="single" w:sz="4" w:space="0" w:color="8B73FF"/>
              <w:bottom w:val="single" w:sz="4" w:space="0" w:color="8B73FF"/>
              <w:right w:val="single" w:sz="4" w:space="0" w:color="8B73FF"/>
            </w:tcBorders>
            <w:vAlign w:val="center"/>
          </w:tcPr>
          <w:p w14:paraId="237EF33F" w14:textId="55AA1D8F" w:rsidR="005E39B4" w:rsidRPr="007C0C4B" w:rsidRDefault="005E39B4" w:rsidP="005E39B4">
            <w:pPr>
              <w:jc w:val="center"/>
              <w:rPr>
                <w:noProof/>
              </w:rPr>
            </w:pPr>
            <w:r>
              <w:rPr>
                <w:rFonts w:ascii="Calibri" w:hAnsi="Calibri" w:cs="Calibri"/>
                <w:noProof/>
                <w:color w:val="000000"/>
                <w:sz w:val="16"/>
                <w:szCs w:val="16"/>
              </w:rPr>
              <w:t>64.7%</w:t>
            </w:r>
          </w:p>
        </w:tc>
        <w:tc>
          <w:tcPr>
            <w:tcW w:w="1029" w:type="dxa"/>
            <w:tcBorders>
              <w:top w:val="single" w:sz="4" w:space="0" w:color="8B73FF"/>
              <w:left w:val="single" w:sz="4" w:space="0" w:color="8B73FF"/>
              <w:bottom w:val="single" w:sz="4" w:space="0" w:color="8B73FF"/>
              <w:right w:val="single" w:sz="4" w:space="0" w:color="8B73FF"/>
            </w:tcBorders>
            <w:vAlign w:val="center"/>
          </w:tcPr>
          <w:p w14:paraId="58466EA8" w14:textId="0B53595A" w:rsidR="005E39B4" w:rsidRPr="007C0C4B" w:rsidRDefault="005E39B4" w:rsidP="005E39B4">
            <w:pPr>
              <w:jc w:val="center"/>
              <w:rPr>
                <w:noProof/>
              </w:rPr>
            </w:pPr>
            <w:r>
              <w:rPr>
                <w:rFonts w:ascii="Calibri" w:hAnsi="Calibri" w:cs="Calibri"/>
                <w:noProof/>
                <w:color w:val="000000"/>
                <w:sz w:val="16"/>
                <w:szCs w:val="16"/>
              </w:rPr>
              <w:t>69.8%</w:t>
            </w:r>
          </w:p>
        </w:tc>
        <w:tc>
          <w:tcPr>
            <w:tcW w:w="786" w:type="dxa"/>
            <w:tcBorders>
              <w:top w:val="single" w:sz="4" w:space="0" w:color="8B73FF"/>
              <w:left w:val="single" w:sz="4" w:space="0" w:color="8B73FF"/>
              <w:bottom w:val="single" w:sz="4" w:space="0" w:color="8B73FF"/>
              <w:right w:val="single" w:sz="4" w:space="0" w:color="8B73FF"/>
            </w:tcBorders>
            <w:vAlign w:val="center"/>
          </w:tcPr>
          <w:p w14:paraId="21101AC5" w14:textId="2892550A" w:rsidR="005E39B4" w:rsidRPr="007C0C4B" w:rsidRDefault="005E39B4" w:rsidP="005E39B4">
            <w:pPr>
              <w:jc w:val="center"/>
              <w:rPr>
                <w:noProof/>
              </w:rPr>
            </w:pPr>
            <w:r>
              <w:rPr>
                <w:rFonts w:ascii="Calibri" w:hAnsi="Calibri" w:cs="Calibri"/>
                <w:noProof/>
                <w:color w:val="000000"/>
                <w:sz w:val="16"/>
                <w:szCs w:val="16"/>
              </w:rPr>
              <w:t>3.9%</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01DFB516" w14:textId="5EA14C18"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68.3%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7E32C556" w14:textId="78D93DD2" w:rsidR="005E39B4" w:rsidRPr="007C0C4B" w:rsidRDefault="005E39B4" w:rsidP="005E39B4">
            <w:pPr>
              <w:jc w:val="center"/>
              <w:rPr>
                <w:noProof/>
              </w:rPr>
            </w:pPr>
            <w:r>
              <w:rPr>
                <w:rFonts w:ascii="Calibri" w:hAnsi="Calibri" w:cs="Calibri"/>
                <w:noProof/>
                <w:color w:val="000000"/>
                <w:sz w:val="16"/>
                <w:szCs w:val="16"/>
              </w:rPr>
              <w:t>60.4%</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7CC964DC" w14:textId="5CFEA184" w:rsidR="005E39B4" w:rsidRPr="007C0C4B" w:rsidRDefault="005E39B4" w:rsidP="005E39B4">
            <w:pPr>
              <w:jc w:val="center"/>
              <w:rPr>
                <w:noProof/>
              </w:rPr>
            </w:pPr>
            <w:r>
              <w:rPr>
                <w:rFonts w:ascii="Calibri" w:hAnsi="Calibri" w:cs="Calibri"/>
                <w:noProof/>
                <w:color w:val="000000"/>
                <w:sz w:val="16"/>
                <w:szCs w:val="16"/>
              </w:rPr>
              <w:t>4.3%</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52F3CFD" w14:textId="71C89478" w:rsidR="005E39B4" w:rsidRPr="007C0C4B" w:rsidRDefault="005E39B4" w:rsidP="005E39B4">
            <w:pPr>
              <w:jc w:val="center"/>
              <w:rPr>
                <w:noProof/>
              </w:rPr>
            </w:pPr>
            <w:r>
              <w:rPr>
                <w:rFonts w:ascii="Calibri" w:hAnsi="Calibri" w:cs="Calibri"/>
                <w:noProof/>
                <w:color w:val="000000"/>
                <w:sz w:val="16"/>
                <w:szCs w:val="16"/>
              </w:rPr>
              <w:t>80.0%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10439380" w14:textId="6666272B" w:rsidR="005E39B4" w:rsidRPr="007C0C4B" w:rsidRDefault="005E39B4" w:rsidP="005E39B4">
            <w:pPr>
              <w:jc w:val="center"/>
              <w:rPr>
                <w:noProof/>
              </w:rPr>
            </w:pPr>
            <w:r>
              <w:rPr>
                <w:rFonts w:ascii="Calibri" w:hAnsi="Calibri" w:cs="Calibri"/>
                <w:noProof/>
                <w:color w:val="000000"/>
                <w:sz w:val="16"/>
                <w:szCs w:val="16"/>
              </w:rPr>
              <w:t>80%</w:t>
            </w:r>
          </w:p>
        </w:tc>
      </w:tr>
      <w:tr w:rsidR="005E39B4" w:rsidRPr="007C0C4B" w14:paraId="3AB43C0A"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601D929" w14:textId="7B23C4E1" w:rsidR="005E39B4" w:rsidRPr="007C0C4B" w:rsidRDefault="005E39B4" w:rsidP="005E39B4">
            <w:pPr>
              <w:rPr>
                <w:noProof/>
                <w:color w:val="000000" w:themeColor="text1"/>
                <w:sz w:val="16"/>
                <w:szCs w:val="16"/>
              </w:rPr>
            </w:pPr>
            <w:r>
              <w:rPr>
                <w:rFonts w:ascii="Calibri" w:hAnsi="Calibri" w:cs="Calibri"/>
                <w:b/>
                <w:bCs/>
                <w:noProof/>
                <w:color w:val="000000"/>
                <w:sz w:val="16"/>
                <w:szCs w:val="16"/>
              </w:rPr>
              <w:t>ICT specialists</w:t>
            </w:r>
          </w:p>
        </w:tc>
        <w:tc>
          <w:tcPr>
            <w:tcW w:w="954" w:type="dxa"/>
            <w:tcBorders>
              <w:top w:val="single" w:sz="4" w:space="0" w:color="8B73FF"/>
              <w:left w:val="single" w:sz="4" w:space="0" w:color="8B73FF"/>
              <w:bottom w:val="single" w:sz="4" w:space="0" w:color="8B73FF"/>
              <w:right w:val="single" w:sz="4" w:space="0" w:color="8B73FF"/>
            </w:tcBorders>
            <w:vAlign w:val="center"/>
          </w:tcPr>
          <w:p w14:paraId="0FF4B47E" w14:textId="3A0B69FA" w:rsidR="005E39B4" w:rsidRPr="007C0C4B" w:rsidRDefault="005E39B4" w:rsidP="005E39B4">
            <w:pPr>
              <w:jc w:val="center"/>
              <w:rPr>
                <w:noProof/>
              </w:rPr>
            </w:pPr>
            <w:r>
              <w:rPr>
                <w:rFonts w:ascii="Calibri" w:hAnsi="Calibri" w:cs="Calibri"/>
                <w:noProof/>
                <w:color w:val="000000"/>
                <w:sz w:val="16"/>
                <w:szCs w:val="16"/>
              </w:rPr>
              <w:t>5.3%</w:t>
            </w:r>
          </w:p>
        </w:tc>
        <w:tc>
          <w:tcPr>
            <w:tcW w:w="1029" w:type="dxa"/>
            <w:tcBorders>
              <w:top w:val="single" w:sz="4" w:space="0" w:color="8B73FF"/>
              <w:left w:val="single" w:sz="4" w:space="0" w:color="8B73FF"/>
              <w:bottom w:val="single" w:sz="4" w:space="0" w:color="8B73FF"/>
              <w:right w:val="single" w:sz="4" w:space="0" w:color="8B73FF"/>
            </w:tcBorders>
            <w:vAlign w:val="center"/>
          </w:tcPr>
          <w:p w14:paraId="39BCFAE6" w14:textId="62ED7236" w:rsidR="005E39B4" w:rsidRPr="007C0C4B" w:rsidRDefault="005E39B4" w:rsidP="005E39B4">
            <w:pPr>
              <w:jc w:val="center"/>
              <w:rPr>
                <w:noProof/>
              </w:rPr>
            </w:pPr>
            <w:r>
              <w:rPr>
                <w:rFonts w:ascii="Calibri" w:hAnsi="Calibri" w:cs="Calibri"/>
                <w:noProof/>
                <w:color w:val="000000"/>
                <w:sz w:val="16"/>
                <w:szCs w:val="16"/>
              </w:rPr>
              <w:t>5.4%</w:t>
            </w:r>
          </w:p>
        </w:tc>
        <w:tc>
          <w:tcPr>
            <w:tcW w:w="786" w:type="dxa"/>
            <w:tcBorders>
              <w:top w:val="single" w:sz="4" w:space="0" w:color="8B73FF"/>
              <w:left w:val="single" w:sz="4" w:space="0" w:color="8B73FF"/>
              <w:bottom w:val="single" w:sz="4" w:space="0" w:color="8B73FF"/>
              <w:right w:val="single" w:sz="4" w:space="0" w:color="8B73FF"/>
            </w:tcBorders>
            <w:vAlign w:val="center"/>
          </w:tcPr>
          <w:p w14:paraId="21F21B14" w14:textId="4A436C04" w:rsidR="005E39B4" w:rsidRPr="007C0C4B" w:rsidRDefault="005E39B4" w:rsidP="005E39B4">
            <w:pPr>
              <w:jc w:val="center"/>
              <w:rPr>
                <w:noProof/>
              </w:rPr>
            </w:pPr>
            <w:r>
              <w:rPr>
                <w:rFonts w:ascii="Calibri" w:hAnsi="Calibri" w:cs="Calibri"/>
                <w:noProof/>
                <w:color w:val="000000"/>
                <w:sz w:val="16"/>
                <w:szCs w:val="16"/>
              </w:rPr>
              <w:t>1.9%</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600599B7" w14:textId="17512694"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5.9%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51E6FE4F" w14:textId="1F41A9B3" w:rsidR="005E39B4" w:rsidRPr="007C0C4B" w:rsidRDefault="005E39B4" w:rsidP="005E39B4">
            <w:pPr>
              <w:jc w:val="center"/>
              <w:rPr>
                <w:noProof/>
              </w:rPr>
            </w:pPr>
            <w:r>
              <w:rPr>
                <w:rFonts w:ascii="Calibri" w:hAnsi="Calibri" w:cs="Calibri"/>
                <w:noProof/>
                <w:color w:val="000000"/>
                <w:sz w:val="16"/>
                <w:szCs w:val="16"/>
              </w:rPr>
              <w:t>5.0%</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25B70E11" w14:textId="3517F8C4" w:rsidR="005E39B4" w:rsidRPr="007C0C4B" w:rsidRDefault="005E39B4" w:rsidP="005E39B4">
            <w:pPr>
              <w:jc w:val="center"/>
              <w:rPr>
                <w:noProof/>
              </w:rPr>
            </w:pPr>
            <w:r>
              <w:rPr>
                <w:rFonts w:ascii="Calibri" w:hAnsi="Calibri" w:cs="Calibri"/>
                <w:noProof/>
                <w:color w:val="000000"/>
                <w:sz w:val="16"/>
                <w:szCs w:val="16"/>
              </w:rPr>
              <w:t>2.0%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7AA37531" w14:textId="2768E8CF" w:rsidR="005E39B4" w:rsidRPr="007C0C4B" w:rsidRDefault="005E39B4" w:rsidP="005E39B4">
            <w:pPr>
              <w:jc w:val="center"/>
              <w:rPr>
                <w:noProof/>
              </w:rPr>
            </w:pPr>
            <w:r>
              <w:rPr>
                <w:rFonts w:ascii="Calibri" w:hAnsi="Calibri" w:cs="Calibri"/>
                <w:noProof/>
                <w:color w:val="000000"/>
                <w:sz w:val="16"/>
                <w:szCs w:val="16"/>
              </w:rPr>
              <w:t>10.0%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6BD3E2E4" w14:textId="76772211" w:rsidR="005E39B4" w:rsidRPr="007C0C4B" w:rsidRDefault="005E39B4" w:rsidP="005E39B4">
            <w:pPr>
              <w:jc w:val="center"/>
              <w:rPr>
                <w:noProof/>
              </w:rPr>
            </w:pPr>
            <w:r>
              <w:rPr>
                <w:rFonts w:ascii="Calibri" w:hAnsi="Calibri" w:cs="Calibri"/>
                <w:noProof/>
                <w:color w:val="000000"/>
                <w:sz w:val="16"/>
                <w:szCs w:val="16"/>
              </w:rPr>
              <w:t>~10%</w:t>
            </w:r>
          </w:p>
        </w:tc>
      </w:tr>
      <w:tr w:rsidR="005E39B4" w:rsidRPr="007C0C4B" w14:paraId="4A1F49EB"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F70252C" w14:textId="3E1C22B7" w:rsidR="005E39B4" w:rsidRPr="007C0C4B" w:rsidRDefault="005E39B4" w:rsidP="005E39B4">
            <w:pPr>
              <w:rPr>
                <w:noProof/>
                <w:color w:val="000000" w:themeColor="text1"/>
                <w:sz w:val="16"/>
                <w:szCs w:val="16"/>
              </w:rPr>
            </w:pPr>
            <w:r>
              <w:rPr>
                <w:rFonts w:ascii="Calibri" w:hAnsi="Calibri" w:cs="Calibri"/>
                <w:b/>
                <w:bCs/>
                <w:noProof/>
                <w:color w:val="000000"/>
                <w:sz w:val="16"/>
                <w:szCs w:val="16"/>
              </w:rPr>
              <w:t>e-ID scheme notification</w:t>
            </w:r>
          </w:p>
        </w:tc>
        <w:tc>
          <w:tcPr>
            <w:tcW w:w="954" w:type="dxa"/>
            <w:tcBorders>
              <w:top w:val="single" w:sz="4" w:space="0" w:color="8B73FF"/>
              <w:left w:val="single" w:sz="4" w:space="0" w:color="8B73FF"/>
              <w:bottom w:val="single" w:sz="4" w:space="0" w:color="8B73FF"/>
              <w:right w:val="single" w:sz="4" w:space="0" w:color="8B73FF"/>
            </w:tcBorders>
            <w:vAlign w:val="center"/>
          </w:tcPr>
          <w:p w14:paraId="7C4EE525" w14:textId="77777777" w:rsidR="005E39B4" w:rsidRPr="009E696D" w:rsidRDefault="005E39B4" w:rsidP="005E39B4">
            <w:pPr>
              <w:jc w:val="center"/>
              <w:rPr>
                <w:noProof/>
              </w:rPr>
            </w:pPr>
          </w:p>
        </w:tc>
        <w:tc>
          <w:tcPr>
            <w:tcW w:w="1029" w:type="dxa"/>
            <w:tcBorders>
              <w:top w:val="single" w:sz="4" w:space="0" w:color="8B73FF"/>
              <w:left w:val="single" w:sz="4" w:space="0" w:color="8B73FF"/>
              <w:bottom w:val="single" w:sz="4" w:space="0" w:color="8B73FF"/>
              <w:right w:val="single" w:sz="4" w:space="0" w:color="8B73FF"/>
            </w:tcBorders>
            <w:vAlign w:val="center"/>
          </w:tcPr>
          <w:p w14:paraId="79B9A650" w14:textId="03D354F5" w:rsidR="005E39B4" w:rsidRPr="009E696D" w:rsidRDefault="005E39B4" w:rsidP="005E39B4">
            <w:pPr>
              <w:jc w:val="center"/>
              <w:rPr>
                <w:noProof/>
              </w:rPr>
            </w:pPr>
            <w:r w:rsidRPr="009E696D">
              <w:rPr>
                <w:rFonts w:ascii="Calibri" w:hAnsi="Calibri" w:cs="Calibri"/>
                <w:noProof/>
                <w:color w:val="000000"/>
                <w:sz w:val="16"/>
                <w:szCs w:val="16"/>
              </w:rPr>
              <w:t>Ye</w:t>
            </w:r>
            <w:r w:rsidR="009E696D" w:rsidRPr="009E696D">
              <w:rPr>
                <w:rFonts w:ascii="Calibri" w:hAnsi="Calibri" w:cs="Calibri"/>
                <w:noProof/>
                <w:color w:val="000000"/>
                <w:sz w:val="16"/>
                <w:szCs w:val="16"/>
              </w:rPr>
              <w:t>s</w:t>
            </w:r>
          </w:p>
        </w:tc>
        <w:tc>
          <w:tcPr>
            <w:tcW w:w="786" w:type="dxa"/>
            <w:tcBorders>
              <w:top w:val="single" w:sz="4" w:space="0" w:color="8B73FF"/>
              <w:left w:val="single" w:sz="4" w:space="0" w:color="8B73FF"/>
              <w:bottom w:val="single" w:sz="4" w:space="0" w:color="8B73FF"/>
              <w:right w:val="single" w:sz="4" w:space="0" w:color="8B73FF"/>
            </w:tcBorders>
            <w:vAlign w:val="center"/>
          </w:tcPr>
          <w:p w14:paraId="622E3E3A" w14:textId="77777777" w:rsidR="005E39B4" w:rsidRPr="009E696D" w:rsidRDefault="005E39B4" w:rsidP="005E39B4">
            <w:pPr>
              <w:jc w:val="center"/>
              <w:rPr>
                <w:noProof/>
              </w:rPr>
            </w:pP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231617F4" w14:textId="77777777" w:rsidR="005E39B4" w:rsidRPr="007C0C4B" w:rsidRDefault="005E39B4" w:rsidP="005E39B4">
            <w:pPr>
              <w:jc w:val="center"/>
              <w:rPr>
                <w:noProof/>
              </w:rPr>
            </w:pP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21A1C029" w14:textId="77777777" w:rsidR="005E39B4" w:rsidRPr="007C0C4B" w:rsidRDefault="005E39B4" w:rsidP="005E39B4">
            <w:pPr>
              <w:jc w:val="center"/>
              <w:rPr>
                <w:noProof/>
              </w:rPr>
            </w:pP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5555BA89" w14:textId="77777777" w:rsidR="005E39B4" w:rsidRPr="007C0C4B" w:rsidRDefault="005E39B4" w:rsidP="005E39B4">
            <w:pPr>
              <w:jc w:val="center"/>
              <w:rPr>
                <w:noProof/>
              </w:rPr>
            </w:pP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4E20B36" w14:textId="77777777" w:rsidR="005E39B4" w:rsidRPr="007C0C4B" w:rsidRDefault="005E39B4" w:rsidP="005E39B4">
            <w:pPr>
              <w:jc w:val="center"/>
              <w:rPr>
                <w:noProof/>
              </w:rPr>
            </w:pP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7ED4F09A" w14:textId="77777777" w:rsidR="005E39B4" w:rsidRPr="007C0C4B" w:rsidRDefault="005E39B4" w:rsidP="005E39B4">
            <w:pPr>
              <w:jc w:val="center"/>
              <w:rPr>
                <w:noProof/>
              </w:rPr>
            </w:pPr>
          </w:p>
        </w:tc>
      </w:tr>
      <w:tr w:rsidR="005E39B4" w:rsidRPr="007C0C4B" w14:paraId="5C2815E5"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D638D85" w14:textId="5705015A" w:rsidR="005E39B4" w:rsidRPr="007C0C4B" w:rsidRDefault="005E39B4" w:rsidP="005E39B4">
            <w:pPr>
              <w:rPr>
                <w:noProof/>
                <w:color w:val="000000" w:themeColor="text1"/>
                <w:sz w:val="16"/>
                <w:szCs w:val="16"/>
              </w:rPr>
            </w:pPr>
            <w:r>
              <w:rPr>
                <w:rFonts w:ascii="Calibri" w:hAnsi="Calibri" w:cs="Calibri"/>
                <w:b/>
                <w:bCs/>
                <w:noProof/>
                <w:color w:val="000000"/>
                <w:sz w:val="16"/>
                <w:szCs w:val="16"/>
              </w:rPr>
              <w:t>Digital public services for citizens</w:t>
            </w:r>
          </w:p>
        </w:tc>
        <w:tc>
          <w:tcPr>
            <w:tcW w:w="954" w:type="dxa"/>
            <w:tcBorders>
              <w:top w:val="single" w:sz="4" w:space="0" w:color="8B73FF"/>
              <w:left w:val="single" w:sz="4" w:space="0" w:color="8B73FF"/>
              <w:bottom w:val="single" w:sz="4" w:space="0" w:color="8B73FF"/>
              <w:right w:val="single" w:sz="4" w:space="0" w:color="8B73FF"/>
            </w:tcBorders>
            <w:vAlign w:val="center"/>
          </w:tcPr>
          <w:p w14:paraId="5F38F64A" w14:textId="5D8A2AE0" w:rsidR="005E39B4" w:rsidRPr="007C0C4B" w:rsidRDefault="005E39B4" w:rsidP="005E39B4">
            <w:pPr>
              <w:jc w:val="center"/>
              <w:rPr>
                <w:noProof/>
              </w:rPr>
            </w:pPr>
            <w:r>
              <w:rPr>
                <w:rFonts w:ascii="Calibri" w:hAnsi="Calibri" w:cs="Calibri"/>
                <w:noProof/>
                <w:color w:val="000000"/>
                <w:sz w:val="16"/>
                <w:szCs w:val="16"/>
              </w:rPr>
              <w:t>80.8</w:t>
            </w:r>
          </w:p>
        </w:tc>
        <w:tc>
          <w:tcPr>
            <w:tcW w:w="1029" w:type="dxa"/>
            <w:tcBorders>
              <w:top w:val="single" w:sz="4" w:space="0" w:color="8B73FF"/>
              <w:left w:val="single" w:sz="4" w:space="0" w:color="8B73FF"/>
              <w:bottom w:val="single" w:sz="4" w:space="0" w:color="8B73FF"/>
              <w:right w:val="single" w:sz="4" w:space="0" w:color="8B73FF"/>
            </w:tcBorders>
            <w:vAlign w:val="center"/>
          </w:tcPr>
          <w:p w14:paraId="274D5FF5" w14:textId="189BCA10" w:rsidR="005E39B4" w:rsidRPr="007C0C4B" w:rsidRDefault="005E39B4" w:rsidP="005E39B4">
            <w:pPr>
              <w:jc w:val="center"/>
              <w:rPr>
                <w:noProof/>
              </w:rPr>
            </w:pPr>
            <w:r>
              <w:rPr>
                <w:rFonts w:ascii="Calibri" w:hAnsi="Calibri" w:cs="Calibri"/>
                <w:noProof/>
                <w:color w:val="000000"/>
                <w:sz w:val="16"/>
                <w:szCs w:val="16"/>
              </w:rPr>
              <w:t>83.7</w:t>
            </w:r>
          </w:p>
        </w:tc>
        <w:tc>
          <w:tcPr>
            <w:tcW w:w="786" w:type="dxa"/>
            <w:tcBorders>
              <w:top w:val="single" w:sz="4" w:space="0" w:color="8B73FF"/>
              <w:left w:val="single" w:sz="4" w:space="0" w:color="8B73FF"/>
              <w:bottom w:val="single" w:sz="4" w:space="0" w:color="8B73FF"/>
              <w:right w:val="single" w:sz="4" w:space="0" w:color="8B73FF"/>
            </w:tcBorders>
            <w:vAlign w:val="center"/>
          </w:tcPr>
          <w:p w14:paraId="5E670322" w14:textId="2BA396DD" w:rsidR="005E39B4" w:rsidRPr="007C0C4B" w:rsidRDefault="005E39B4" w:rsidP="005E39B4">
            <w:pPr>
              <w:jc w:val="center"/>
              <w:rPr>
                <w:noProof/>
              </w:rPr>
            </w:pPr>
            <w:r>
              <w:rPr>
                <w:rFonts w:ascii="Calibri" w:hAnsi="Calibri" w:cs="Calibri"/>
                <w:noProof/>
                <w:color w:val="000000"/>
                <w:sz w:val="16"/>
                <w:szCs w:val="16"/>
              </w:rPr>
              <w:t>3.6%</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30F013FB" w14:textId="3EA433BD"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85.0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53B5BDB" w14:textId="3C61BEAA" w:rsidR="005E39B4" w:rsidRPr="007C0C4B" w:rsidRDefault="005E39B4" w:rsidP="005E39B4">
            <w:pPr>
              <w:jc w:val="center"/>
              <w:rPr>
                <w:noProof/>
              </w:rPr>
            </w:pPr>
            <w:r>
              <w:rPr>
                <w:rFonts w:ascii="Calibri" w:hAnsi="Calibri" w:cs="Calibri"/>
                <w:noProof/>
                <w:color w:val="000000"/>
                <w:sz w:val="16"/>
                <w:szCs w:val="16"/>
              </w:rPr>
              <w:t>84.6</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513F819A" w14:textId="0CDC53E8" w:rsidR="005E39B4" w:rsidRPr="007C0C4B" w:rsidRDefault="005E39B4" w:rsidP="005E39B4">
            <w:pPr>
              <w:jc w:val="center"/>
              <w:rPr>
                <w:noProof/>
              </w:rPr>
            </w:pPr>
            <w:r>
              <w:rPr>
                <w:rFonts w:ascii="Calibri" w:hAnsi="Calibri" w:cs="Calibri"/>
                <w:noProof/>
                <w:color w:val="000000"/>
                <w:sz w:val="16"/>
                <w:szCs w:val="16"/>
              </w:rPr>
              <w:t>2.8%</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C5BCEC2" w14:textId="363C6B50" w:rsidR="005E39B4" w:rsidRPr="007C0C4B" w:rsidRDefault="005E39B4" w:rsidP="005E39B4">
            <w:pPr>
              <w:jc w:val="center"/>
              <w:rPr>
                <w:noProof/>
              </w:rPr>
            </w:pPr>
            <w:r>
              <w:rPr>
                <w:rFonts w:ascii="Calibri" w:hAnsi="Calibri" w:cs="Calibri"/>
                <w:noProof/>
                <w:color w:val="000000"/>
                <w:sz w:val="16"/>
                <w:szCs w:val="16"/>
              </w:rPr>
              <w:t>100.0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3917ABD6" w14:textId="2828F370" w:rsidR="005E39B4" w:rsidRPr="007C0C4B" w:rsidRDefault="005E39B4" w:rsidP="005E39B4">
            <w:pPr>
              <w:jc w:val="center"/>
              <w:rPr>
                <w:noProof/>
              </w:rPr>
            </w:pPr>
            <w:r>
              <w:rPr>
                <w:rFonts w:ascii="Calibri" w:hAnsi="Calibri" w:cs="Calibri"/>
                <w:noProof/>
                <w:color w:val="000000"/>
                <w:sz w:val="16"/>
                <w:szCs w:val="16"/>
              </w:rPr>
              <w:t>100</w:t>
            </w:r>
          </w:p>
        </w:tc>
      </w:tr>
      <w:tr w:rsidR="005E39B4" w:rsidRPr="007C0C4B" w14:paraId="1C7D6840" w14:textId="77777777" w:rsidTr="007E09E9">
        <w:trPr>
          <w:cantSplit/>
          <w:trHeight w:hRule="exact" w:val="482"/>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8DCD447" w14:textId="22CAA1CB" w:rsidR="005E39B4" w:rsidRPr="007C0C4B" w:rsidRDefault="005E39B4" w:rsidP="005E39B4">
            <w:pPr>
              <w:rPr>
                <w:noProof/>
                <w:color w:val="000000" w:themeColor="text1"/>
                <w:sz w:val="16"/>
                <w:szCs w:val="16"/>
              </w:rPr>
            </w:pPr>
            <w:r>
              <w:rPr>
                <w:rFonts w:ascii="Calibri" w:hAnsi="Calibri" w:cs="Calibri"/>
                <w:b/>
                <w:bCs/>
                <w:noProof/>
                <w:color w:val="000000"/>
                <w:sz w:val="16"/>
                <w:szCs w:val="16"/>
              </w:rPr>
              <w:t>Digital public services for businesses</w:t>
            </w:r>
          </w:p>
        </w:tc>
        <w:tc>
          <w:tcPr>
            <w:tcW w:w="954" w:type="dxa"/>
            <w:tcBorders>
              <w:top w:val="single" w:sz="4" w:space="0" w:color="8B73FF"/>
              <w:left w:val="single" w:sz="4" w:space="0" w:color="8B73FF"/>
              <w:bottom w:val="single" w:sz="4" w:space="0" w:color="8B73FF"/>
              <w:right w:val="single" w:sz="4" w:space="0" w:color="8B73FF"/>
            </w:tcBorders>
            <w:vAlign w:val="center"/>
          </w:tcPr>
          <w:p w14:paraId="1AC8525B" w14:textId="67C45CA6" w:rsidR="005E39B4" w:rsidRPr="007C0C4B" w:rsidRDefault="005E39B4" w:rsidP="005E39B4">
            <w:pPr>
              <w:jc w:val="center"/>
              <w:rPr>
                <w:noProof/>
              </w:rPr>
            </w:pPr>
            <w:r>
              <w:rPr>
                <w:rFonts w:ascii="Calibri" w:hAnsi="Calibri" w:cs="Calibri"/>
                <w:noProof/>
                <w:color w:val="000000"/>
                <w:sz w:val="16"/>
                <w:szCs w:val="16"/>
              </w:rPr>
              <w:t>87.7</w:t>
            </w:r>
          </w:p>
        </w:tc>
        <w:tc>
          <w:tcPr>
            <w:tcW w:w="1029" w:type="dxa"/>
            <w:tcBorders>
              <w:top w:val="single" w:sz="4" w:space="0" w:color="8B73FF"/>
              <w:left w:val="single" w:sz="4" w:space="0" w:color="8B73FF"/>
              <w:bottom w:val="single" w:sz="4" w:space="0" w:color="8B73FF"/>
              <w:right w:val="single" w:sz="4" w:space="0" w:color="8B73FF"/>
            </w:tcBorders>
            <w:vAlign w:val="center"/>
          </w:tcPr>
          <w:p w14:paraId="120C2722" w14:textId="73233F2B" w:rsidR="005E39B4" w:rsidRPr="007C0C4B" w:rsidRDefault="005E39B4" w:rsidP="005E39B4">
            <w:pPr>
              <w:jc w:val="center"/>
              <w:rPr>
                <w:noProof/>
              </w:rPr>
            </w:pPr>
            <w:r>
              <w:rPr>
                <w:rFonts w:ascii="Calibri" w:hAnsi="Calibri" w:cs="Calibri"/>
                <w:noProof/>
                <w:color w:val="000000"/>
                <w:sz w:val="16"/>
                <w:szCs w:val="16"/>
              </w:rPr>
              <w:t>88.8</w:t>
            </w:r>
          </w:p>
        </w:tc>
        <w:tc>
          <w:tcPr>
            <w:tcW w:w="786" w:type="dxa"/>
            <w:tcBorders>
              <w:top w:val="single" w:sz="4" w:space="0" w:color="8B73FF"/>
              <w:left w:val="single" w:sz="4" w:space="0" w:color="8B73FF"/>
              <w:bottom w:val="single" w:sz="4" w:space="0" w:color="8B73FF"/>
              <w:right w:val="single" w:sz="4" w:space="0" w:color="8B73FF"/>
            </w:tcBorders>
            <w:vAlign w:val="center"/>
          </w:tcPr>
          <w:p w14:paraId="7745EE0F" w14:textId="2A3B3FEC" w:rsidR="005E39B4" w:rsidRPr="007C0C4B" w:rsidRDefault="005E39B4" w:rsidP="005E39B4">
            <w:pPr>
              <w:jc w:val="center"/>
              <w:rPr>
                <w:noProof/>
              </w:rPr>
            </w:pPr>
            <w:r>
              <w:rPr>
                <w:rFonts w:ascii="Calibri" w:hAnsi="Calibri" w:cs="Calibri"/>
                <w:noProof/>
                <w:color w:val="000000"/>
                <w:sz w:val="16"/>
                <w:szCs w:val="16"/>
              </w:rPr>
              <w:t>1.3%</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50CAA3D1" w14:textId="05B9860D"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85.0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08FB7833" w14:textId="39585326" w:rsidR="005E39B4" w:rsidRPr="007C0C4B" w:rsidRDefault="005E39B4" w:rsidP="005E39B4">
            <w:pPr>
              <w:jc w:val="center"/>
              <w:rPr>
                <w:noProof/>
              </w:rPr>
            </w:pPr>
            <w:r>
              <w:rPr>
                <w:rFonts w:ascii="Calibri" w:hAnsi="Calibri" w:cs="Calibri"/>
                <w:noProof/>
                <w:color w:val="000000"/>
                <w:sz w:val="16"/>
                <w:szCs w:val="16"/>
              </w:rPr>
              <w:t>88.6</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323EE5E4" w14:textId="0C7ABC03" w:rsidR="005E39B4" w:rsidRPr="007C0C4B" w:rsidRDefault="005E39B4" w:rsidP="005E39B4">
            <w:pPr>
              <w:jc w:val="center"/>
              <w:rPr>
                <w:noProof/>
              </w:rPr>
            </w:pPr>
            <w:r>
              <w:rPr>
                <w:rFonts w:ascii="Calibri" w:hAnsi="Calibri" w:cs="Calibri"/>
                <w:noProof/>
                <w:color w:val="000000"/>
                <w:sz w:val="16"/>
                <w:szCs w:val="16"/>
              </w:rPr>
              <w:t>2.7%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206197F" w14:textId="128B55C3" w:rsidR="005E39B4" w:rsidRPr="007C0C4B" w:rsidRDefault="005E39B4" w:rsidP="005E39B4">
            <w:pPr>
              <w:jc w:val="center"/>
              <w:rPr>
                <w:noProof/>
              </w:rPr>
            </w:pPr>
            <w:r>
              <w:rPr>
                <w:rFonts w:ascii="Calibri" w:hAnsi="Calibri" w:cs="Calibri"/>
                <w:noProof/>
                <w:color w:val="000000"/>
                <w:sz w:val="16"/>
                <w:szCs w:val="16"/>
              </w:rPr>
              <w:t>100.0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2F0CE36C" w14:textId="0A09B388" w:rsidR="005E39B4" w:rsidRPr="007C0C4B" w:rsidRDefault="005E39B4" w:rsidP="005E39B4">
            <w:pPr>
              <w:jc w:val="center"/>
              <w:rPr>
                <w:noProof/>
              </w:rPr>
            </w:pPr>
            <w:r>
              <w:rPr>
                <w:rFonts w:ascii="Calibri" w:hAnsi="Calibri" w:cs="Calibri"/>
                <w:noProof/>
                <w:color w:val="000000"/>
                <w:sz w:val="16"/>
                <w:szCs w:val="16"/>
              </w:rPr>
              <w:t>100</w:t>
            </w:r>
          </w:p>
        </w:tc>
      </w:tr>
      <w:tr w:rsidR="005E39B4" w:rsidRPr="007C0C4B" w14:paraId="1B2E4BAE" w14:textId="77777777" w:rsidTr="0047717A">
        <w:trPr>
          <w:cantSplit/>
          <w:trHeight w:hRule="exact" w:val="284"/>
        </w:trPr>
        <w:tc>
          <w:tcPr>
            <w:tcW w:w="25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21513B4" w14:textId="6C5CE533" w:rsidR="005E39B4" w:rsidRPr="007C0C4B" w:rsidRDefault="005E39B4" w:rsidP="005E39B4">
            <w:pPr>
              <w:rPr>
                <w:noProof/>
                <w:color w:val="000000" w:themeColor="text1"/>
                <w:sz w:val="16"/>
                <w:szCs w:val="16"/>
              </w:rPr>
            </w:pPr>
            <w:r>
              <w:rPr>
                <w:rFonts w:ascii="Calibri" w:hAnsi="Calibri" w:cs="Calibri"/>
                <w:b/>
                <w:bCs/>
                <w:noProof/>
                <w:color w:val="000000"/>
                <w:sz w:val="16"/>
                <w:szCs w:val="16"/>
              </w:rPr>
              <w:t>Access to electronic health records</w:t>
            </w:r>
          </w:p>
        </w:tc>
        <w:tc>
          <w:tcPr>
            <w:tcW w:w="954" w:type="dxa"/>
            <w:tcBorders>
              <w:top w:val="single" w:sz="4" w:space="0" w:color="8B73FF"/>
              <w:left w:val="single" w:sz="4" w:space="0" w:color="8B73FF"/>
              <w:bottom w:val="single" w:sz="4" w:space="0" w:color="8B73FF"/>
              <w:right w:val="single" w:sz="4" w:space="0" w:color="8B73FF"/>
            </w:tcBorders>
            <w:vAlign w:val="center"/>
          </w:tcPr>
          <w:p w14:paraId="4DA1998F" w14:textId="79CF5DAA"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87.0</w:t>
            </w:r>
          </w:p>
        </w:tc>
        <w:tc>
          <w:tcPr>
            <w:tcW w:w="1029" w:type="dxa"/>
            <w:tcBorders>
              <w:top w:val="single" w:sz="4" w:space="0" w:color="8B73FF"/>
              <w:left w:val="single" w:sz="4" w:space="0" w:color="8B73FF"/>
              <w:bottom w:val="single" w:sz="4" w:space="0" w:color="8B73FF"/>
              <w:right w:val="single" w:sz="4" w:space="0" w:color="8B73FF"/>
            </w:tcBorders>
            <w:vAlign w:val="center"/>
          </w:tcPr>
          <w:p w14:paraId="4B8CF37E" w14:textId="23492F55"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89.1</w:t>
            </w:r>
          </w:p>
        </w:tc>
        <w:tc>
          <w:tcPr>
            <w:tcW w:w="786" w:type="dxa"/>
            <w:tcBorders>
              <w:top w:val="single" w:sz="4" w:space="0" w:color="8B73FF"/>
              <w:left w:val="single" w:sz="4" w:space="0" w:color="8B73FF"/>
              <w:bottom w:val="single" w:sz="4" w:space="0" w:color="8B73FF"/>
              <w:right w:val="single" w:sz="4" w:space="0" w:color="8B73FF"/>
            </w:tcBorders>
            <w:vAlign w:val="center"/>
          </w:tcPr>
          <w:p w14:paraId="7965FBDE" w14:textId="49A98AFF"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2.4%</w:t>
            </w:r>
          </w:p>
        </w:tc>
        <w:tc>
          <w:tcPr>
            <w:tcW w:w="880" w:type="dxa"/>
            <w:gridSpan w:val="2"/>
            <w:tcBorders>
              <w:top w:val="single" w:sz="4" w:space="0" w:color="8B73FF"/>
              <w:left w:val="single" w:sz="4" w:space="0" w:color="8B73FF"/>
              <w:bottom w:val="single" w:sz="4" w:space="0" w:color="8B73FF"/>
              <w:right w:val="single" w:sz="4" w:space="0" w:color="8B73FF"/>
            </w:tcBorders>
            <w:vAlign w:val="center"/>
          </w:tcPr>
          <w:p w14:paraId="587C5E58" w14:textId="09DA0F2D" w:rsidR="005E39B4" w:rsidRPr="007C0C4B" w:rsidRDefault="005E39B4" w:rsidP="005E39B4">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97.5 </w:t>
            </w:r>
          </w:p>
        </w:tc>
        <w:tc>
          <w:tcPr>
            <w:tcW w:w="790" w:type="dxa"/>
            <w:gridSpan w:val="2"/>
            <w:tcBorders>
              <w:top w:val="single" w:sz="4" w:space="0" w:color="8B73FF"/>
              <w:left w:val="single" w:sz="4" w:space="0" w:color="8B73FF"/>
              <w:bottom w:val="single" w:sz="4" w:space="0" w:color="8B73FF"/>
              <w:right w:val="single" w:sz="4" w:space="0" w:color="8B73FF"/>
            </w:tcBorders>
            <w:vAlign w:val="center"/>
          </w:tcPr>
          <w:p w14:paraId="363C48FC" w14:textId="0D84D910"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86.5</w:t>
            </w:r>
          </w:p>
        </w:tc>
        <w:tc>
          <w:tcPr>
            <w:tcW w:w="786" w:type="dxa"/>
            <w:gridSpan w:val="2"/>
            <w:tcBorders>
              <w:top w:val="single" w:sz="4" w:space="0" w:color="8B73FF"/>
              <w:left w:val="single" w:sz="4" w:space="0" w:color="8B73FF"/>
              <w:bottom w:val="single" w:sz="4" w:space="0" w:color="8B73FF"/>
              <w:right w:val="single" w:sz="4" w:space="0" w:color="8B73FF"/>
            </w:tcBorders>
            <w:vAlign w:val="center"/>
          </w:tcPr>
          <w:p w14:paraId="41C8BE6B" w14:textId="3C87F8A1"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4D3DE4AA" w14:textId="64A65BE3" w:rsidR="005E39B4" w:rsidRPr="007C0C4B" w:rsidRDefault="005E39B4" w:rsidP="005E39B4">
            <w:pPr>
              <w:jc w:val="center"/>
              <w:rPr>
                <w:rFonts w:ascii="Calibri" w:eastAsia="Times New Roman" w:hAnsi="Calibri" w:cs="Calibri"/>
                <w:bCs/>
                <w:noProof/>
                <w:color w:val="00B050"/>
                <w:sz w:val="16"/>
                <w:szCs w:val="16"/>
                <w:lang w:eastAsia="en-IE"/>
              </w:rPr>
            </w:pPr>
            <w:r>
              <w:rPr>
                <w:rFonts w:ascii="Calibri" w:hAnsi="Calibri" w:cs="Calibri"/>
                <w:noProof/>
                <w:color w:val="000000"/>
                <w:sz w:val="16"/>
                <w:szCs w:val="16"/>
              </w:rPr>
              <w:t>100.0</w:t>
            </w:r>
          </w:p>
        </w:tc>
        <w:tc>
          <w:tcPr>
            <w:tcW w:w="696" w:type="dxa"/>
            <w:gridSpan w:val="2"/>
            <w:tcBorders>
              <w:top w:val="single" w:sz="4" w:space="0" w:color="8B73FF"/>
              <w:left w:val="single" w:sz="4" w:space="0" w:color="8B73FF"/>
              <w:bottom w:val="single" w:sz="4" w:space="0" w:color="8B73FF"/>
              <w:right w:val="single" w:sz="4" w:space="0" w:color="8B73FF"/>
            </w:tcBorders>
            <w:vAlign w:val="center"/>
          </w:tcPr>
          <w:p w14:paraId="5A7A26C5" w14:textId="2D21B809" w:rsidR="005E39B4" w:rsidRPr="007C0C4B" w:rsidRDefault="005E39B4" w:rsidP="005E39B4">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6C4A1E" w:rsidRPr="007C0C4B" w14:paraId="3453175C" w14:textId="77777777">
        <w:trPr>
          <w:trHeight w:val="59"/>
        </w:trPr>
        <w:tc>
          <w:tcPr>
            <w:tcW w:w="5000" w:type="pct"/>
            <w:vAlign w:val="center"/>
            <w:hideMark/>
          </w:tcPr>
          <w:p w14:paraId="5A1A0C34" w14:textId="2CEEAF1A" w:rsidR="006C4A1E" w:rsidRPr="007C0C4B" w:rsidRDefault="006C4A1E">
            <w:pPr>
              <w:spacing w:after="0" w:line="240" w:lineRule="auto"/>
              <w:rPr>
                <w:rFonts w:eastAsia="Times New Roman" w:cstheme="minorHAnsi"/>
                <w:noProof/>
                <w:color w:val="000000"/>
                <w:kern w:val="0"/>
                <w:sz w:val="18"/>
                <w:szCs w:val="18"/>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00645080" w:rsidRPr="00A50CF3">
              <w:rPr>
                <w:rFonts w:ascii="Calibri" w:hAnsi="Calibri" w:cs="Calibri"/>
                <w:noProof/>
                <w:sz w:val="16"/>
                <w:szCs w:val="16"/>
              </w:rPr>
              <w:t xml:space="preserve">Indicators full description, metadata and sources in the </w:t>
            </w:r>
            <w:hyperlink r:id="rId26" w:history="1">
              <w:r w:rsidR="00645080"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tc>
      </w:tr>
    </w:tbl>
    <w:p w14:paraId="6F8FF5FC" w14:textId="15E42C52" w:rsidR="00B16802" w:rsidRDefault="00B16802" w:rsidP="00D60699">
      <w:pPr>
        <w:pStyle w:val="Heading2"/>
        <w:rPr>
          <w:noProof/>
        </w:rPr>
      </w:pPr>
      <w:bookmarkStart w:id="8" w:name="_Toc228976369"/>
      <w:r>
        <w:rPr>
          <w:noProof/>
        </w:rPr>
        <w:br w:type="page"/>
      </w:r>
    </w:p>
    <w:p w14:paraId="66909072" w14:textId="2A35DDEF" w:rsidR="00D60699" w:rsidRPr="00D60699" w:rsidRDefault="00146963" w:rsidP="00D60699">
      <w:pPr>
        <w:pStyle w:val="Heading2"/>
        <w:rPr>
          <w:noProof/>
        </w:rPr>
      </w:pPr>
      <w:r w:rsidRPr="00A308C7">
        <w:rPr>
          <w:noProof/>
        </w:rPr>
        <w:t>A competitive, sovereign and resilient EU based on technological leadership</w:t>
      </w:r>
      <w:bookmarkEnd w:id="6"/>
      <w:bookmarkEnd w:id="8"/>
    </w:p>
    <w:p w14:paraId="6B9A6E96" w14:textId="2D924328" w:rsidR="005D339F" w:rsidRPr="00040343" w:rsidRDefault="009A6DC6" w:rsidP="00040343">
      <w:pPr>
        <w:jc w:val="both"/>
        <w:rPr>
          <w:noProof/>
        </w:rPr>
      </w:pPr>
      <w:r w:rsidRPr="009A6DC6">
        <w:rPr>
          <w:noProof/>
        </w:rPr>
        <w:t>Austria performs relatively well in SME digitalisation, with a share of digitally intensive SMEs above the EU average, but uptake of advanced technologies remains uneven, especially for cloud and data analytics. Connectivity coverage is progressing but may face slowing momentum due to fiscal constraints and market conditions, particularly in fibre deployment. While AI adoption is accelerating and supported by policy initiatives, broad-based diffusion across the economy</w:t>
      </w:r>
      <w:r w:rsidR="0017186B">
        <w:rPr>
          <w:noProof/>
        </w:rPr>
        <w:t xml:space="preserve"> is still a work in progress</w:t>
      </w:r>
      <w:r w:rsidRPr="009A6DC6">
        <w:rPr>
          <w:noProof/>
        </w:rPr>
        <w:t>.</w:t>
      </w:r>
      <w:r w:rsidR="00040343">
        <w:rPr>
          <w:noProof/>
        </w:rPr>
        <w:t xml:space="preserve"> </w:t>
      </w:r>
      <w:r w:rsidR="00040343" w:rsidRPr="00040343">
        <w:rPr>
          <w:noProof/>
        </w:rPr>
        <w:t>Austria also benefits from a dynamic start-up ecosystem and supportive public financing instruments, but the number of unicorns has remained unchanged and scale-up financing conditions remain comparatively limited, pointing to persistent challenges in translating innovation potential into high-growth firms.</w:t>
      </w:r>
    </w:p>
    <w:p w14:paraId="30665360" w14:textId="77777777" w:rsidR="001D72B7" w:rsidRDefault="001D72B7" w:rsidP="001D72B7">
      <w:pPr>
        <w:pStyle w:val="Heading2"/>
        <w:rPr>
          <w:noProof/>
        </w:rPr>
      </w:pPr>
      <w:bookmarkStart w:id="9" w:name="_Hlk223536312"/>
      <w:bookmarkStart w:id="10" w:name="_Toc228976370"/>
      <w:r w:rsidRPr="00A308C7">
        <w:rPr>
          <w:noProof/>
        </w:rPr>
        <w:t>Protecting and empowering EU people and society</w:t>
      </w:r>
      <w:bookmarkEnd w:id="9"/>
      <w:bookmarkEnd w:id="10"/>
    </w:p>
    <w:p w14:paraId="58FFDC77" w14:textId="6B2C9586" w:rsidR="005201E3" w:rsidRDefault="005201E3" w:rsidP="00EC0899">
      <w:pPr>
        <w:spacing w:after="120" w:line="240" w:lineRule="auto"/>
        <w:jc w:val="both"/>
        <w:rPr>
          <w:noProof/>
        </w:rPr>
      </w:pPr>
      <w:r>
        <w:rPr>
          <w:noProof/>
        </w:rPr>
        <w:t>Austria benefits from a strong level of basic digital skills, with performance above the EU average and a relatively inclusive distribution across regions and age groups. However, the share of ICT specialists remains below EU targets and current measures focus mainly on long-term education pipelines, with more limited impact on immediate labour market needs, which may</w:t>
      </w:r>
      <w:r w:rsidR="00D14165">
        <w:rPr>
          <w:noProof/>
        </w:rPr>
        <w:t xml:space="preserve"> also</w:t>
      </w:r>
      <w:r>
        <w:rPr>
          <w:noProof/>
        </w:rPr>
        <w:t xml:space="preserve"> constrain the diffusion of digital technologies across the economy.</w:t>
      </w:r>
    </w:p>
    <w:p w14:paraId="2F1D272A" w14:textId="77777777" w:rsidR="009467D9" w:rsidRDefault="005201E3" w:rsidP="00EC0899">
      <w:pPr>
        <w:spacing w:after="120" w:line="240" w:lineRule="auto"/>
        <w:jc w:val="both"/>
        <w:rPr>
          <w:noProof/>
        </w:rPr>
      </w:pPr>
      <w:r>
        <w:rPr>
          <w:noProof/>
        </w:rPr>
        <w:t>Austria has made steady progress in digital public services, particularly for businesses, supported by a well-developed digital identity system and efficient e-government infrastructures. However, progress for citizen-facing services - especially cross-border - remains more limited due to interoperability challenges and resource constraints. Digital health services are well established through existing infrastructures, but further improvements depend on continued investments in integration and system modernisation.</w:t>
      </w:r>
    </w:p>
    <w:tbl>
      <w:tblPr>
        <w:tblStyle w:val="TableGrid"/>
        <w:tblW w:w="0" w:type="auto"/>
        <w:tblLook w:val="04A0" w:firstRow="1" w:lastRow="0" w:firstColumn="1" w:lastColumn="0" w:noHBand="0" w:noVBand="1"/>
      </w:tblPr>
      <w:tblGrid>
        <w:gridCol w:w="9016"/>
      </w:tblGrid>
      <w:tr w:rsidR="00D51CA7" w14:paraId="37E3B658" w14:textId="77777777" w:rsidTr="004041A0">
        <w:trPr>
          <w:trHeight w:val="1124"/>
        </w:trPr>
        <w:tc>
          <w:tcPr>
            <w:tcW w:w="9016" w:type="dxa"/>
            <w:tcBorders>
              <w:top w:val="single" w:sz="4" w:space="0" w:color="8B73FF"/>
              <w:left w:val="single" w:sz="4" w:space="0" w:color="8B73FF"/>
              <w:bottom w:val="single" w:sz="4" w:space="0" w:color="8B73FF"/>
              <w:right w:val="single" w:sz="4" w:space="0" w:color="8B73FF"/>
            </w:tcBorders>
            <w:shd w:val="clear" w:color="auto" w:fill="FFFFFF" w:themeFill="background1"/>
          </w:tcPr>
          <w:p w14:paraId="53A0169F" w14:textId="77777777" w:rsidR="00EE6599" w:rsidRPr="0057264A" w:rsidRDefault="00EE6599" w:rsidP="00EE6599">
            <w:pPr>
              <w:pStyle w:val="paragraph"/>
              <w:spacing w:before="0" w:beforeAutospacing="0" w:after="0" w:afterAutospacing="0"/>
              <w:textAlignment w:val="baseline"/>
              <w:rPr>
                <w:rStyle w:val="eop"/>
                <w:rFonts w:ascii="Calibri Light" w:hAnsi="Calibri Light" w:cs="Calibri Light"/>
                <w:b/>
                <w:bCs/>
                <w:noProof/>
                <w:color w:val="0046FF"/>
                <w:sz w:val="30"/>
                <w:szCs w:val="30"/>
              </w:rPr>
            </w:pPr>
            <w:r w:rsidRPr="0057264A">
              <w:rPr>
                <w:rStyle w:val="normaltextrun"/>
                <w:rFonts w:ascii="Calibri Light" w:hAnsi="Calibri Light" w:cs="Calibri Light"/>
                <w:b/>
                <w:bCs/>
                <w:noProof/>
                <w:color w:val="0046FF"/>
                <w:sz w:val="30"/>
                <w:szCs w:val="30"/>
              </w:rPr>
              <w:t>Recommendations</w:t>
            </w:r>
            <w:r w:rsidRPr="0057264A">
              <w:rPr>
                <w:rStyle w:val="eop"/>
                <w:rFonts w:ascii="Calibri Light" w:hAnsi="Calibri Light" w:cs="Calibri Light"/>
                <w:b/>
                <w:bCs/>
                <w:noProof/>
                <w:color w:val="0046FF"/>
                <w:sz w:val="30"/>
                <w:szCs w:val="30"/>
              </w:rPr>
              <w:t> </w:t>
            </w:r>
          </w:p>
          <w:p w14:paraId="40DB0485" w14:textId="09433BB3" w:rsidR="00434D79" w:rsidRPr="00962B94" w:rsidRDefault="005D5DA2" w:rsidP="00962B94">
            <w:pPr>
              <w:pStyle w:val="paragraph"/>
              <w:numPr>
                <w:ilvl w:val="0"/>
                <w:numId w:val="8"/>
              </w:numPr>
              <w:spacing w:after="0"/>
              <w:jc w:val="both"/>
              <w:textAlignment w:val="baseline"/>
              <w:rPr>
                <w:rStyle w:val="normaltextrun"/>
                <w:rFonts w:ascii="Calibri" w:hAnsi="Calibri" w:cs="Calibri"/>
                <w:noProof/>
                <w:sz w:val="22"/>
                <w:szCs w:val="22"/>
              </w:rPr>
            </w:pPr>
            <w:r w:rsidRPr="005D5DA2">
              <w:rPr>
                <w:rStyle w:val="normaltextrun"/>
                <w:rFonts w:ascii="Calibri" w:hAnsi="Calibri" w:cs="Calibri"/>
                <w:b/>
                <w:bCs/>
                <w:noProof/>
                <w:sz w:val="22"/>
                <w:szCs w:val="22"/>
              </w:rPr>
              <w:t>Connectivity</w:t>
            </w:r>
            <w:r>
              <w:rPr>
                <w:rStyle w:val="normaltextrun"/>
                <w:rFonts w:ascii="Calibri" w:hAnsi="Calibri" w:cs="Calibri"/>
                <w:noProof/>
                <w:sz w:val="22"/>
                <w:szCs w:val="22"/>
              </w:rPr>
              <w:t xml:space="preserve">: </w:t>
            </w:r>
            <w:r w:rsidR="00962B94" w:rsidRPr="00962B94">
              <w:rPr>
                <w:rStyle w:val="normaltextrun"/>
                <w:rFonts w:ascii="Calibri" w:hAnsi="Calibri" w:cs="Calibri"/>
                <w:noProof/>
                <w:sz w:val="22"/>
                <w:szCs w:val="22"/>
              </w:rPr>
              <w:t xml:space="preserve">Accelerate the deployment of fibre-to-the-premises infrastructure and strengthen end-user take-up, in particular by: i) scaling up fibre rollout through coordinated funding programmes and regulatory measures at both national and regional (Länder) levels, ensuring a geographically balanced deployment that adequately covers rural and underserved areas; ii) supporting, </w:t>
            </w:r>
            <w:r w:rsidR="1D8546E3" w:rsidRPr="3255F1D2">
              <w:rPr>
                <w:rStyle w:val="normaltextrun"/>
                <w:rFonts w:ascii="Calibri" w:hAnsi="Calibri" w:cs="Calibri"/>
                <w:noProof/>
                <w:sz w:val="22"/>
                <w:szCs w:val="22"/>
              </w:rPr>
              <w:t xml:space="preserve">via </w:t>
            </w:r>
            <w:r w:rsidR="00962B94" w:rsidRPr="00962B94">
              <w:rPr>
                <w:rStyle w:val="normaltextrun"/>
                <w:rFonts w:ascii="Calibri" w:hAnsi="Calibri" w:cs="Calibri"/>
                <w:noProof/>
                <w:sz w:val="22"/>
                <w:szCs w:val="22"/>
              </w:rPr>
              <w:t>targeted</w:t>
            </w:r>
            <w:r w:rsidR="00962B94" w:rsidRPr="3255F1D2">
              <w:rPr>
                <w:rStyle w:val="normaltextrun"/>
                <w:rFonts w:ascii="Calibri" w:hAnsi="Calibri" w:cs="Calibri"/>
                <w:noProof/>
                <w:sz w:val="22"/>
                <w:szCs w:val="22"/>
              </w:rPr>
              <w:t xml:space="preserve"> </w:t>
            </w:r>
            <w:r w:rsidR="7C508940" w:rsidRPr="3255F1D2">
              <w:rPr>
                <w:rStyle w:val="normaltextrun"/>
                <w:rFonts w:ascii="Calibri" w:hAnsi="Calibri" w:cs="Calibri"/>
                <w:noProof/>
                <w:sz w:val="22"/>
                <w:szCs w:val="22"/>
              </w:rPr>
              <w:t>measures</w:t>
            </w:r>
            <w:r w:rsidR="00962B94" w:rsidRPr="00962B94">
              <w:rPr>
                <w:rStyle w:val="normaltextrun"/>
                <w:rFonts w:ascii="Calibri" w:hAnsi="Calibri" w:cs="Calibri"/>
                <w:noProof/>
                <w:sz w:val="22"/>
                <w:szCs w:val="22"/>
              </w:rPr>
              <w:t xml:space="preserve"> and appropriate </w:t>
            </w:r>
            <w:r w:rsidR="00962B94" w:rsidRPr="3255F1D2">
              <w:rPr>
                <w:rStyle w:val="normaltextrun"/>
                <w:rFonts w:ascii="Calibri" w:hAnsi="Calibri" w:cs="Calibri"/>
                <w:noProof/>
                <w:sz w:val="22"/>
                <w:szCs w:val="22"/>
              </w:rPr>
              <w:t>regulat</w:t>
            </w:r>
            <w:r w:rsidR="665D6551" w:rsidRPr="3255F1D2">
              <w:rPr>
                <w:rStyle w:val="normaltextrun"/>
                <w:rFonts w:ascii="Calibri" w:hAnsi="Calibri" w:cs="Calibri"/>
                <w:noProof/>
                <w:sz w:val="22"/>
                <w:szCs w:val="22"/>
              </w:rPr>
              <w:t>ory intervention</w:t>
            </w:r>
            <w:r w:rsidR="00962B94" w:rsidRPr="3255F1D2">
              <w:rPr>
                <w:rStyle w:val="normaltextrun"/>
                <w:rFonts w:ascii="Calibri" w:hAnsi="Calibri" w:cs="Calibri"/>
                <w:noProof/>
                <w:sz w:val="22"/>
                <w:szCs w:val="22"/>
              </w:rPr>
              <w:t xml:space="preserve">, </w:t>
            </w:r>
            <w:r w:rsidR="1AF62B52" w:rsidRPr="3255F1D2">
              <w:rPr>
                <w:rStyle w:val="normaltextrun"/>
                <w:rFonts w:ascii="Calibri" w:hAnsi="Calibri" w:cs="Calibri"/>
                <w:noProof/>
                <w:sz w:val="22"/>
                <w:szCs w:val="22"/>
              </w:rPr>
              <w:t xml:space="preserve">as </w:t>
            </w:r>
            <w:r w:rsidR="6B89C92D" w:rsidRPr="3255F1D2">
              <w:rPr>
                <w:rStyle w:val="normaltextrun"/>
                <w:rFonts w:ascii="Calibri" w:hAnsi="Calibri" w:cs="Calibri"/>
                <w:noProof/>
                <w:sz w:val="22"/>
                <w:szCs w:val="22"/>
              </w:rPr>
              <w:t>appropriate</w:t>
            </w:r>
            <w:r w:rsidR="00962B94" w:rsidRPr="00962B94">
              <w:rPr>
                <w:rStyle w:val="normaltextrun"/>
                <w:rFonts w:ascii="Calibri" w:hAnsi="Calibri" w:cs="Calibri"/>
                <w:noProof/>
                <w:sz w:val="22"/>
                <w:szCs w:val="22"/>
              </w:rPr>
              <w:t>, end-</w:t>
            </w:r>
            <w:r w:rsidR="00962B94" w:rsidRPr="3255F1D2">
              <w:rPr>
                <w:rStyle w:val="normaltextrun"/>
                <w:rFonts w:ascii="Calibri" w:hAnsi="Calibri" w:cs="Calibri"/>
                <w:noProof/>
                <w:sz w:val="22"/>
                <w:szCs w:val="22"/>
              </w:rPr>
              <w:t>users</w:t>
            </w:r>
            <w:r w:rsidR="7299E957" w:rsidRPr="3255F1D2">
              <w:rPr>
                <w:rStyle w:val="normaltextrun"/>
                <w:rFonts w:ascii="Calibri" w:hAnsi="Calibri" w:cs="Calibri"/>
                <w:noProof/>
                <w:sz w:val="22"/>
                <w:szCs w:val="22"/>
              </w:rPr>
              <w:t>' connections</w:t>
            </w:r>
            <w:r w:rsidR="00962B94" w:rsidRPr="00962B94">
              <w:rPr>
                <w:rStyle w:val="normaltextrun"/>
                <w:rFonts w:ascii="Calibri" w:hAnsi="Calibri" w:cs="Calibri"/>
                <w:noProof/>
                <w:sz w:val="22"/>
                <w:szCs w:val="22"/>
              </w:rPr>
              <w:t xml:space="preserve">, so as to reduce the gap between fibre network availability and actual subscriber uptake; iii) </w:t>
            </w:r>
            <w:r w:rsidR="5FE7F4BA" w:rsidRPr="0F695695">
              <w:rPr>
                <w:rStyle w:val="normaltextrun"/>
                <w:rFonts w:ascii="Calibri" w:hAnsi="Calibri" w:cs="Calibri"/>
                <w:noProof/>
                <w:sz w:val="22"/>
                <w:szCs w:val="22"/>
              </w:rPr>
              <w:t>f</w:t>
            </w:r>
            <w:r w:rsidR="4E2714BD" w:rsidRPr="0F695695">
              <w:rPr>
                <w:rStyle w:val="normaltextrun"/>
                <w:rFonts w:ascii="Calibri" w:hAnsi="Calibri" w:cs="Calibri"/>
                <w:noProof/>
                <w:sz w:val="22"/>
                <w:szCs w:val="22"/>
              </w:rPr>
              <w:t xml:space="preserve">oster </w:t>
            </w:r>
            <w:r w:rsidR="00D21719" w:rsidRPr="00D21719">
              <w:rPr>
                <w:rStyle w:val="normaltextrun"/>
                <w:rFonts w:ascii="Calibri" w:hAnsi="Calibri" w:cs="Calibri"/>
                <w:noProof/>
                <w:sz w:val="22"/>
                <w:szCs w:val="22"/>
              </w:rPr>
              <w:t xml:space="preserve"> the copper networks switch-off</w:t>
            </w:r>
            <w:r w:rsidR="00962B94" w:rsidRPr="00962B94">
              <w:rPr>
                <w:rStyle w:val="normaltextrun"/>
                <w:rFonts w:ascii="Calibri" w:hAnsi="Calibri" w:cs="Calibri"/>
                <w:noProof/>
                <w:sz w:val="22"/>
                <w:szCs w:val="22"/>
              </w:rPr>
              <w:t xml:space="preserve">, </w:t>
            </w:r>
            <w:r w:rsidR="00D21719">
              <w:rPr>
                <w:rStyle w:val="normaltextrun"/>
                <w:rFonts w:ascii="Calibri" w:hAnsi="Calibri" w:cs="Calibri"/>
                <w:noProof/>
                <w:sz w:val="22"/>
                <w:szCs w:val="22"/>
              </w:rPr>
              <w:t>in</w:t>
            </w:r>
            <w:r w:rsidR="00D21719" w:rsidRPr="00D21719">
              <w:rPr>
                <w:rStyle w:val="normaltextrun"/>
                <w:rFonts w:ascii="Calibri" w:hAnsi="Calibri" w:cs="Calibri"/>
                <w:noProof/>
                <w:sz w:val="22"/>
                <w:szCs w:val="22"/>
              </w:rPr>
              <w:t xml:space="preserve"> alignment</w:t>
            </w:r>
            <w:r w:rsidR="00962B94" w:rsidRPr="00962B94">
              <w:rPr>
                <w:rStyle w:val="normaltextrun"/>
                <w:rFonts w:ascii="Calibri" w:hAnsi="Calibri" w:cs="Calibri"/>
                <w:noProof/>
                <w:sz w:val="22"/>
                <w:szCs w:val="22"/>
              </w:rPr>
              <w:t xml:space="preserve"> with the pace of fibre rollout and with adequate consumer safeguards</w:t>
            </w:r>
          </w:p>
          <w:p w14:paraId="3E11D3FD" w14:textId="58409683" w:rsidR="00F714B6" w:rsidRPr="0057264A" w:rsidRDefault="000845F3" w:rsidP="00F714B6">
            <w:pPr>
              <w:pStyle w:val="paragraph"/>
              <w:numPr>
                <w:ilvl w:val="0"/>
                <w:numId w:val="8"/>
              </w:numPr>
              <w:spacing w:after="0"/>
              <w:jc w:val="both"/>
              <w:textAlignment w:val="baseline"/>
              <w:rPr>
                <w:rStyle w:val="normaltextrun"/>
                <w:rFonts w:ascii="Calibri" w:hAnsi="Calibri" w:cs="Calibri"/>
                <w:noProof/>
                <w:sz w:val="22"/>
                <w:szCs w:val="22"/>
              </w:rPr>
            </w:pPr>
            <w:r w:rsidRPr="0057264A">
              <w:rPr>
                <w:rStyle w:val="normaltextrun"/>
                <w:rFonts w:ascii="Calibri" w:hAnsi="Calibri" w:cs="Calibri"/>
                <w:b/>
                <w:bCs/>
                <w:noProof/>
                <w:sz w:val="22"/>
                <w:szCs w:val="22"/>
              </w:rPr>
              <w:t>Advanced digital technologies uptake</w:t>
            </w:r>
            <w:r w:rsidR="00EE6599" w:rsidRPr="0057264A">
              <w:rPr>
                <w:rStyle w:val="normaltextrun"/>
                <w:rFonts w:ascii="Calibri" w:hAnsi="Calibri" w:cs="Calibri"/>
                <w:noProof/>
                <w:sz w:val="22"/>
                <w:szCs w:val="22"/>
              </w:rPr>
              <w:t>: </w:t>
            </w:r>
            <w:r w:rsidRPr="0057264A">
              <w:rPr>
                <w:rStyle w:val="normaltextrun"/>
                <w:rFonts w:ascii="Calibri" w:hAnsi="Calibri" w:cs="Calibri"/>
                <w:noProof/>
                <w:sz w:val="22"/>
                <w:szCs w:val="22"/>
              </w:rPr>
              <w:t>Accelerate the adoption of cloud and data analytics, particularly among SMEs</w:t>
            </w:r>
            <w:r w:rsidR="00227DFE" w:rsidRPr="0057264A">
              <w:rPr>
                <w:rStyle w:val="normaltextrun"/>
                <w:rFonts w:ascii="Calibri" w:hAnsi="Calibri" w:cs="Calibri"/>
                <w:noProof/>
                <w:sz w:val="22"/>
                <w:szCs w:val="22"/>
              </w:rPr>
              <w:t xml:space="preserve">, by </w:t>
            </w:r>
            <w:r w:rsidRPr="0057264A">
              <w:rPr>
                <w:rStyle w:val="normaltextrun"/>
                <w:rFonts w:ascii="Calibri" w:hAnsi="Calibri" w:cs="Calibri"/>
                <w:noProof/>
                <w:sz w:val="22"/>
                <w:szCs w:val="22"/>
              </w:rPr>
              <w:t>introduc</w:t>
            </w:r>
            <w:r w:rsidR="00227DFE" w:rsidRPr="0057264A">
              <w:rPr>
                <w:rStyle w:val="normaltextrun"/>
                <w:rFonts w:ascii="Calibri" w:hAnsi="Calibri" w:cs="Calibri"/>
                <w:noProof/>
                <w:sz w:val="22"/>
                <w:szCs w:val="22"/>
              </w:rPr>
              <w:t>ing</w:t>
            </w:r>
            <w:r w:rsidRPr="0057264A">
              <w:rPr>
                <w:rStyle w:val="normaltextrun"/>
                <w:rFonts w:ascii="Calibri" w:hAnsi="Calibri" w:cs="Calibri"/>
                <w:noProof/>
                <w:sz w:val="22"/>
                <w:szCs w:val="22"/>
              </w:rPr>
              <w:t xml:space="preserve"> more targeted</w:t>
            </w:r>
            <w:r w:rsidR="00227DFE" w:rsidRPr="0057264A">
              <w:rPr>
                <w:rStyle w:val="normaltextrun"/>
                <w:rFonts w:ascii="Calibri" w:hAnsi="Calibri" w:cs="Calibri"/>
                <w:noProof/>
                <w:sz w:val="22"/>
                <w:szCs w:val="22"/>
              </w:rPr>
              <w:t xml:space="preserve"> measures that stimulate demand</w:t>
            </w:r>
            <w:r w:rsidR="00A1760C" w:rsidRPr="0057264A">
              <w:rPr>
                <w:rStyle w:val="normaltextrun"/>
                <w:rFonts w:ascii="Calibri" w:hAnsi="Calibri" w:cs="Calibri"/>
                <w:noProof/>
                <w:sz w:val="22"/>
                <w:szCs w:val="22"/>
              </w:rPr>
              <w:t xml:space="preserve"> for </w:t>
            </w:r>
            <w:r w:rsidRPr="0057264A">
              <w:rPr>
                <w:rStyle w:val="normaltextrun"/>
                <w:rFonts w:ascii="Calibri" w:hAnsi="Calibri" w:cs="Calibri"/>
                <w:noProof/>
                <w:sz w:val="22"/>
                <w:szCs w:val="22"/>
              </w:rPr>
              <w:t>cloud and data analytics solutions</w:t>
            </w:r>
          </w:p>
          <w:p w14:paraId="168A1F19" w14:textId="77777777" w:rsidR="00633BE4" w:rsidRPr="0057264A" w:rsidRDefault="00EE6599" w:rsidP="00633BE4">
            <w:pPr>
              <w:pStyle w:val="paragraph"/>
              <w:numPr>
                <w:ilvl w:val="0"/>
                <w:numId w:val="8"/>
              </w:numPr>
              <w:spacing w:after="0"/>
              <w:jc w:val="both"/>
              <w:textAlignment w:val="baseline"/>
              <w:rPr>
                <w:rStyle w:val="normaltextrun"/>
                <w:rFonts w:ascii="Calibri" w:hAnsi="Calibri" w:cs="Calibri"/>
                <w:noProof/>
                <w:sz w:val="22"/>
                <w:szCs w:val="22"/>
              </w:rPr>
            </w:pPr>
            <w:r w:rsidRPr="0057264A">
              <w:rPr>
                <w:rStyle w:val="normaltextrun"/>
                <w:rFonts w:ascii="Calibri" w:hAnsi="Calibri" w:cs="Calibri"/>
                <w:b/>
                <w:bCs/>
                <w:noProof/>
                <w:sz w:val="22"/>
                <w:szCs w:val="22"/>
              </w:rPr>
              <w:t>ICT specialists</w:t>
            </w:r>
            <w:r w:rsidRPr="0057264A">
              <w:rPr>
                <w:rStyle w:val="normaltextrun"/>
                <w:rFonts w:ascii="Calibri" w:hAnsi="Calibri" w:cs="Calibri"/>
                <w:noProof/>
                <w:sz w:val="22"/>
                <w:szCs w:val="22"/>
              </w:rPr>
              <w:t>: </w:t>
            </w:r>
            <w:r w:rsidR="00182B66" w:rsidRPr="0057264A">
              <w:rPr>
                <w:rStyle w:val="normaltextrun"/>
                <w:rFonts w:ascii="Calibri" w:hAnsi="Calibri" w:cs="Calibri"/>
                <w:noProof/>
                <w:sz w:val="22"/>
                <w:szCs w:val="22"/>
              </w:rPr>
              <w:t>Austria should complement its strong long-term education investments with more immediate actions to address persistent ICT skills shortages. This should include scaling up reskilling and upskilling programmes, promoting enterprise-based training, and facilitating the attraction of foreign ICT talent, with a particular focus on applied digital skills relevant for business adoption (e.g. data, cloud, AI).</w:t>
            </w:r>
          </w:p>
          <w:p w14:paraId="23C24D2E" w14:textId="16F06A65" w:rsidR="00EE6599" w:rsidRPr="0057264A" w:rsidRDefault="00EE6599" w:rsidP="00633BE4">
            <w:pPr>
              <w:pStyle w:val="paragraph"/>
              <w:numPr>
                <w:ilvl w:val="0"/>
                <w:numId w:val="8"/>
              </w:numPr>
              <w:spacing w:after="0"/>
              <w:jc w:val="both"/>
              <w:textAlignment w:val="baseline"/>
              <w:rPr>
                <w:rStyle w:val="normaltextrun"/>
                <w:rFonts w:ascii="Calibri" w:hAnsi="Calibri" w:cs="Calibri"/>
                <w:noProof/>
                <w:sz w:val="22"/>
                <w:szCs w:val="22"/>
              </w:rPr>
            </w:pPr>
            <w:r w:rsidRPr="0057264A">
              <w:rPr>
                <w:rStyle w:val="normaltextrun"/>
                <w:rFonts w:ascii="Calibri" w:hAnsi="Calibri" w:cs="Calibri"/>
                <w:b/>
                <w:bCs/>
                <w:noProof/>
                <w:sz w:val="22"/>
                <w:szCs w:val="22"/>
              </w:rPr>
              <w:t>Digital Public Services</w:t>
            </w:r>
            <w:r w:rsidRPr="0057264A">
              <w:rPr>
                <w:rStyle w:val="normaltextrun"/>
                <w:rFonts w:ascii="Calibri" w:hAnsi="Calibri" w:cs="Calibri"/>
                <w:noProof/>
                <w:sz w:val="22"/>
                <w:szCs w:val="22"/>
              </w:rPr>
              <w:t>: </w:t>
            </w:r>
            <w:r w:rsidR="00633BE4" w:rsidRPr="0057264A">
              <w:rPr>
                <w:rStyle w:val="normaltextrun"/>
                <w:rFonts w:ascii="Calibri" w:hAnsi="Calibri" w:cs="Calibri"/>
                <w:noProof/>
                <w:sz w:val="22"/>
                <w:szCs w:val="22"/>
              </w:rPr>
              <w:t>Austria should prioritise the modernisation and interoperability of its digital public service infrastructure to accelerate progress for citizens. Efforts should focus on scaling the once-only principle across all levels of government, addressing fragmentation and legacy systems, and ensuring full alignment with EU frameworks such as the European Digital Identity Wallet to unlock cross-border services.</w:t>
            </w:r>
          </w:p>
          <w:p w14:paraId="22A89187" w14:textId="73F5E495" w:rsidR="00086B1C" w:rsidRPr="00664B22" w:rsidRDefault="000F47C5" w:rsidP="00664B22">
            <w:pPr>
              <w:pStyle w:val="paragraph"/>
              <w:numPr>
                <w:ilvl w:val="0"/>
                <w:numId w:val="8"/>
              </w:numPr>
              <w:spacing w:after="0"/>
              <w:jc w:val="both"/>
              <w:textAlignment w:val="baseline"/>
              <w:rPr>
                <w:rStyle w:val="normaltextrun"/>
                <w:rFonts w:asciiTheme="minorHAnsi" w:hAnsiTheme="minorHAnsi" w:cstheme="minorBidi"/>
                <w:noProof/>
                <w:sz w:val="22"/>
                <w:szCs w:val="22"/>
              </w:rPr>
            </w:pPr>
            <w:r w:rsidRPr="0057264A">
              <w:rPr>
                <w:rStyle w:val="normaltextrun"/>
                <w:rFonts w:asciiTheme="minorHAnsi" w:hAnsiTheme="minorHAnsi" w:cstheme="minorHAnsi"/>
                <w:b/>
                <w:bCs/>
                <w:noProof/>
                <w:sz w:val="22"/>
                <w:szCs w:val="22"/>
              </w:rPr>
              <w:t>Unicorns:</w:t>
            </w:r>
            <w:r w:rsidRPr="0057264A">
              <w:rPr>
                <w:rFonts w:asciiTheme="minorHAnsi" w:hAnsiTheme="minorHAnsi" w:cstheme="minorHAnsi"/>
                <w:noProof/>
                <w:sz w:val="22"/>
                <w:szCs w:val="22"/>
              </w:rPr>
              <w:t xml:space="preserve"> </w:t>
            </w:r>
            <w:r w:rsidR="005064B8" w:rsidRPr="0057264A">
              <w:rPr>
                <w:rFonts w:asciiTheme="minorHAnsi" w:hAnsiTheme="minorHAnsi" w:cstheme="minorHAnsi"/>
                <w:noProof/>
                <w:sz w:val="22"/>
                <w:szCs w:val="22"/>
              </w:rPr>
              <w:t>Austria should accelerate the implementation of measures to improve access to growth capital and support the scaling of innovative companies. While recent initiatives, including the planned Startup and Scale-up Fund, represent important progress, further efforts are needed to mobilise private investment, facilitate larger funding rounds, and improve the overall scale-up environment. This should be complemented by measures to enhance international visibility, attract foreign investors, and support the expansion of high-growth firms into global markets.</w:t>
            </w:r>
          </w:p>
        </w:tc>
      </w:tr>
      <w:bookmarkEnd w:id="4"/>
    </w:tbl>
    <w:p w14:paraId="2F428989" w14:textId="428A3030" w:rsidR="006D63AC" w:rsidRPr="007C0C4B" w:rsidRDefault="006D63AC">
      <w:pPr>
        <w:spacing w:after="0" w:line="240" w:lineRule="auto"/>
        <w:rPr>
          <w:noProof/>
        </w:rPr>
      </w:pPr>
    </w:p>
    <w:sectPr w:rsidR="006D63AC" w:rsidRPr="007C0C4B" w:rsidSect="00B16802">
      <w:headerReference w:type="default" r:id="rId27"/>
      <w:footerReference w:type="default" r:id="rId28"/>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F713F" w14:textId="77777777" w:rsidR="00BC6949" w:rsidRDefault="00BC6949" w:rsidP="00115654">
      <w:pPr>
        <w:spacing w:after="0" w:line="240" w:lineRule="auto"/>
      </w:pPr>
      <w:r>
        <w:separator/>
      </w:r>
    </w:p>
  </w:endnote>
  <w:endnote w:type="continuationSeparator" w:id="0">
    <w:p w14:paraId="3A506755" w14:textId="77777777" w:rsidR="00BC6949" w:rsidRDefault="00BC6949"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F774A" w14:textId="68919D9C" w:rsidR="001B32AD" w:rsidRPr="001B32AD" w:rsidRDefault="001B32AD" w:rsidP="001B32AD">
    <w:pPr>
      <w:pStyle w:val="FooterCoverPage"/>
      <w:rPr>
        <w:rFonts w:ascii="Arial" w:hAnsi="Arial" w:cs="Arial"/>
        <w:b/>
        <w:sz w:val="48"/>
      </w:rPr>
    </w:pPr>
    <w:r w:rsidRPr="001B32AD">
      <w:rPr>
        <w:rFonts w:ascii="Arial" w:hAnsi="Arial" w:cs="Arial"/>
        <w:b/>
        <w:sz w:val="48"/>
      </w:rPr>
      <w:t>EN</w:t>
    </w:r>
    <w:r w:rsidRPr="001B32AD">
      <w:rPr>
        <w:rFonts w:ascii="Arial" w:hAnsi="Arial" w:cs="Arial"/>
        <w:b/>
        <w:sz w:val="48"/>
      </w:rPr>
      <w:tab/>
    </w:r>
    <w:r w:rsidRPr="001B32AD">
      <w:rPr>
        <w:rFonts w:ascii="Arial" w:hAnsi="Arial" w:cs="Arial"/>
        <w:b/>
        <w:sz w:val="48"/>
      </w:rPr>
      <w:tab/>
    </w:r>
    <w:r w:rsidRPr="001B32AD">
      <w:tab/>
    </w:r>
    <w:r w:rsidRPr="001B32A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8C54C" w14:textId="7979CE26" w:rsidR="001B32AD" w:rsidRPr="001B32AD" w:rsidRDefault="001B32AD" w:rsidP="001B32AD">
    <w:pPr>
      <w:pStyle w:val="FooterCoverPage"/>
      <w:rPr>
        <w:rFonts w:ascii="Arial" w:hAnsi="Arial" w:cs="Arial"/>
        <w:b/>
        <w:sz w:val="48"/>
      </w:rPr>
    </w:pPr>
    <w:r w:rsidRPr="001B32AD">
      <w:rPr>
        <w:rFonts w:ascii="Arial" w:hAnsi="Arial" w:cs="Arial"/>
        <w:b/>
        <w:sz w:val="48"/>
      </w:rPr>
      <w:t>EN</w:t>
    </w:r>
    <w:r w:rsidRPr="001B32AD">
      <w:rPr>
        <w:rFonts w:ascii="Arial" w:hAnsi="Arial" w:cs="Arial"/>
        <w:b/>
        <w:sz w:val="48"/>
      </w:rPr>
      <w:tab/>
    </w:r>
    <w:r w:rsidRPr="001B32AD">
      <w:rPr>
        <w:rFonts w:ascii="Arial" w:hAnsi="Arial" w:cs="Arial"/>
        <w:b/>
        <w:sz w:val="48"/>
      </w:rPr>
      <w:tab/>
    </w:r>
    <w:r w:rsidRPr="001B32AD">
      <w:tab/>
    </w:r>
    <w:r w:rsidRPr="001B32A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EE31C" w14:textId="77777777" w:rsidR="001B32AD" w:rsidRPr="001B32AD" w:rsidRDefault="001B32AD" w:rsidP="001B32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9E84" w14:textId="77777777" w:rsidR="00B74713" w:rsidRPr="00D61DAA" w:rsidRDefault="00B74713" w:rsidP="00D61DAA">
    <w:pPr>
      <w:pStyle w:val="FooterCoverPage"/>
      <w:rPr>
        <w:rFonts w:ascii="Arial" w:hAnsi="Arial" w:cs="Arial"/>
        <w:b/>
        <w:sz w:val="48"/>
      </w:rPr>
    </w:pPr>
    <w:r w:rsidRPr="00D61DAA">
      <w:rPr>
        <w:rFonts w:ascii="Arial" w:hAnsi="Arial" w:cs="Arial"/>
        <w:b/>
        <w:sz w:val="48"/>
      </w:rPr>
      <w:t>EN</w:t>
    </w:r>
    <w:r w:rsidRPr="00D61DAA">
      <w:rPr>
        <w:rFonts w:ascii="Arial" w:hAnsi="Arial" w:cs="Arial"/>
        <w:b/>
        <w:sz w:val="48"/>
      </w:rPr>
      <w:tab/>
    </w:r>
    <w:r w:rsidRPr="00D61DAA">
      <w:rPr>
        <w:rFonts w:ascii="Arial" w:hAnsi="Arial" w:cs="Arial"/>
        <w:b/>
        <w:sz w:val="48"/>
      </w:rPr>
      <w:tab/>
    </w:r>
    <w:r w:rsidRPr="00D61DAA">
      <w:tab/>
    </w:r>
    <w:r w:rsidRPr="00D61DA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F9D55" w14:textId="5AA7FB07" w:rsidR="00B16802" w:rsidRDefault="00B16802" w:rsidP="00EC0899">
    <w:pPr>
      <w:pStyle w:val="Footer"/>
    </w:pPr>
  </w:p>
  <w:p w14:paraId="66CB80F0" w14:textId="77777777" w:rsidR="00B16802" w:rsidRDefault="00B168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283BF" w14:textId="77777777" w:rsidR="00B74713" w:rsidRDefault="00B747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3F26" w14:textId="77777777" w:rsidR="00D61DAA" w:rsidRDefault="00D61DAA" w:rsidP="00EC0899">
    <w:pPr>
      <w:pStyle w:val="Footer"/>
    </w:pPr>
  </w:p>
  <w:p w14:paraId="6678492D" w14:textId="77777777" w:rsidR="00D61DAA" w:rsidRDefault="00D61D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757603"/>
      <w:docPartObj>
        <w:docPartGallery w:val="Page Numbers (Bottom of Page)"/>
        <w:docPartUnique/>
      </w:docPartObj>
    </w:sdtPr>
    <w:sdtEndPr>
      <w:rPr>
        <w:noProof/>
      </w:rPr>
    </w:sdtEndPr>
    <w:sdtContent>
      <w:p w14:paraId="1CB0AF6B" w14:textId="093D22CE" w:rsidR="00EC0899" w:rsidRDefault="00EC0899">
        <w:pPr>
          <w:pStyle w:val="Footer"/>
          <w:jc w:val="center"/>
        </w:pPr>
        <w:r>
          <w:fldChar w:fldCharType="begin"/>
        </w:r>
        <w:r>
          <w:instrText xml:space="preserve"> PAGE   \* MERGEFORMAT </w:instrText>
        </w:r>
        <w:r>
          <w:fldChar w:fldCharType="separate"/>
        </w:r>
        <w:r w:rsidR="001B32AD">
          <w:rPr>
            <w:noProof/>
          </w:rPr>
          <w:t>1</w:t>
        </w:r>
        <w:r>
          <w:rPr>
            <w:noProof/>
          </w:rPr>
          <w:fldChar w:fldCharType="end"/>
        </w:r>
      </w:p>
    </w:sdtContent>
  </w:sdt>
  <w:p w14:paraId="414669CC" w14:textId="77777777" w:rsidR="00EC0899" w:rsidRDefault="00EC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1F454" w14:textId="77777777" w:rsidR="00BC6949" w:rsidRDefault="00BC6949" w:rsidP="00115654">
      <w:pPr>
        <w:spacing w:after="0" w:line="240" w:lineRule="auto"/>
      </w:pPr>
      <w:r>
        <w:separator/>
      </w:r>
    </w:p>
  </w:footnote>
  <w:footnote w:type="continuationSeparator" w:id="0">
    <w:p w14:paraId="096EA820" w14:textId="77777777" w:rsidR="00BC6949" w:rsidRDefault="00BC6949"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1DF1E" w14:textId="77777777" w:rsidR="001B32AD" w:rsidRPr="001B32AD" w:rsidRDefault="001B32AD" w:rsidP="001B32A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C04C6" w14:textId="77777777" w:rsidR="001B32AD" w:rsidRPr="001B32AD" w:rsidRDefault="001B32AD" w:rsidP="001B32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F333A" w14:textId="77777777" w:rsidR="001B32AD" w:rsidRPr="001B32AD" w:rsidRDefault="001B32AD" w:rsidP="001B32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51275" w14:textId="77777777" w:rsidR="00B74713" w:rsidRDefault="00B747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902A3" w14:textId="77777777" w:rsidR="00B16802" w:rsidRDefault="00B16802">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1" behindDoc="0" locked="0" layoutInCell="1" allowOverlap="1" wp14:anchorId="05672540" wp14:editId="610CA94B">
              <wp:simplePos x="0" y="0"/>
              <wp:positionH relativeFrom="column">
                <wp:posOffset>4931501</wp:posOffset>
              </wp:positionH>
              <wp:positionV relativeFrom="paragraph">
                <wp:posOffset>-247922</wp:posOffset>
              </wp:positionV>
              <wp:extent cx="3437255" cy="484233"/>
              <wp:effectExtent l="0" t="0" r="0" b="0"/>
              <wp:wrapNone/>
              <wp:docPr id="1814421662"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55" cy="484233"/>
                      </a:xfrm>
                      <a:prstGeom prst="rect">
                        <a:avLst/>
                      </a:prstGeom>
                      <a:noFill/>
                      <a:ln w="6350">
                        <a:noFill/>
                      </a:ln>
                    </wps:spPr>
                    <wps:txbx>
                      <w:txbxContent>
                        <w:p w14:paraId="3F33F9D6" w14:textId="77777777" w:rsidR="00B16802" w:rsidRPr="001C4FA3" w:rsidRDefault="00B16802" w:rsidP="00CB0AF6">
                          <w:pPr>
                            <w:rPr>
                              <w:color w:val="FFFFFF" w:themeColor="background1"/>
                              <w:sz w:val="40"/>
                              <w:szCs w:val="40"/>
                              <w:lang w:val="nl-N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672540" id="_x0000_t202" coordsize="21600,21600" o:spt="202" path="m,l,21600r21600,l21600,xe">
              <v:stroke joinstyle="miter"/>
              <v:path gradientshapeok="t" o:connecttype="rect"/>
            </v:shapetype>
            <v:shape id="Zone de texte 33" o:spid="_x0000_s1028" type="#_x0000_t202" style="position:absolute;margin-left:388.3pt;margin-top:-19.5pt;width:270.65pt;height:38.1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" filled="f" stroked="f" strokeweight=".5pt">
              <v:textbox>
                <w:txbxContent>
                  <w:p w14:paraId="3F33F9D6" w14:textId="77777777" w:rsidR="00B16802" w:rsidRPr="001C4FA3" w:rsidRDefault="00B16802" w:rsidP="00CB0AF6">
                    <w:pPr>
                      <w:rPr>
                        <w:color w:val="FFFFFF" w:themeColor="background1"/>
                        <w:sz w:val="40"/>
                        <w:szCs w:val="40"/>
                        <w:lang w:val="nl-NL"/>
                      </w:rPr>
                    </w:pPr>
                  </w:p>
                </w:txbxContent>
              </v:textbox>
            </v:shape>
          </w:pict>
        </mc:Fallback>
      </mc:AlternateContent>
    </w:r>
    <w:r>
      <w:rPr>
        <w:noProof/>
        <w:lang w:val="en-GB" w:eastAsia="en-GB"/>
        <w14:ligatures w14:val="none"/>
      </w:rPr>
      <w:drawing>
        <wp:anchor distT="0" distB="0" distL="114300" distR="114300" simplePos="0" relativeHeight="251658242" behindDoc="1" locked="0" layoutInCell="1" allowOverlap="1" wp14:anchorId="3DC7800F" wp14:editId="298882D0">
          <wp:simplePos x="0" y="0"/>
          <wp:positionH relativeFrom="column">
            <wp:posOffset>-930729</wp:posOffset>
          </wp:positionH>
          <wp:positionV relativeFrom="paragraph">
            <wp:posOffset>-479606</wp:posOffset>
          </wp:positionV>
          <wp:extent cx="7604963" cy="10749201"/>
          <wp:effectExtent l="0" t="0" r="2540" b="0"/>
          <wp:wrapNone/>
          <wp:docPr id="974974682"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78C8" w14:textId="77777777" w:rsidR="00B74713" w:rsidRDefault="00B747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ADBDB" w14:textId="77777777" w:rsidR="00D61DAA" w:rsidRDefault="00D61DAA">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6E2144A9" wp14:editId="0D53FB03">
              <wp:simplePos x="0" y="0"/>
              <wp:positionH relativeFrom="column">
                <wp:posOffset>4931501</wp:posOffset>
              </wp:positionH>
              <wp:positionV relativeFrom="paragraph">
                <wp:posOffset>-247922</wp:posOffset>
              </wp:positionV>
              <wp:extent cx="3437255" cy="484233"/>
              <wp:effectExtent l="0" t="0" r="0" b="0"/>
              <wp:wrapNone/>
              <wp:docPr id="116423038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55" cy="484233"/>
                      </a:xfrm>
                      <a:prstGeom prst="rect">
                        <a:avLst/>
                      </a:prstGeom>
                      <a:noFill/>
                      <a:ln w="6350">
                        <a:noFill/>
                      </a:ln>
                    </wps:spPr>
                    <wps:txbx>
                      <w:txbxContent>
                        <w:p w14:paraId="2926E779" w14:textId="77777777" w:rsidR="00D61DAA" w:rsidRPr="001C4FA3" w:rsidRDefault="00D61DAA" w:rsidP="00CB0AF6">
                          <w:pPr>
                            <w:rPr>
                              <w:color w:val="FFFFFF" w:themeColor="background1"/>
                              <w:sz w:val="40"/>
                              <w:szCs w:val="40"/>
                              <w:lang w:val="nl-N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2144A9" id="_x0000_t202" coordsize="21600,21600" o:spt="202" path="m,l,21600r21600,l21600,xe">
              <v:stroke joinstyle="miter"/>
              <v:path gradientshapeok="t" o:connecttype="rect"/>
            </v:shapetype>
            <v:shape id="_x0000_s1029" type="#_x0000_t202" style="position:absolute;margin-left:388.3pt;margin-top:-19.5pt;width:270.65pt;height:38.15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" filled="f" stroked="f" strokeweight=".5pt">
              <v:textbox>
                <w:txbxContent>
                  <w:p w14:paraId="2926E779" w14:textId="77777777" w:rsidR="00D61DAA" w:rsidRPr="001C4FA3" w:rsidRDefault="00D61DAA" w:rsidP="00CB0AF6">
                    <w:pPr>
                      <w:rPr>
                        <w:color w:val="FFFFFF" w:themeColor="background1"/>
                        <w:sz w:val="40"/>
                        <w:szCs w:val="40"/>
                        <w:lang w:val="nl-NL"/>
                      </w:rPr>
                    </w:pPr>
                  </w:p>
                </w:txbxContent>
              </v:textbox>
            </v:shape>
          </w:pict>
        </mc:Fallback>
      </mc:AlternateContent>
    </w:r>
    <w:r>
      <w:rPr>
        <w:noProof/>
        <w:lang w:val="en-GB" w:eastAsia="en-GB"/>
        <w14:ligatures w14:val="none"/>
      </w:rPr>
      <w:drawing>
        <wp:anchor distT="0" distB="0" distL="114300" distR="114300" simplePos="0" relativeHeight="251658245" behindDoc="1" locked="0" layoutInCell="1" allowOverlap="1" wp14:anchorId="69D1600E" wp14:editId="205EDB3F">
          <wp:simplePos x="0" y="0"/>
          <wp:positionH relativeFrom="column">
            <wp:posOffset>-930729</wp:posOffset>
          </wp:positionH>
          <wp:positionV relativeFrom="paragraph">
            <wp:posOffset>-479606</wp:posOffset>
          </wp:positionV>
          <wp:extent cx="7604963" cy="10749201"/>
          <wp:effectExtent l="0" t="0" r="2540" b="0"/>
          <wp:wrapNone/>
          <wp:docPr id="1252605276"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83C26" w14:textId="3E3459FC" w:rsidR="00B16802" w:rsidRPr="001C4FA3" w:rsidRDefault="00B16802" w:rsidP="00B16802">
    <w:pPr>
      <w:rPr>
        <w:color w:val="FFFFFF" w:themeColor="background1"/>
        <w:sz w:val="40"/>
        <w:szCs w:val="40"/>
        <w:lang w:val="nl-NL"/>
      </w:rPr>
    </w:pPr>
    <w:r>
      <w:rPr>
        <w:noProof/>
        <w:lang w:val="en-GB" w:eastAsia="en-GB"/>
        <w14:ligatures w14:val="none"/>
      </w:rPr>
      <w:drawing>
        <wp:anchor distT="0" distB="0" distL="114300" distR="114300" simplePos="0" relativeHeight="251658243" behindDoc="1" locked="0" layoutInCell="1" allowOverlap="1" wp14:anchorId="35844275" wp14:editId="1B17DCA9">
          <wp:simplePos x="0" y="0"/>
          <wp:positionH relativeFrom="column">
            <wp:posOffset>-919843</wp:posOffset>
          </wp:positionH>
          <wp:positionV relativeFrom="paragraph">
            <wp:posOffset>-483054</wp:posOffset>
          </wp:positionV>
          <wp:extent cx="6514124" cy="1609371"/>
          <wp:effectExtent l="0" t="0" r="1270" b="0"/>
          <wp:wrapNone/>
          <wp:docPr id="1999814661"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sz w:val="40"/>
        <w:szCs w:val="40"/>
        <w:lang w:val="nl-NL"/>
      </w:rPr>
      <w:t>Austria</w:t>
    </w:r>
  </w:p>
  <w:p w14:paraId="3984FF30" w14:textId="156EE930" w:rsidR="00B16802" w:rsidRDefault="00B16802">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0" behindDoc="0" locked="0" layoutInCell="1" allowOverlap="1" wp14:anchorId="3E3EAC7B" wp14:editId="056BAE93">
              <wp:simplePos x="0" y="0"/>
              <wp:positionH relativeFrom="column">
                <wp:posOffset>4931501</wp:posOffset>
              </wp:positionH>
              <wp:positionV relativeFrom="paragraph">
                <wp:posOffset>-247922</wp:posOffset>
              </wp:positionV>
              <wp:extent cx="3437255" cy="484233"/>
              <wp:effectExtent l="0" t="0" r="0" b="0"/>
              <wp:wrapNone/>
              <wp:docPr id="1109727447"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55" cy="484233"/>
                      </a:xfrm>
                      <a:prstGeom prst="rect">
                        <a:avLst/>
                      </a:prstGeom>
                      <a:noFill/>
                      <a:ln w="6350">
                        <a:noFill/>
                      </a:ln>
                    </wps:spPr>
                    <wps:txbx>
                      <w:txbxContent>
                        <w:p w14:paraId="3C5F9286" w14:textId="77777777" w:rsidR="00B16802" w:rsidRPr="001C4FA3" w:rsidRDefault="00B16802" w:rsidP="00CB0AF6">
                          <w:pPr>
                            <w:rPr>
                              <w:color w:val="FFFFFF" w:themeColor="background1"/>
                              <w:sz w:val="40"/>
                              <w:szCs w:val="40"/>
                              <w:lang w:val="nl-N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EAC7B" id="_x0000_t202" coordsize="21600,21600" o:spt="202" path="m,l,21600r21600,l21600,xe">
              <v:stroke joinstyle="miter"/>
              <v:path gradientshapeok="t" o:connecttype="rect"/>
            </v:shapetype>
            <v:shape id="_x0000_s1030" type="#_x0000_t202" style="position:absolute;margin-left:388.3pt;margin-top:-19.5pt;width:270.65pt;height:38.1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" filled="f" stroked="f" strokeweight=".5pt">
              <v:textbox>
                <w:txbxContent>
                  <w:p w14:paraId="3C5F9286" w14:textId="77777777" w:rsidR="00B16802" w:rsidRPr="001C4FA3" w:rsidRDefault="00B16802" w:rsidP="00CB0AF6">
                    <w:pPr>
                      <w:rPr>
                        <w:color w:val="FFFFFF" w:themeColor="background1"/>
                        <w:sz w:val="40"/>
                        <w:szCs w:val="40"/>
                        <w:lang w:val="nl-NL"/>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563DE"/>
    <w:multiLevelType w:val="multilevel"/>
    <w:tmpl w:val="227A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725397"/>
    <w:multiLevelType w:val="multilevel"/>
    <w:tmpl w:val="1510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BD6ABC"/>
    <w:multiLevelType w:val="multilevel"/>
    <w:tmpl w:val="1B3C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A50C3D"/>
    <w:multiLevelType w:val="multilevel"/>
    <w:tmpl w:val="7198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8"/>
  </w:num>
  <w:num w:numId="6">
    <w:abstractNumId w:val="5"/>
  </w:num>
  <w:num w:numId="7">
    <w:abstractNumId w:val="10"/>
  </w:num>
  <w:num w:numId="8">
    <w:abstractNumId w:val="9"/>
  </w:num>
  <w:num w:numId="9">
    <w:abstractNumId w:val="1"/>
  </w:num>
  <w:num w:numId="10">
    <w:abstractNumId w:val="3"/>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51E79DDB-C6E5-4DCC-B58B-D33816EA57B0"/>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1054"/>
    <w:rsid w:val="00001615"/>
    <w:rsid w:val="000017E6"/>
    <w:rsid w:val="000029B4"/>
    <w:rsid w:val="00002BD7"/>
    <w:rsid w:val="00002F9E"/>
    <w:rsid w:val="00003140"/>
    <w:rsid w:val="00003515"/>
    <w:rsid w:val="00004D4C"/>
    <w:rsid w:val="00004FF3"/>
    <w:rsid w:val="000050C1"/>
    <w:rsid w:val="00005F49"/>
    <w:rsid w:val="000063C2"/>
    <w:rsid w:val="00006B05"/>
    <w:rsid w:val="000078EE"/>
    <w:rsid w:val="00007C43"/>
    <w:rsid w:val="00010014"/>
    <w:rsid w:val="000103E5"/>
    <w:rsid w:val="000109AF"/>
    <w:rsid w:val="00011151"/>
    <w:rsid w:val="00011813"/>
    <w:rsid w:val="00011BB2"/>
    <w:rsid w:val="00011FBF"/>
    <w:rsid w:val="000123CC"/>
    <w:rsid w:val="00012BBD"/>
    <w:rsid w:val="00012CC4"/>
    <w:rsid w:val="00012CD3"/>
    <w:rsid w:val="000133A4"/>
    <w:rsid w:val="00013F85"/>
    <w:rsid w:val="00014789"/>
    <w:rsid w:val="0001485C"/>
    <w:rsid w:val="00014FD8"/>
    <w:rsid w:val="0001505B"/>
    <w:rsid w:val="00015536"/>
    <w:rsid w:val="00015CA7"/>
    <w:rsid w:val="00015DE5"/>
    <w:rsid w:val="000161AC"/>
    <w:rsid w:val="00016463"/>
    <w:rsid w:val="00016BE8"/>
    <w:rsid w:val="00016CC9"/>
    <w:rsid w:val="00017C20"/>
    <w:rsid w:val="00017D64"/>
    <w:rsid w:val="00017FDA"/>
    <w:rsid w:val="000203F3"/>
    <w:rsid w:val="0002086C"/>
    <w:rsid w:val="00020D30"/>
    <w:rsid w:val="00020D4C"/>
    <w:rsid w:val="00020D52"/>
    <w:rsid w:val="0002100E"/>
    <w:rsid w:val="00021504"/>
    <w:rsid w:val="00021631"/>
    <w:rsid w:val="00021674"/>
    <w:rsid w:val="00021E7C"/>
    <w:rsid w:val="000220DE"/>
    <w:rsid w:val="000220F3"/>
    <w:rsid w:val="00023908"/>
    <w:rsid w:val="00024412"/>
    <w:rsid w:val="000247B7"/>
    <w:rsid w:val="000247D6"/>
    <w:rsid w:val="00024D82"/>
    <w:rsid w:val="0002503D"/>
    <w:rsid w:val="000254E5"/>
    <w:rsid w:val="0002573E"/>
    <w:rsid w:val="00025855"/>
    <w:rsid w:val="00025EDF"/>
    <w:rsid w:val="00026023"/>
    <w:rsid w:val="00026B52"/>
    <w:rsid w:val="00027121"/>
    <w:rsid w:val="00027A2C"/>
    <w:rsid w:val="00027A3E"/>
    <w:rsid w:val="00027E81"/>
    <w:rsid w:val="000301D4"/>
    <w:rsid w:val="00030C02"/>
    <w:rsid w:val="00030DC5"/>
    <w:rsid w:val="00030FFC"/>
    <w:rsid w:val="00031572"/>
    <w:rsid w:val="00031CC6"/>
    <w:rsid w:val="00032070"/>
    <w:rsid w:val="000321C1"/>
    <w:rsid w:val="000326D3"/>
    <w:rsid w:val="00032BFE"/>
    <w:rsid w:val="00032F26"/>
    <w:rsid w:val="00033144"/>
    <w:rsid w:val="00034038"/>
    <w:rsid w:val="00034370"/>
    <w:rsid w:val="0003446E"/>
    <w:rsid w:val="000348F7"/>
    <w:rsid w:val="00034B20"/>
    <w:rsid w:val="00034E18"/>
    <w:rsid w:val="00034FDD"/>
    <w:rsid w:val="000356D8"/>
    <w:rsid w:val="00035D80"/>
    <w:rsid w:val="00035FCD"/>
    <w:rsid w:val="000360B8"/>
    <w:rsid w:val="000360D7"/>
    <w:rsid w:val="000361EA"/>
    <w:rsid w:val="00036253"/>
    <w:rsid w:val="00036387"/>
    <w:rsid w:val="00036424"/>
    <w:rsid w:val="00036969"/>
    <w:rsid w:val="000371C5"/>
    <w:rsid w:val="000374DD"/>
    <w:rsid w:val="00037B17"/>
    <w:rsid w:val="0004008D"/>
    <w:rsid w:val="00040343"/>
    <w:rsid w:val="0004073C"/>
    <w:rsid w:val="00040CA1"/>
    <w:rsid w:val="0004144C"/>
    <w:rsid w:val="0004174D"/>
    <w:rsid w:val="000425D0"/>
    <w:rsid w:val="0004273A"/>
    <w:rsid w:val="000429B2"/>
    <w:rsid w:val="00042A7E"/>
    <w:rsid w:val="00043BC5"/>
    <w:rsid w:val="00043F30"/>
    <w:rsid w:val="00043F9B"/>
    <w:rsid w:val="00045499"/>
    <w:rsid w:val="00045EC3"/>
    <w:rsid w:val="00046282"/>
    <w:rsid w:val="0004649D"/>
    <w:rsid w:val="000466BC"/>
    <w:rsid w:val="000467EB"/>
    <w:rsid w:val="00046AE5"/>
    <w:rsid w:val="0004715B"/>
    <w:rsid w:val="0004744F"/>
    <w:rsid w:val="00047974"/>
    <w:rsid w:val="00047C61"/>
    <w:rsid w:val="00047F2F"/>
    <w:rsid w:val="00047FB5"/>
    <w:rsid w:val="00050585"/>
    <w:rsid w:val="00050FC1"/>
    <w:rsid w:val="000519D8"/>
    <w:rsid w:val="00051BED"/>
    <w:rsid w:val="00051CEB"/>
    <w:rsid w:val="00052369"/>
    <w:rsid w:val="00052BBE"/>
    <w:rsid w:val="00052BD9"/>
    <w:rsid w:val="0005329F"/>
    <w:rsid w:val="00053709"/>
    <w:rsid w:val="00053FA8"/>
    <w:rsid w:val="00054680"/>
    <w:rsid w:val="00054C96"/>
    <w:rsid w:val="0005506B"/>
    <w:rsid w:val="00055C7C"/>
    <w:rsid w:val="00055EE2"/>
    <w:rsid w:val="00056417"/>
    <w:rsid w:val="0005670F"/>
    <w:rsid w:val="00056E57"/>
    <w:rsid w:val="00056FC3"/>
    <w:rsid w:val="00057A8E"/>
    <w:rsid w:val="00060197"/>
    <w:rsid w:val="000602BE"/>
    <w:rsid w:val="00060779"/>
    <w:rsid w:val="00060D73"/>
    <w:rsid w:val="00060EFA"/>
    <w:rsid w:val="0006101F"/>
    <w:rsid w:val="00061200"/>
    <w:rsid w:val="00061B9E"/>
    <w:rsid w:val="00061C7B"/>
    <w:rsid w:val="00062473"/>
    <w:rsid w:val="000629AA"/>
    <w:rsid w:val="00062ED3"/>
    <w:rsid w:val="00063A2A"/>
    <w:rsid w:val="00063D12"/>
    <w:rsid w:val="00064615"/>
    <w:rsid w:val="000646B2"/>
    <w:rsid w:val="000647B8"/>
    <w:rsid w:val="000655DD"/>
    <w:rsid w:val="0006576F"/>
    <w:rsid w:val="00065810"/>
    <w:rsid w:val="000663E4"/>
    <w:rsid w:val="00066E6A"/>
    <w:rsid w:val="000671CD"/>
    <w:rsid w:val="00070455"/>
    <w:rsid w:val="000709B7"/>
    <w:rsid w:val="00070AB4"/>
    <w:rsid w:val="00070AB7"/>
    <w:rsid w:val="00070B1F"/>
    <w:rsid w:val="00070E42"/>
    <w:rsid w:val="0007133C"/>
    <w:rsid w:val="000718DB"/>
    <w:rsid w:val="00071BD6"/>
    <w:rsid w:val="00072063"/>
    <w:rsid w:val="00072477"/>
    <w:rsid w:val="00072715"/>
    <w:rsid w:val="00072986"/>
    <w:rsid w:val="00072B99"/>
    <w:rsid w:val="00072CB0"/>
    <w:rsid w:val="00072F6A"/>
    <w:rsid w:val="000732F2"/>
    <w:rsid w:val="00073475"/>
    <w:rsid w:val="00073B50"/>
    <w:rsid w:val="00073E58"/>
    <w:rsid w:val="00074081"/>
    <w:rsid w:val="00074E9B"/>
    <w:rsid w:val="00075026"/>
    <w:rsid w:val="00075484"/>
    <w:rsid w:val="00075BD1"/>
    <w:rsid w:val="00075D26"/>
    <w:rsid w:val="00075D42"/>
    <w:rsid w:val="00075FE2"/>
    <w:rsid w:val="0007643C"/>
    <w:rsid w:val="000768BE"/>
    <w:rsid w:val="00076FE9"/>
    <w:rsid w:val="00077365"/>
    <w:rsid w:val="0007740B"/>
    <w:rsid w:val="0007741A"/>
    <w:rsid w:val="0007753F"/>
    <w:rsid w:val="00077E1C"/>
    <w:rsid w:val="00077F7D"/>
    <w:rsid w:val="0008028E"/>
    <w:rsid w:val="00080584"/>
    <w:rsid w:val="000805BC"/>
    <w:rsid w:val="00080718"/>
    <w:rsid w:val="0008072A"/>
    <w:rsid w:val="000808CB"/>
    <w:rsid w:val="00080FDB"/>
    <w:rsid w:val="000817B0"/>
    <w:rsid w:val="000817EE"/>
    <w:rsid w:val="00081818"/>
    <w:rsid w:val="00081DE0"/>
    <w:rsid w:val="00081F1A"/>
    <w:rsid w:val="0008210B"/>
    <w:rsid w:val="000825A0"/>
    <w:rsid w:val="0008294D"/>
    <w:rsid w:val="00082A77"/>
    <w:rsid w:val="00082C56"/>
    <w:rsid w:val="00082E42"/>
    <w:rsid w:val="000830FC"/>
    <w:rsid w:val="000837B2"/>
    <w:rsid w:val="00083D09"/>
    <w:rsid w:val="000844F3"/>
    <w:rsid w:val="0008458C"/>
    <w:rsid w:val="000845F3"/>
    <w:rsid w:val="00084C16"/>
    <w:rsid w:val="000850DF"/>
    <w:rsid w:val="00085838"/>
    <w:rsid w:val="00085C75"/>
    <w:rsid w:val="00085DBE"/>
    <w:rsid w:val="00086957"/>
    <w:rsid w:val="00086B1C"/>
    <w:rsid w:val="00086D4F"/>
    <w:rsid w:val="0008720D"/>
    <w:rsid w:val="00087233"/>
    <w:rsid w:val="000874A1"/>
    <w:rsid w:val="000875EA"/>
    <w:rsid w:val="0009007C"/>
    <w:rsid w:val="00090C9C"/>
    <w:rsid w:val="00090E67"/>
    <w:rsid w:val="000914C7"/>
    <w:rsid w:val="00091B3F"/>
    <w:rsid w:val="00091C90"/>
    <w:rsid w:val="00092292"/>
    <w:rsid w:val="00092354"/>
    <w:rsid w:val="0009246D"/>
    <w:rsid w:val="00092924"/>
    <w:rsid w:val="00092CB5"/>
    <w:rsid w:val="00092CE5"/>
    <w:rsid w:val="00092ED4"/>
    <w:rsid w:val="000931A1"/>
    <w:rsid w:val="00093895"/>
    <w:rsid w:val="00093B69"/>
    <w:rsid w:val="00093CA2"/>
    <w:rsid w:val="00094320"/>
    <w:rsid w:val="00094A6B"/>
    <w:rsid w:val="00095016"/>
    <w:rsid w:val="000954C1"/>
    <w:rsid w:val="00095A57"/>
    <w:rsid w:val="00095CD2"/>
    <w:rsid w:val="000970B8"/>
    <w:rsid w:val="00097959"/>
    <w:rsid w:val="00097F64"/>
    <w:rsid w:val="000A14B2"/>
    <w:rsid w:val="000A1DF6"/>
    <w:rsid w:val="000A1E9F"/>
    <w:rsid w:val="000A1EEB"/>
    <w:rsid w:val="000A2346"/>
    <w:rsid w:val="000A2AE3"/>
    <w:rsid w:val="000A2BF0"/>
    <w:rsid w:val="000A3344"/>
    <w:rsid w:val="000A3770"/>
    <w:rsid w:val="000A3A7E"/>
    <w:rsid w:val="000A3B9A"/>
    <w:rsid w:val="000A47AD"/>
    <w:rsid w:val="000A4A01"/>
    <w:rsid w:val="000A4A4B"/>
    <w:rsid w:val="000A4C79"/>
    <w:rsid w:val="000A534D"/>
    <w:rsid w:val="000A53D4"/>
    <w:rsid w:val="000A5533"/>
    <w:rsid w:val="000A57BA"/>
    <w:rsid w:val="000A61FB"/>
    <w:rsid w:val="000A653B"/>
    <w:rsid w:val="000A6EDC"/>
    <w:rsid w:val="000A71F0"/>
    <w:rsid w:val="000A7783"/>
    <w:rsid w:val="000A7F50"/>
    <w:rsid w:val="000B008D"/>
    <w:rsid w:val="000B0B3A"/>
    <w:rsid w:val="000B0D05"/>
    <w:rsid w:val="000B1175"/>
    <w:rsid w:val="000B1413"/>
    <w:rsid w:val="000B1445"/>
    <w:rsid w:val="000B14AA"/>
    <w:rsid w:val="000B1C07"/>
    <w:rsid w:val="000B1C2A"/>
    <w:rsid w:val="000B27F3"/>
    <w:rsid w:val="000B29FF"/>
    <w:rsid w:val="000B2CE0"/>
    <w:rsid w:val="000B31BC"/>
    <w:rsid w:val="000B3450"/>
    <w:rsid w:val="000B372A"/>
    <w:rsid w:val="000B3A74"/>
    <w:rsid w:val="000B3B99"/>
    <w:rsid w:val="000B44D1"/>
    <w:rsid w:val="000B4565"/>
    <w:rsid w:val="000B468A"/>
    <w:rsid w:val="000B4BC3"/>
    <w:rsid w:val="000B61A9"/>
    <w:rsid w:val="000B6E84"/>
    <w:rsid w:val="000B7284"/>
    <w:rsid w:val="000B788E"/>
    <w:rsid w:val="000B7FF0"/>
    <w:rsid w:val="000C0399"/>
    <w:rsid w:val="000C0B4E"/>
    <w:rsid w:val="000C110A"/>
    <w:rsid w:val="000C12E5"/>
    <w:rsid w:val="000C1889"/>
    <w:rsid w:val="000C1A24"/>
    <w:rsid w:val="000C1DA1"/>
    <w:rsid w:val="000C23D8"/>
    <w:rsid w:val="000C26B3"/>
    <w:rsid w:val="000C2769"/>
    <w:rsid w:val="000C326E"/>
    <w:rsid w:val="000C3A86"/>
    <w:rsid w:val="000C3F39"/>
    <w:rsid w:val="000C41CD"/>
    <w:rsid w:val="000C42CF"/>
    <w:rsid w:val="000C4380"/>
    <w:rsid w:val="000C4832"/>
    <w:rsid w:val="000C4956"/>
    <w:rsid w:val="000C63B1"/>
    <w:rsid w:val="000C6A2B"/>
    <w:rsid w:val="000C6E3E"/>
    <w:rsid w:val="000C7717"/>
    <w:rsid w:val="000C7749"/>
    <w:rsid w:val="000C7AD6"/>
    <w:rsid w:val="000D053F"/>
    <w:rsid w:val="000D0917"/>
    <w:rsid w:val="000D0C37"/>
    <w:rsid w:val="000D13B3"/>
    <w:rsid w:val="000D14A6"/>
    <w:rsid w:val="000D16CA"/>
    <w:rsid w:val="000D17FD"/>
    <w:rsid w:val="000D1DC0"/>
    <w:rsid w:val="000D213B"/>
    <w:rsid w:val="000D21BD"/>
    <w:rsid w:val="000D3AB1"/>
    <w:rsid w:val="000D46EA"/>
    <w:rsid w:val="000D4799"/>
    <w:rsid w:val="000D49EC"/>
    <w:rsid w:val="000D5349"/>
    <w:rsid w:val="000D5726"/>
    <w:rsid w:val="000D5ACA"/>
    <w:rsid w:val="000D5E02"/>
    <w:rsid w:val="000D607D"/>
    <w:rsid w:val="000D63DC"/>
    <w:rsid w:val="000D69AE"/>
    <w:rsid w:val="000D6B42"/>
    <w:rsid w:val="000D6E8B"/>
    <w:rsid w:val="000D7046"/>
    <w:rsid w:val="000D7047"/>
    <w:rsid w:val="000D7092"/>
    <w:rsid w:val="000D7557"/>
    <w:rsid w:val="000E0B38"/>
    <w:rsid w:val="000E1869"/>
    <w:rsid w:val="000E22EB"/>
    <w:rsid w:val="000E261E"/>
    <w:rsid w:val="000E2DAE"/>
    <w:rsid w:val="000E2E7E"/>
    <w:rsid w:val="000E2F60"/>
    <w:rsid w:val="000E33F0"/>
    <w:rsid w:val="000E371E"/>
    <w:rsid w:val="000E3777"/>
    <w:rsid w:val="000E37AB"/>
    <w:rsid w:val="000E4262"/>
    <w:rsid w:val="000E4541"/>
    <w:rsid w:val="000E4716"/>
    <w:rsid w:val="000E4730"/>
    <w:rsid w:val="000E4868"/>
    <w:rsid w:val="000E4875"/>
    <w:rsid w:val="000E498F"/>
    <w:rsid w:val="000E4AAE"/>
    <w:rsid w:val="000E4ED6"/>
    <w:rsid w:val="000E52D8"/>
    <w:rsid w:val="000E5682"/>
    <w:rsid w:val="000E5AD1"/>
    <w:rsid w:val="000E60F6"/>
    <w:rsid w:val="000E68A8"/>
    <w:rsid w:val="000E71A1"/>
    <w:rsid w:val="000E723C"/>
    <w:rsid w:val="000E7A5D"/>
    <w:rsid w:val="000F07C4"/>
    <w:rsid w:val="000F0C46"/>
    <w:rsid w:val="000F0D27"/>
    <w:rsid w:val="000F0F1B"/>
    <w:rsid w:val="000F101D"/>
    <w:rsid w:val="000F1022"/>
    <w:rsid w:val="000F1846"/>
    <w:rsid w:val="000F1B32"/>
    <w:rsid w:val="000F1C54"/>
    <w:rsid w:val="000F1D6D"/>
    <w:rsid w:val="000F2223"/>
    <w:rsid w:val="000F22E4"/>
    <w:rsid w:val="000F24BC"/>
    <w:rsid w:val="000F27C2"/>
    <w:rsid w:val="000F2806"/>
    <w:rsid w:val="000F38ED"/>
    <w:rsid w:val="000F3969"/>
    <w:rsid w:val="000F4124"/>
    <w:rsid w:val="000F4659"/>
    <w:rsid w:val="000F47C5"/>
    <w:rsid w:val="000F4E40"/>
    <w:rsid w:val="000F5D22"/>
    <w:rsid w:val="000F5ED4"/>
    <w:rsid w:val="000F5F9A"/>
    <w:rsid w:val="000F6055"/>
    <w:rsid w:val="000F6705"/>
    <w:rsid w:val="000F6715"/>
    <w:rsid w:val="000F6BC8"/>
    <w:rsid w:val="000F6F89"/>
    <w:rsid w:val="000F7107"/>
    <w:rsid w:val="000F7AAF"/>
    <w:rsid w:val="000F7CC5"/>
    <w:rsid w:val="00100505"/>
    <w:rsid w:val="00100752"/>
    <w:rsid w:val="001007E2"/>
    <w:rsid w:val="00100E48"/>
    <w:rsid w:val="00100ECF"/>
    <w:rsid w:val="001012CE"/>
    <w:rsid w:val="00101671"/>
    <w:rsid w:val="00101833"/>
    <w:rsid w:val="00101931"/>
    <w:rsid w:val="00101BD1"/>
    <w:rsid w:val="00101DC6"/>
    <w:rsid w:val="00102016"/>
    <w:rsid w:val="0010260D"/>
    <w:rsid w:val="0010280F"/>
    <w:rsid w:val="00102B77"/>
    <w:rsid w:val="00102E64"/>
    <w:rsid w:val="001030AB"/>
    <w:rsid w:val="001030E5"/>
    <w:rsid w:val="001033FA"/>
    <w:rsid w:val="001037E6"/>
    <w:rsid w:val="00103FC4"/>
    <w:rsid w:val="00104F4F"/>
    <w:rsid w:val="001052B4"/>
    <w:rsid w:val="001057F2"/>
    <w:rsid w:val="0010650C"/>
    <w:rsid w:val="00106E9E"/>
    <w:rsid w:val="00107B24"/>
    <w:rsid w:val="00107C2C"/>
    <w:rsid w:val="00107CFC"/>
    <w:rsid w:val="001112C5"/>
    <w:rsid w:val="00111430"/>
    <w:rsid w:val="0011163A"/>
    <w:rsid w:val="00111763"/>
    <w:rsid w:val="00111B08"/>
    <w:rsid w:val="00111B64"/>
    <w:rsid w:val="00112068"/>
    <w:rsid w:val="00112631"/>
    <w:rsid w:val="001128ED"/>
    <w:rsid w:val="00112906"/>
    <w:rsid w:val="00112D0E"/>
    <w:rsid w:val="00112DFE"/>
    <w:rsid w:val="001131CE"/>
    <w:rsid w:val="00113566"/>
    <w:rsid w:val="001135E2"/>
    <w:rsid w:val="0011490D"/>
    <w:rsid w:val="00114DBD"/>
    <w:rsid w:val="00114EAA"/>
    <w:rsid w:val="0011523F"/>
    <w:rsid w:val="00115241"/>
    <w:rsid w:val="001152AE"/>
    <w:rsid w:val="00115654"/>
    <w:rsid w:val="00115681"/>
    <w:rsid w:val="00116420"/>
    <w:rsid w:val="00116971"/>
    <w:rsid w:val="0011740F"/>
    <w:rsid w:val="00117675"/>
    <w:rsid w:val="00117EA1"/>
    <w:rsid w:val="0012042F"/>
    <w:rsid w:val="001206EA"/>
    <w:rsid w:val="00120776"/>
    <w:rsid w:val="00120821"/>
    <w:rsid w:val="00120884"/>
    <w:rsid w:val="00120F07"/>
    <w:rsid w:val="00121938"/>
    <w:rsid w:val="0012193B"/>
    <w:rsid w:val="001222B4"/>
    <w:rsid w:val="0012249F"/>
    <w:rsid w:val="0012263F"/>
    <w:rsid w:val="0012297F"/>
    <w:rsid w:val="00123025"/>
    <w:rsid w:val="00123293"/>
    <w:rsid w:val="001237D2"/>
    <w:rsid w:val="00123A33"/>
    <w:rsid w:val="00123C14"/>
    <w:rsid w:val="00124580"/>
    <w:rsid w:val="00124C87"/>
    <w:rsid w:val="00124C9F"/>
    <w:rsid w:val="001254EC"/>
    <w:rsid w:val="001259FD"/>
    <w:rsid w:val="00125B60"/>
    <w:rsid w:val="00126720"/>
    <w:rsid w:val="001269A0"/>
    <w:rsid w:val="00126FB0"/>
    <w:rsid w:val="0012709A"/>
    <w:rsid w:val="0012717A"/>
    <w:rsid w:val="0012759D"/>
    <w:rsid w:val="001276E2"/>
    <w:rsid w:val="00127B72"/>
    <w:rsid w:val="00127E52"/>
    <w:rsid w:val="00127E8F"/>
    <w:rsid w:val="0013053D"/>
    <w:rsid w:val="0013055C"/>
    <w:rsid w:val="0013105D"/>
    <w:rsid w:val="00131429"/>
    <w:rsid w:val="001315E2"/>
    <w:rsid w:val="001319C3"/>
    <w:rsid w:val="001323D2"/>
    <w:rsid w:val="00132668"/>
    <w:rsid w:val="001326ED"/>
    <w:rsid w:val="00132946"/>
    <w:rsid w:val="00132DEE"/>
    <w:rsid w:val="00132F53"/>
    <w:rsid w:val="0013306D"/>
    <w:rsid w:val="001336DC"/>
    <w:rsid w:val="00133F08"/>
    <w:rsid w:val="00134187"/>
    <w:rsid w:val="0013419B"/>
    <w:rsid w:val="00134380"/>
    <w:rsid w:val="0013442F"/>
    <w:rsid w:val="001346C7"/>
    <w:rsid w:val="001348D8"/>
    <w:rsid w:val="00134AD0"/>
    <w:rsid w:val="0013525B"/>
    <w:rsid w:val="001353D5"/>
    <w:rsid w:val="00135824"/>
    <w:rsid w:val="00135A38"/>
    <w:rsid w:val="00135C86"/>
    <w:rsid w:val="00135F82"/>
    <w:rsid w:val="001376D9"/>
    <w:rsid w:val="00137834"/>
    <w:rsid w:val="00137C19"/>
    <w:rsid w:val="00137E88"/>
    <w:rsid w:val="00140837"/>
    <w:rsid w:val="00140D1C"/>
    <w:rsid w:val="00140F05"/>
    <w:rsid w:val="00141159"/>
    <w:rsid w:val="001415B6"/>
    <w:rsid w:val="00141BAF"/>
    <w:rsid w:val="00141FE2"/>
    <w:rsid w:val="001421ED"/>
    <w:rsid w:val="001423BE"/>
    <w:rsid w:val="001424E7"/>
    <w:rsid w:val="00142642"/>
    <w:rsid w:val="00142ADC"/>
    <w:rsid w:val="00142D3F"/>
    <w:rsid w:val="00143589"/>
    <w:rsid w:val="00143CBD"/>
    <w:rsid w:val="00143E1C"/>
    <w:rsid w:val="00143F5C"/>
    <w:rsid w:val="001442DB"/>
    <w:rsid w:val="00144745"/>
    <w:rsid w:val="0014519F"/>
    <w:rsid w:val="001451C4"/>
    <w:rsid w:val="00145275"/>
    <w:rsid w:val="00145B0D"/>
    <w:rsid w:val="00146018"/>
    <w:rsid w:val="00146963"/>
    <w:rsid w:val="00146B10"/>
    <w:rsid w:val="00146C78"/>
    <w:rsid w:val="00146DCE"/>
    <w:rsid w:val="001472BD"/>
    <w:rsid w:val="00147310"/>
    <w:rsid w:val="0014747B"/>
    <w:rsid w:val="00147775"/>
    <w:rsid w:val="00147A8A"/>
    <w:rsid w:val="00150391"/>
    <w:rsid w:val="00150A7B"/>
    <w:rsid w:val="00151545"/>
    <w:rsid w:val="00152495"/>
    <w:rsid w:val="0015253D"/>
    <w:rsid w:val="00152C55"/>
    <w:rsid w:val="0015380E"/>
    <w:rsid w:val="001540B6"/>
    <w:rsid w:val="001543E3"/>
    <w:rsid w:val="00154B33"/>
    <w:rsid w:val="00154BCD"/>
    <w:rsid w:val="00154CDA"/>
    <w:rsid w:val="001552DA"/>
    <w:rsid w:val="00155E23"/>
    <w:rsid w:val="001563EB"/>
    <w:rsid w:val="00156773"/>
    <w:rsid w:val="00156984"/>
    <w:rsid w:val="00156B0B"/>
    <w:rsid w:val="00157387"/>
    <w:rsid w:val="0015738A"/>
    <w:rsid w:val="001579BC"/>
    <w:rsid w:val="00157D34"/>
    <w:rsid w:val="00160778"/>
    <w:rsid w:val="00160BF7"/>
    <w:rsid w:val="00160E8B"/>
    <w:rsid w:val="001611CB"/>
    <w:rsid w:val="00161496"/>
    <w:rsid w:val="00161685"/>
    <w:rsid w:val="00161D62"/>
    <w:rsid w:val="00162DE1"/>
    <w:rsid w:val="00162FDC"/>
    <w:rsid w:val="00163092"/>
    <w:rsid w:val="001633D8"/>
    <w:rsid w:val="00163CFC"/>
    <w:rsid w:val="001644B5"/>
    <w:rsid w:val="00164D7A"/>
    <w:rsid w:val="00164DB9"/>
    <w:rsid w:val="00164E8F"/>
    <w:rsid w:val="00164FE8"/>
    <w:rsid w:val="001654F0"/>
    <w:rsid w:val="00165564"/>
    <w:rsid w:val="001656E2"/>
    <w:rsid w:val="00165ECD"/>
    <w:rsid w:val="00165FD7"/>
    <w:rsid w:val="00166044"/>
    <w:rsid w:val="001666D6"/>
    <w:rsid w:val="001670BC"/>
    <w:rsid w:val="001673E1"/>
    <w:rsid w:val="00170069"/>
    <w:rsid w:val="00170DC1"/>
    <w:rsid w:val="0017186B"/>
    <w:rsid w:val="00171970"/>
    <w:rsid w:val="0017221D"/>
    <w:rsid w:val="001725A2"/>
    <w:rsid w:val="001726C5"/>
    <w:rsid w:val="001729AD"/>
    <w:rsid w:val="00172C9F"/>
    <w:rsid w:val="00172FB8"/>
    <w:rsid w:val="0017303E"/>
    <w:rsid w:val="00173974"/>
    <w:rsid w:val="00173989"/>
    <w:rsid w:val="00173EF0"/>
    <w:rsid w:val="001758D1"/>
    <w:rsid w:val="0017597D"/>
    <w:rsid w:val="001766AC"/>
    <w:rsid w:val="0017717D"/>
    <w:rsid w:val="00177444"/>
    <w:rsid w:val="00177977"/>
    <w:rsid w:val="00177B22"/>
    <w:rsid w:val="00177CF6"/>
    <w:rsid w:val="00180BCB"/>
    <w:rsid w:val="0018140D"/>
    <w:rsid w:val="0018193F"/>
    <w:rsid w:val="001823EE"/>
    <w:rsid w:val="00182525"/>
    <w:rsid w:val="00182B66"/>
    <w:rsid w:val="00183010"/>
    <w:rsid w:val="0018365C"/>
    <w:rsid w:val="001840D2"/>
    <w:rsid w:val="0018482D"/>
    <w:rsid w:val="001848D4"/>
    <w:rsid w:val="001852BC"/>
    <w:rsid w:val="00185848"/>
    <w:rsid w:val="00185BB3"/>
    <w:rsid w:val="00185EFF"/>
    <w:rsid w:val="00186611"/>
    <w:rsid w:val="001870AF"/>
    <w:rsid w:val="00187664"/>
    <w:rsid w:val="00187D33"/>
    <w:rsid w:val="00187E5F"/>
    <w:rsid w:val="00190EBF"/>
    <w:rsid w:val="001912C6"/>
    <w:rsid w:val="001918B3"/>
    <w:rsid w:val="00191C82"/>
    <w:rsid w:val="00191D3D"/>
    <w:rsid w:val="00192288"/>
    <w:rsid w:val="00192D70"/>
    <w:rsid w:val="00193369"/>
    <w:rsid w:val="001938F0"/>
    <w:rsid w:val="00193920"/>
    <w:rsid w:val="00195007"/>
    <w:rsid w:val="001950AC"/>
    <w:rsid w:val="00195173"/>
    <w:rsid w:val="0019546C"/>
    <w:rsid w:val="00195D33"/>
    <w:rsid w:val="00195FFA"/>
    <w:rsid w:val="001962FB"/>
    <w:rsid w:val="00196FCA"/>
    <w:rsid w:val="001971A4"/>
    <w:rsid w:val="00197207"/>
    <w:rsid w:val="00197580"/>
    <w:rsid w:val="00197A20"/>
    <w:rsid w:val="00197C49"/>
    <w:rsid w:val="00197D5D"/>
    <w:rsid w:val="001A0574"/>
    <w:rsid w:val="001A07E2"/>
    <w:rsid w:val="001A105F"/>
    <w:rsid w:val="001A1065"/>
    <w:rsid w:val="001A10B3"/>
    <w:rsid w:val="001A1533"/>
    <w:rsid w:val="001A1703"/>
    <w:rsid w:val="001A177E"/>
    <w:rsid w:val="001A1B14"/>
    <w:rsid w:val="001A1B75"/>
    <w:rsid w:val="001A2C5C"/>
    <w:rsid w:val="001A2F1C"/>
    <w:rsid w:val="001A352B"/>
    <w:rsid w:val="001A375B"/>
    <w:rsid w:val="001A3888"/>
    <w:rsid w:val="001A398B"/>
    <w:rsid w:val="001A3BBA"/>
    <w:rsid w:val="001A3EB4"/>
    <w:rsid w:val="001A4274"/>
    <w:rsid w:val="001A4832"/>
    <w:rsid w:val="001A4DE6"/>
    <w:rsid w:val="001A50EC"/>
    <w:rsid w:val="001A5EE9"/>
    <w:rsid w:val="001A7643"/>
    <w:rsid w:val="001A77AE"/>
    <w:rsid w:val="001A7BC0"/>
    <w:rsid w:val="001A7C5E"/>
    <w:rsid w:val="001A7D37"/>
    <w:rsid w:val="001A7EE2"/>
    <w:rsid w:val="001B0455"/>
    <w:rsid w:val="001B1E40"/>
    <w:rsid w:val="001B2062"/>
    <w:rsid w:val="001B32AD"/>
    <w:rsid w:val="001B32E1"/>
    <w:rsid w:val="001B377C"/>
    <w:rsid w:val="001B38A4"/>
    <w:rsid w:val="001B399F"/>
    <w:rsid w:val="001B4A34"/>
    <w:rsid w:val="001B505F"/>
    <w:rsid w:val="001B5C06"/>
    <w:rsid w:val="001B5D75"/>
    <w:rsid w:val="001B5E7B"/>
    <w:rsid w:val="001B6254"/>
    <w:rsid w:val="001B69CD"/>
    <w:rsid w:val="001B796F"/>
    <w:rsid w:val="001C0020"/>
    <w:rsid w:val="001C07A9"/>
    <w:rsid w:val="001C0AF0"/>
    <w:rsid w:val="001C0C56"/>
    <w:rsid w:val="001C0ED0"/>
    <w:rsid w:val="001C168A"/>
    <w:rsid w:val="001C1DEF"/>
    <w:rsid w:val="001C1EEB"/>
    <w:rsid w:val="001C213E"/>
    <w:rsid w:val="001C26A2"/>
    <w:rsid w:val="001C27AA"/>
    <w:rsid w:val="001C2C8D"/>
    <w:rsid w:val="001C3284"/>
    <w:rsid w:val="001C3EC5"/>
    <w:rsid w:val="001C3F95"/>
    <w:rsid w:val="001C4012"/>
    <w:rsid w:val="001C445D"/>
    <w:rsid w:val="001C4FA3"/>
    <w:rsid w:val="001C60AB"/>
    <w:rsid w:val="001C6391"/>
    <w:rsid w:val="001C6811"/>
    <w:rsid w:val="001C6D62"/>
    <w:rsid w:val="001C7054"/>
    <w:rsid w:val="001C7429"/>
    <w:rsid w:val="001C7696"/>
    <w:rsid w:val="001C7F50"/>
    <w:rsid w:val="001D03D5"/>
    <w:rsid w:val="001D0A7A"/>
    <w:rsid w:val="001D0B52"/>
    <w:rsid w:val="001D0F91"/>
    <w:rsid w:val="001D177C"/>
    <w:rsid w:val="001D19F1"/>
    <w:rsid w:val="001D20DF"/>
    <w:rsid w:val="001D2103"/>
    <w:rsid w:val="001D2202"/>
    <w:rsid w:val="001D2D34"/>
    <w:rsid w:val="001D2D86"/>
    <w:rsid w:val="001D3112"/>
    <w:rsid w:val="001D376B"/>
    <w:rsid w:val="001D3E83"/>
    <w:rsid w:val="001D425D"/>
    <w:rsid w:val="001D455B"/>
    <w:rsid w:val="001D45D7"/>
    <w:rsid w:val="001D4682"/>
    <w:rsid w:val="001D4A01"/>
    <w:rsid w:val="001D51E6"/>
    <w:rsid w:val="001D5858"/>
    <w:rsid w:val="001D58D1"/>
    <w:rsid w:val="001D65ED"/>
    <w:rsid w:val="001D6A4E"/>
    <w:rsid w:val="001D7198"/>
    <w:rsid w:val="001D725A"/>
    <w:rsid w:val="001D72B7"/>
    <w:rsid w:val="001D77C0"/>
    <w:rsid w:val="001D7F1D"/>
    <w:rsid w:val="001E01C0"/>
    <w:rsid w:val="001E06BC"/>
    <w:rsid w:val="001E0DC5"/>
    <w:rsid w:val="001E0F7B"/>
    <w:rsid w:val="001E129F"/>
    <w:rsid w:val="001E14AC"/>
    <w:rsid w:val="001E14C0"/>
    <w:rsid w:val="001E15E1"/>
    <w:rsid w:val="001E1721"/>
    <w:rsid w:val="001E25AD"/>
    <w:rsid w:val="001E2903"/>
    <w:rsid w:val="001E31C6"/>
    <w:rsid w:val="001E324C"/>
    <w:rsid w:val="001E3B0A"/>
    <w:rsid w:val="001E3B2C"/>
    <w:rsid w:val="001E3DE8"/>
    <w:rsid w:val="001E41EC"/>
    <w:rsid w:val="001E430E"/>
    <w:rsid w:val="001E472D"/>
    <w:rsid w:val="001E5250"/>
    <w:rsid w:val="001E5D74"/>
    <w:rsid w:val="001E607E"/>
    <w:rsid w:val="001E6406"/>
    <w:rsid w:val="001E6584"/>
    <w:rsid w:val="001E6775"/>
    <w:rsid w:val="001E6BE9"/>
    <w:rsid w:val="001E6CF7"/>
    <w:rsid w:val="001E742B"/>
    <w:rsid w:val="001E7468"/>
    <w:rsid w:val="001F006D"/>
    <w:rsid w:val="001F037B"/>
    <w:rsid w:val="001F060D"/>
    <w:rsid w:val="001F096C"/>
    <w:rsid w:val="001F1406"/>
    <w:rsid w:val="001F1558"/>
    <w:rsid w:val="001F156C"/>
    <w:rsid w:val="001F1C20"/>
    <w:rsid w:val="001F20AC"/>
    <w:rsid w:val="001F233F"/>
    <w:rsid w:val="001F27B3"/>
    <w:rsid w:val="001F2852"/>
    <w:rsid w:val="001F32DB"/>
    <w:rsid w:val="001F3505"/>
    <w:rsid w:val="001F351D"/>
    <w:rsid w:val="001F389B"/>
    <w:rsid w:val="001F3BDC"/>
    <w:rsid w:val="001F444E"/>
    <w:rsid w:val="001F4BCB"/>
    <w:rsid w:val="001F4FAF"/>
    <w:rsid w:val="001F5B8B"/>
    <w:rsid w:val="001F610B"/>
    <w:rsid w:val="001F6545"/>
    <w:rsid w:val="001F6F72"/>
    <w:rsid w:val="001F741B"/>
    <w:rsid w:val="0020027E"/>
    <w:rsid w:val="00200B80"/>
    <w:rsid w:val="002011ED"/>
    <w:rsid w:val="00202884"/>
    <w:rsid w:val="00202A25"/>
    <w:rsid w:val="00202BA4"/>
    <w:rsid w:val="00203028"/>
    <w:rsid w:val="00203A15"/>
    <w:rsid w:val="00203B36"/>
    <w:rsid w:val="00203C95"/>
    <w:rsid w:val="00203D76"/>
    <w:rsid w:val="00204245"/>
    <w:rsid w:val="002045D0"/>
    <w:rsid w:val="00204CB6"/>
    <w:rsid w:val="002053FE"/>
    <w:rsid w:val="002060DF"/>
    <w:rsid w:val="00206134"/>
    <w:rsid w:val="0020641D"/>
    <w:rsid w:val="002067CF"/>
    <w:rsid w:val="00206CE2"/>
    <w:rsid w:val="00206CE3"/>
    <w:rsid w:val="00207624"/>
    <w:rsid w:val="00207ECD"/>
    <w:rsid w:val="0021025C"/>
    <w:rsid w:val="0021054A"/>
    <w:rsid w:val="002107A5"/>
    <w:rsid w:val="00210955"/>
    <w:rsid w:val="00210F52"/>
    <w:rsid w:val="00212BA9"/>
    <w:rsid w:val="00213055"/>
    <w:rsid w:val="00213168"/>
    <w:rsid w:val="00213177"/>
    <w:rsid w:val="00213705"/>
    <w:rsid w:val="00213DB9"/>
    <w:rsid w:val="00213E69"/>
    <w:rsid w:val="002145DF"/>
    <w:rsid w:val="00214789"/>
    <w:rsid w:val="00214C5A"/>
    <w:rsid w:val="00214DAA"/>
    <w:rsid w:val="00215FB1"/>
    <w:rsid w:val="00215FEB"/>
    <w:rsid w:val="00216183"/>
    <w:rsid w:val="00216926"/>
    <w:rsid w:val="00216FA6"/>
    <w:rsid w:val="002171F3"/>
    <w:rsid w:val="00217224"/>
    <w:rsid w:val="00217246"/>
    <w:rsid w:val="002174FF"/>
    <w:rsid w:val="002175EF"/>
    <w:rsid w:val="00220869"/>
    <w:rsid w:val="002212C1"/>
    <w:rsid w:val="002213B6"/>
    <w:rsid w:val="0022163C"/>
    <w:rsid w:val="00221DB0"/>
    <w:rsid w:val="00222298"/>
    <w:rsid w:val="002225E0"/>
    <w:rsid w:val="0022260B"/>
    <w:rsid w:val="00222774"/>
    <w:rsid w:val="00222BAA"/>
    <w:rsid w:val="002230A6"/>
    <w:rsid w:val="0022429E"/>
    <w:rsid w:val="002245C3"/>
    <w:rsid w:val="00224687"/>
    <w:rsid w:val="00224E1B"/>
    <w:rsid w:val="002252BC"/>
    <w:rsid w:val="00225913"/>
    <w:rsid w:val="00225E44"/>
    <w:rsid w:val="00226118"/>
    <w:rsid w:val="002264D1"/>
    <w:rsid w:val="00226878"/>
    <w:rsid w:val="00226A97"/>
    <w:rsid w:val="002279BF"/>
    <w:rsid w:val="00227DFE"/>
    <w:rsid w:val="00227E48"/>
    <w:rsid w:val="002303F2"/>
    <w:rsid w:val="002306B5"/>
    <w:rsid w:val="00231256"/>
    <w:rsid w:val="0023140D"/>
    <w:rsid w:val="00231A49"/>
    <w:rsid w:val="00231C07"/>
    <w:rsid w:val="002325AD"/>
    <w:rsid w:val="00232823"/>
    <w:rsid w:val="002330B1"/>
    <w:rsid w:val="00233563"/>
    <w:rsid w:val="002336DA"/>
    <w:rsid w:val="00233ECD"/>
    <w:rsid w:val="00234136"/>
    <w:rsid w:val="00234781"/>
    <w:rsid w:val="00234782"/>
    <w:rsid w:val="00234A41"/>
    <w:rsid w:val="00234FB6"/>
    <w:rsid w:val="002353D4"/>
    <w:rsid w:val="00235F4D"/>
    <w:rsid w:val="00236627"/>
    <w:rsid w:val="00236B9F"/>
    <w:rsid w:val="00236D7B"/>
    <w:rsid w:val="00236EC8"/>
    <w:rsid w:val="002372BF"/>
    <w:rsid w:val="00237B9C"/>
    <w:rsid w:val="00241690"/>
    <w:rsid w:val="002418F8"/>
    <w:rsid w:val="0024213A"/>
    <w:rsid w:val="0024217E"/>
    <w:rsid w:val="002422EF"/>
    <w:rsid w:val="00242722"/>
    <w:rsid w:val="00242CC6"/>
    <w:rsid w:val="00242DD3"/>
    <w:rsid w:val="00243079"/>
    <w:rsid w:val="0024376B"/>
    <w:rsid w:val="002437C7"/>
    <w:rsid w:val="00243E7B"/>
    <w:rsid w:val="002450C2"/>
    <w:rsid w:val="0024534E"/>
    <w:rsid w:val="0024541A"/>
    <w:rsid w:val="002454D8"/>
    <w:rsid w:val="00245548"/>
    <w:rsid w:val="00245DC2"/>
    <w:rsid w:val="00245FED"/>
    <w:rsid w:val="002464FA"/>
    <w:rsid w:val="00246CAE"/>
    <w:rsid w:val="00247056"/>
    <w:rsid w:val="002477B9"/>
    <w:rsid w:val="002507ED"/>
    <w:rsid w:val="00250E5D"/>
    <w:rsid w:val="00251228"/>
    <w:rsid w:val="00251369"/>
    <w:rsid w:val="002515D0"/>
    <w:rsid w:val="0025221E"/>
    <w:rsid w:val="002525C1"/>
    <w:rsid w:val="0025264A"/>
    <w:rsid w:val="002527DA"/>
    <w:rsid w:val="002528F0"/>
    <w:rsid w:val="0025292C"/>
    <w:rsid w:val="00252A41"/>
    <w:rsid w:val="00252CD0"/>
    <w:rsid w:val="0025303A"/>
    <w:rsid w:val="00253085"/>
    <w:rsid w:val="002540AF"/>
    <w:rsid w:val="0025411F"/>
    <w:rsid w:val="002541D6"/>
    <w:rsid w:val="002541F2"/>
    <w:rsid w:val="00254672"/>
    <w:rsid w:val="00254712"/>
    <w:rsid w:val="00254C58"/>
    <w:rsid w:val="00254D47"/>
    <w:rsid w:val="002550B2"/>
    <w:rsid w:val="002559FD"/>
    <w:rsid w:val="00256029"/>
    <w:rsid w:val="002564F1"/>
    <w:rsid w:val="00256795"/>
    <w:rsid w:val="00256892"/>
    <w:rsid w:val="0025691D"/>
    <w:rsid w:val="00256A3C"/>
    <w:rsid w:val="00256A9A"/>
    <w:rsid w:val="00256AB6"/>
    <w:rsid w:val="0025792C"/>
    <w:rsid w:val="00257C70"/>
    <w:rsid w:val="00257DDE"/>
    <w:rsid w:val="00257E55"/>
    <w:rsid w:val="00257EE4"/>
    <w:rsid w:val="00257F91"/>
    <w:rsid w:val="002601B7"/>
    <w:rsid w:val="002602B3"/>
    <w:rsid w:val="00260312"/>
    <w:rsid w:val="00260C25"/>
    <w:rsid w:val="00261447"/>
    <w:rsid w:val="002621CB"/>
    <w:rsid w:val="002623C0"/>
    <w:rsid w:val="0026257A"/>
    <w:rsid w:val="002628EC"/>
    <w:rsid w:val="002629F1"/>
    <w:rsid w:val="00263402"/>
    <w:rsid w:val="00263CCE"/>
    <w:rsid w:val="00265A93"/>
    <w:rsid w:val="00265BF6"/>
    <w:rsid w:val="00265D05"/>
    <w:rsid w:val="00265EF7"/>
    <w:rsid w:val="00265F70"/>
    <w:rsid w:val="00265FE2"/>
    <w:rsid w:val="00266960"/>
    <w:rsid w:val="00266B5B"/>
    <w:rsid w:val="002670AD"/>
    <w:rsid w:val="002675F3"/>
    <w:rsid w:val="00270337"/>
    <w:rsid w:val="0027044D"/>
    <w:rsid w:val="002706FC"/>
    <w:rsid w:val="00270A8B"/>
    <w:rsid w:val="00270E2C"/>
    <w:rsid w:val="0027105B"/>
    <w:rsid w:val="00271378"/>
    <w:rsid w:val="00271F27"/>
    <w:rsid w:val="00271FF9"/>
    <w:rsid w:val="0027217B"/>
    <w:rsid w:val="00272F12"/>
    <w:rsid w:val="0027349A"/>
    <w:rsid w:val="002749C6"/>
    <w:rsid w:val="00274AA4"/>
    <w:rsid w:val="00275046"/>
    <w:rsid w:val="00275410"/>
    <w:rsid w:val="002756E3"/>
    <w:rsid w:val="00275D7A"/>
    <w:rsid w:val="00276719"/>
    <w:rsid w:val="002768E7"/>
    <w:rsid w:val="002769F5"/>
    <w:rsid w:val="00276EF3"/>
    <w:rsid w:val="00277014"/>
    <w:rsid w:val="00277091"/>
    <w:rsid w:val="00277733"/>
    <w:rsid w:val="00277D4C"/>
    <w:rsid w:val="00277DB1"/>
    <w:rsid w:val="002805E3"/>
    <w:rsid w:val="00280958"/>
    <w:rsid w:val="002809A0"/>
    <w:rsid w:val="00280AA4"/>
    <w:rsid w:val="00280F21"/>
    <w:rsid w:val="00281161"/>
    <w:rsid w:val="00281E5D"/>
    <w:rsid w:val="00281EB1"/>
    <w:rsid w:val="00281F67"/>
    <w:rsid w:val="0028232E"/>
    <w:rsid w:val="00282751"/>
    <w:rsid w:val="0028343E"/>
    <w:rsid w:val="00283A5A"/>
    <w:rsid w:val="00283A65"/>
    <w:rsid w:val="00283CEA"/>
    <w:rsid w:val="00283D8E"/>
    <w:rsid w:val="00283EEB"/>
    <w:rsid w:val="00283F27"/>
    <w:rsid w:val="00284256"/>
    <w:rsid w:val="002842AE"/>
    <w:rsid w:val="0028450D"/>
    <w:rsid w:val="00284603"/>
    <w:rsid w:val="00284A10"/>
    <w:rsid w:val="00284E5B"/>
    <w:rsid w:val="00285263"/>
    <w:rsid w:val="002855A4"/>
    <w:rsid w:val="002855F2"/>
    <w:rsid w:val="00285EA6"/>
    <w:rsid w:val="00285ECA"/>
    <w:rsid w:val="0028647F"/>
    <w:rsid w:val="00286723"/>
    <w:rsid w:val="0028684C"/>
    <w:rsid w:val="00286DF9"/>
    <w:rsid w:val="00286F14"/>
    <w:rsid w:val="0029074C"/>
    <w:rsid w:val="002909E7"/>
    <w:rsid w:val="00290A96"/>
    <w:rsid w:val="00290B58"/>
    <w:rsid w:val="002916B8"/>
    <w:rsid w:val="00291B8D"/>
    <w:rsid w:val="002922D0"/>
    <w:rsid w:val="002928A9"/>
    <w:rsid w:val="00292BF8"/>
    <w:rsid w:val="00293086"/>
    <w:rsid w:val="00293160"/>
    <w:rsid w:val="00293653"/>
    <w:rsid w:val="00293AED"/>
    <w:rsid w:val="00293CDB"/>
    <w:rsid w:val="00293D9C"/>
    <w:rsid w:val="002941BC"/>
    <w:rsid w:val="00294C0F"/>
    <w:rsid w:val="00294E36"/>
    <w:rsid w:val="00294F80"/>
    <w:rsid w:val="002950F1"/>
    <w:rsid w:val="00295162"/>
    <w:rsid w:val="00297167"/>
    <w:rsid w:val="002971FE"/>
    <w:rsid w:val="00297433"/>
    <w:rsid w:val="002975F6"/>
    <w:rsid w:val="002978C9"/>
    <w:rsid w:val="00297C34"/>
    <w:rsid w:val="002A0246"/>
    <w:rsid w:val="002A0472"/>
    <w:rsid w:val="002A112A"/>
    <w:rsid w:val="002A1512"/>
    <w:rsid w:val="002A2047"/>
    <w:rsid w:val="002A23CF"/>
    <w:rsid w:val="002A2499"/>
    <w:rsid w:val="002A2C0D"/>
    <w:rsid w:val="002A32C7"/>
    <w:rsid w:val="002A38D0"/>
    <w:rsid w:val="002A393C"/>
    <w:rsid w:val="002A3B56"/>
    <w:rsid w:val="002A3B8D"/>
    <w:rsid w:val="002A5083"/>
    <w:rsid w:val="002A52E9"/>
    <w:rsid w:val="002A5379"/>
    <w:rsid w:val="002A6526"/>
    <w:rsid w:val="002A65CD"/>
    <w:rsid w:val="002A6C80"/>
    <w:rsid w:val="002A7A0D"/>
    <w:rsid w:val="002A7B03"/>
    <w:rsid w:val="002A7ECD"/>
    <w:rsid w:val="002B0099"/>
    <w:rsid w:val="002B00B8"/>
    <w:rsid w:val="002B0180"/>
    <w:rsid w:val="002B0CE1"/>
    <w:rsid w:val="002B15CC"/>
    <w:rsid w:val="002B1647"/>
    <w:rsid w:val="002B172F"/>
    <w:rsid w:val="002B1B0B"/>
    <w:rsid w:val="002B24A2"/>
    <w:rsid w:val="002B2A87"/>
    <w:rsid w:val="002B3491"/>
    <w:rsid w:val="002B38A6"/>
    <w:rsid w:val="002B3969"/>
    <w:rsid w:val="002B3B99"/>
    <w:rsid w:val="002B40AB"/>
    <w:rsid w:val="002B4141"/>
    <w:rsid w:val="002B43B4"/>
    <w:rsid w:val="002B49B3"/>
    <w:rsid w:val="002B4F94"/>
    <w:rsid w:val="002B52A8"/>
    <w:rsid w:val="002B531F"/>
    <w:rsid w:val="002B5518"/>
    <w:rsid w:val="002B5685"/>
    <w:rsid w:val="002B77A5"/>
    <w:rsid w:val="002B7F76"/>
    <w:rsid w:val="002B7F89"/>
    <w:rsid w:val="002C06F1"/>
    <w:rsid w:val="002C1541"/>
    <w:rsid w:val="002C2658"/>
    <w:rsid w:val="002C29A3"/>
    <w:rsid w:val="002C29E7"/>
    <w:rsid w:val="002C2DD9"/>
    <w:rsid w:val="002C39AD"/>
    <w:rsid w:val="002C3C4E"/>
    <w:rsid w:val="002C4B46"/>
    <w:rsid w:val="002C5588"/>
    <w:rsid w:val="002C591E"/>
    <w:rsid w:val="002C63E8"/>
    <w:rsid w:val="002C6438"/>
    <w:rsid w:val="002C6A9D"/>
    <w:rsid w:val="002C6D74"/>
    <w:rsid w:val="002C7606"/>
    <w:rsid w:val="002C7656"/>
    <w:rsid w:val="002C7669"/>
    <w:rsid w:val="002C7E2B"/>
    <w:rsid w:val="002D0AAA"/>
    <w:rsid w:val="002D0D38"/>
    <w:rsid w:val="002D0F7B"/>
    <w:rsid w:val="002D11E9"/>
    <w:rsid w:val="002D1350"/>
    <w:rsid w:val="002D213B"/>
    <w:rsid w:val="002D252A"/>
    <w:rsid w:val="002D261C"/>
    <w:rsid w:val="002D2D11"/>
    <w:rsid w:val="002D2EDC"/>
    <w:rsid w:val="002D338B"/>
    <w:rsid w:val="002D36A8"/>
    <w:rsid w:val="002D3B6F"/>
    <w:rsid w:val="002D4801"/>
    <w:rsid w:val="002D4BF2"/>
    <w:rsid w:val="002D4E83"/>
    <w:rsid w:val="002D5217"/>
    <w:rsid w:val="002D5256"/>
    <w:rsid w:val="002D53E3"/>
    <w:rsid w:val="002D7843"/>
    <w:rsid w:val="002D7D95"/>
    <w:rsid w:val="002E0313"/>
    <w:rsid w:val="002E0672"/>
    <w:rsid w:val="002E0E98"/>
    <w:rsid w:val="002E1406"/>
    <w:rsid w:val="002E2647"/>
    <w:rsid w:val="002E27EC"/>
    <w:rsid w:val="002E2847"/>
    <w:rsid w:val="002E289E"/>
    <w:rsid w:val="002E2AA5"/>
    <w:rsid w:val="002E2AFB"/>
    <w:rsid w:val="002E2D40"/>
    <w:rsid w:val="002E3557"/>
    <w:rsid w:val="002E3D32"/>
    <w:rsid w:val="002E4F37"/>
    <w:rsid w:val="002E54C2"/>
    <w:rsid w:val="002E55B8"/>
    <w:rsid w:val="002E60B2"/>
    <w:rsid w:val="002E72B5"/>
    <w:rsid w:val="002E7779"/>
    <w:rsid w:val="002E7E0A"/>
    <w:rsid w:val="002F0412"/>
    <w:rsid w:val="002F0D81"/>
    <w:rsid w:val="002F10D7"/>
    <w:rsid w:val="002F13F1"/>
    <w:rsid w:val="002F1745"/>
    <w:rsid w:val="002F1AA9"/>
    <w:rsid w:val="002F1C29"/>
    <w:rsid w:val="002F1D90"/>
    <w:rsid w:val="002F1EC2"/>
    <w:rsid w:val="002F202D"/>
    <w:rsid w:val="002F21F2"/>
    <w:rsid w:val="002F2249"/>
    <w:rsid w:val="002F2A5B"/>
    <w:rsid w:val="002F2C37"/>
    <w:rsid w:val="002F2D32"/>
    <w:rsid w:val="002F2FA5"/>
    <w:rsid w:val="002F330B"/>
    <w:rsid w:val="002F4160"/>
    <w:rsid w:val="002F42EF"/>
    <w:rsid w:val="002F463F"/>
    <w:rsid w:val="002F498E"/>
    <w:rsid w:val="002F63D5"/>
    <w:rsid w:val="002F6BC7"/>
    <w:rsid w:val="002F7524"/>
    <w:rsid w:val="002F776D"/>
    <w:rsid w:val="002F7BCB"/>
    <w:rsid w:val="002F7CD0"/>
    <w:rsid w:val="003000C3"/>
    <w:rsid w:val="003001E1"/>
    <w:rsid w:val="003006C6"/>
    <w:rsid w:val="00300FC5"/>
    <w:rsid w:val="00301687"/>
    <w:rsid w:val="00301E0E"/>
    <w:rsid w:val="00302116"/>
    <w:rsid w:val="00302393"/>
    <w:rsid w:val="00302998"/>
    <w:rsid w:val="00302D27"/>
    <w:rsid w:val="00302F5B"/>
    <w:rsid w:val="00302FEE"/>
    <w:rsid w:val="00303BB8"/>
    <w:rsid w:val="0030403C"/>
    <w:rsid w:val="00304122"/>
    <w:rsid w:val="0030423D"/>
    <w:rsid w:val="00304E2B"/>
    <w:rsid w:val="00305192"/>
    <w:rsid w:val="003051F1"/>
    <w:rsid w:val="003056EE"/>
    <w:rsid w:val="00305F4E"/>
    <w:rsid w:val="00305FE2"/>
    <w:rsid w:val="00306181"/>
    <w:rsid w:val="00306AC3"/>
    <w:rsid w:val="003071B8"/>
    <w:rsid w:val="003075A4"/>
    <w:rsid w:val="003078D1"/>
    <w:rsid w:val="00307FBD"/>
    <w:rsid w:val="003106A2"/>
    <w:rsid w:val="003106E8"/>
    <w:rsid w:val="0031082C"/>
    <w:rsid w:val="0031112C"/>
    <w:rsid w:val="0031183E"/>
    <w:rsid w:val="00312916"/>
    <w:rsid w:val="00312B45"/>
    <w:rsid w:val="00312DBC"/>
    <w:rsid w:val="0031316D"/>
    <w:rsid w:val="003136CF"/>
    <w:rsid w:val="00314439"/>
    <w:rsid w:val="0031490E"/>
    <w:rsid w:val="00315549"/>
    <w:rsid w:val="003156C5"/>
    <w:rsid w:val="00315CB8"/>
    <w:rsid w:val="00315ED3"/>
    <w:rsid w:val="00316E88"/>
    <w:rsid w:val="0031719C"/>
    <w:rsid w:val="0031723E"/>
    <w:rsid w:val="0031745D"/>
    <w:rsid w:val="0032079E"/>
    <w:rsid w:val="00320A85"/>
    <w:rsid w:val="00320ABA"/>
    <w:rsid w:val="00320FFE"/>
    <w:rsid w:val="00321274"/>
    <w:rsid w:val="003214E2"/>
    <w:rsid w:val="00321548"/>
    <w:rsid w:val="003219CB"/>
    <w:rsid w:val="00322312"/>
    <w:rsid w:val="00322850"/>
    <w:rsid w:val="00322F21"/>
    <w:rsid w:val="0032309B"/>
    <w:rsid w:val="003233CA"/>
    <w:rsid w:val="00323A27"/>
    <w:rsid w:val="00323AB2"/>
    <w:rsid w:val="00323E52"/>
    <w:rsid w:val="00324211"/>
    <w:rsid w:val="003242ED"/>
    <w:rsid w:val="00324451"/>
    <w:rsid w:val="00324D3A"/>
    <w:rsid w:val="00324F17"/>
    <w:rsid w:val="00325951"/>
    <w:rsid w:val="00325DDC"/>
    <w:rsid w:val="00326FB7"/>
    <w:rsid w:val="003273F3"/>
    <w:rsid w:val="00327D90"/>
    <w:rsid w:val="003308C6"/>
    <w:rsid w:val="003308FF"/>
    <w:rsid w:val="003309BE"/>
    <w:rsid w:val="00330A68"/>
    <w:rsid w:val="003312CB"/>
    <w:rsid w:val="00331660"/>
    <w:rsid w:val="003316EF"/>
    <w:rsid w:val="00331AA9"/>
    <w:rsid w:val="00331B49"/>
    <w:rsid w:val="003320E4"/>
    <w:rsid w:val="00332E78"/>
    <w:rsid w:val="0033317F"/>
    <w:rsid w:val="003332B1"/>
    <w:rsid w:val="003338BB"/>
    <w:rsid w:val="00333927"/>
    <w:rsid w:val="00333B7F"/>
    <w:rsid w:val="003344A1"/>
    <w:rsid w:val="00334B2B"/>
    <w:rsid w:val="00335673"/>
    <w:rsid w:val="00335894"/>
    <w:rsid w:val="00335AD7"/>
    <w:rsid w:val="00336070"/>
    <w:rsid w:val="0033609A"/>
    <w:rsid w:val="00336A36"/>
    <w:rsid w:val="00336D0C"/>
    <w:rsid w:val="0033739C"/>
    <w:rsid w:val="0034021A"/>
    <w:rsid w:val="003408CE"/>
    <w:rsid w:val="003409AF"/>
    <w:rsid w:val="00340B30"/>
    <w:rsid w:val="00341619"/>
    <w:rsid w:val="00341A8D"/>
    <w:rsid w:val="00342072"/>
    <w:rsid w:val="00342380"/>
    <w:rsid w:val="00342C94"/>
    <w:rsid w:val="00342D05"/>
    <w:rsid w:val="00342E30"/>
    <w:rsid w:val="003439DF"/>
    <w:rsid w:val="00343CDD"/>
    <w:rsid w:val="00345DF6"/>
    <w:rsid w:val="00345E93"/>
    <w:rsid w:val="00345F37"/>
    <w:rsid w:val="00346518"/>
    <w:rsid w:val="003466BE"/>
    <w:rsid w:val="003468C5"/>
    <w:rsid w:val="00346C44"/>
    <w:rsid w:val="00346E7E"/>
    <w:rsid w:val="003470EE"/>
    <w:rsid w:val="003471D1"/>
    <w:rsid w:val="00347582"/>
    <w:rsid w:val="00347D5C"/>
    <w:rsid w:val="00351216"/>
    <w:rsid w:val="00351EFC"/>
    <w:rsid w:val="0035204A"/>
    <w:rsid w:val="00352F4C"/>
    <w:rsid w:val="00353413"/>
    <w:rsid w:val="0035348A"/>
    <w:rsid w:val="00353930"/>
    <w:rsid w:val="003540A9"/>
    <w:rsid w:val="00354853"/>
    <w:rsid w:val="00354884"/>
    <w:rsid w:val="00354F3E"/>
    <w:rsid w:val="0035521B"/>
    <w:rsid w:val="00355E9F"/>
    <w:rsid w:val="00356141"/>
    <w:rsid w:val="003562E8"/>
    <w:rsid w:val="0035659E"/>
    <w:rsid w:val="00357F0E"/>
    <w:rsid w:val="00360626"/>
    <w:rsid w:val="00361948"/>
    <w:rsid w:val="00361EBB"/>
    <w:rsid w:val="00362548"/>
    <w:rsid w:val="0036280F"/>
    <w:rsid w:val="003628BE"/>
    <w:rsid w:val="00362EBD"/>
    <w:rsid w:val="00363382"/>
    <w:rsid w:val="00363C8E"/>
    <w:rsid w:val="003640E8"/>
    <w:rsid w:val="0036447F"/>
    <w:rsid w:val="00364908"/>
    <w:rsid w:val="00364984"/>
    <w:rsid w:val="00365D0A"/>
    <w:rsid w:val="00365E2E"/>
    <w:rsid w:val="003660C2"/>
    <w:rsid w:val="00366A19"/>
    <w:rsid w:val="00366A3E"/>
    <w:rsid w:val="00366B00"/>
    <w:rsid w:val="0036778A"/>
    <w:rsid w:val="00367906"/>
    <w:rsid w:val="00367ED6"/>
    <w:rsid w:val="00370AC5"/>
    <w:rsid w:val="00371D24"/>
    <w:rsid w:val="00371E64"/>
    <w:rsid w:val="0037246E"/>
    <w:rsid w:val="003726C0"/>
    <w:rsid w:val="0037293B"/>
    <w:rsid w:val="003733B9"/>
    <w:rsid w:val="0037362F"/>
    <w:rsid w:val="00373793"/>
    <w:rsid w:val="00373DE8"/>
    <w:rsid w:val="003741E0"/>
    <w:rsid w:val="003749B4"/>
    <w:rsid w:val="00374CCC"/>
    <w:rsid w:val="00374DBE"/>
    <w:rsid w:val="00375AD5"/>
    <w:rsid w:val="00376465"/>
    <w:rsid w:val="003767F8"/>
    <w:rsid w:val="003769A0"/>
    <w:rsid w:val="00376F21"/>
    <w:rsid w:val="00376F38"/>
    <w:rsid w:val="00377075"/>
    <w:rsid w:val="003771D7"/>
    <w:rsid w:val="003773B1"/>
    <w:rsid w:val="003773D2"/>
    <w:rsid w:val="003773D3"/>
    <w:rsid w:val="00377BA2"/>
    <w:rsid w:val="00377E71"/>
    <w:rsid w:val="00380120"/>
    <w:rsid w:val="00380172"/>
    <w:rsid w:val="00380574"/>
    <w:rsid w:val="00380693"/>
    <w:rsid w:val="00380C3F"/>
    <w:rsid w:val="00380E1F"/>
    <w:rsid w:val="00380E78"/>
    <w:rsid w:val="00381D2B"/>
    <w:rsid w:val="00383101"/>
    <w:rsid w:val="00383213"/>
    <w:rsid w:val="00383395"/>
    <w:rsid w:val="003834D9"/>
    <w:rsid w:val="003835FA"/>
    <w:rsid w:val="003837BA"/>
    <w:rsid w:val="0038397C"/>
    <w:rsid w:val="003841ED"/>
    <w:rsid w:val="00384596"/>
    <w:rsid w:val="0038494F"/>
    <w:rsid w:val="00384B3C"/>
    <w:rsid w:val="00384D13"/>
    <w:rsid w:val="00384D73"/>
    <w:rsid w:val="003857EF"/>
    <w:rsid w:val="0038585C"/>
    <w:rsid w:val="0038595C"/>
    <w:rsid w:val="00385A4B"/>
    <w:rsid w:val="00385D70"/>
    <w:rsid w:val="00385F57"/>
    <w:rsid w:val="00386046"/>
    <w:rsid w:val="003863C2"/>
    <w:rsid w:val="0038647F"/>
    <w:rsid w:val="003867DE"/>
    <w:rsid w:val="00386826"/>
    <w:rsid w:val="00386874"/>
    <w:rsid w:val="00386939"/>
    <w:rsid w:val="00386B67"/>
    <w:rsid w:val="0038728C"/>
    <w:rsid w:val="00387560"/>
    <w:rsid w:val="00390573"/>
    <w:rsid w:val="00390AA8"/>
    <w:rsid w:val="00391107"/>
    <w:rsid w:val="00391533"/>
    <w:rsid w:val="003917F3"/>
    <w:rsid w:val="00391F80"/>
    <w:rsid w:val="00391FF8"/>
    <w:rsid w:val="00392608"/>
    <w:rsid w:val="00392ADC"/>
    <w:rsid w:val="003933B3"/>
    <w:rsid w:val="003935E7"/>
    <w:rsid w:val="00393690"/>
    <w:rsid w:val="003936B8"/>
    <w:rsid w:val="003936E8"/>
    <w:rsid w:val="00393BAE"/>
    <w:rsid w:val="00393DE4"/>
    <w:rsid w:val="00393E94"/>
    <w:rsid w:val="003940FB"/>
    <w:rsid w:val="0039447A"/>
    <w:rsid w:val="00394C21"/>
    <w:rsid w:val="00394EAF"/>
    <w:rsid w:val="0039599E"/>
    <w:rsid w:val="00395F52"/>
    <w:rsid w:val="0039644E"/>
    <w:rsid w:val="003966A0"/>
    <w:rsid w:val="00396907"/>
    <w:rsid w:val="0039708C"/>
    <w:rsid w:val="0039715D"/>
    <w:rsid w:val="0039732C"/>
    <w:rsid w:val="00397C49"/>
    <w:rsid w:val="00397CE4"/>
    <w:rsid w:val="00397D24"/>
    <w:rsid w:val="00397E18"/>
    <w:rsid w:val="00397E71"/>
    <w:rsid w:val="00397F6D"/>
    <w:rsid w:val="003A08A2"/>
    <w:rsid w:val="003A0A78"/>
    <w:rsid w:val="003A100D"/>
    <w:rsid w:val="003A1519"/>
    <w:rsid w:val="003A153A"/>
    <w:rsid w:val="003A2177"/>
    <w:rsid w:val="003A252E"/>
    <w:rsid w:val="003A25DA"/>
    <w:rsid w:val="003A26C7"/>
    <w:rsid w:val="003A2ED8"/>
    <w:rsid w:val="003A34E1"/>
    <w:rsid w:val="003A3644"/>
    <w:rsid w:val="003A3D00"/>
    <w:rsid w:val="003A4014"/>
    <w:rsid w:val="003A44ED"/>
    <w:rsid w:val="003A4DE8"/>
    <w:rsid w:val="003A4F51"/>
    <w:rsid w:val="003A5438"/>
    <w:rsid w:val="003A5454"/>
    <w:rsid w:val="003A5487"/>
    <w:rsid w:val="003A5679"/>
    <w:rsid w:val="003A616D"/>
    <w:rsid w:val="003A61CC"/>
    <w:rsid w:val="003A6798"/>
    <w:rsid w:val="003A75E0"/>
    <w:rsid w:val="003A7603"/>
    <w:rsid w:val="003A7CD4"/>
    <w:rsid w:val="003A7DCC"/>
    <w:rsid w:val="003B0123"/>
    <w:rsid w:val="003B044F"/>
    <w:rsid w:val="003B070F"/>
    <w:rsid w:val="003B0763"/>
    <w:rsid w:val="003B0771"/>
    <w:rsid w:val="003B093D"/>
    <w:rsid w:val="003B1540"/>
    <w:rsid w:val="003B15E9"/>
    <w:rsid w:val="003B1B12"/>
    <w:rsid w:val="003B1FE0"/>
    <w:rsid w:val="003B34EC"/>
    <w:rsid w:val="003B3A2A"/>
    <w:rsid w:val="003B428C"/>
    <w:rsid w:val="003B4A26"/>
    <w:rsid w:val="003B4ECD"/>
    <w:rsid w:val="003B4F8D"/>
    <w:rsid w:val="003B56C8"/>
    <w:rsid w:val="003B5E93"/>
    <w:rsid w:val="003B5EF4"/>
    <w:rsid w:val="003B615C"/>
    <w:rsid w:val="003B6508"/>
    <w:rsid w:val="003B68D8"/>
    <w:rsid w:val="003B69B3"/>
    <w:rsid w:val="003B78CA"/>
    <w:rsid w:val="003B7B01"/>
    <w:rsid w:val="003B7D3C"/>
    <w:rsid w:val="003B7E0F"/>
    <w:rsid w:val="003B7F50"/>
    <w:rsid w:val="003C020F"/>
    <w:rsid w:val="003C2173"/>
    <w:rsid w:val="003C266F"/>
    <w:rsid w:val="003C27C7"/>
    <w:rsid w:val="003C447B"/>
    <w:rsid w:val="003C4772"/>
    <w:rsid w:val="003C4B68"/>
    <w:rsid w:val="003C50B9"/>
    <w:rsid w:val="003C51F3"/>
    <w:rsid w:val="003C751B"/>
    <w:rsid w:val="003C7F74"/>
    <w:rsid w:val="003D0202"/>
    <w:rsid w:val="003D0C06"/>
    <w:rsid w:val="003D0EC4"/>
    <w:rsid w:val="003D100E"/>
    <w:rsid w:val="003D1B70"/>
    <w:rsid w:val="003D2019"/>
    <w:rsid w:val="003D22EA"/>
    <w:rsid w:val="003D2406"/>
    <w:rsid w:val="003D2D65"/>
    <w:rsid w:val="003D3011"/>
    <w:rsid w:val="003D36BA"/>
    <w:rsid w:val="003D3B36"/>
    <w:rsid w:val="003D4C41"/>
    <w:rsid w:val="003D502A"/>
    <w:rsid w:val="003D59E0"/>
    <w:rsid w:val="003D5B58"/>
    <w:rsid w:val="003D620D"/>
    <w:rsid w:val="003D6263"/>
    <w:rsid w:val="003D6467"/>
    <w:rsid w:val="003D75C2"/>
    <w:rsid w:val="003D79AC"/>
    <w:rsid w:val="003D7BB9"/>
    <w:rsid w:val="003D7E94"/>
    <w:rsid w:val="003E06CE"/>
    <w:rsid w:val="003E0B9C"/>
    <w:rsid w:val="003E0C26"/>
    <w:rsid w:val="003E1DBA"/>
    <w:rsid w:val="003E24FC"/>
    <w:rsid w:val="003E27CE"/>
    <w:rsid w:val="003E3204"/>
    <w:rsid w:val="003E3B8D"/>
    <w:rsid w:val="003E4273"/>
    <w:rsid w:val="003E469D"/>
    <w:rsid w:val="003E4FDF"/>
    <w:rsid w:val="003E53D3"/>
    <w:rsid w:val="003E58B9"/>
    <w:rsid w:val="003E5A34"/>
    <w:rsid w:val="003E5C76"/>
    <w:rsid w:val="003E5CD5"/>
    <w:rsid w:val="003E60C0"/>
    <w:rsid w:val="003E71C6"/>
    <w:rsid w:val="003E764E"/>
    <w:rsid w:val="003F0278"/>
    <w:rsid w:val="003F02CA"/>
    <w:rsid w:val="003F04B4"/>
    <w:rsid w:val="003F086F"/>
    <w:rsid w:val="003F0A5C"/>
    <w:rsid w:val="003F0F1C"/>
    <w:rsid w:val="003F122C"/>
    <w:rsid w:val="003F161D"/>
    <w:rsid w:val="003F17B9"/>
    <w:rsid w:val="003F1EC4"/>
    <w:rsid w:val="003F20FD"/>
    <w:rsid w:val="003F21D4"/>
    <w:rsid w:val="003F2293"/>
    <w:rsid w:val="003F3D3E"/>
    <w:rsid w:val="003F4380"/>
    <w:rsid w:val="003F4432"/>
    <w:rsid w:val="003F4788"/>
    <w:rsid w:val="003F4D96"/>
    <w:rsid w:val="003F4F38"/>
    <w:rsid w:val="003F5B82"/>
    <w:rsid w:val="003F5D0B"/>
    <w:rsid w:val="003F5DAE"/>
    <w:rsid w:val="003F7734"/>
    <w:rsid w:val="003F7918"/>
    <w:rsid w:val="003F7B89"/>
    <w:rsid w:val="003F7DAF"/>
    <w:rsid w:val="0040058A"/>
    <w:rsid w:val="004008F3"/>
    <w:rsid w:val="00400C9C"/>
    <w:rsid w:val="0040137D"/>
    <w:rsid w:val="004014FC"/>
    <w:rsid w:val="004016CF"/>
    <w:rsid w:val="00401747"/>
    <w:rsid w:val="004017BD"/>
    <w:rsid w:val="00401A68"/>
    <w:rsid w:val="00402E70"/>
    <w:rsid w:val="0040308F"/>
    <w:rsid w:val="004033B4"/>
    <w:rsid w:val="00403B91"/>
    <w:rsid w:val="004041A0"/>
    <w:rsid w:val="00404733"/>
    <w:rsid w:val="004049C8"/>
    <w:rsid w:val="00404CC8"/>
    <w:rsid w:val="004054BD"/>
    <w:rsid w:val="00405C75"/>
    <w:rsid w:val="004060B8"/>
    <w:rsid w:val="00406D5A"/>
    <w:rsid w:val="00407046"/>
    <w:rsid w:val="004070BC"/>
    <w:rsid w:val="00407482"/>
    <w:rsid w:val="004075D3"/>
    <w:rsid w:val="00407D3B"/>
    <w:rsid w:val="00410865"/>
    <w:rsid w:val="00410FD3"/>
    <w:rsid w:val="00411079"/>
    <w:rsid w:val="0041140E"/>
    <w:rsid w:val="00411418"/>
    <w:rsid w:val="00411EC1"/>
    <w:rsid w:val="00411FEC"/>
    <w:rsid w:val="00412BC3"/>
    <w:rsid w:val="0041361A"/>
    <w:rsid w:val="00413903"/>
    <w:rsid w:val="00413B0A"/>
    <w:rsid w:val="00414D37"/>
    <w:rsid w:val="00415488"/>
    <w:rsid w:val="0041554D"/>
    <w:rsid w:val="004156A2"/>
    <w:rsid w:val="004165AB"/>
    <w:rsid w:val="0041782C"/>
    <w:rsid w:val="0041782F"/>
    <w:rsid w:val="00417A00"/>
    <w:rsid w:val="00417AEB"/>
    <w:rsid w:val="004211BB"/>
    <w:rsid w:val="00421371"/>
    <w:rsid w:val="0042144C"/>
    <w:rsid w:val="00421866"/>
    <w:rsid w:val="00422037"/>
    <w:rsid w:val="00422080"/>
    <w:rsid w:val="00422133"/>
    <w:rsid w:val="00422680"/>
    <w:rsid w:val="0042286F"/>
    <w:rsid w:val="00423534"/>
    <w:rsid w:val="0042374D"/>
    <w:rsid w:val="00423F84"/>
    <w:rsid w:val="004240D9"/>
    <w:rsid w:val="004247BD"/>
    <w:rsid w:val="004249DC"/>
    <w:rsid w:val="004252E7"/>
    <w:rsid w:val="0042560A"/>
    <w:rsid w:val="00425911"/>
    <w:rsid w:val="00425B8D"/>
    <w:rsid w:val="00426199"/>
    <w:rsid w:val="00426677"/>
    <w:rsid w:val="0042675B"/>
    <w:rsid w:val="00426832"/>
    <w:rsid w:val="00426AF2"/>
    <w:rsid w:val="00426F9C"/>
    <w:rsid w:val="00426FC6"/>
    <w:rsid w:val="00426FD5"/>
    <w:rsid w:val="004275D2"/>
    <w:rsid w:val="00427B19"/>
    <w:rsid w:val="00427E92"/>
    <w:rsid w:val="0043011B"/>
    <w:rsid w:val="0043018F"/>
    <w:rsid w:val="004302D3"/>
    <w:rsid w:val="004303AD"/>
    <w:rsid w:val="00430FAA"/>
    <w:rsid w:val="004310A3"/>
    <w:rsid w:val="00432042"/>
    <w:rsid w:val="004320A0"/>
    <w:rsid w:val="004325A6"/>
    <w:rsid w:val="004327EE"/>
    <w:rsid w:val="00432907"/>
    <w:rsid w:val="004330DD"/>
    <w:rsid w:val="00433F7A"/>
    <w:rsid w:val="0043499C"/>
    <w:rsid w:val="00434D79"/>
    <w:rsid w:val="00434DA5"/>
    <w:rsid w:val="00434DC7"/>
    <w:rsid w:val="00435417"/>
    <w:rsid w:val="00435D9D"/>
    <w:rsid w:val="004369DF"/>
    <w:rsid w:val="00437081"/>
    <w:rsid w:val="0043754C"/>
    <w:rsid w:val="004375E4"/>
    <w:rsid w:val="0043785C"/>
    <w:rsid w:val="00437B1B"/>
    <w:rsid w:val="00437CF4"/>
    <w:rsid w:val="004401DA"/>
    <w:rsid w:val="0044063D"/>
    <w:rsid w:val="00440E57"/>
    <w:rsid w:val="00440FD2"/>
    <w:rsid w:val="004412FC"/>
    <w:rsid w:val="00442207"/>
    <w:rsid w:val="004426CC"/>
    <w:rsid w:val="00442BF0"/>
    <w:rsid w:val="00442C5B"/>
    <w:rsid w:val="00443206"/>
    <w:rsid w:val="00443674"/>
    <w:rsid w:val="00443731"/>
    <w:rsid w:val="004440AF"/>
    <w:rsid w:val="00444554"/>
    <w:rsid w:val="00444654"/>
    <w:rsid w:val="0044490F"/>
    <w:rsid w:val="0044507A"/>
    <w:rsid w:val="0044517B"/>
    <w:rsid w:val="004452E0"/>
    <w:rsid w:val="004461EF"/>
    <w:rsid w:val="004463FF"/>
    <w:rsid w:val="004464D9"/>
    <w:rsid w:val="00446C33"/>
    <w:rsid w:val="00446C89"/>
    <w:rsid w:val="00446D9F"/>
    <w:rsid w:val="00446FDF"/>
    <w:rsid w:val="004478B3"/>
    <w:rsid w:val="00450376"/>
    <w:rsid w:val="004506BC"/>
    <w:rsid w:val="00450966"/>
    <w:rsid w:val="00450A1B"/>
    <w:rsid w:val="004519AD"/>
    <w:rsid w:val="004519E1"/>
    <w:rsid w:val="00451AD6"/>
    <w:rsid w:val="00451C52"/>
    <w:rsid w:val="00452216"/>
    <w:rsid w:val="0045228D"/>
    <w:rsid w:val="00453056"/>
    <w:rsid w:val="004539F9"/>
    <w:rsid w:val="00453B7B"/>
    <w:rsid w:val="00453D08"/>
    <w:rsid w:val="00454222"/>
    <w:rsid w:val="0045468F"/>
    <w:rsid w:val="00454D48"/>
    <w:rsid w:val="004551CF"/>
    <w:rsid w:val="00456594"/>
    <w:rsid w:val="00456E36"/>
    <w:rsid w:val="00457981"/>
    <w:rsid w:val="00457CC8"/>
    <w:rsid w:val="004600B0"/>
    <w:rsid w:val="004601C0"/>
    <w:rsid w:val="0046051B"/>
    <w:rsid w:val="00460773"/>
    <w:rsid w:val="004607DE"/>
    <w:rsid w:val="004617CF"/>
    <w:rsid w:val="00461947"/>
    <w:rsid w:val="00462D73"/>
    <w:rsid w:val="00462D7B"/>
    <w:rsid w:val="00462F46"/>
    <w:rsid w:val="00462F9E"/>
    <w:rsid w:val="00462FCB"/>
    <w:rsid w:val="0046363F"/>
    <w:rsid w:val="0046370A"/>
    <w:rsid w:val="00463FEB"/>
    <w:rsid w:val="00464B33"/>
    <w:rsid w:val="00465982"/>
    <w:rsid w:val="0046627D"/>
    <w:rsid w:val="004664F0"/>
    <w:rsid w:val="004668CB"/>
    <w:rsid w:val="004669F7"/>
    <w:rsid w:val="00466C27"/>
    <w:rsid w:val="00466D62"/>
    <w:rsid w:val="00466EDE"/>
    <w:rsid w:val="00467516"/>
    <w:rsid w:val="0046778D"/>
    <w:rsid w:val="00467957"/>
    <w:rsid w:val="00467D39"/>
    <w:rsid w:val="00470220"/>
    <w:rsid w:val="004709C6"/>
    <w:rsid w:val="00470C15"/>
    <w:rsid w:val="00470DEC"/>
    <w:rsid w:val="00471CDE"/>
    <w:rsid w:val="00471E3A"/>
    <w:rsid w:val="004721FC"/>
    <w:rsid w:val="004726BF"/>
    <w:rsid w:val="004729D2"/>
    <w:rsid w:val="00472B0E"/>
    <w:rsid w:val="00472D22"/>
    <w:rsid w:val="004735CB"/>
    <w:rsid w:val="004736CA"/>
    <w:rsid w:val="00473A7A"/>
    <w:rsid w:val="00474254"/>
    <w:rsid w:val="0047455E"/>
    <w:rsid w:val="00474AA2"/>
    <w:rsid w:val="00475A17"/>
    <w:rsid w:val="00475A86"/>
    <w:rsid w:val="00475AA5"/>
    <w:rsid w:val="0047689E"/>
    <w:rsid w:val="00477040"/>
    <w:rsid w:val="0047717A"/>
    <w:rsid w:val="004774CE"/>
    <w:rsid w:val="004776AA"/>
    <w:rsid w:val="00477D9F"/>
    <w:rsid w:val="004803F4"/>
    <w:rsid w:val="00480503"/>
    <w:rsid w:val="004806C0"/>
    <w:rsid w:val="00480799"/>
    <w:rsid w:val="004812DA"/>
    <w:rsid w:val="004817E6"/>
    <w:rsid w:val="004821C7"/>
    <w:rsid w:val="00482229"/>
    <w:rsid w:val="00482378"/>
    <w:rsid w:val="00482B30"/>
    <w:rsid w:val="004831FE"/>
    <w:rsid w:val="004833BB"/>
    <w:rsid w:val="00483DE2"/>
    <w:rsid w:val="0048414C"/>
    <w:rsid w:val="0048440B"/>
    <w:rsid w:val="0048453B"/>
    <w:rsid w:val="00484CE7"/>
    <w:rsid w:val="00485351"/>
    <w:rsid w:val="00485479"/>
    <w:rsid w:val="00485BD3"/>
    <w:rsid w:val="00485C14"/>
    <w:rsid w:val="00485D00"/>
    <w:rsid w:val="00486524"/>
    <w:rsid w:val="0048658C"/>
    <w:rsid w:val="00487021"/>
    <w:rsid w:val="00487929"/>
    <w:rsid w:val="00491858"/>
    <w:rsid w:val="00491923"/>
    <w:rsid w:val="00491BC6"/>
    <w:rsid w:val="004923F9"/>
    <w:rsid w:val="004933C1"/>
    <w:rsid w:val="00493424"/>
    <w:rsid w:val="004937AA"/>
    <w:rsid w:val="00493E27"/>
    <w:rsid w:val="00493EED"/>
    <w:rsid w:val="004946A3"/>
    <w:rsid w:val="00494B4F"/>
    <w:rsid w:val="00494B5B"/>
    <w:rsid w:val="00494E3B"/>
    <w:rsid w:val="004953B8"/>
    <w:rsid w:val="004953CC"/>
    <w:rsid w:val="00495A03"/>
    <w:rsid w:val="00495AF1"/>
    <w:rsid w:val="004963C8"/>
    <w:rsid w:val="00497844"/>
    <w:rsid w:val="00497B3B"/>
    <w:rsid w:val="00497E0B"/>
    <w:rsid w:val="004A0EB0"/>
    <w:rsid w:val="004A0F0D"/>
    <w:rsid w:val="004A106C"/>
    <w:rsid w:val="004A122A"/>
    <w:rsid w:val="004A124F"/>
    <w:rsid w:val="004A142E"/>
    <w:rsid w:val="004A1654"/>
    <w:rsid w:val="004A199D"/>
    <w:rsid w:val="004A238A"/>
    <w:rsid w:val="004A25FA"/>
    <w:rsid w:val="004A2617"/>
    <w:rsid w:val="004A26E5"/>
    <w:rsid w:val="004A28BA"/>
    <w:rsid w:val="004A2910"/>
    <w:rsid w:val="004A2D0D"/>
    <w:rsid w:val="004A2D2B"/>
    <w:rsid w:val="004A2F02"/>
    <w:rsid w:val="004A336C"/>
    <w:rsid w:val="004A3491"/>
    <w:rsid w:val="004A37D5"/>
    <w:rsid w:val="004A3FC6"/>
    <w:rsid w:val="004A403D"/>
    <w:rsid w:val="004A46C5"/>
    <w:rsid w:val="004A472A"/>
    <w:rsid w:val="004A4832"/>
    <w:rsid w:val="004A492E"/>
    <w:rsid w:val="004A4DE5"/>
    <w:rsid w:val="004A5AA9"/>
    <w:rsid w:val="004A6467"/>
    <w:rsid w:val="004A65C8"/>
    <w:rsid w:val="004A7043"/>
    <w:rsid w:val="004A71C8"/>
    <w:rsid w:val="004A7FF4"/>
    <w:rsid w:val="004B015B"/>
    <w:rsid w:val="004B0391"/>
    <w:rsid w:val="004B089D"/>
    <w:rsid w:val="004B0939"/>
    <w:rsid w:val="004B0A27"/>
    <w:rsid w:val="004B0A35"/>
    <w:rsid w:val="004B0BAD"/>
    <w:rsid w:val="004B0F9C"/>
    <w:rsid w:val="004B19C6"/>
    <w:rsid w:val="004B1B91"/>
    <w:rsid w:val="004B1C03"/>
    <w:rsid w:val="004B1CEE"/>
    <w:rsid w:val="004B1FD5"/>
    <w:rsid w:val="004B25FD"/>
    <w:rsid w:val="004B2A64"/>
    <w:rsid w:val="004B2DAC"/>
    <w:rsid w:val="004B3661"/>
    <w:rsid w:val="004B3B27"/>
    <w:rsid w:val="004B4D2A"/>
    <w:rsid w:val="004B4EB5"/>
    <w:rsid w:val="004B508B"/>
    <w:rsid w:val="004B549C"/>
    <w:rsid w:val="004B5D8D"/>
    <w:rsid w:val="004B6C04"/>
    <w:rsid w:val="004B6D60"/>
    <w:rsid w:val="004B6D74"/>
    <w:rsid w:val="004B7A97"/>
    <w:rsid w:val="004B7BCD"/>
    <w:rsid w:val="004B7D51"/>
    <w:rsid w:val="004C0247"/>
    <w:rsid w:val="004C07A0"/>
    <w:rsid w:val="004C0B36"/>
    <w:rsid w:val="004C13FA"/>
    <w:rsid w:val="004C1751"/>
    <w:rsid w:val="004C225D"/>
    <w:rsid w:val="004C24ED"/>
    <w:rsid w:val="004C2AA7"/>
    <w:rsid w:val="004C2D5A"/>
    <w:rsid w:val="004C3092"/>
    <w:rsid w:val="004C3182"/>
    <w:rsid w:val="004C33D0"/>
    <w:rsid w:val="004C37AE"/>
    <w:rsid w:val="004C3BE7"/>
    <w:rsid w:val="004C3E46"/>
    <w:rsid w:val="004C4385"/>
    <w:rsid w:val="004C4AAF"/>
    <w:rsid w:val="004C533C"/>
    <w:rsid w:val="004C54C4"/>
    <w:rsid w:val="004C5E5E"/>
    <w:rsid w:val="004C65CB"/>
    <w:rsid w:val="004C66CC"/>
    <w:rsid w:val="004C67ED"/>
    <w:rsid w:val="004C6833"/>
    <w:rsid w:val="004C6C7B"/>
    <w:rsid w:val="004C6CBA"/>
    <w:rsid w:val="004C719D"/>
    <w:rsid w:val="004C77BA"/>
    <w:rsid w:val="004C7BD7"/>
    <w:rsid w:val="004D0868"/>
    <w:rsid w:val="004D0ABA"/>
    <w:rsid w:val="004D1057"/>
    <w:rsid w:val="004D1A9B"/>
    <w:rsid w:val="004D1ADD"/>
    <w:rsid w:val="004D1E54"/>
    <w:rsid w:val="004D20BD"/>
    <w:rsid w:val="004D23EB"/>
    <w:rsid w:val="004D2DBF"/>
    <w:rsid w:val="004D30E3"/>
    <w:rsid w:val="004D30FC"/>
    <w:rsid w:val="004D346F"/>
    <w:rsid w:val="004D36BF"/>
    <w:rsid w:val="004D3959"/>
    <w:rsid w:val="004D3C81"/>
    <w:rsid w:val="004D4721"/>
    <w:rsid w:val="004D4C15"/>
    <w:rsid w:val="004D5DB1"/>
    <w:rsid w:val="004D610B"/>
    <w:rsid w:val="004D61F6"/>
    <w:rsid w:val="004D6550"/>
    <w:rsid w:val="004D6782"/>
    <w:rsid w:val="004D687F"/>
    <w:rsid w:val="004D6D20"/>
    <w:rsid w:val="004D7503"/>
    <w:rsid w:val="004D761D"/>
    <w:rsid w:val="004D76EB"/>
    <w:rsid w:val="004D77F2"/>
    <w:rsid w:val="004D7A88"/>
    <w:rsid w:val="004E025F"/>
    <w:rsid w:val="004E085A"/>
    <w:rsid w:val="004E1611"/>
    <w:rsid w:val="004E1D2E"/>
    <w:rsid w:val="004E2315"/>
    <w:rsid w:val="004E2477"/>
    <w:rsid w:val="004E2589"/>
    <w:rsid w:val="004E25F5"/>
    <w:rsid w:val="004E2C5C"/>
    <w:rsid w:val="004E33A0"/>
    <w:rsid w:val="004E40FC"/>
    <w:rsid w:val="004E490D"/>
    <w:rsid w:val="004E4B39"/>
    <w:rsid w:val="004E5C3D"/>
    <w:rsid w:val="004E5DC0"/>
    <w:rsid w:val="004E69C9"/>
    <w:rsid w:val="004E6D9A"/>
    <w:rsid w:val="004E7388"/>
    <w:rsid w:val="004E7BA6"/>
    <w:rsid w:val="004F01D6"/>
    <w:rsid w:val="004F09E0"/>
    <w:rsid w:val="004F0ADD"/>
    <w:rsid w:val="004F0FFF"/>
    <w:rsid w:val="004F1EC0"/>
    <w:rsid w:val="004F2AF1"/>
    <w:rsid w:val="004F2B9A"/>
    <w:rsid w:val="004F2BA1"/>
    <w:rsid w:val="004F2EAC"/>
    <w:rsid w:val="004F371D"/>
    <w:rsid w:val="004F3979"/>
    <w:rsid w:val="004F3CD0"/>
    <w:rsid w:val="004F40D4"/>
    <w:rsid w:val="004F42C9"/>
    <w:rsid w:val="004F4358"/>
    <w:rsid w:val="004F5684"/>
    <w:rsid w:val="004F5703"/>
    <w:rsid w:val="004F5B4A"/>
    <w:rsid w:val="004F6211"/>
    <w:rsid w:val="004F6358"/>
    <w:rsid w:val="004F6784"/>
    <w:rsid w:val="004F7026"/>
    <w:rsid w:val="004F71AC"/>
    <w:rsid w:val="004F790A"/>
    <w:rsid w:val="00500BC0"/>
    <w:rsid w:val="00500D2E"/>
    <w:rsid w:val="00501FDD"/>
    <w:rsid w:val="005020D2"/>
    <w:rsid w:val="00502444"/>
    <w:rsid w:val="00502A6D"/>
    <w:rsid w:val="00503226"/>
    <w:rsid w:val="00503AB9"/>
    <w:rsid w:val="00503DD4"/>
    <w:rsid w:val="0050430F"/>
    <w:rsid w:val="00504466"/>
    <w:rsid w:val="00504621"/>
    <w:rsid w:val="0050481C"/>
    <w:rsid w:val="00504CAF"/>
    <w:rsid w:val="00504EFF"/>
    <w:rsid w:val="0050529E"/>
    <w:rsid w:val="00505566"/>
    <w:rsid w:val="0050582C"/>
    <w:rsid w:val="0050585C"/>
    <w:rsid w:val="00505A1F"/>
    <w:rsid w:val="0050618C"/>
    <w:rsid w:val="0050627E"/>
    <w:rsid w:val="005064B8"/>
    <w:rsid w:val="0050653E"/>
    <w:rsid w:val="00506C9D"/>
    <w:rsid w:val="0050711E"/>
    <w:rsid w:val="00507B53"/>
    <w:rsid w:val="005104B6"/>
    <w:rsid w:val="005105C9"/>
    <w:rsid w:val="005107DB"/>
    <w:rsid w:val="005109DD"/>
    <w:rsid w:val="00510D2B"/>
    <w:rsid w:val="00510D9C"/>
    <w:rsid w:val="00511661"/>
    <w:rsid w:val="005116D5"/>
    <w:rsid w:val="00511839"/>
    <w:rsid w:val="005118F5"/>
    <w:rsid w:val="005120C0"/>
    <w:rsid w:val="00512925"/>
    <w:rsid w:val="00512EA5"/>
    <w:rsid w:val="0051301E"/>
    <w:rsid w:val="0051353B"/>
    <w:rsid w:val="005135AD"/>
    <w:rsid w:val="00513EEB"/>
    <w:rsid w:val="0051409C"/>
    <w:rsid w:val="00514326"/>
    <w:rsid w:val="005144FA"/>
    <w:rsid w:val="00514914"/>
    <w:rsid w:val="005149D0"/>
    <w:rsid w:val="00514C57"/>
    <w:rsid w:val="00514F08"/>
    <w:rsid w:val="00515000"/>
    <w:rsid w:val="00515450"/>
    <w:rsid w:val="00515499"/>
    <w:rsid w:val="00515506"/>
    <w:rsid w:val="0051597E"/>
    <w:rsid w:val="00515EA6"/>
    <w:rsid w:val="00516286"/>
    <w:rsid w:val="00516998"/>
    <w:rsid w:val="00516A39"/>
    <w:rsid w:val="00516A3D"/>
    <w:rsid w:val="00516F37"/>
    <w:rsid w:val="00517020"/>
    <w:rsid w:val="00517102"/>
    <w:rsid w:val="00517247"/>
    <w:rsid w:val="005176B6"/>
    <w:rsid w:val="00517D2D"/>
    <w:rsid w:val="00517D90"/>
    <w:rsid w:val="00517E0F"/>
    <w:rsid w:val="00517E69"/>
    <w:rsid w:val="00520186"/>
    <w:rsid w:val="005201E3"/>
    <w:rsid w:val="00520E3B"/>
    <w:rsid w:val="00520EF8"/>
    <w:rsid w:val="005218A3"/>
    <w:rsid w:val="00522548"/>
    <w:rsid w:val="00524069"/>
    <w:rsid w:val="00524848"/>
    <w:rsid w:val="00525119"/>
    <w:rsid w:val="0052530E"/>
    <w:rsid w:val="0052587B"/>
    <w:rsid w:val="0052604F"/>
    <w:rsid w:val="005264FD"/>
    <w:rsid w:val="00526779"/>
    <w:rsid w:val="00526A86"/>
    <w:rsid w:val="00527248"/>
    <w:rsid w:val="00527E0B"/>
    <w:rsid w:val="00530E61"/>
    <w:rsid w:val="005310B2"/>
    <w:rsid w:val="00531101"/>
    <w:rsid w:val="005315CA"/>
    <w:rsid w:val="00531A12"/>
    <w:rsid w:val="00531D6B"/>
    <w:rsid w:val="005323A9"/>
    <w:rsid w:val="00533034"/>
    <w:rsid w:val="00533501"/>
    <w:rsid w:val="00533B7C"/>
    <w:rsid w:val="00533E74"/>
    <w:rsid w:val="00533F26"/>
    <w:rsid w:val="00534919"/>
    <w:rsid w:val="005349F5"/>
    <w:rsid w:val="00534BDC"/>
    <w:rsid w:val="00534D42"/>
    <w:rsid w:val="00535F61"/>
    <w:rsid w:val="0053636E"/>
    <w:rsid w:val="0053658A"/>
    <w:rsid w:val="00536B0B"/>
    <w:rsid w:val="005376DB"/>
    <w:rsid w:val="00537845"/>
    <w:rsid w:val="00537A76"/>
    <w:rsid w:val="00537E8D"/>
    <w:rsid w:val="005402C0"/>
    <w:rsid w:val="00540620"/>
    <w:rsid w:val="005408EF"/>
    <w:rsid w:val="00540CCC"/>
    <w:rsid w:val="00541044"/>
    <w:rsid w:val="0054104F"/>
    <w:rsid w:val="00541CC7"/>
    <w:rsid w:val="005428FD"/>
    <w:rsid w:val="00542A03"/>
    <w:rsid w:val="00542D8C"/>
    <w:rsid w:val="005438C4"/>
    <w:rsid w:val="005439CE"/>
    <w:rsid w:val="005439DC"/>
    <w:rsid w:val="00543FED"/>
    <w:rsid w:val="00544396"/>
    <w:rsid w:val="0054477B"/>
    <w:rsid w:val="00544948"/>
    <w:rsid w:val="00544969"/>
    <w:rsid w:val="00544D8F"/>
    <w:rsid w:val="005455AC"/>
    <w:rsid w:val="0054699A"/>
    <w:rsid w:val="00546CF4"/>
    <w:rsid w:val="00546DF9"/>
    <w:rsid w:val="005472A5"/>
    <w:rsid w:val="005475D4"/>
    <w:rsid w:val="00547F7B"/>
    <w:rsid w:val="00550AD9"/>
    <w:rsid w:val="00550D25"/>
    <w:rsid w:val="00551099"/>
    <w:rsid w:val="00551279"/>
    <w:rsid w:val="00551839"/>
    <w:rsid w:val="005521F0"/>
    <w:rsid w:val="0055254B"/>
    <w:rsid w:val="00552580"/>
    <w:rsid w:val="005528B1"/>
    <w:rsid w:val="00552F13"/>
    <w:rsid w:val="00553177"/>
    <w:rsid w:val="005533E2"/>
    <w:rsid w:val="0055362E"/>
    <w:rsid w:val="0055384E"/>
    <w:rsid w:val="005541B0"/>
    <w:rsid w:val="00554571"/>
    <w:rsid w:val="005549A0"/>
    <w:rsid w:val="00554DBF"/>
    <w:rsid w:val="00555162"/>
    <w:rsid w:val="0055571F"/>
    <w:rsid w:val="005561F0"/>
    <w:rsid w:val="005569D9"/>
    <w:rsid w:val="0055747B"/>
    <w:rsid w:val="0055790E"/>
    <w:rsid w:val="00557A85"/>
    <w:rsid w:val="00557E2E"/>
    <w:rsid w:val="00557FBA"/>
    <w:rsid w:val="005602A2"/>
    <w:rsid w:val="00560F17"/>
    <w:rsid w:val="00561042"/>
    <w:rsid w:val="00561921"/>
    <w:rsid w:val="005619C0"/>
    <w:rsid w:val="00561E77"/>
    <w:rsid w:val="00561F95"/>
    <w:rsid w:val="00562B98"/>
    <w:rsid w:val="00562D0F"/>
    <w:rsid w:val="0056398D"/>
    <w:rsid w:val="00564329"/>
    <w:rsid w:val="005644B1"/>
    <w:rsid w:val="0056563D"/>
    <w:rsid w:val="00565BF4"/>
    <w:rsid w:val="00566993"/>
    <w:rsid w:val="0056741A"/>
    <w:rsid w:val="0056748B"/>
    <w:rsid w:val="00567B39"/>
    <w:rsid w:val="00570014"/>
    <w:rsid w:val="0057006D"/>
    <w:rsid w:val="00570265"/>
    <w:rsid w:val="005703F7"/>
    <w:rsid w:val="005707FB"/>
    <w:rsid w:val="005709A1"/>
    <w:rsid w:val="00570CDD"/>
    <w:rsid w:val="00571A7E"/>
    <w:rsid w:val="0057264A"/>
    <w:rsid w:val="00572C97"/>
    <w:rsid w:val="00573C60"/>
    <w:rsid w:val="00574464"/>
    <w:rsid w:val="005744A8"/>
    <w:rsid w:val="005747B6"/>
    <w:rsid w:val="005747CE"/>
    <w:rsid w:val="005749DA"/>
    <w:rsid w:val="00574F54"/>
    <w:rsid w:val="00575083"/>
    <w:rsid w:val="0057512D"/>
    <w:rsid w:val="0057567E"/>
    <w:rsid w:val="00575DAF"/>
    <w:rsid w:val="00576243"/>
    <w:rsid w:val="005771A1"/>
    <w:rsid w:val="005774B7"/>
    <w:rsid w:val="00577CAB"/>
    <w:rsid w:val="00577EAD"/>
    <w:rsid w:val="005800C0"/>
    <w:rsid w:val="00580335"/>
    <w:rsid w:val="00580597"/>
    <w:rsid w:val="00580641"/>
    <w:rsid w:val="00581641"/>
    <w:rsid w:val="00581C4E"/>
    <w:rsid w:val="005820CD"/>
    <w:rsid w:val="005829F6"/>
    <w:rsid w:val="00582A3D"/>
    <w:rsid w:val="0058300A"/>
    <w:rsid w:val="005830C8"/>
    <w:rsid w:val="005830D6"/>
    <w:rsid w:val="00583224"/>
    <w:rsid w:val="0058383D"/>
    <w:rsid w:val="00584275"/>
    <w:rsid w:val="00584D12"/>
    <w:rsid w:val="00584D97"/>
    <w:rsid w:val="0058510F"/>
    <w:rsid w:val="00585570"/>
    <w:rsid w:val="00585576"/>
    <w:rsid w:val="005859DB"/>
    <w:rsid w:val="00585BC2"/>
    <w:rsid w:val="00586317"/>
    <w:rsid w:val="005864D7"/>
    <w:rsid w:val="00586B63"/>
    <w:rsid w:val="00586C8D"/>
    <w:rsid w:val="00587236"/>
    <w:rsid w:val="005873A1"/>
    <w:rsid w:val="00587608"/>
    <w:rsid w:val="00587BDF"/>
    <w:rsid w:val="00587F1F"/>
    <w:rsid w:val="0059005D"/>
    <w:rsid w:val="005900BA"/>
    <w:rsid w:val="005904C5"/>
    <w:rsid w:val="005906B9"/>
    <w:rsid w:val="0059086A"/>
    <w:rsid w:val="00591616"/>
    <w:rsid w:val="005919E5"/>
    <w:rsid w:val="00592A82"/>
    <w:rsid w:val="005934D4"/>
    <w:rsid w:val="0059355E"/>
    <w:rsid w:val="0059377C"/>
    <w:rsid w:val="0059484D"/>
    <w:rsid w:val="00594876"/>
    <w:rsid w:val="0059505C"/>
    <w:rsid w:val="00595327"/>
    <w:rsid w:val="0059556E"/>
    <w:rsid w:val="00595C25"/>
    <w:rsid w:val="00595DA6"/>
    <w:rsid w:val="0059600C"/>
    <w:rsid w:val="005963C0"/>
    <w:rsid w:val="005971C4"/>
    <w:rsid w:val="005972E5"/>
    <w:rsid w:val="005978C6"/>
    <w:rsid w:val="005A0207"/>
    <w:rsid w:val="005A0664"/>
    <w:rsid w:val="005A0EFC"/>
    <w:rsid w:val="005A16F3"/>
    <w:rsid w:val="005A1A9B"/>
    <w:rsid w:val="005A215C"/>
    <w:rsid w:val="005A2678"/>
    <w:rsid w:val="005A2CDB"/>
    <w:rsid w:val="005A3609"/>
    <w:rsid w:val="005A3630"/>
    <w:rsid w:val="005A3830"/>
    <w:rsid w:val="005A3EF4"/>
    <w:rsid w:val="005A436E"/>
    <w:rsid w:val="005A4520"/>
    <w:rsid w:val="005A48EB"/>
    <w:rsid w:val="005A4DF2"/>
    <w:rsid w:val="005A5157"/>
    <w:rsid w:val="005A5C02"/>
    <w:rsid w:val="005A5FF2"/>
    <w:rsid w:val="005A61DB"/>
    <w:rsid w:val="005A671C"/>
    <w:rsid w:val="005A696E"/>
    <w:rsid w:val="005A697F"/>
    <w:rsid w:val="005A6AF9"/>
    <w:rsid w:val="005A7DDE"/>
    <w:rsid w:val="005A7FAB"/>
    <w:rsid w:val="005B02F0"/>
    <w:rsid w:val="005B02FD"/>
    <w:rsid w:val="005B0842"/>
    <w:rsid w:val="005B0868"/>
    <w:rsid w:val="005B0C0C"/>
    <w:rsid w:val="005B10EA"/>
    <w:rsid w:val="005B1D4D"/>
    <w:rsid w:val="005B1E8D"/>
    <w:rsid w:val="005B2230"/>
    <w:rsid w:val="005B22B1"/>
    <w:rsid w:val="005B2C34"/>
    <w:rsid w:val="005B34EA"/>
    <w:rsid w:val="005B3600"/>
    <w:rsid w:val="005B42C1"/>
    <w:rsid w:val="005B5540"/>
    <w:rsid w:val="005B66A0"/>
    <w:rsid w:val="005B7DD7"/>
    <w:rsid w:val="005B7EB4"/>
    <w:rsid w:val="005C135E"/>
    <w:rsid w:val="005C1EAB"/>
    <w:rsid w:val="005C2331"/>
    <w:rsid w:val="005C2C17"/>
    <w:rsid w:val="005C2CA6"/>
    <w:rsid w:val="005C2EE1"/>
    <w:rsid w:val="005C3155"/>
    <w:rsid w:val="005C31C5"/>
    <w:rsid w:val="005C3202"/>
    <w:rsid w:val="005C3594"/>
    <w:rsid w:val="005C4530"/>
    <w:rsid w:val="005C4531"/>
    <w:rsid w:val="005C48FD"/>
    <w:rsid w:val="005C5219"/>
    <w:rsid w:val="005C5723"/>
    <w:rsid w:val="005C5BCC"/>
    <w:rsid w:val="005C63AC"/>
    <w:rsid w:val="005C6623"/>
    <w:rsid w:val="005C67BA"/>
    <w:rsid w:val="005C6A0A"/>
    <w:rsid w:val="005C6B2D"/>
    <w:rsid w:val="005C6DD3"/>
    <w:rsid w:val="005C7119"/>
    <w:rsid w:val="005C76BF"/>
    <w:rsid w:val="005C77DC"/>
    <w:rsid w:val="005C7DBC"/>
    <w:rsid w:val="005D0EFC"/>
    <w:rsid w:val="005D1754"/>
    <w:rsid w:val="005D2148"/>
    <w:rsid w:val="005D228F"/>
    <w:rsid w:val="005D2485"/>
    <w:rsid w:val="005D339F"/>
    <w:rsid w:val="005D392A"/>
    <w:rsid w:val="005D3A27"/>
    <w:rsid w:val="005D4A82"/>
    <w:rsid w:val="005D4C35"/>
    <w:rsid w:val="005D4D5C"/>
    <w:rsid w:val="005D582A"/>
    <w:rsid w:val="005D5AB5"/>
    <w:rsid w:val="005D5C1B"/>
    <w:rsid w:val="005D5DA2"/>
    <w:rsid w:val="005D66C0"/>
    <w:rsid w:val="005D67BD"/>
    <w:rsid w:val="005E0150"/>
    <w:rsid w:val="005E09F9"/>
    <w:rsid w:val="005E0D36"/>
    <w:rsid w:val="005E1062"/>
    <w:rsid w:val="005E1157"/>
    <w:rsid w:val="005E1349"/>
    <w:rsid w:val="005E13D0"/>
    <w:rsid w:val="005E1464"/>
    <w:rsid w:val="005E18DC"/>
    <w:rsid w:val="005E1D04"/>
    <w:rsid w:val="005E23C8"/>
    <w:rsid w:val="005E2742"/>
    <w:rsid w:val="005E3197"/>
    <w:rsid w:val="005E3285"/>
    <w:rsid w:val="005E39B4"/>
    <w:rsid w:val="005E3C5E"/>
    <w:rsid w:val="005E4F18"/>
    <w:rsid w:val="005E5EEB"/>
    <w:rsid w:val="005E5F95"/>
    <w:rsid w:val="005E5FA4"/>
    <w:rsid w:val="005E6222"/>
    <w:rsid w:val="005E7796"/>
    <w:rsid w:val="005E78BB"/>
    <w:rsid w:val="005E7B19"/>
    <w:rsid w:val="005E7C98"/>
    <w:rsid w:val="005F01E3"/>
    <w:rsid w:val="005F0348"/>
    <w:rsid w:val="005F0AD0"/>
    <w:rsid w:val="005F1265"/>
    <w:rsid w:val="005F134A"/>
    <w:rsid w:val="005F162E"/>
    <w:rsid w:val="005F1741"/>
    <w:rsid w:val="005F1F49"/>
    <w:rsid w:val="005F25A4"/>
    <w:rsid w:val="005F2ABE"/>
    <w:rsid w:val="005F2C5F"/>
    <w:rsid w:val="005F2CB1"/>
    <w:rsid w:val="005F3143"/>
    <w:rsid w:val="005F3509"/>
    <w:rsid w:val="005F3783"/>
    <w:rsid w:val="005F444C"/>
    <w:rsid w:val="005F4683"/>
    <w:rsid w:val="005F4A3F"/>
    <w:rsid w:val="005F5547"/>
    <w:rsid w:val="005F5938"/>
    <w:rsid w:val="005F5FAF"/>
    <w:rsid w:val="005F669A"/>
    <w:rsid w:val="005F688F"/>
    <w:rsid w:val="005F7795"/>
    <w:rsid w:val="005F78B9"/>
    <w:rsid w:val="005F7C6A"/>
    <w:rsid w:val="005F7EC9"/>
    <w:rsid w:val="00600245"/>
    <w:rsid w:val="00600686"/>
    <w:rsid w:val="006006ED"/>
    <w:rsid w:val="0060093A"/>
    <w:rsid w:val="00600B5A"/>
    <w:rsid w:val="006012E4"/>
    <w:rsid w:val="00601B3F"/>
    <w:rsid w:val="00602954"/>
    <w:rsid w:val="00602A58"/>
    <w:rsid w:val="00602B6C"/>
    <w:rsid w:val="00603090"/>
    <w:rsid w:val="0060354A"/>
    <w:rsid w:val="00603567"/>
    <w:rsid w:val="006036E5"/>
    <w:rsid w:val="00603B4B"/>
    <w:rsid w:val="0060420C"/>
    <w:rsid w:val="0060478B"/>
    <w:rsid w:val="006055E3"/>
    <w:rsid w:val="00605810"/>
    <w:rsid w:val="00605C9D"/>
    <w:rsid w:val="00605D92"/>
    <w:rsid w:val="00606043"/>
    <w:rsid w:val="0060620B"/>
    <w:rsid w:val="00606328"/>
    <w:rsid w:val="00606658"/>
    <w:rsid w:val="006068B8"/>
    <w:rsid w:val="00606C3B"/>
    <w:rsid w:val="00606F7B"/>
    <w:rsid w:val="00607407"/>
    <w:rsid w:val="006075C4"/>
    <w:rsid w:val="006077E4"/>
    <w:rsid w:val="00607BF1"/>
    <w:rsid w:val="0061053D"/>
    <w:rsid w:val="00610CFE"/>
    <w:rsid w:val="00610DB8"/>
    <w:rsid w:val="00610EFF"/>
    <w:rsid w:val="00610F11"/>
    <w:rsid w:val="00610F69"/>
    <w:rsid w:val="00611470"/>
    <w:rsid w:val="0061182B"/>
    <w:rsid w:val="0061192E"/>
    <w:rsid w:val="00611AE6"/>
    <w:rsid w:val="00612457"/>
    <w:rsid w:val="00612CCF"/>
    <w:rsid w:val="00612F73"/>
    <w:rsid w:val="006134E9"/>
    <w:rsid w:val="00613740"/>
    <w:rsid w:val="00613791"/>
    <w:rsid w:val="00613849"/>
    <w:rsid w:val="00613C7F"/>
    <w:rsid w:val="006142D1"/>
    <w:rsid w:val="00614F15"/>
    <w:rsid w:val="00615582"/>
    <w:rsid w:val="0061607D"/>
    <w:rsid w:val="006162D5"/>
    <w:rsid w:val="00616F80"/>
    <w:rsid w:val="006202C8"/>
    <w:rsid w:val="0062049D"/>
    <w:rsid w:val="00620626"/>
    <w:rsid w:val="00620AB4"/>
    <w:rsid w:val="00621080"/>
    <w:rsid w:val="006212BD"/>
    <w:rsid w:val="0062164C"/>
    <w:rsid w:val="00621FA3"/>
    <w:rsid w:val="00621FC9"/>
    <w:rsid w:val="00622058"/>
    <w:rsid w:val="0062224E"/>
    <w:rsid w:val="00622A71"/>
    <w:rsid w:val="00622D83"/>
    <w:rsid w:val="0062302C"/>
    <w:rsid w:val="00623A67"/>
    <w:rsid w:val="00624137"/>
    <w:rsid w:val="00624DC1"/>
    <w:rsid w:val="00625250"/>
    <w:rsid w:val="0062539F"/>
    <w:rsid w:val="00626104"/>
    <w:rsid w:val="00626716"/>
    <w:rsid w:val="00626BBE"/>
    <w:rsid w:val="00627135"/>
    <w:rsid w:val="0063043E"/>
    <w:rsid w:val="006308FC"/>
    <w:rsid w:val="00630A1C"/>
    <w:rsid w:val="006317DF"/>
    <w:rsid w:val="00631E00"/>
    <w:rsid w:val="00631E0F"/>
    <w:rsid w:val="006329C3"/>
    <w:rsid w:val="00632A55"/>
    <w:rsid w:val="00632D9F"/>
    <w:rsid w:val="006338DE"/>
    <w:rsid w:val="00633B80"/>
    <w:rsid w:val="00633BE4"/>
    <w:rsid w:val="0063408A"/>
    <w:rsid w:val="006347CE"/>
    <w:rsid w:val="00634AC5"/>
    <w:rsid w:val="00634E11"/>
    <w:rsid w:val="00635204"/>
    <w:rsid w:val="006355E2"/>
    <w:rsid w:val="00635821"/>
    <w:rsid w:val="00635C3D"/>
    <w:rsid w:val="00635D5B"/>
    <w:rsid w:val="006369DF"/>
    <w:rsid w:val="00636D06"/>
    <w:rsid w:val="00636D7E"/>
    <w:rsid w:val="006375D2"/>
    <w:rsid w:val="00637E78"/>
    <w:rsid w:val="00640186"/>
    <w:rsid w:val="006402A6"/>
    <w:rsid w:val="006404DC"/>
    <w:rsid w:val="00640B61"/>
    <w:rsid w:val="00641A12"/>
    <w:rsid w:val="0064220C"/>
    <w:rsid w:val="006423A3"/>
    <w:rsid w:val="0064255E"/>
    <w:rsid w:val="00642964"/>
    <w:rsid w:val="00643100"/>
    <w:rsid w:val="00643392"/>
    <w:rsid w:val="0064462E"/>
    <w:rsid w:val="00644799"/>
    <w:rsid w:val="00644B14"/>
    <w:rsid w:val="00644B52"/>
    <w:rsid w:val="00645080"/>
    <w:rsid w:val="0064595B"/>
    <w:rsid w:val="00645AA2"/>
    <w:rsid w:val="00646D0A"/>
    <w:rsid w:val="0064731A"/>
    <w:rsid w:val="00647548"/>
    <w:rsid w:val="00647662"/>
    <w:rsid w:val="006500C0"/>
    <w:rsid w:val="006500D4"/>
    <w:rsid w:val="006504FC"/>
    <w:rsid w:val="00650526"/>
    <w:rsid w:val="006508F6"/>
    <w:rsid w:val="00650AD5"/>
    <w:rsid w:val="00650AED"/>
    <w:rsid w:val="00650CEC"/>
    <w:rsid w:val="00650FBF"/>
    <w:rsid w:val="0065109C"/>
    <w:rsid w:val="0065149B"/>
    <w:rsid w:val="00651517"/>
    <w:rsid w:val="0065177A"/>
    <w:rsid w:val="00651A28"/>
    <w:rsid w:val="00651C69"/>
    <w:rsid w:val="0065222D"/>
    <w:rsid w:val="0065235C"/>
    <w:rsid w:val="00652550"/>
    <w:rsid w:val="00652D4D"/>
    <w:rsid w:val="00653007"/>
    <w:rsid w:val="00653443"/>
    <w:rsid w:val="006536A8"/>
    <w:rsid w:val="006536BF"/>
    <w:rsid w:val="00653C8C"/>
    <w:rsid w:val="00654178"/>
    <w:rsid w:val="00654289"/>
    <w:rsid w:val="00654677"/>
    <w:rsid w:val="006547DC"/>
    <w:rsid w:val="00654E1C"/>
    <w:rsid w:val="00654ED0"/>
    <w:rsid w:val="00654F0D"/>
    <w:rsid w:val="006554C8"/>
    <w:rsid w:val="0065613C"/>
    <w:rsid w:val="00656AE1"/>
    <w:rsid w:val="00657095"/>
    <w:rsid w:val="00657209"/>
    <w:rsid w:val="00657295"/>
    <w:rsid w:val="006574A3"/>
    <w:rsid w:val="00657722"/>
    <w:rsid w:val="00657E0F"/>
    <w:rsid w:val="00657E41"/>
    <w:rsid w:val="00660AA0"/>
    <w:rsid w:val="00660F76"/>
    <w:rsid w:val="006612D5"/>
    <w:rsid w:val="00662639"/>
    <w:rsid w:val="00662736"/>
    <w:rsid w:val="00662F25"/>
    <w:rsid w:val="0066333F"/>
    <w:rsid w:val="00663B16"/>
    <w:rsid w:val="00663C6A"/>
    <w:rsid w:val="00663D52"/>
    <w:rsid w:val="006648EE"/>
    <w:rsid w:val="00664B22"/>
    <w:rsid w:val="00664F11"/>
    <w:rsid w:val="00664F71"/>
    <w:rsid w:val="006652B4"/>
    <w:rsid w:val="0066677A"/>
    <w:rsid w:val="00666A4B"/>
    <w:rsid w:val="00666B19"/>
    <w:rsid w:val="006671E0"/>
    <w:rsid w:val="00667913"/>
    <w:rsid w:val="00667A06"/>
    <w:rsid w:val="00667C6C"/>
    <w:rsid w:val="00667D5C"/>
    <w:rsid w:val="00667FCE"/>
    <w:rsid w:val="00670250"/>
    <w:rsid w:val="006703C2"/>
    <w:rsid w:val="0067050F"/>
    <w:rsid w:val="0067069F"/>
    <w:rsid w:val="006708E6"/>
    <w:rsid w:val="00670E13"/>
    <w:rsid w:val="00671B23"/>
    <w:rsid w:val="006721C8"/>
    <w:rsid w:val="006722B9"/>
    <w:rsid w:val="00672B51"/>
    <w:rsid w:val="00672DDB"/>
    <w:rsid w:val="00673302"/>
    <w:rsid w:val="0067372C"/>
    <w:rsid w:val="00673BB8"/>
    <w:rsid w:val="00673D4D"/>
    <w:rsid w:val="00674090"/>
    <w:rsid w:val="00674A3A"/>
    <w:rsid w:val="0067584C"/>
    <w:rsid w:val="006758AA"/>
    <w:rsid w:val="00676575"/>
    <w:rsid w:val="00676691"/>
    <w:rsid w:val="00676842"/>
    <w:rsid w:val="006768D8"/>
    <w:rsid w:val="006778A8"/>
    <w:rsid w:val="00677B94"/>
    <w:rsid w:val="00680846"/>
    <w:rsid w:val="00680894"/>
    <w:rsid w:val="0068120E"/>
    <w:rsid w:val="00681229"/>
    <w:rsid w:val="006814C4"/>
    <w:rsid w:val="0068152B"/>
    <w:rsid w:val="006826E1"/>
    <w:rsid w:val="006827C1"/>
    <w:rsid w:val="006836F8"/>
    <w:rsid w:val="00684C09"/>
    <w:rsid w:val="0068550D"/>
    <w:rsid w:val="006856F1"/>
    <w:rsid w:val="006858F8"/>
    <w:rsid w:val="00685C5B"/>
    <w:rsid w:val="00685F91"/>
    <w:rsid w:val="00686607"/>
    <w:rsid w:val="00686AAB"/>
    <w:rsid w:val="0068792C"/>
    <w:rsid w:val="006879FA"/>
    <w:rsid w:val="00687BBB"/>
    <w:rsid w:val="00687CEA"/>
    <w:rsid w:val="00690044"/>
    <w:rsid w:val="0069007C"/>
    <w:rsid w:val="006901C0"/>
    <w:rsid w:val="00690439"/>
    <w:rsid w:val="006910D8"/>
    <w:rsid w:val="006911CA"/>
    <w:rsid w:val="006913E3"/>
    <w:rsid w:val="00691716"/>
    <w:rsid w:val="006919AB"/>
    <w:rsid w:val="00693188"/>
    <w:rsid w:val="00693344"/>
    <w:rsid w:val="00693739"/>
    <w:rsid w:val="00693B02"/>
    <w:rsid w:val="00694652"/>
    <w:rsid w:val="00694D03"/>
    <w:rsid w:val="006955B1"/>
    <w:rsid w:val="00695AA2"/>
    <w:rsid w:val="006960B6"/>
    <w:rsid w:val="006966C2"/>
    <w:rsid w:val="00696A5C"/>
    <w:rsid w:val="006973E3"/>
    <w:rsid w:val="00697D9A"/>
    <w:rsid w:val="006A0018"/>
    <w:rsid w:val="006A06A9"/>
    <w:rsid w:val="006A08BE"/>
    <w:rsid w:val="006A0D51"/>
    <w:rsid w:val="006A19A6"/>
    <w:rsid w:val="006A1F3C"/>
    <w:rsid w:val="006A2889"/>
    <w:rsid w:val="006A2EBF"/>
    <w:rsid w:val="006A3365"/>
    <w:rsid w:val="006A34A0"/>
    <w:rsid w:val="006A405F"/>
    <w:rsid w:val="006A49BE"/>
    <w:rsid w:val="006A49C7"/>
    <w:rsid w:val="006A4F85"/>
    <w:rsid w:val="006A5034"/>
    <w:rsid w:val="006A51C5"/>
    <w:rsid w:val="006A54B8"/>
    <w:rsid w:val="006A55B5"/>
    <w:rsid w:val="006A57B8"/>
    <w:rsid w:val="006A57ED"/>
    <w:rsid w:val="006A5B84"/>
    <w:rsid w:val="006A6003"/>
    <w:rsid w:val="006A6797"/>
    <w:rsid w:val="006A7108"/>
    <w:rsid w:val="006A7153"/>
    <w:rsid w:val="006A75E8"/>
    <w:rsid w:val="006A7CD5"/>
    <w:rsid w:val="006B041D"/>
    <w:rsid w:val="006B05C1"/>
    <w:rsid w:val="006B0655"/>
    <w:rsid w:val="006B089E"/>
    <w:rsid w:val="006B201B"/>
    <w:rsid w:val="006B2080"/>
    <w:rsid w:val="006B2BFF"/>
    <w:rsid w:val="006B38DF"/>
    <w:rsid w:val="006B3A86"/>
    <w:rsid w:val="006B3BC2"/>
    <w:rsid w:val="006B3BFE"/>
    <w:rsid w:val="006B4390"/>
    <w:rsid w:val="006B5153"/>
    <w:rsid w:val="006B5319"/>
    <w:rsid w:val="006B548C"/>
    <w:rsid w:val="006B55CE"/>
    <w:rsid w:val="006B5744"/>
    <w:rsid w:val="006B5A99"/>
    <w:rsid w:val="006B5D50"/>
    <w:rsid w:val="006B653A"/>
    <w:rsid w:val="006B6CA0"/>
    <w:rsid w:val="006B6D95"/>
    <w:rsid w:val="006B7781"/>
    <w:rsid w:val="006B7D11"/>
    <w:rsid w:val="006C07A8"/>
    <w:rsid w:val="006C07D1"/>
    <w:rsid w:val="006C0E0C"/>
    <w:rsid w:val="006C11D5"/>
    <w:rsid w:val="006C1BA9"/>
    <w:rsid w:val="006C2317"/>
    <w:rsid w:val="006C36D5"/>
    <w:rsid w:val="006C38B8"/>
    <w:rsid w:val="006C3998"/>
    <w:rsid w:val="006C43D3"/>
    <w:rsid w:val="006C4A1E"/>
    <w:rsid w:val="006C5545"/>
    <w:rsid w:val="006C5AEE"/>
    <w:rsid w:val="006C5C5C"/>
    <w:rsid w:val="006C5CC5"/>
    <w:rsid w:val="006C5CCE"/>
    <w:rsid w:val="006C66D2"/>
    <w:rsid w:val="006C6932"/>
    <w:rsid w:val="006C751D"/>
    <w:rsid w:val="006C7569"/>
    <w:rsid w:val="006C792E"/>
    <w:rsid w:val="006D0300"/>
    <w:rsid w:val="006D0CC5"/>
    <w:rsid w:val="006D0F67"/>
    <w:rsid w:val="006D10CD"/>
    <w:rsid w:val="006D1288"/>
    <w:rsid w:val="006D192E"/>
    <w:rsid w:val="006D1CA3"/>
    <w:rsid w:val="006D1E3F"/>
    <w:rsid w:val="006D24DB"/>
    <w:rsid w:val="006D3459"/>
    <w:rsid w:val="006D4090"/>
    <w:rsid w:val="006D40BF"/>
    <w:rsid w:val="006D50E1"/>
    <w:rsid w:val="006D5122"/>
    <w:rsid w:val="006D525A"/>
    <w:rsid w:val="006D5380"/>
    <w:rsid w:val="006D574A"/>
    <w:rsid w:val="006D5F3E"/>
    <w:rsid w:val="006D63AC"/>
    <w:rsid w:val="006D6BD2"/>
    <w:rsid w:val="006D6DBE"/>
    <w:rsid w:val="006D6F5D"/>
    <w:rsid w:val="006D71FD"/>
    <w:rsid w:val="006D7274"/>
    <w:rsid w:val="006E0291"/>
    <w:rsid w:val="006E09DF"/>
    <w:rsid w:val="006E0C93"/>
    <w:rsid w:val="006E0E18"/>
    <w:rsid w:val="006E132B"/>
    <w:rsid w:val="006E14E4"/>
    <w:rsid w:val="006E1586"/>
    <w:rsid w:val="006E16B5"/>
    <w:rsid w:val="006E1AC0"/>
    <w:rsid w:val="006E1C58"/>
    <w:rsid w:val="006E29BF"/>
    <w:rsid w:val="006E32F2"/>
    <w:rsid w:val="006E35D0"/>
    <w:rsid w:val="006E3638"/>
    <w:rsid w:val="006E3741"/>
    <w:rsid w:val="006E3E52"/>
    <w:rsid w:val="006E463B"/>
    <w:rsid w:val="006E471F"/>
    <w:rsid w:val="006E4C61"/>
    <w:rsid w:val="006E4E9B"/>
    <w:rsid w:val="006E5CB4"/>
    <w:rsid w:val="006E6043"/>
    <w:rsid w:val="006E64B2"/>
    <w:rsid w:val="006E65C3"/>
    <w:rsid w:val="006E6B12"/>
    <w:rsid w:val="006E742C"/>
    <w:rsid w:val="006E762B"/>
    <w:rsid w:val="006E7957"/>
    <w:rsid w:val="006E7A27"/>
    <w:rsid w:val="006E7D59"/>
    <w:rsid w:val="006E7F8A"/>
    <w:rsid w:val="006F084D"/>
    <w:rsid w:val="006F0BA4"/>
    <w:rsid w:val="006F0E0E"/>
    <w:rsid w:val="006F0FAD"/>
    <w:rsid w:val="006F1941"/>
    <w:rsid w:val="006F2133"/>
    <w:rsid w:val="006F26A7"/>
    <w:rsid w:val="006F2C6A"/>
    <w:rsid w:val="006F3183"/>
    <w:rsid w:val="006F338A"/>
    <w:rsid w:val="006F3501"/>
    <w:rsid w:val="006F380A"/>
    <w:rsid w:val="006F414B"/>
    <w:rsid w:val="006F4662"/>
    <w:rsid w:val="006F4B16"/>
    <w:rsid w:val="006F4C38"/>
    <w:rsid w:val="006F51EF"/>
    <w:rsid w:val="006F527C"/>
    <w:rsid w:val="006F63AA"/>
    <w:rsid w:val="006F6463"/>
    <w:rsid w:val="006F6619"/>
    <w:rsid w:val="006F669F"/>
    <w:rsid w:val="006F6EB4"/>
    <w:rsid w:val="006F78BA"/>
    <w:rsid w:val="006F78C9"/>
    <w:rsid w:val="006F7E20"/>
    <w:rsid w:val="006F7F78"/>
    <w:rsid w:val="00700754"/>
    <w:rsid w:val="0070083C"/>
    <w:rsid w:val="00700F87"/>
    <w:rsid w:val="0070183D"/>
    <w:rsid w:val="00702024"/>
    <w:rsid w:val="00702205"/>
    <w:rsid w:val="007023BB"/>
    <w:rsid w:val="007025D9"/>
    <w:rsid w:val="0070350B"/>
    <w:rsid w:val="00703557"/>
    <w:rsid w:val="00703758"/>
    <w:rsid w:val="00703AC0"/>
    <w:rsid w:val="00703E6B"/>
    <w:rsid w:val="007042BE"/>
    <w:rsid w:val="007049F5"/>
    <w:rsid w:val="00704EAB"/>
    <w:rsid w:val="00704FDE"/>
    <w:rsid w:val="00705072"/>
    <w:rsid w:val="0070574B"/>
    <w:rsid w:val="00705A5D"/>
    <w:rsid w:val="00706206"/>
    <w:rsid w:val="007066D1"/>
    <w:rsid w:val="007076A7"/>
    <w:rsid w:val="007077E8"/>
    <w:rsid w:val="00707D4B"/>
    <w:rsid w:val="007108BE"/>
    <w:rsid w:val="00710D27"/>
    <w:rsid w:val="007111F6"/>
    <w:rsid w:val="0071187F"/>
    <w:rsid w:val="0071205A"/>
    <w:rsid w:val="007125A0"/>
    <w:rsid w:val="007125C9"/>
    <w:rsid w:val="00712628"/>
    <w:rsid w:val="00712E83"/>
    <w:rsid w:val="007139AF"/>
    <w:rsid w:val="00713B4D"/>
    <w:rsid w:val="00713DFF"/>
    <w:rsid w:val="00713E99"/>
    <w:rsid w:val="007143C5"/>
    <w:rsid w:val="007144B1"/>
    <w:rsid w:val="00714516"/>
    <w:rsid w:val="0071477D"/>
    <w:rsid w:val="00714EFA"/>
    <w:rsid w:val="00715582"/>
    <w:rsid w:val="0071595D"/>
    <w:rsid w:val="0071629A"/>
    <w:rsid w:val="00716597"/>
    <w:rsid w:val="0071678C"/>
    <w:rsid w:val="00716D98"/>
    <w:rsid w:val="00716ED4"/>
    <w:rsid w:val="00716EF5"/>
    <w:rsid w:val="00717848"/>
    <w:rsid w:val="00717869"/>
    <w:rsid w:val="0072066C"/>
    <w:rsid w:val="00720A63"/>
    <w:rsid w:val="00720EE3"/>
    <w:rsid w:val="00720FEA"/>
    <w:rsid w:val="00721F5D"/>
    <w:rsid w:val="007220CF"/>
    <w:rsid w:val="00722140"/>
    <w:rsid w:val="007224A9"/>
    <w:rsid w:val="00723401"/>
    <w:rsid w:val="0072373C"/>
    <w:rsid w:val="00723772"/>
    <w:rsid w:val="00723B9E"/>
    <w:rsid w:val="00723F21"/>
    <w:rsid w:val="00724353"/>
    <w:rsid w:val="00724D13"/>
    <w:rsid w:val="0072512C"/>
    <w:rsid w:val="0072531B"/>
    <w:rsid w:val="0072547B"/>
    <w:rsid w:val="007255EC"/>
    <w:rsid w:val="00725DE2"/>
    <w:rsid w:val="00726AD7"/>
    <w:rsid w:val="00727312"/>
    <w:rsid w:val="00727613"/>
    <w:rsid w:val="007306BD"/>
    <w:rsid w:val="007308D0"/>
    <w:rsid w:val="00730E0D"/>
    <w:rsid w:val="00731E8A"/>
    <w:rsid w:val="00732C21"/>
    <w:rsid w:val="00732F42"/>
    <w:rsid w:val="00732F8A"/>
    <w:rsid w:val="00733E6A"/>
    <w:rsid w:val="0073415A"/>
    <w:rsid w:val="007344E7"/>
    <w:rsid w:val="00734711"/>
    <w:rsid w:val="0073488F"/>
    <w:rsid w:val="007348E9"/>
    <w:rsid w:val="00734CC1"/>
    <w:rsid w:val="00734EAF"/>
    <w:rsid w:val="007351FB"/>
    <w:rsid w:val="00735880"/>
    <w:rsid w:val="007358E2"/>
    <w:rsid w:val="007359E7"/>
    <w:rsid w:val="0073621B"/>
    <w:rsid w:val="007362CA"/>
    <w:rsid w:val="00736715"/>
    <w:rsid w:val="00736A62"/>
    <w:rsid w:val="00737049"/>
    <w:rsid w:val="00737650"/>
    <w:rsid w:val="0074013A"/>
    <w:rsid w:val="00740AFA"/>
    <w:rsid w:val="007411AD"/>
    <w:rsid w:val="00741278"/>
    <w:rsid w:val="0074168F"/>
    <w:rsid w:val="00741E94"/>
    <w:rsid w:val="00741F75"/>
    <w:rsid w:val="00742121"/>
    <w:rsid w:val="007423EC"/>
    <w:rsid w:val="007423F7"/>
    <w:rsid w:val="0074245C"/>
    <w:rsid w:val="00742E18"/>
    <w:rsid w:val="0074314E"/>
    <w:rsid w:val="0074443D"/>
    <w:rsid w:val="00744787"/>
    <w:rsid w:val="00745169"/>
    <w:rsid w:val="00745324"/>
    <w:rsid w:val="007453FC"/>
    <w:rsid w:val="00745552"/>
    <w:rsid w:val="00745A75"/>
    <w:rsid w:val="00746017"/>
    <w:rsid w:val="00746695"/>
    <w:rsid w:val="007469F1"/>
    <w:rsid w:val="00747016"/>
    <w:rsid w:val="0074702F"/>
    <w:rsid w:val="007475BB"/>
    <w:rsid w:val="00747A6D"/>
    <w:rsid w:val="00747AC3"/>
    <w:rsid w:val="00747CEA"/>
    <w:rsid w:val="00747DC1"/>
    <w:rsid w:val="007501D8"/>
    <w:rsid w:val="00750702"/>
    <w:rsid w:val="007508E1"/>
    <w:rsid w:val="007510B4"/>
    <w:rsid w:val="00751567"/>
    <w:rsid w:val="00751BDE"/>
    <w:rsid w:val="00751F9B"/>
    <w:rsid w:val="0075202F"/>
    <w:rsid w:val="0075234F"/>
    <w:rsid w:val="0075238D"/>
    <w:rsid w:val="00752A36"/>
    <w:rsid w:val="00752B6A"/>
    <w:rsid w:val="00753241"/>
    <w:rsid w:val="00753827"/>
    <w:rsid w:val="00754378"/>
    <w:rsid w:val="00754546"/>
    <w:rsid w:val="00754A72"/>
    <w:rsid w:val="00755198"/>
    <w:rsid w:val="0075561F"/>
    <w:rsid w:val="00755C6C"/>
    <w:rsid w:val="00756BF4"/>
    <w:rsid w:val="00756C89"/>
    <w:rsid w:val="00756D4D"/>
    <w:rsid w:val="007573BE"/>
    <w:rsid w:val="00757EE7"/>
    <w:rsid w:val="00760D02"/>
    <w:rsid w:val="00760F9F"/>
    <w:rsid w:val="007629DF"/>
    <w:rsid w:val="00762D3E"/>
    <w:rsid w:val="0076314C"/>
    <w:rsid w:val="00763376"/>
    <w:rsid w:val="0076354B"/>
    <w:rsid w:val="00763845"/>
    <w:rsid w:val="00763C59"/>
    <w:rsid w:val="007646B4"/>
    <w:rsid w:val="007646DA"/>
    <w:rsid w:val="00764FD3"/>
    <w:rsid w:val="0076515B"/>
    <w:rsid w:val="00765397"/>
    <w:rsid w:val="00765730"/>
    <w:rsid w:val="00765F7D"/>
    <w:rsid w:val="007663C3"/>
    <w:rsid w:val="0076645B"/>
    <w:rsid w:val="00766936"/>
    <w:rsid w:val="00766A42"/>
    <w:rsid w:val="00766FF6"/>
    <w:rsid w:val="0076739E"/>
    <w:rsid w:val="00767460"/>
    <w:rsid w:val="00767D3B"/>
    <w:rsid w:val="00767E01"/>
    <w:rsid w:val="00767FD2"/>
    <w:rsid w:val="0077075E"/>
    <w:rsid w:val="00771326"/>
    <w:rsid w:val="00771868"/>
    <w:rsid w:val="00771F3F"/>
    <w:rsid w:val="00772107"/>
    <w:rsid w:val="00772296"/>
    <w:rsid w:val="00772498"/>
    <w:rsid w:val="00772548"/>
    <w:rsid w:val="00773748"/>
    <w:rsid w:val="00773D75"/>
    <w:rsid w:val="0077406A"/>
    <w:rsid w:val="007741EF"/>
    <w:rsid w:val="00774E7A"/>
    <w:rsid w:val="00775549"/>
    <w:rsid w:val="007757A4"/>
    <w:rsid w:val="007759B3"/>
    <w:rsid w:val="00775E8B"/>
    <w:rsid w:val="007766CC"/>
    <w:rsid w:val="007766E8"/>
    <w:rsid w:val="007766FD"/>
    <w:rsid w:val="00776E37"/>
    <w:rsid w:val="00776EAB"/>
    <w:rsid w:val="0077729D"/>
    <w:rsid w:val="00777343"/>
    <w:rsid w:val="00777414"/>
    <w:rsid w:val="007776B8"/>
    <w:rsid w:val="00777701"/>
    <w:rsid w:val="00777EEB"/>
    <w:rsid w:val="0078008D"/>
    <w:rsid w:val="007805AB"/>
    <w:rsid w:val="007806DA"/>
    <w:rsid w:val="00780881"/>
    <w:rsid w:val="00781445"/>
    <w:rsid w:val="00781CB2"/>
    <w:rsid w:val="007821BA"/>
    <w:rsid w:val="007826FD"/>
    <w:rsid w:val="00782DB2"/>
    <w:rsid w:val="00783236"/>
    <w:rsid w:val="0078397B"/>
    <w:rsid w:val="00784455"/>
    <w:rsid w:val="007846D4"/>
    <w:rsid w:val="00784823"/>
    <w:rsid w:val="007849E8"/>
    <w:rsid w:val="00784AC6"/>
    <w:rsid w:val="00784D77"/>
    <w:rsid w:val="0078512E"/>
    <w:rsid w:val="00785836"/>
    <w:rsid w:val="00785983"/>
    <w:rsid w:val="00785CEC"/>
    <w:rsid w:val="00786015"/>
    <w:rsid w:val="00786290"/>
    <w:rsid w:val="0078731F"/>
    <w:rsid w:val="0078797E"/>
    <w:rsid w:val="0079012B"/>
    <w:rsid w:val="007905E2"/>
    <w:rsid w:val="0079071D"/>
    <w:rsid w:val="0079085A"/>
    <w:rsid w:val="0079125F"/>
    <w:rsid w:val="0079135D"/>
    <w:rsid w:val="00791497"/>
    <w:rsid w:val="0079179E"/>
    <w:rsid w:val="007927E2"/>
    <w:rsid w:val="00792A2A"/>
    <w:rsid w:val="00792A69"/>
    <w:rsid w:val="00792CFE"/>
    <w:rsid w:val="00793560"/>
    <w:rsid w:val="00793658"/>
    <w:rsid w:val="0079397B"/>
    <w:rsid w:val="007945C0"/>
    <w:rsid w:val="0079500E"/>
    <w:rsid w:val="00795559"/>
    <w:rsid w:val="0079582D"/>
    <w:rsid w:val="00796155"/>
    <w:rsid w:val="00796584"/>
    <w:rsid w:val="007969AD"/>
    <w:rsid w:val="0079762D"/>
    <w:rsid w:val="007979BD"/>
    <w:rsid w:val="007A11A9"/>
    <w:rsid w:val="007A1B97"/>
    <w:rsid w:val="007A279E"/>
    <w:rsid w:val="007A2C5F"/>
    <w:rsid w:val="007A2F0C"/>
    <w:rsid w:val="007A2FE1"/>
    <w:rsid w:val="007A353D"/>
    <w:rsid w:val="007A376C"/>
    <w:rsid w:val="007A37B8"/>
    <w:rsid w:val="007A3A35"/>
    <w:rsid w:val="007A3CBD"/>
    <w:rsid w:val="007A3EFA"/>
    <w:rsid w:val="007A3FB4"/>
    <w:rsid w:val="007A42EB"/>
    <w:rsid w:val="007A4641"/>
    <w:rsid w:val="007A4815"/>
    <w:rsid w:val="007A4F55"/>
    <w:rsid w:val="007A5259"/>
    <w:rsid w:val="007A5364"/>
    <w:rsid w:val="007A5375"/>
    <w:rsid w:val="007A57B8"/>
    <w:rsid w:val="007A5807"/>
    <w:rsid w:val="007A5A5A"/>
    <w:rsid w:val="007A5F20"/>
    <w:rsid w:val="007A6DA3"/>
    <w:rsid w:val="007A6EA3"/>
    <w:rsid w:val="007A6ED0"/>
    <w:rsid w:val="007A77CD"/>
    <w:rsid w:val="007A780F"/>
    <w:rsid w:val="007A7C84"/>
    <w:rsid w:val="007A7D85"/>
    <w:rsid w:val="007A7F01"/>
    <w:rsid w:val="007B0EB4"/>
    <w:rsid w:val="007B108D"/>
    <w:rsid w:val="007B117D"/>
    <w:rsid w:val="007B1533"/>
    <w:rsid w:val="007B1663"/>
    <w:rsid w:val="007B1BC2"/>
    <w:rsid w:val="007B22BA"/>
    <w:rsid w:val="007B2D15"/>
    <w:rsid w:val="007B33E5"/>
    <w:rsid w:val="007B3406"/>
    <w:rsid w:val="007B3660"/>
    <w:rsid w:val="007B3862"/>
    <w:rsid w:val="007B38A5"/>
    <w:rsid w:val="007B42A6"/>
    <w:rsid w:val="007B4377"/>
    <w:rsid w:val="007B46F0"/>
    <w:rsid w:val="007B4CB6"/>
    <w:rsid w:val="007B563C"/>
    <w:rsid w:val="007B5D0B"/>
    <w:rsid w:val="007B6F41"/>
    <w:rsid w:val="007B75EA"/>
    <w:rsid w:val="007B7C45"/>
    <w:rsid w:val="007B7D76"/>
    <w:rsid w:val="007B7E3C"/>
    <w:rsid w:val="007C023B"/>
    <w:rsid w:val="007C0697"/>
    <w:rsid w:val="007C0717"/>
    <w:rsid w:val="007C0B48"/>
    <w:rsid w:val="007C0C4B"/>
    <w:rsid w:val="007C19B6"/>
    <w:rsid w:val="007C241B"/>
    <w:rsid w:val="007C26FC"/>
    <w:rsid w:val="007C29CB"/>
    <w:rsid w:val="007C328E"/>
    <w:rsid w:val="007C393A"/>
    <w:rsid w:val="007C43E5"/>
    <w:rsid w:val="007C44EE"/>
    <w:rsid w:val="007C44FB"/>
    <w:rsid w:val="007C4834"/>
    <w:rsid w:val="007C51A4"/>
    <w:rsid w:val="007C67EB"/>
    <w:rsid w:val="007C68B4"/>
    <w:rsid w:val="007C6945"/>
    <w:rsid w:val="007C7349"/>
    <w:rsid w:val="007C7993"/>
    <w:rsid w:val="007C7B9D"/>
    <w:rsid w:val="007C7C22"/>
    <w:rsid w:val="007D0103"/>
    <w:rsid w:val="007D09ED"/>
    <w:rsid w:val="007D1084"/>
    <w:rsid w:val="007D1A3A"/>
    <w:rsid w:val="007D1E7A"/>
    <w:rsid w:val="007D1E8E"/>
    <w:rsid w:val="007D1F55"/>
    <w:rsid w:val="007D20DF"/>
    <w:rsid w:val="007D27DD"/>
    <w:rsid w:val="007D3901"/>
    <w:rsid w:val="007D3A05"/>
    <w:rsid w:val="007D40A3"/>
    <w:rsid w:val="007D40BC"/>
    <w:rsid w:val="007D4274"/>
    <w:rsid w:val="007D43EB"/>
    <w:rsid w:val="007D47A2"/>
    <w:rsid w:val="007D4889"/>
    <w:rsid w:val="007D504D"/>
    <w:rsid w:val="007D5C03"/>
    <w:rsid w:val="007D64F2"/>
    <w:rsid w:val="007D70DF"/>
    <w:rsid w:val="007D70E9"/>
    <w:rsid w:val="007D710E"/>
    <w:rsid w:val="007D737D"/>
    <w:rsid w:val="007D78AD"/>
    <w:rsid w:val="007D7BF4"/>
    <w:rsid w:val="007E02C5"/>
    <w:rsid w:val="007E09E9"/>
    <w:rsid w:val="007E0C7C"/>
    <w:rsid w:val="007E0E4A"/>
    <w:rsid w:val="007E1917"/>
    <w:rsid w:val="007E1CD5"/>
    <w:rsid w:val="007E211D"/>
    <w:rsid w:val="007E216C"/>
    <w:rsid w:val="007E2651"/>
    <w:rsid w:val="007E2971"/>
    <w:rsid w:val="007E3246"/>
    <w:rsid w:val="007E33C4"/>
    <w:rsid w:val="007E361D"/>
    <w:rsid w:val="007E39FD"/>
    <w:rsid w:val="007E43E8"/>
    <w:rsid w:val="007E4E61"/>
    <w:rsid w:val="007E54E5"/>
    <w:rsid w:val="007E5861"/>
    <w:rsid w:val="007E5EE7"/>
    <w:rsid w:val="007E6172"/>
    <w:rsid w:val="007E62EC"/>
    <w:rsid w:val="007E669D"/>
    <w:rsid w:val="007E6B73"/>
    <w:rsid w:val="007E7548"/>
    <w:rsid w:val="007E7705"/>
    <w:rsid w:val="007E7B64"/>
    <w:rsid w:val="007F0C31"/>
    <w:rsid w:val="007F0DB6"/>
    <w:rsid w:val="007F108A"/>
    <w:rsid w:val="007F137F"/>
    <w:rsid w:val="007F151B"/>
    <w:rsid w:val="007F1B6B"/>
    <w:rsid w:val="007F1E66"/>
    <w:rsid w:val="007F1ED6"/>
    <w:rsid w:val="007F1F52"/>
    <w:rsid w:val="007F23CD"/>
    <w:rsid w:val="007F253C"/>
    <w:rsid w:val="007F2815"/>
    <w:rsid w:val="007F307E"/>
    <w:rsid w:val="007F3B92"/>
    <w:rsid w:val="007F3FDA"/>
    <w:rsid w:val="007F4315"/>
    <w:rsid w:val="007F5A7D"/>
    <w:rsid w:val="007F5E54"/>
    <w:rsid w:val="007F6007"/>
    <w:rsid w:val="007F6030"/>
    <w:rsid w:val="007F609A"/>
    <w:rsid w:val="007F6441"/>
    <w:rsid w:val="007F6A04"/>
    <w:rsid w:val="007F6A8E"/>
    <w:rsid w:val="007F6AFC"/>
    <w:rsid w:val="007F6B5F"/>
    <w:rsid w:val="007F6D73"/>
    <w:rsid w:val="007F79A7"/>
    <w:rsid w:val="008005F7"/>
    <w:rsid w:val="00800797"/>
    <w:rsid w:val="00800D9C"/>
    <w:rsid w:val="008011B3"/>
    <w:rsid w:val="0080219F"/>
    <w:rsid w:val="00802255"/>
    <w:rsid w:val="008022AA"/>
    <w:rsid w:val="008022DB"/>
    <w:rsid w:val="00802402"/>
    <w:rsid w:val="00802A7D"/>
    <w:rsid w:val="00802FEE"/>
    <w:rsid w:val="008037B0"/>
    <w:rsid w:val="00803E2E"/>
    <w:rsid w:val="00803EDB"/>
    <w:rsid w:val="008046A3"/>
    <w:rsid w:val="00804A51"/>
    <w:rsid w:val="00804CB9"/>
    <w:rsid w:val="00805001"/>
    <w:rsid w:val="00805116"/>
    <w:rsid w:val="0080553F"/>
    <w:rsid w:val="008056C5"/>
    <w:rsid w:val="008057DD"/>
    <w:rsid w:val="00805B17"/>
    <w:rsid w:val="008063CF"/>
    <w:rsid w:val="00806834"/>
    <w:rsid w:val="00806AF7"/>
    <w:rsid w:val="00807EE6"/>
    <w:rsid w:val="008104D9"/>
    <w:rsid w:val="008104E4"/>
    <w:rsid w:val="008107E5"/>
    <w:rsid w:val="00810F98"/>
    <w:rsid w:val="008115F5"/>
    <w:rsid w:val="00811A6B"/>
    <w:rsid w:val="00811B62"/>
    <w:rsid w:val="00812C87"/>
    <w:rsid w:val="008138AD"/>
    <w:rsid w:val="00813B15"/>
    <w:rsid w:val="00813C03"/>
    <w:rsid w:val="00813C5B"/>
    <w:rsid w:val="0081420C"/>
    <w:rsid w:val="0081439B"/>
    <w:rsid w:val="00814CE4"/>
    <w:rsid w:val="00815C12"/>
    <w:rsid w:val="00815E39"/>
    <w:rsid w:val="0081602C"/>
    <w:rsid w:val="008160A5"/>
    <w:rsid w:val="0081630F"/>
    <w:rsid w:val="00816B49"/>
    <w:rsid w:val="00816F6A"/>
    <w:rsid w:val="00817240"/>
    <w:rsid w:val="00817509"/>
    <w:rsid w:val="008176B4"/>
    <w:rsid w:val="00817DC6"/>
    <w:rsid w:val="00820153"/>
    <w:rsid w:val="008211A6"/>
    <w:rsid w:val="00821B49"/>
    <w:rsid w:val="00822DCA"/>
    <w:rsid w:val="0082312A"/>
    <w:rsid w:val="00823A26"/>
    <w:rsid w:val="00823A8D"/>
    <w:rsid w:val="00823C62"/>
    <w:rsid w:val="00824B71"/>
    <w:rsid w:val="0082561C"/>
    <w:rsid w:val="0082573E"/>
    <w:rsid w:val="008258B7"/>
    <w:rsid w:val="00826700"/>
    <w:rsid w:val="00826CB1"/>
    <w:rsid w:val="00827437"/>
    <w:rsid w:val="00827578"/>
    <w:rsid w:val="00827F3F"/>
    <w:rsid w:val="008301C2"/>
    <w:rsid w:val="0083064D"/>
    <w:rsid w:val="00830A49"/>
    <w:rsid w:val="00830DB5"/>
    <w:rsid w:val="00830F0A"/>
    <w:rsid w:val="00830F5F"/>
    <w:rsid w:val="008314F0"/>
    <w:rsid w:val="008318FA"/>
    <w:rsid w:val="0083197D"/>
    <w:rsid w:val="008319EA"/>
    <w:rsid w:val="008320B3"/>
    <w:rsid w:val="00832C16"/>
    <w:rsid w:val="00834115"/>
    <w:rsid w:val="00834365"/>
    <w:rsid w:val="008347A4"/>
    <w:rsid w:val="00834C2D"/>
    <w:rsid w:val="00834ECD"/>
    <w:rsid w:val="008352B8"/>
    <w:rsid w:val="008358CB"/>
    <w:rsid w:val="00835C86"/>
    <w:rsid w:val="00835D3A"/>
    <w:rsid w:val="00835F45"/>
    <w:rsid w:val="0083614E"/>
    <w:rsid w:val="008361B9"/>
    <w:rsid w:val="00836BAF"/>
    <w:rsid w:val="008371BD"/>
    <w:rsid w:val="00837DD7"/>
    <w:rsid w:val="00837ED6"/>
    <w:rsid w:val="00840255"/>
    <w:rsid w:val="008404DC"/>
    <w:rsid w:val="0084056C"/>
    <w:rsid w:val="00840799"/>
    <w:rsid w:val="00840946"/>
    <w:rsid w:val="00840C69"/>
    <w:rsid w:val="00840D2E"/>
    <w:rsid w:val="00840D40"/>
    <w:rsid w:val="00840F58"/>
    <w:rsid w:val="00841004"/>
    <w:rsid w:val="008410C9"/>
    <w:rsid w:val="00841196"/>
    <w:rsid w:val="00841CD1"/>
    <w:rsid w:val="00841EA1"/>
    <w:rsid w:val="00842023"/>
    <w:rsid w:val="008421D8"/>
    <w:rsid w:val="00842372"/>
    <w:rsid w:val="008440F8"/>
    <w:rsid w:val="00844156"/>
    <w:rsid w:val="008441F0"/>
    <w:rsid w:val="008446DA"/>
    <w:rsid w:val="00844AE4"/>
    <w:rsid w:val="00844B4C"/>
    <w:rsid w:val="00844CF9"/>
    <w:rsid w:val="008453A4"/>
    <w:rsid w:val="00845920"/>
    <w:rsid w:val="00845942"/>
    <w:rsid w:val="00846432"/>
    <w:rsid w:val="008474D4"/>
    <w:rsid w:val="00847536"/>
    <w:rsid w:val="00847A98"/>
    <w:rsid w:val="00847CD0"/>
    <w:rsid w:val="00847FB4"/>
    <w:rsid w:val="00847FCA"/>
    <w:rsid w:val="00850785"/>
    <w:rsid w:val="008511F4"/>
    <w:rsid w:val="00851C50"/>
    <w:rsid w:val="008533CA"/>
    <w:rsid w:val="00853718"/>
    <w:rsid w:val="00853EEC"/>
    <w:rsid w:val="00853F13"/>
    <w:rsid w:val="00854200"/>
    <w:rsid w:val="00854A9B"/>
    <w:rsid w:val="00854FDF"/>
    <w:rsid w:val="00855898"/>
    <w:rsid w:val="0085592B"/>
    <w:rsid w:val="00855B60"/>
    <w:rsid w:val="00857917"/>
    <w:rsid w:val="00860DC5"/>
    <w:rsid w:val="00860DC9"/>
    <w:rsid w:val="00860FFD"/>
    <w:rsid w:val="00861650"/>
    <w:rsid w:val="008623BB"/>
    <w:rsid w:val="008629D9"/>
    <w:rsid w:val="008632A0"/>
    <w:rsid w:val="00863D49"/>
    <w:rsid w:val="008643BF"/>
    <w:rsid w:val="00864582"/>
    <w:rsid w:val="00864D7F"/>
    <w:rsid w:val="008652DE"/>
    <w:rsid w:val="0086576B"/>
    <w:rsid w:val="008659D0"/>
    <w:rsid w:val="00865F29"/>
    <w:rsid w:val="00866346"/>
    <w:rsid w:val="00866AC9"/>
    <w:rsid w:val="00866E3C"/>
    <w:rsid w:val="00867461"/>
    <w:rsid w:val="008674F7"/>
    <w:rsid w:val="00867530"/>
    <w:rsid w:val="00867823"/>
    <w:rsid w:val="00867D72"/>
    <w:rsid w:val="008700CD"/>
    <w:rsid w:val="00870484"/>
    <w:rsid w:val="0087083C"/>
    <w:rsid w:val="00870F4D"/>
    <w:rsid w:val="00871103"/>
    <w:rsid w:val="00872426"/>
    <w:rsid w:val="008727EC"/>
    <w:rsid w:val="00872807"/>
    <w:rsid w:val="00872BC6"/>
    <w:rsid w:val="00872DFA"/>
    <w:rsid w:val="008733D8"/>
    <w:rsid w:val="00873DE3"/>
    <w:rsid w:val="008742DE"/>
    <w:rsid w:val="008744FA"/>
    <w:rsid w:val="008746AB"/>
    <w:rsid w:val="00874B22"/>
    <w:rsid w:val="00875BD3"/>
    <w:rsid w:val="0087612A"/>
    <w:rsid w:val="00876A9B"/>
    <w:rsid w:val="00876AA6"/>
    <w:rsid w:val="00876C4B"/>
    <w:rsid w:val="00876F85"/>
    <w:rsid w:val="00877591"/>
    <w:rsid w:val="0087772D"/>
    <w:rsid w:val="008778FA"/>
    <w:rsid w:val="00877FAA"/>
    <w:rsid w:val="0088009C"/>
    <w:rsid w:val="0088061C"/>
    <w:rsid w:val="008807E2"/>
    <w:rsid w:val="00880823"/>
    <w:rsid w:val="008809FA"/>
    <w:rsid w:val="00880C07"/>
    <w:rsid w:val="00880C2B"/>
    <w:rsid w:val="00880E44"/>
    <w:rsid w:val="0088114C"/>
    <w:rsid w:val="00881224"/>
    <w:rsid w:val="00881469"/>
    <w:rsid w:val="00881BC2"/>
    <w:rsid w:val="00881D98"/>
    <w:rsid w:val="00881F9B"/>
    <w:rsid w:val="00882151"/>
    <w:rsid w:val="008822CC"/>
    <w:rsid w:val="00882B25"/>
    <w:rsid w:val="00882BB5"/>
    <w:rsid w:val="00883621"/>
    <w:rsid w:val="00883702"/>
    <w:rsid w:val="008838F7"/>
    <w:rsid w:val="008839AC"/>
    <w:rsid w:val="00884098"/>
    <w:rsid w:val="008851BC"/>
    <w:rsid w:val="008851D8"/>
    <w:rsid w:val="008852DC"/>
    <w:rsid w:val="00885362"/>
    <w:rsid w:val="00885677"/>
    <w:rsid w:val="00885AFA"/>
    <w:rsid w:val="00886728"/>
    <w:rsid w:val="00886CB3"/>
    <w:rsid w:val="00886D7B"/>
    <w:rsid w:val="00887B1D"/>
    <w:rsid w:val="008912B0"/>
    <w:rsid w:val="008917EC"/>
    <w:rsid w:val="00892A8B"/>
    <w:rsid w:val="00892B0D"/>
    <w:rsid w:val="00892E65"/>
    <w:rsid w:val="00892FEB"/>
    <w:rsid w:val="00893209"/>
    <w:rsid w:val="00893322"/>
    <w:rsid w:val="00893C34"/>
    <w:rsid w:val="008945E4"/>
    <w:rsid w:val="00895CF1"/>
    <w:rsid w:val="00895F06"/>
    <w:rsid w:val="0089717F"/>
    <w:rsid w:val="00897208"/>
    <w:rsid w:val="008977A6"/>
    <w:rsid w:val="00897E02"/>
    <w:rsid w:val="008A0795"/>
    <w:rsid w:val="008A0847"/>
    <w:rsid w:val="008A0CFD"/>
    <w:rsid w:val="008A100D"/>
    <w:rsid w:val="008A1506"/>
    <w:rsid w:val="008A16BB"/>
    <w:rsid w:val="008A177E"/>
    <w:rsid w:val="008A1FC8"/>
    <w:rsid w:val="008A2F56"/>
    <w:rsid w:val="008A36C0"/>
    <w:rsid w:val="008A3A38"/>
    <w:rsid w:val="008A40BA"/>
    <w:rsid w:val="008A40D6"/>
    <w:rsid w:val="008A40DC"/>
    <w:rsid w:val="008A4E82"/>
    <w:rsid w:val="008A4FC8"/>
    <w:rsid w:val="008A5053"/>
    <w:rsid w:val="008A5BCC"/>
    <w:rsid w:val="008A5E81"/>
    <w:rsid w:val="008A607F"/>
    <w:rsid w:val="008A61D7"/>
    <w:rsid w:val="008A62AC"/>
    <w:rsid w:val="008A6878"/>
    <w:rsid w:val="008A6998"/>
    <w:rsid w:val="008A69A7"/>
    <w:rsid w:val="008A6BEB"/>
    <w:rsid w:val="008A6DEA"/>
    <w:rsid w:val="008A6E00"/>
    <w:rsid w:val="008A6ED5"/>
    <w:rsid w:val="008A6F85"/>
    <w:rsid w:val="008A7533"/>
    <w:rsid w:val="008A76DB"/>
    <w:rsid w:val="008A76F6"/>
    <w:rsid w:val="008A7937"/>
    <w:rsid w:val="008A7CFC"/>
    <w:rsid w:val="008A7FB6"/>
    <w:rsid w:val="008B0125"/>
    <w:rsid w:val="008B06F8"/>
    <w:rsid w:val="008B1401"/>
    <w:rsid w:val="008B1928"/>
    <w:rsid w:val="008B2219"/>
    <w:rsid w:val="008B2D04"/>
    <w:rsid w:val="008B2F41"/>
    <w:rsid w:val="008B3484"/>
    <w:rsid w:val="008B3A0B"/>
    <w:rsid w:val="008B43DE"/>
    <w:rsid w:val="008B4848"/>
    <w:rsid w:val="008B484B"/>
    <w:rsid w:val="008B4C32"/>
    <w:rsid w:val="008B4DBC"/>
    <w:rsid w:val="008B4E10"/>
    <w:rsid w:val="008B6054"/>
    <w:rsid w:val="008B726C"/>
    <w:rsid w:val="008B7893"/>
    <w:rsid w:val="008B7F6D"/>
    <w:rsid w:val="008C0252"/>
    <w:rsid w:val="008C053B"/>
    <w:rsid w:val="008C0BFB"/>
    <w:rsid w:val="008C0F7E"/>
    <w:rsid w:val="008C0FA5"/>
    <w:rsid w:val="008C1FE2"/>
    <w:rsid w:val="008C2374"/>
    <w:rsid w:val="008C2534"/>
    <w:rsid w:val="008C2B12"/>
    <w:rsid w:val="008C3ED6"/>
    <w:rsid w:val="008C3F43"/>
    <w:rsid w:val="008C4319"/>
    <w:rsid w:val="008C43A9"/>
    <w:rsid w:val="008C49C8"/>
    <w:rsid w:val="008C4C5B"/>
    <w:rsid w:val="008C4D59"/>
    <w:rsid w:val="008C4EB3"/>
    <w:rsid w:val="008C4FB6"/>
    <w:rsid w:val="008C54C5"/>
    <w:rsid w:val="008C5C47"/>
    <w:rsid w:val="008C61CB"/>
    <w:rsid w:val="008C647A"/>
    <w:rsid w:val="008C6EA5"/>
    <w:rsid w:val="008C6FA2"/>
    <w:rsid w:val="008C7048"/>
    <w:rsid w:val="008C71C4"/>
    <w:rsid w:val="008C735D"/>
    <w:rsid w:val="008C737E"/>
    <w:rsid w:val="008C74CC"/>
    <w:rsid w:val="008C7F19"/>
    <w:rsid w:val="008C7F7E"/>
    <w:rsid w:val="008D0342"/>
    <w:rsid w:val="008D1091"/>
    <w:rsid w:val="008D16A5"/>
    <w:rsid w:val="008D17D1"/>
    <w:rsid w:val="008D1EAE"/>
    <w:rsid w:val="008D298A"/>
    <w:rsid w:val="008D299B"/>
    <w:rsid w:val="008D2B55"/>
    <w:rsid w:val="008D2C17"/>
    <w:rsid w:val="008D3294"/>
    <w:rsid w:val="008D348E"/>
    <w:rsid w:val="008D43B5"/>
    <w:rsid w:val="008D4A7B"/>
    <w:rsid w:val="008D4D9E"/>
    <w:rsid w:val="008D50F6"/>
    <w:rsid w:val="008D53EB"/>
    <w:rsid w:val="008D5E63"/>
    <w:rsid w:val="008D61B7"/>
    <w:rsid w:val="008D61D3"/>
    <w:rsid w:val="008D6A57"/>
    <w:rsid w:val="008D752E"/>
    <w:rsid w:val="008D783D"/>
    <w:rsid w:val="008E0384"/>
    <w:rsid w:val="008E04D8"/>
    <w:rsid w:val="008E04E0"/>
    <w:rsid w:val="008E0E0C"/>
    <w:rsid w:val="008E15F2"/>
    <w:rsid w:val="008E1EB3"/>
    <w:rsid w:val="008E1F7B"/>
    <w:rsid w:val="008E20E9"/>
    <w:rsid w:val="008E2414"/>
    <w:rsid w:val="008E24F6"/>
    <w:rsid w:val="008E2A83"/>
    <w:rsid w:val="008E2CEC"/>
    <w:rsid w:val="008E36F0"/>
    <w:rsid w:val="008E3DC1"/>
    <w:rsid w:val="008E3E16"/>
    <w:rsid w:val="008E3FAA"/>
    <w:rsid w:val="008E4145"/>
    <w:rsid w:val="008E433C"/>
    <w:rsid w:val="008E454C"/>
    <w:rsid w:val="008E4B81"/>
    <w:rsid w:val="008E4CFE"/>
    <w:rsid w:val="008E51F0"/>
    <w:rsid w:val="008E6DE1"/>
    <w:rsid w:val="008E719F"/>
    <w:rsid w:val="008E7251"/>
    <w:rsid w:val="008E72A7"/>
    <w:rsid w:val="008E765F"/>
    <w:rsid w:val="008E76CC"/>
    <w:rsid w:val="008E77E8"/>
    <w:rsid w:val="008E7DFE"/>
    <w:rsid w:val="008F00FC"/>
    <w:rsid w:val="008F0EE9"/>
    <w:rsid w:val="008F0F39"/>
    <w:rsid w:val="008F120B"/>
    <w:rsid w:val="008F1333"/>
    <w:rsid w:val="008F16E8"/>
    <w:rsid w:val="008F1E1D"/>
    <w:rsid w:val="008F21F7"/>
    <w:rsid w:val="008F23ED"/>
    <w:rsid w:val="008F24C6"/>
    <w:rsid w:val="008F3095"/>
    <w:rsid w:val="008F3548"/>
    <w:rsid w:val="008F3AE5"/>
    <w:rsid w:val="008F3BCD"/>
    <w:rsid w:val="008F3E13"/>
    <w:rsid w:val="008F470E"/>
    <w:rsid w:val="008F4F61"/>
    <w:rsid w:val="008F5576"/>
    <w:rsid w:val="008F56E3"/>
    <w:rsid w:val="008F5AAA"/>
    <w:rsid w:val="008F6297"/>
    <w:rsid w:val="008F633B"/>
    <w:rsid w:val="008F63CA"/>
    <w:rsid w:val="008F665A"/>
    <w:rsid w:val="008F7428"/>
    <w:rsid w:val="009000C9"/>
    <w:rsid w:val="00900265"/>
    <w:rsid w:val="009005F0"/>
    <w:rsid w:val="00900D00"/>
    <w:rsid w:val="0090188B"/>
    <w:rsid w:val="00901EC7"/>
    <w:rsid w:val="00901F50"/>
    <w:rsid w:val="00901F78"/>
    <w:rsid w:val="00901FC4"/>
    <w:rsid w:val="0090250C"/>
    <w:rsid w:val="009026B4"/>
    <w:rsid w:val="00902869"/>
    <w:rsid w:val="00902C90"/>
    <w:rsid w:val="009037AF"/>
    <w:rsid w:val="009039C9"/>
    <w:rsid w:val="009039D8"/>
    <w:rsid w:val="00903DAE"/>
    <w:rsid w:val="00904C54"/>
    <w:rsid w:val="00904CAD"/>
    <w:rsid w:val="009053FD"/>
    <w:rsid w:val="00905451"/>
    <w:rsid w:val="00905648"/>
    <w:rsid w:val="00905656"/>
    <w:rsid w:val="00905FD9"/>
    <w:rsid w:val="00906AF9"/>
    <w:rsid w:val="009078A4"/>
    <w:rsid w:val="00907C09"/>
    <w:rsid w:val="0091016B"/>
    <w:rsid w:val="00910C29"/>
    <w:rsid w:val="00910D4D"/>
    <w:rsid w:val="0091117A"/>
    <w:rsid w:val="00911906"/>
    <w:rsid w:val="00912093"/>
    <w:rsid w:val="0091235F"/>
    <w:rsid w:val="00912BF2"/>
    <w:rsid w:val="009136C0"/>
    <w:rsid w:val="009137C1"/>
    <w:rsid w:val="009142C7"/>
    <w:rsid w:val="0091440C"/>
    <w:rsid w:val="009144DD"/>
    <w:rsid w:val="009146BA"/>
    <w:rsid w:val="00914C78"/>
    <w:rsid w:val="00915233"/>
    <w:rsid w:val="00915CA5"/>
    <w:rsid w:val="00916349"/>
    <w:rsid w:val="0091648E"/>
    <w:rsid w:val="00916518"/>
    <w:rsid w:val="00916BA7"/>
    <w:rsid w:val="00917680"/>
    <w:rsid w:val="00917729"/>
    <w:rsid w:val="0091772D"/>
    <w:rsid w:val="00917BB1"/>
    <w:rsid w:val="009203CF"/>
    <w:rsid w:val="0092044F"/>
    <w:rsid w:val="00920502"/>
    <w:rsid w:val="0092187E"/>
    <w:rsid w:val="00922050"/>
    <w:rsid w:val="00922217"/>
    <w:rsid w:val="00922496"/>
    <w:rsid w:val="00922EB7"/>
    <w:rsid w:val="009231D1"/>
    <w:rsid w:val="00923A1E"/>
    <w:rsid w:val="00923E3D"/>
    <w:rsid w:val="00924B67"/>
    <w:rsid w:val="00924DDE"/>
    <w:rsid w:val="009250D0"/>
    <w:rsid w:val="0092513E"/>
    <w:rsid w:val="00925159"/>
    <w:rsid w:val="009255C5"/>
    <w:rsid w:val="00925A69"/>
    <w:rsid w:val="0092635F"/>
    <w:rsid w:val="00926BB9"/>
    <w:rsid w:val="0092747C"/>
    <w:rsid w:val="009300DB"/>
    <w:rsid w:val="00930972"/>
    <w:rsid w:val="00930984"/>
    <w:rsid w:val="00930BBF"/>
    <w:rsid w:val="009319CE"/>
    <w:rsid w:val="00931AB3"/>
    <w:rsid w:val="009320BD"/>
    <w:rsid w:val="00932AE4"/>
    <w:rsid w:val="00932C26"/>
    <w:rsid w:val="00933F15"/>
    <w:rsid w:val="009349F4"/>
    <w:rsid w:val="00934D6D"/>
    <w:rsid w:val="00935262"/>
    <w:rsid w:val="009353A9"/>
    <w:rsid w:val="00935463"/>
    <w:rsid w:val="00935691"/>
    <w:rsid w:val="00935F0C"/>
    <w:rsid w:val="00935F7F"/>
    <w:rsid w:val="00936D1F"/>
    <w:rsid w:val="009370C9"/>
    <w:rsid w:val="0093746F"/>
    <w:rsid w:val="009376C1"/>
    <w:rsid w:val="00937837"/>
    <w:rsid w:val="009379FD"/>
    <w:rsid w:val="00937B39"/>
    <w:rsid w:val="00937DD2"/>
    <w:rsid w:val="00940034"/>
    <w:rsid w:val="00940770"/>
    <w:rsid w:val="00941050"/>
    <w:rsid w:val="009411E7"/>
    <w:rsid w:val="009428DA"/>
    <w:rsid w:val="009429E8"/>
    <w:rsid w:val="0094366D"/>
    <w:rsid w:val="00943C89"/>
    <w:rsid w:val="00944CA7"/>
    <w:rsid w:val="0094526B"/>
    <w:rsid w:val="00945E15"/>
    <w:rsid w:val="00946164"/>
    <w:rsid w:val="009467D9"/>
    <w:rsid w:val="0094690B"/>
    <w:rsid w:val="009477AE"/>
    <w:rsid w:val="00947CD3"/>
    <w:rsid w:val="00950365"/>
    <w:rsid w:val="00950CE4"/>
    <w:rsid w:val="00951815"/>
    <w:rsid w:val="00951A7B"/>
    <w:rsid w:val="009525B6"/>
    <w:rsid w:val="00952717"/>
    <w:rsid w:val="00952C2E"/>
    <w:rsid w:val="0095373B"/>
    <w:rsid w:val="00953C08"/>
    <w:rsid w:val="00953D15"/>
    <w:rsid w:val="00953F5E"/>
    <w:rsid w:val="009543FC"/>
    <w:rsid w:val="009544A3"/>
    <w:rsid w:val="0095450C"/>
    <w:rsid w:val="00955D33"/>
    <w:rsid w:val="00955FEA"/>
    <w:rsid w:val="0095680E"/>
    <w:rsid w:val="00956AA2"/>
    <w:rsid w:val="00956FA5"/>
    <w:rsid w:val="00957370"/>
    <w:rsid w:val="009577F1"/>
    <w:rsid w:val="00957A3E"/>
    <w:rsid w:val="009606C4"/>
    <w:rsid w:val="009608A8"/>
    <w:rsid w:val="00960A59"/>
    <w:rsid w:val="00960D1C"/>
    <w:rsid w:val="00960ED2"/>
    <w:rsid w:val="009611A4"/>
    <w:rsid w:val="00961F63"/>
    <w:rsid w:val="0096285F"/>
    <w:rsid w:val="00962B94"/>
    <w:rsid w:val="00962F23"/>
    <w:rsid w:val="009637DA"/>
    <w:rsid w:val="00963884"/>
    <w:rsid w:val="00963E54"/>
    <w:rsid w:val="00964395"/>
    <w:rsid w:val="009643E1"/>
    <w:rsid w:val="00964B7D"/>
    <w:rsid w:val="00965848"/>
    <w:rsid w:val="00965ACA"/>
    <w:rsid w:val="00965C1F"/>
    <w:rsid w:val="00965C2B"/>
    <w:rsid w:val="009660AF"/>
    <w:rsid w:val="009660E0"/>
    <w:rsid w:val="00966390"/>
    <w:rsid w:val="009664F6"/>
    <w:rsid w:val="00966861"/>
    <w:rsid w:val="00966B88"/>
    <w:rsid w:val="00966BA8"/>
    <w:rsid w:val="00967C67"/>
    <w:rsid w:val="00967E2D"/>
    <w:rsid w:val="00967ED1"/>
    <w:rsid w:val="00967F08"/>
    <w:rsid w:val="00970223"/>
    <w:rsid w:val="0097144E"/>
    <w:rsid w:val="00971C0E"/>
    <w:rsid w:val="00972EBC"/>
    <w:rsid w:val="009732A7"/>
    <w:rsid w:val="00973D5F"/>
    <w:rsid w:val="00973E34"/>
    <w:rsid w:val="0097424D"/>
    <w:rsid w:val="009742AE"/>
    <w:rsid w:val="009744FA"/>
    <w:rsid w:val="009745B6"/>
    <w:rsid w:val="00974D46"/>
    <w:rsid w:val="00974E33"/>
    <w:rsid w:val="00975D1D"/>
    <w:rsid w:val="00976EF1"/>
    <w:rsid w:val="00977247"/>
    <w:rsid w:val="00977251"/>
    <w:rsid w:val="00977CDE"/>
    <w:rsid w:val="009800B4"/>
    <w:rsid w:val="0098011B"/>
    <w:rsid w:val="009804E7"/>
    <w:rsid w:val="00980637"/>
    <w:rsid w:val="00980682"/>
    <w:rsid w:val="00980BDA"/>
    <w:rsid w:val="00980F2A"/>
    <w:rsid w:val="0098166F"/>
    <w:rsid w:val="00981711"/>
    <w:rsid w:val="00981BE2"/>
    <w:rsid w:val="00982B04"/>
    <w:rsid w:val="00982FFA"/>
    <w:rsid w:val="0098356B"/>
    <w:rsid w:val="009837BA"/>
    <w:rsid w:val="00983A43"/>
    <w:rsid w:val="00983E9F"/>
    <w:rsid w:val="009843C6"/>
    <w:rsid w:val="00984484"/>
    <w:rsid w:val="009848A1"/>
    <w:rsid w:val="00984B52"/>
    <w:rsid w:val="00985822"/>
    <w:rsid w:val="009859A0"/>
    <w:rsid w:val="00985E21"/>
    <w:rsid w:val="00985E5C"/>
    <w:rsid w:val="009862BA"/>
    <w:rsid w:val="00986D5B"/>
    <w:rsid w:val="00987038"/>
    <w:rsid w:val="00987346"/>
    <w:rsid w:val="009903CC"/>
    <w:rsid w:val="00990A7F"/>
    <w:rsid w:val="00990A89"/>
    <w:rsid w:val="00990CF0"/>
    <w:rsid w:val="00990FB0"/>
    <w:rsid w:val="009912AF"/>
    <w:rsid w:val="009914BE"/>
    <w:rsid w:val="009916C3"/>
    <w:rsid w:val="0099179B"/>
    <w:rsid w:val="00991C44"/>
    <w:rsid w:val="00991F55"/>
    <w:rsid w:val="0099249F"/>
    <w:rsid w:val="00992A6F"/>
    <w:rsid w:val="00992B25"/>
    <w:rsid w:val="00992BBD"/>
    <w:rsid w:val="00993094"/>
    <w:rsid w:val="009933A5"/>
    <w:rsid w:val="00993990"/>
    <w:rsid w:val="00993A97"/>
    <w:rsid w:val="00993BEB"/>
    <w:rsid w:val="0099417E"/>
    <w:rsid w:val="00994357"/>
    <w:rsid w:val="00994712"/>
    <w:rsid w:val="00994A12"/>
    <w:rsid w:val="0099506B"/>
    <w:rsid w:val="0099511F"/>
    <w:rsid w:val="009954E6"/>
    <w:rsid w:val="00995769"/>
    <w:rsid w:val="00995915"/>
    <w:rsid w:val="0099607E"/>
    <w:rsid w:val="009965CD"/>
    <w:rsid w:val="00996A96"/>
    <w:rsid w:val="00996C4E"/>
    <w:rsid w:val="00996EEE"/>
    <w:rsid w:val="009971B1"/>
    <w:rsid w:val="00997793"/>
    <w:rsid w:val="009A0102"/>
    <w:rsid w:val="009A0227"/>
    <w:rsid w:val="009A0B39"/>
    <w:rsid w:val="009A0C26"/>
    <w:rsid w:val="009A1114"/>
    <w:rsid w:val="009A1225"/>
    <w:rsid w:val="009A16DE"/>
    <w:rsid w:val="009A18EE"/>
    <w:rsid w:val="009A1A75"/>
    <w:rsid w:val="009A1ADE"/>
    <w:rsid w:val="009A1D97"/>
    <w:rsid w:val="009A236B"/>
    <w:rsid w:val="009A243D"/>
    <w:rsid w:val="009A267D"/>
    <w:rsid w:val="009A27C1"/>
    <w:rsid w:val="009A27CB"/>
    <w:rsid w:val="009A2D0B"/>
    <w:rsid w:val="009A2FFA"/>
    <w:rsid w:val="009A32C2"/>
    <w:rsid w:val="009A3C4C"/>
    <w:rsid w:val="009A3E20"/>
    <w:rsid w:val="009A4B46"/>
    <w:rsid w:val="009A535F"/>
    <w:rsid w:val="009A5506"/>
    <w:rsid w:val="009A620A"/>
    <w:rsid w:val="009A6A2A"/>
    <w:rsid w:val="009A6DC6"/>
    <w:rsid w:val="009A6E1C"/>
    <w:rsid w:val="009A70AF"/>
    <w:rsid w:val="009A7EBA"/>
    <w:rsid w:val="009B01F3"/>
    <w:rsid w:val="009B0540"/>
    <w:rsid w:val="009B17B2"/>
    <w:rsid w:val="009B1E6B"/>
    <w:rsid w:val="009B242F"/>
    <w:rsid w:val="009B3395"/>
    <w:rsid w:val="009B35A5"/>
    <w:rsid w:val="009B3736"/>
    <w:rsid w:val="009B381D"/>
    <w:rsid w:val="009B3A5D"/>
    <w:rsid w:val="009B3BE6"/>
    <w:rsid w:val="009B3DC7"/>
    <w:rsid w:val="009B4341"/>
    <w:rsid w:val="009B4CCA"/>
    <w:rsid w:val="009B4D9E"/>
    <w:rsid w:val="009B4FE3"/>
    <w:rsid w:val="009B4FF3"/>
    <w:rsid w:val="009B55C3"/>
    <w:rsid w:val="009B5CE3"/>
    <w:rsid w:val="009B612C"/>
    <w:rsid w:val="009B6262"/>
    <w:rsid w:val="009B7589"/>
    <w:rsid w:val="009C0158"/>
    <w:rsid w:val="009C02D1"/>
    <w:rsid w:val="009C0620"/>
    <w:rsid w:val="009C0656"/>
    <w:rsid w:val="009C0BC5"/>
    <w:rsid w:val="009C0D48"/>
    <w:rsid w:val="009C0DD8"/>
    <w:rsid w:val="009C369C"/>
    <w:rsid w:val="009C38D0"/>
    <w:rsid w:val="009C3CB8"/>
    <w:rsid w:val="009C41D4"/>
    <w:rsid w:val="009C45AC"/>
    <w:rsid w:val="009C4894"/>
    <w:rsid w:val="009C524E"/>
    <w:rsid w:val="009C52CE"/>
    <w:rsid w:val="009C57A9"/>
    <w:rsid w:val="009C5A83"/>
    <w:rsid w:val="009C5BFA"/>
    <w:rsid w:val="009C6B13"/>
    <w:rsid w:val="009C6B6E"/>
    <w:rsid w:val="009C6CCB"/>
    <w:rsid w:val="009C6D12"/>
    <w:rsid w:val="009C766D"/>
    <w:rsid w:val="009C7A60"/>
    <w:rsid w:val="009C7EE4"/>
    <w:rsid w:val="009D00F0"/>
    <w:rsid w:val="009D16C9"/>
    <w:rsid w:val="009D170D"/>
    <w:rsid w:val="009D1E59"/>
    <w:rsid w:val="009D25ED"/>
    <w:rsid w:val="009D2A2C"/>
    <w:rsid w:val="009D2EF7"/>
    <w:rsid w:val="009D2F9C"/>
    <w:rsid w:val="009D3852"/>
    <w:rsid w:val="009D4DF7"/>
    <w:rsid w:val="009D53BE"/>
    <w:rsid w:val="009D659B"/>
    <w:rsid w:val="009D67AE"/>
    <w:rsid w:val="009D7116"/>
    <w:rsid w:val="009D7625"/>
    <w:rsid w:val="009E00C8"/>
    <w:rsid w:val="009E0F33"/>
    <w:rsid w:val="009E148B"/>
    <w:rsid w:val="009E14FE"/>
    <w:rsid w:val="009E172A"/>
    <w:rsid w:val="009E1958"/>
    <w:rsid w:val="009E1B33"/>
    <w:rsid w:val="009E282E"/>
    <w:rsid w:val="009E31E4"/>
    <w:rsid w:val="009E3555"/>
    <w:rsid w:val="009E36F3"/>
    <w:rsid w:val="009E4A56"/>
    <w:rsid w:val="009E4C65"/>
    <w:rsid w:val="009E4CA8"/>
    <w:rsid w:val="009E4F82"/>
    <w:rsid w:val="009E54DE"/>
    <w:rsid w:val="009E5783"/>
    <w:rsid w:val="009E5990"/>
    <w:rsid w:val="009E5D39"/>
    <w:rsid w:val="009E6151"/>
    <w:rsid w:val="009E635F"/>
    <w:rsid w:val="009E64F8"/>
    <w:rsid w:val="009E6564"/>
    <w:rsid w:val="009E696D"/>
    <w:rsid w:val="009E6FA7"/>
    <w:rsid w:val="009E7D88"/>
    <w:rsid w:val="009F0B8D"/>
    <w:rsid w:val="009F11B3"/>
    <w:rsid w:val="009F1884"/>
    <w:rsid w:val="009F1D80"/>
    <w:rsid w:val="009F1DE0"/>
    <w:rsid w:val="009F1E2B"/>
    <w:rsid w:val="009F2164"/>
    <w:rsid w:val="009F2AF4"/>
    <w:rsid w:val="009F327A"/>
    <w:rsid w:val="009F3332"/>
    <w:rsid w:val="009F3FE6"/>
    <w:rsid w:val="009F413F"/>
    <w:rsid w:val="009F46DC"/>
    <w:rsid w:val="009F484E"/>
    <w:rsid w:val="009F4FA1"/>
    <w:rsid w:val="009F569D"/>
    <w:rsid w:val="009F5B7E"/>
    <w:rsid w:val="009F5F02"/>
    <w:rsid w:val="009F6388"/>
    <w:rsid w:val="009F6548"/>
    <w:rsid w:val="009F67D5"/>
    <w:rsid w:val="009F6B15"/>
    <w:rsid w:val="009F7C4B"/>
    <w:rsid w:val="00A008FC"/>
    <w:rsid w:val="00A00943"/>
    <w:rsid w:val="00A00B8E"/>
    <w:rsid w:val="00A00F28"/>
    <w:rsid w:val="00A00F38"/>
    <w:rsid w:val="00A00F49"/>
    <w:rsid w:val="00A00F95"/>
    <w:rsid w:val="00A011F7"/>
    <w:rsid w:val="00A01993"/>
    <w:rsid w:val="00A022D4"/>
    <w:rsid w:val="00A02334"/>
    <w:rsid w:val="00A02903"/>
    <w:rsid w:val="00A02AAD"/>
    <w:rsid w:val="00A02BDE"/>
    <w:rsid w:val="00A03480"/>
    <w:rsid w:val="00A05251"/>
    <w:rsid w:val="00A056EB"/>
    <w:rsid w:val="00A0591B"/>
    <w:rsid w:val="00A0674B"/>
    <w:rsid w:val="00A06E2A"/>
    <w:rsid w:val="00A06E5D"/>
    <w:rsid w:val="00A07473"/>
    <w:rsid w:val="00A07906"/>
    <w:rsid w:val="00A10502"/>
    <w:rsid w:val="00A11235"/>
    <w:rsid w:val="00A11675"/>
    <w:rsid w:val="00A1181D"/>
    <w:rsid w:val="00A11F38"/>
    <w:rsid w:val="00A124BE"/>
    <w:rsid w:val="00A1259D"/>
    <w:rsid w:val="00A125CE"/>
    <w:rsid w:val="00A125E6"/>
    <w:rsid w:val="00A12868"/>
    <w:rsid w:val="00A12ED1"/>
    <w:rsid w:val="00A1352D"/>
    <w:rsid w:val="00A14100"/>
    <w:rsid w:val="00A14307"/>
    <w:rsid w:val="00A14488"/>
    <w:rsid w:val="00A148F3"/>
    <w:rsid w:val="00A14A79"/>
    <w:rsid w:val="00A154A6"/>
    <w:rsid w:val="00A156F0"/>
    <w:rsid w:val="00A1579C"/>
    <w:rsid w:val="00A162BF"/>
    <w:rsid w:val="00A16A1C"/>
    <w:rsid w:val="00A16AC5"/>
    <w:rsid w:val="00A16CA3"/>
    <w:rsid w:val="00A1740E"/>
    <w:rsid w:val="00A175CC"/>
    <w:rsid w:val="00A1760C"/>
    <w:rsid w:val="00A1765E"/>
    <w:rsid w:val="00A179A6"/>
    <w:rsid w:val="00A17C36"/>
    <w:rsid w:val="00A20363"/>
    <w:rsid w:val="00A20809"/>
    <w:rsid w:val="00A20E1C"/>
    <w:rsid w:val="00A2126A"/>
    <w:rsid w:val="00A21958"/>
    <w:rsid w:val="00A219D0"/>
    <w:rsid w:val="00A21E8A"/>
    <w:rsid w:val="00A21FDF"/>
    <w:rsid w:val="00A22218"/>
    <w:rsid w:val="00A223DB"/>
    <w:rsid w:val="00A2282E"/>
    <w:rsid w:val="00A22A6B"/>
    <w:rsid w:val="00A22BA4"/>
    <w:rsid w:val="00A22C54"/>
    <w:rsid w:val="00A22DDD"/>
    <w:rsid w:val="00A23420"/>
    <w:rsid w:val="00A24CAD"/>
    <w:rsid w:val="00A252A7"/>
    <w:rsid w:val="00A258CD"/>
    <w:rsid w:val="00A25BF4"/>
    <w:rsid w:val="00A25CAB"/>
    <w:rsid w:val="00A25DA2"/>
    <w:rsid w:val="00A266CC"/>
    <w:rsid w:val="00A26D1B"/>
    <w:rsid w:val="00A26E66"/>
    <w:rsid w:val="00A27672"/>
    <w:rsid w:val="00A27E6D"/>
    <w:rsid w:val="00A27F13"/>
    <w:rsid w:val="00A3036A"/>
    <w:rsid w:val="00A31131"/>
    <w:rsid w:val="00A31B7A"/>
    <w:rsid w:val="00A31D03"/>
    <w:rsid w:val="00A325EA"/>
    <w:rsid w:val="00A32763"/>
    <w:rsid w:val="00A32A2F"/>
    <w:rsid w:val="00A32C3B"/>
    <w:rsid w:val="00A32D15"/>
    <w:rsid w:val="00A32DFE"/>
    <w:rsid w:val="00A331E1"/>
    <w:rsid w:val="00A33749"/>
    <w:rsid w:val="00A337A0"/>
    <w:rsid w:val="00A33F79"/>
    <w:rsid w:val="00A34DBA"/>
    <w:rsid w:val="00A3547D"/>
    <w:rsid w:val="00A359BD"/>
    <w:rsid w:val="00A35F09"/>
    <w:rsid w:val="00A3600F"/>
    <w:rsid w:val="00A36DA1"/>
    <w:rsid w:val="00A37007"/>
    <w:rsid w:val="00A37613"/>
    <w:rsid w:val="00A3781F"/>
    <w:rsid w:val="00A378B9"/>
    <w:rsid w:val="00A40213"/>
    <w:rsid w:val="00A40221"/>
    <w:rsid w:val="00A403A1"/>
    <w:rsid w:val="00A40565"/>
    <w:rsid w:val="00A40A4B"/>
    <w:rsid w:val="00A42779"/>
    <w:rsid w:val="00A42EC6"/>
    <w:rsid w:val="00A43951"/>
    <w:rsid w:val="00A43AEE"/>
    <w:rsid w:val="00A43D32"/>
    <w:rsid w:val="00A445EE"/>
    <w:rsid w:val="00A44C16"/>
    <w:rsid w:val="00A44DF6"/>
    <w:rsid w:val="00A45285"/>
    <w:rsid w:val="00A455D2"/>
    <w:rsid w:val="00A4566A"/>
    <w:rsid w:val="00A46078"/>
    <w:rsid w:val="00A463F9"/>
    <w:rsid w:val="00A47517"/>
    <w:rsid w:val="00A50461"/>
    <w:rsid w:val="00A50D40"/>
    <w:rsid w:val="00A51426"/>
    <w:rsid w:val="00A5155D"/>
    <w:rsid w:val="00A518F9"/>
    <w:rsid w:val="00A51AD2"/>
    <w:rsid w:val="00A51BC2"/>
    <w:rsid w:val="00A51FF7"/>
    <w:rsid w:val="00A5309E"/>
    <w:rsid w:val="00A53499"/>
    <w:rsid w:val="00A53999"/>
    <w:rsid w:val="00A53E8A"/>
    <w:rsid w:val="00A54032"/>
    <w:rsid w:val="00A54475"/>
    <w:rsid w:val="00A5454C"/>
    <w:rsid w:val="00A5457A"/>
    <w:rsid w:val="00A54AB1"/>
    <w:rsid w:val="00A5514F"/>
    <w:rsid w:val="00A5529E"/>
    <w:rsid w:val="00A552AB"/>
    <w:rsid w:val="00A557FB"/>
    <w:rsid w:val="00A558E8"/>
    <w:rsid w:val="00A55DA1"/>
    <w:rsid w:val="00A55EDE"/>
    <w:rsid w:val="00A56455"/>
    <w:rsid w:val="00A56A2E"/>
    <w:rsid w:val="00A56B5A"/>
    <w:rsid w:val="00A57A3B"/>
    <w:rsid w:val="00A57A70"/>
    <w:rsid w:val="00A60AB0"/>
    <w:rsid w:val="00A60BC9"/>
    <w:rsid w:val="00A60DE2"/>
    <w:rsid w:val="00A6163C"/>
    <w:rsid w:val="00A616EF"/>
    <w:rsid w:val="00A61C28"/>
    <w:rsid w:val="00A61CB6"/>
    <w:rsid w:val="00A61F4A"/>
    <w:rsid w:val="00A623A5"/>
    <w:rsid w:val="00A62883"/>
    <w:rsid w:val="00A63291"/>
    <w:rsid w:val="00A63AAB"/>
    <w:rsid w:val="00A63BE9"/>
    <w:rsid w:val="00A646E6"/>
    <w:rsid w:val="00A65115"/>
    <w:rsid w:val="00A651CF"/>
    <w:rsid w:val="00A65328"/>
    <w:rsid w:val="00A6610B"/>
    <w:rsid w:val="00A661EF"/>
    <w:rsid w:val="00A662E6"/>
    <w:rsid w:val="00A669B3"/>
    <w:rsid w:val="00A66A86"/>
    <w:rsid w:val="00A6732A"/>
    <w:rsid w:val="00A67367"/>
    <w:rsid w:val="00A677FB"/>
    <w:rsid w:val="00A679A7"/>
    <w:rsid w:val="00A704F0"/>
    <w:rsid w:val="00A708F9"/>
    <w:rsid w:val="00A70A26"/>
    <w:rsid w:val="00A70D52"/>
    <w:rsid w:val="00A7145E"/>
    <w:rsid w:val="00A71795"/>
    <w:rsid w:val="00A71AA5"/>
    <w:rsid w:val="00A71BA1"/>
    <w:rsid w:val="00A71CE8"/>
    <w:rsid w:val="00A71EC0"/>
    <w:rsid w:val="00A723A7"/>
    <w:rsid w:val="00A727AE"/>
    <w:rsid w:val="00A729C0"/>
    <w:rsid w:val="00A72A64"/>
    <w:rsid w:val="00A72B9D"/>
    <w:rsid w:val="00A7335A"/>
    <w:rsid w:val="00A73C98"/>
    <w:rsid w:val="00A74023"/>
    <w:rsid w:val="00A7421B"/>
    <w:rsid w:val="00A743BC"/>
    <w:rsid w:val="00A743CA"/>
    <w:rsid w:val="00A7446F"/>
    <w:rsid w:val="00A7449F"/>
    <w:rsid w:val="00A74804"/>
    <w:rsid w:val="00A74D24"/>
    <w:rsid w:val="00A75196"/>
    <w:rsid w:val="00A752C9"/>
    <w:rsid w:val="00A76424"/>
    <w:rsid w:val="00A7686D"/>
    <w:rsid w:val="00A801C0"/>
    <w:rsid w:val="00A80473"/>
    <w:rsid w:val="00A80715"/>
    <w:rsid w:val="00A8073D"/>
    <w:rsid w:val="00A80806"/>
    <w:rsid w:val="00A808CE"/>
    <w:rsid w:val="00A809F9"/>
    <w:rsid w:val="00A815D2"/>
    <w:rsid w:val="00A81C81"/>
    <w:rsid w:val="00A826BB"/>
    <w:rsid w:val="00A82881"/>
    <w:rsid w:val="00A82B32"/>
    <w:rsid w:val="00A844E7"/>
    <w:rsid w:val="00A850FB"/>
    <w:rsid w:val="00A85122"/>
    <w:rsid w:val="00A851AB"/>
    <w:rsid w:val="00A856FE"/>
    <w:rsid w:val="00A858E9"/>
    <w:rsid w:val="00A859D9"/>
    <w:rsid w:val="00A85A3B"/>
    <w:rsid w:val="00A85DA5"/>
    <w:rsid w:val="00A8679F"/>
    <w:rsid w:val="00A867AA"/>
    <w:rsid w:val="00A86972"/>
    <w:rsid w:val="00A86D9F"/>
    <w:rsid w:val="00A871AB"/>
    <w:rsid w:val="00A872AE"/>
    <w:rsid w:val="00A87A15"/>
    <w:rsid w:val="00A87B96"/>
    <w:rsid w:val="00A87DFE"/>
    <w:rsid w:val="00A87FF0"/>
    <w:rsid w:val="00A908D3"/>
    <w:rsid w:val="00A90B07"/>
    <w:rsid w:val="00A90DB8"/>
    <w:rsid w:val="00A90E9D"/>
    <w:rsid w:val="00A911F8"/>
    <w:rsid w:val="00A91679"/>
    <w:rsid w:val="00A916F3"/>
    <w:rsid w:val="00A91A4F"/>
    <w:rsid w:val="00A91A70"/>
    <w:rsid w:val="00A9219D"/>
    <w:rsid w:val="00A924E3"/>
    <w:rsid w:val="00A92578"/>
    <w:rsid w:val="00A92740"/>
    <w:rsid w:val="00A928A3"/>
    <w:rsid w:val="00A92D8E"/>
    <w:rsid w:val="00A932EE"/>
    <w:rsid w:val="00A934E2"/>
    <w:rsid w:val="00A9353E"/>
    <w:rsid w:val="00A939E4"/>
    <w:rsid w:val="00A93E1A"/>
    <w:rsid w:val="00A94B98"/>
    <w:rsid w:val="00A94CE1"/>
    <w:rsid w:val="00A94E09"/>
    <w:rsid w:val="00A9503D"/>
    <w:rsid w:val="00A95884"/>
    <w:rsid w:val="00A95BE8"/>
    <w:rsid w:val="00A95E2B"/>
    <w:rsid w:val="00A95F5E"/>
    <w:rsid w:val="00A960C5"/>
    <w:rsid w:val="00A96153"/>
    <w:rsid w:val="00A96234"/>
    <w:rsid w:val="00A964F4"/>
    <w:rsid w:val="00A970AD"/>
    <w:rsid w:val="00A9768E"/>
    <w:rsid w:val="00A977D6"/>
    <w:rsid w:val="00AA0073"/>
    <w:rsid w:val="00AA03B7"/>
    <w:rsid w:val="00AA0A6D"/>
    <w:rsid w:val="00AA0FB1"/>
    <w:rsid w:val="00AA1FF3"/>
    <w:rsid w:val="00AA2483"/>
    <w:rsid w:val="00AA26A4"/>
    <w:rsid w:val="00AA2870"/>
    <w:rsid w:val="00AA2FA1"/>
    <w:rsid w:val="00AA32AE"/>
    <w:rsid w:val="00AA32C5"/>
    <w:rsid w:val="00AA3401"/>
    <w:rsid w:val="00AA3614"/>
    <w:rsid w:val="00AA4389"/>
    <w:rsid w:val="00AA57CE"/>
    <w:rsid w:val="00AA5A5A"/>
    <w:rsid w:val="00AA5D30"/>
    <w:rsid w:val="00AA5ED9"/>
    <w:rsid w:val="00AA624C"/>
    <w:rsid w:val="00AA6686"/>
    <w:rsid w:val="00AA7CF2"/>
    <w:rsid w:val="00AA7EBF"/>
    <w:rsid w:val="00AA7FA3"/>
    <w:rsid w:val="00AB01C9"/>
    <w:rsid w:val="00AB0410"/>
    <w:rsid w:val="00AB0877"/>
    <w:rsid w:val="00AB0AEA"/>
    <w:rsid w:val="00AB1666"/>
    <w:rsid w:val="00AB17F5"/>
    <w:rsid w:val="00AB1C07"/>
    <w:rsid w:val="00AB2467"/>
    <w:rsid w:val="00AB3500"/>
    <w:rsid w:val="00AB37BE"/>
    <w:rsid w:val="00AB3E91"/>
    <w:rsid w:val="00AB46D5"/>
    <w:rsid w:val="00AB4819"/>
    <w:rsid w:val="00AB5127"/>
    <w:rsid w:val="00AB5488"/>
    <w:rsid w:val="00AB54CC"/>
    <w:rsid w:val="00AB56E7"/>
    <w:rsid w:val="00AB587E"/>
    <w:rsid w:val="00AB5888"/>
    <w:rsid w:val="00AB58CD"/>
    <w:rsid w:val="00AB5BD5"/>
    <w:rsid w:val="00AB5CFC"/>
    <w:rsid w:val="00AB5D91"/>
    <w:rsid w:val="00AB695E"/>
    <w:rsid w:val="00AB6C5D"/>
    <w:rsid w:val="00AB7302"/>
    <w:rsid w:val="00AB7C3F"/>
    <w:rsid w:val="00AC004D"/>
    <w:rsid w:val="00AC03AC"/>
    <w:rsid w:val="00AC0C18"/>
    <w:rsid w:val="00AC122F"/>
    <w:rsid w:val="00AC127C"/>
    <w:rsid w:val="00AC1433"/>
    <w:rsid w:val="00AC1B15"/>
    <w:rsid w:val="00AC1B9D"/>
    <w:rsid w:val="00AC2537"/>
    <w:rsid w:val="00AC26C7"/>
    <w:rsid w:val="00AC2EF7"/>
    <w:rsid w:val="00AC3301"/>
    <w:rsid w:val="00AC3611"/>
    <w:rsid w:val="00AC3B1F"/>
    <w:rsid w:val="00AC3EA5"/>
    <w:rsid w:val="00AC471F"/>
    <w:rsid w:val="00AC612D"/>
    <w:rsid w:val="00AC61C8"/>
    <w:rsid w:val="00AC695D"/>
    <w:rsid w:val="00AC736E"/>
    <w:rsid w:val="00AC79B2"/>
    <w:rsid w:val="00AC7EF4"/>
    <w:rsid w:val="00AD0FBF"/>
    <w:rsid w:val="00AD1980"/>
    <w:rsid w:val="00AD19FF"/>
    <w:rsid w:val="00AD1B05"/>
    <w:rsid w:val="00AD211B"/>
    <w:rsid w:val="00AD235B"/>
    <w:rsid w:val="00AD2A4C"/>
    <w:rsid w:val="00AD2A96"/>
    <w:rsid w:val="00AD2C45"/>
    <w:rsid w:val="00AD2CD4"/>
    <w:rsid w:val="00AD2FE5"/>
    <w:rsid w:val="00AD331F"/>
    <w:rsid w:val="00AD3350"/>
    <w:rsid w:val="00AD368A"/>
    <w:rsid w:val="00AD3CC6"/>
    <w:rsid w:val="00AD4530"/>
    <w:rsid w:val="00AD46D1"/>
    <w:rsid w:val="00AD4F6E"/>
    <w:rsid w:val="00AD6132"/>
    <w:rsid w:val="00AD673D"/>
    <w:rsid w:val="00AD6B78"/>
    <w:rsid w:val="00AD7136"/>
    <w:rsid w:val="00AD77FC"/>
    <w:rsid w:val="00AD7875"/>
    <w:rsid w:val="00AE0365"/>
    <w:rsid w:val="00AE06BE"/>
    <w:rsid w:val="00AE0BC5"/>
    <w:rsid w:val="00AE0F79"/>
    <w:rsid w:val="00AE125E"/>
    <w:rsid w:val="00AE296D"/>
    <w:rsid w:val="00AE2BC6"/>
    <w:rsid w:val="00AE2EA8"/>
    <w:rsid w:val="00AE3628"/>
    <w:rsid w:val="00AE37D4"/>
    <w:rsid w:val="00AE37E9"/>
    <w:rsid w:val="00AE3816"/>
    <w:rsid w:val="00AE4042"/>
    <w:rsid w:val="00AE412A"/>
    <w:rsid w:val="00AE4665"/>
    <w:rsid w:val="00AE4982"/>
    <w:rsid w:val="00AE5085"/>
    <w:rsid w:val="00AE5BFE"/>
    <w:rsid w:val="00AE60C4"/>
    <w:rsid w:val="00AE6188"/>
    <w:rsid w:val="00AE62D1"/>
    <w:rsid w:val="00AE6C8A"/>
    <w:rsid w:val="00AE6D4A"/>
    <w:rsid w:val="00AE77B2"/>
    <w:rsid w:val="00AE7801"/>
    <w:rsid w:val="00AE787F"/>
    <w:rsid w:val="00AE7D64"/>
    <w:rsid w:val="00AF0334"/>
    <w:rsid w:val="00AF04EE"/>
    <w:rsid w:val="00AF05C3"/>
    <w:rsid w:val="00AF0BF5"/>
    <w:rsid w:val="00AF0FC7"/>
    <w:rsid w:val="00AF120C"/>
    <w:rsid w:val="00AF13A1"/>
    <w:rsid w:val="00AF16DD"/>
    <w:rsid w:val="00AF253D"/>
    <w:rsid w:val="00AF2650"/>
    <w:rsid w:val="00AF27A6"/>
    <w:rsid w:val="00AF2E92"/>
    <w:rsid w:val="00AF3098"/>
    <w:rsid w:val="00AF328B"/>
    <w:rsid w:val="00AF3A28"/>
    <w:rsid w:val="00AF3B10"/>
    <w:rsid w:val="00AF3F21"/>
    <w:rsid w:val="00AF441A"/>
    <w:rsid w:val="00AF4591"/>
    <w:rsid w:val="00AF508B"/>
    <w:rsid w:val="00AF55D5"/>
    <w:rsid w:val="00AF58A3"/>
    <w:rsid w:val="00AF6474"/>
    <w:rsid w:val="00AF65C9"/>
    <w:rsid w:val="00AF6E33"/>
    <w:rsid w:val="00AF7AA4"/>
    <w:rsid w:val="00B002E0"/>
    <w:rsid w:val="00B00A93"/>
    <w:rsid w:val="00B01379"/>
    <w:rsid w:val="00B0160B"/>
    <w:rsid w:val="00B01B86"/>
    <w:rsid w:val="00B02045"/>
    <w:rsid w:val="00B02E0A"/>
    <w:rsid w:val="00B02FA2"/>
    <w:rsid w:val="00B036E2"/>
    <w:rsid w:val="00B03A1F"/>
    <w:rsid w:val="00B03A4D"/>
    <w:rsid w:val="00B03F5C"/>
    <w:rsid w:val="00B04362"/>
    <w:rsid w:val="00B0445D"/>
    <w:rsid w:val="00B056DB"/>
    <w:rsid w:val="00B056F2"/>
    <w:rsid w:val="00B05DC2"/>
    <w:rsid w:val="00B05E48"/>
    <w:rsid w:val="00B061C1"/>
    <w:rsid w:val="00B061E6"/>
    <w:rsid w:val="00B067F2"/>
    <w:rsid w:val="00B06F30"/>
    <w:rsid w:val="00B071AB"/>
    <w:rsid w:val="00B071C1"/>
    <w:rsid w:val="00B07FB2"/>
    <w:rsid w:val="00B1016F"/>
    <w:rsid w:val="00B10273"/>
    <w:rsid w:val="00B105AA"/>
    <w:rsid w:val="00B107BA"/>
    <w:rsid w:val="00B10AF8"/>
    <w:rsid w:val="00B10BAA"/>
    <w:rsid w:val="00B110C1"/>
    <w:rsid w:val="00B112EA"/>
    <w:rsid w:val="00B1153C"/>
    <w:rsid w:val="00B11BEB"/>
    <w:rsid w:val="00B11D5D"/>
    <w:rsid w:val="00B11E0C"/>
    <w:rsid w:val="00B12943"/>
    <w:rsid w:val="00B12B20"/>
    <w:rsid w:val="00B12B89"/>
    <w:rsid w:val="00B12E1D"/>
    <w:rsid w:val="00B136BE"/>
    <w:rsid w:val="00B14550"/>
    <w:rsid w:val="00B14AEC"/>
    <w:rsid w:val="00B15274"/>
    <w:rsid w:val="00B15593"/>
    <w:rsid w:val="00B15AB8"/>
    <w:rsid w:val="00B16245"/>
    <w:rsid w:val="00B1640B"/>
    <w:rsid w:val="00B16802"/>
    <w:rsid w:val="00B1681E"/>
    <w:rsid w:val="00B16834"/>
    <w:rsid w:val="00B16937"/>
    <w:rsid w:val="00B20454"/>
    <w:rsid w:val="00B206C4"/>
    <w:rsid w:val="00B20797"/>
    <w:rsid w:val="00B216A5"/>
    <w:rsid w:val="00B220CA"/>
    <w:rsid w:val="00B22A2F"/>
    <w:rsid w:val="00B22B37"/>
    <w:rsid w:val="00B22C63"/>
    <w:rsid w:val="00B22C94"/>
    <w:rsid w:val="00B233DB"/>
    <w:rsid w:val="00B234DA"/>
    <w:rsid w:val="00B23579"/>
    <w:rsid w:val="00B23E94"/>
    <w:rsid w:val="00B23EED"/>
    <w:rsid w:val="00B25F30"/>
    <w:rsid w:val="00B2605D"/>
    <w:rsid w:val="00B2651D"/>
    <w:rsid w:val="00B268DB"/>
    <w:rsid w:val="00B26BB8"/>
    <w:rsid w:val="00B26F9D"/>
    <w:rsid w:val="00B27171"/>
    <w:rsid w:val="00B2739F"/>
    <w:rsid w:val="00B27C10"/>
    <w:rsid w:val="00B27D1B"/>
    <w:rsid w:val="00B3021C"/>
    <w:rsid w:val="00B30438"/>
    <w:rsid w:val="00B3258A"/>
    <w:rsid w:val="00B32617"/>
    <w:rsid w:val="00B3282D"/>
    <w:rsid w:val="00B32B42"/>
    <w:rsid w:val="00B330E1"/>
    <w:rsid w:val="00B3348E"/>
    <w:rsid w:val="00B33A34"/>
    <w:rsid w:val="00B34584"/>
    <w:rsid w:val="00B346FC"/>
    <w:rsid w:val="00B34873"/>
    <w:rsid w:val="00B348C8"/>
    <w:rsid w:val="00B35917"/>
    <w:rsid w:val="00B35FFD"/>
    <w:rsid w:val="00B36829"/>
    <w:rsid w:val="00B36AD3"/>
    <w:rsid w:val="00B37840"/>
    <w:rsid w:val="00B37892"/>
    <w:rsid w:val="00B37B68"/>
    <w:rsid w:val="00B37FB6"/>
    <w:rsid w:val="00B4169B"/>
    <w:rsid w:val="00B42210"/>
    <w:rsid w:val="00B42286"/>
    <w:rsid w:val="00B42B9E"/>
    <w:rsid w:val="00B43003"/>
    <w:rsid w:val="00B43015"/>
    <w:rsid w:val="00B430C2"/>
    <w:rsid w:val="00B433FA"/>
    <w:rsid w:val="00B440BE"/>
    <w:rsid w:val="00B44B9F"/>
    <w:rsid w:val="00B44C17"/>
    <w:rsid w:val="00B44EC7"/>
    <w:rsid w:val="00B44F1D"/>
    <w:rsid w:val="00B4566A"/>
    <w:rsid w:val="00B46BE8"/>
    <w:rsid w:val="00B46CA2"/>
    <w:rsid w:val="00B4718F"/>
    <w:rsid w:val="00B47F7D"/>
    <w:rsid w:val="00B506CA"/>
    <w:rsid w:val="00B50A15"/>
    <w:rsid w:val="00B50A31"/>
    <w:rsid w:val="00B50A8E"/>
    <w:rsid w:val="00B510C8"/>
    <w:rsid w:val="00B51993"/>
    <w:rsid w:val="00B51D38"/>
    <w:rsid w:val="00B5260D"/>
    <w:rsid w:val="00B52732"/>
    <w:rsid w:val="00B527CC"/>
    <w:rsid w:val="00B53242"/>
    <w:rsid w:val="00B53CE9"/>
    <w:rsid w:val="00B53F21"/>
    <w:rsid w:val="00B5402B"/>
    <w:rsid w:val="00B54133"/>
    <w:rsid w:val="00B54404"/>
    <w:rsid w:val="00B548F6"/>
    <w:rsid w:val="00B55545"/>
    <w:rsid w:val="00B55C3D"/>
    <w:rsid w:val="00B55E3C"/>
    <w:rsid w:val="00B56552"/>
    <w:rsid w:val="00B566FC"/>
    <w:rsid w:val="00B56A46"/>
    <w:rsid w:val="00B57099"/>
    <w:rsid w:val="00B57F89"/>
    <w:rsid w:val="00B603BD"/>
    <w:rsid w:val="00B606D6"/>
    <w:rsid w:val="00B610A0"/>
    <w:rsid w:val="00B61360"/>
    <w:rsid w:val="00B613B1"/>
    <w:rsid w:val="00B617CB"/>
    <w:rsid w:val="00B61FFD"/>
    <w:rsid w:val="00B62154"/>
    <w:rsid w:val="00B62529"/>
    <w:rsid w:val="00B628A2"/>
    <w:rsid w:val="00B62CE3"/>
    <w:rsid w:val="00B62ECE"/>
    <w:rsid w:val="00B631A1"/>
    <w:rsid w:val="00B633BF"/>
    <w:rsid w:val="00B639BF"/>
    <w:rsid w:val="00B63A84"/>
    <w:rsid w:val="00B63B58"/>
    <w:rsid w:val="00B63B85"/>
    <w:rsid w:val="00B63B92"/>
    <w:rsid w:val="00B64D0E"/>
    <w:rsid w:val="00B65030"/>
    <w:rsid w:val="00B653EC"/>
    <w:rsid w:val="00B6565A"/>
    <w:rsid w:val="00B660D0"/>
    <w:rsid w:val="00B66371"/>
    <w:rsid w:val="00B665EB"/>
    <w:rsid w:val="00B668E3"/>
    <w:rsid w:val="00B66AF0"/>
    <w:rsid w:val="00B66D26"/>
    <w:rsid w:val="00B67C0B"/>
    <w:rsid w:val="00B7238C"/>
    <w:rsid w:val="00B72D7A"/>
    <w:rsid w:val="00B73284"/>
    <w:rsid w:val="00B743E5"/>
    <w:rsid w:val="00B74713"/>
    <w:rsid w:val="00B7508B"/>
    <w:rsid w:val="00B75244"/>
    <w:rsid w:val="00B75425"/>
    <w:rsid w:val="00B7550F"/>
    <w:rsid w:val="00B7581B"/>
    <w:rsid w:val="00B761D1"/>
    <w:rsid w:val="00B76B44"/>
    <w:rsid w:val="00B76CC4"/>
    <w:rsid w:val="00B77405"/>
    <w:rsid w:val="00B7776E"/>
    <w:rsid w:val="00B7785D"/>
    <w:rsid w:val="00B77A73"/>
    <w:rsid w:val="00B77BCF"/>
    <w:rsid w:val="00B801FC"/>
    <w:rsid w:val="00B806F1"/>
    <w:rsid w:val="00B80975"/>
    <w:rsid w:val="00B80B30"/>
    <w:rsid w:val="00B80D99"/>
    <w:rsid w:val="00B80FA6"/>
    <w:rsid w:val="00B81011"/>
    <w:rsid w:val="00B811ED"/>
    <w:rsid w:val="00B81385"/>
    <w:rsid w:val="00B817D2"/>
    <w:rsid w:val="00B81A18"/>
    <w:rsid w:val="00B81BEC"/>
    <w:rsid w:val="00B81D8A"/>
    <w:rsid w:val="00B81E1B"/>
    <w:rsid w:val="00B81F7B"/>
    <w:rsid w:val="00B8209B"/>
    <w:rsid w:val="00B8258B"/>
    <w:rsid w:val="00B826A5"/>
    <w:rsid w:val="00B8278A"/>
    <w:rsid w:val="00B828AE"/>
    <w:rsid w:val="00B82BE2"/>
    <w:rsid w:val="00B82F6C"/>
    <w:rsid w:val="00B83054"/>
    <w:rsid w:val="00B8377D"/>
    <w:rsid w:val="00B840E2"/>
    <w:rsid w:val="00B84865"/>
    <w:rsid w:val="00B84A6F"/>
    <w:rsid w:val="00B84B71"/>
    <w:rsid w:val="00B8505A"/>
    <w:rsid w:val="00B862FB"/>
    <w:rsid w:val="00B86AAE"/>
    <w:rsid w:val="00B86AF7"/>
    <w:rsid w:val="00B871C8"/>
    <w:rsid w:val="00B90776"/>
    <w:rsid w:val="00B9092E"/>
    <w:rsid w:val="00B90CF8"/>
    <w:rsid w:val="00B91181"/>
    <w:rsid w:val="00B915C5"/>
    <w:rsid w:val="00B916BE"/>
    <w:rsid w:val="00B91B36"/>
    <w:rsid w:val="00B921C0"/>
    <w:rsid w:val="00B92384"/>
    <w:rsid w:val="00B937C5"/>
    <w:rsid w:val="00B942FB"/>
    <w:rsid w:val="00B9446C"/>
    <w:rsid w:val="00B9540E"/>
    <w:rsid w:val="00B9584A"/>
    <w:rsid w:val="00B95A9F"/>
    <w:rsid w:val="00B95FC8"/>
    <w:rsid w:val="00B96046"/>
    <w:rsid w:val="00B96338"/>
    <w:rsid w:val="00B9663D"/>
    <w:rsid w:val="00B96A2F"/>
    <w:rsid w:val="00B96DB8"/>
    <w:rsid w:val="00B9713C"/>
    <w:rsid w:val="00B97291"/>
    <w:rsid w:val="00B97F1B"/>
    <w:rsid w:val="00B97FC6"/>
    <w:rsid w:val="00BA0C4F"/>
    <w:rsid w:val="00BA0EAD"/>
    <w:rsid w:val="00BA1362"/>
    <w:rsid w:val="00BA1743"/>
    <w:rsid w:val="00BA1CA9"/>
    <w:rsid w:val="00BA210B"/>
    <w:rsid w:val="00BA3006"/>
    <w:rsid w:val="00BA35F4"/>
    <w:rsid w:val="00BA38AD"/>
    <w:rsid w:val="00BA3939"/>
    <w:rsid w:val="00BA3B9F"/>
    <w:rsid w:val="00BA417E"/>
    <w:rsid w:val="00BA429D"/>
    <w:rsid w:val="00BA5074"/>
    <w:rsid w:val="00BA52E8"/>
    <w:rsid w:val="00BA5581"/>
    <w:rsid w:val="00BA56DF"/>
    <w:rsid w:val="00BA571C"/>
    <w:rsid w:val="00BA5847"/>
    <w:rsid w:val="00BA5E6D"/>
    <w:rsid w:val="00BA62C4"/>
    <w:rsid w:val="00BA644D"/>
    <w:rsid w:val="00BA65DA"/>
    <w:rsid w:val="00BA664F"/>
    <w:rsid w:val="00BA676C"/>
    <w:rsid w:val="00BA689C"/>
    <w:rsid w:val="00BA69B8"/>
    <w:rsid w:val="00BA6CCE"/>
    <w:rsid w:val="00BA6CE1"/>
    <w:rsid w:val="00BA7A61"/>
    <w:rsid w:val="00BA7F34"/>
    <w:rsid w:val="00BB0188"/>
    <w:rsid w:val="00BB07DA"/>
    <w:rsid w:val="00BB085B"/>
    <w:rsid w:val="00BB1015"/>
    <w:rsid w:val="00BB136A"/>
    <w:rsid w:val="00BB1F54"/>
    <w:rsid w:val="00BB2ACE"/>
    <w:rsid w:val="00BB2F94"/>
    <w:rsid w:val="00BB3034"/>
    <w:rsid w:val="00BB3D93"/>
    <w:rsid w:val="00BB4229"/>
    <w:rsid w:val="00BB42CF"/>
    <w:rsid w:val="00BB4380"/>
    <w:rsid w:val="00BB49C4"/>
    <w:rsid w:val="00BB4D52"/>
    <w:rsid w:val="00BB4E1F"/>
    <w:rsid w:val="00BB4F24"/>
    <w:rsid w:val="00BB4F3A"/>
    <w:rsid w:val="00BB557F"/>
    <w:rsid w:val="00BB5967"/>
    <w:rsid w:val="00BB5B85"/>
    <w:rsid w:val="00BB63FF"/>
    <w:rsid w:val="00BB680D"/>
    <w:rsid w:val="00BB6A38"/>
    <w:rsid w:val="00BB6FC3"/>
    <w:rsid w:val="00BB7018"/>
    <w:rsid w:val="00BB702B"/>
    <w:rsid w:val="00BB73D8"/>
    <w:rsid w:val="00BB76BA"/>
    <w:rsid w:val="00BB7789"/>
    <w:rsid w:val="00BB77E7"/>
    <w:rsid w:val="00BC0174"/>
    <w:rsid w:val="00BC0DA6"/>
    <w:rsid w:val="00BC0E32"/>
    <w:rsid w:val="00BC1209"/>
    <w:rsid w:val="00BC165B"/>
    <w:rsid w:val="00BC2564"/>
    <w:rsid w:val="00BC272C"/>
    <w:rsid w:val="00BC2746"/>
    <w:rsid w:val="00BC3A66"/>
    <w:rsid w:val="00BC3FD6"/>
    <w:rsid w:val="00BC41AD"/>
    <w:rsid w:val="00BC4202"/>
    <w:rsid w:val="00BC4952"/>
    <w:rsid w:val="00BC4A5E"/>
    <w:rsid w:val="00BC4B41"/>
    <w:rsid w:val="00BC4D09"/>
    <w:rsid w:val="00BC4D8B"/>
    <w:rsid w:val="00BC595B"/>
    <w:rsid w:val="00BC6209"/>
    <w:rsid w:val="00BC6949"/>
    <w:rsid w:val="00BC6A55"/>
    <w:rsid w:val="00BC6CE3"/>
    <w:rsid w:val="00BD00BE"/>
    <w:rsid w:val="00BD0494"/>
    <w:rsid w:val="00BD080D"/>
    <w:rsid w:val="00BD0AEB"/>
    <w:rsid w:val="00BD0BC4"/>
    <w:rsid w:val="00BD0FA9"/>
    <w:rsid w:val="00BD10F7"/>
    <w:rsid w:val="00BD147A"/>
    <w:rsid w:val="00BD1A31"/>
    <w:rsid w:val="00BD1D37"/>
    <w:rsid w:val="00BD2687"/>
    <w:rsid w:val="00BD29F0"/>
    <w:rsid w:val="00BD2A84"/>
    <w:rsid w:val="00BD2BE9"/>
    <w:rsid w:val="00BD2BF9"/>
    <w:rsid w:val="00BD308D"/>
    <w:rsid w:val="00BD324D"/>
    <w:rsid w:val="00BD3BF9"/>
    <w:rsid w:val="00BD471D"/>
    <w:rsid w:val="00BD514E"/>
    <w:rsid w:val="00BD5392"/>
    <w:rsid w:val="00BD5E45"/>
    <w:rsid w:val="00BD6ADE"/>
    <w:rsid w:val="00BD6CBB"/>
    <w:rsid w:val="00BD6DD2"/>
    <w:rsid w:val="00BD7898"/>
    <w:rsid w:val="00BD7F15"/>
    <w:rsid w:val="00BE0A44"/>
    <w:rsid w:val="00BE15EB"/>
    <w:rsid w:val="00BE18A9"/>
    <w:rsid w:val="00BE194B"/>
    <w:rsid w:val="00BE2079"/>
    <w:rsid w:val="00BE2218"/>
    <w:rsid w:val="00BE231F"/>
    <w:rsid w:val="00BE2BBE"/>
    <w:rsid w:val="00BE2F8A"/>
    <w:rsid w:val="00BE3734"/>
    <w:rsid w:val="00BE38CF"/>
    <w:rsid w:val="00BE480B"/>
    <w:rsid w:val="00BE4FC4"/>
    <w:rsid w:val="00BE565A"/>
    <w:rsid w:val="00BE5D00"/>
    <w:rsid w:val="00BE731E"/>
    <w:rsid w:val="00BE74E9"/>
    <w:rsid w:val="00BE7BC7"/>
    <w:rsid w:val="00BE7D1D"/>
    <w:rsid w:val="00BE7FA5"/>
    <w:rsid w:val="00BF01DC"/>
    <w:rsid w:val="00BF077E"/>
    <w:rsid w:val="00BF23A1"/>
    <w:rsid w:val="00BF24D8"/>
    <w:rsid w:val="00BF255D"/>
    <w:rsid w:val="00BF26B1"/>
    <w:rsid w:val="00BF3334"/>
    <w:rsid w:val="00BF38C3"/>
    <w:rsid w:val="00BF3DAD"/>
    <w:rsid w:val="00BF4905"/>
    <w:rsid w:val="00BF49B1"/>
    <w:rsid w:val="00BF4A2B"/>
    <w:rsid w:val="00BF5469"/>
    <w:rsid w:val="00BF5D2A"/>
    <w:rsid w:val="00BF5E81"/>
    <w:rsid w:val="00BF5F21"/>
    <w:rsid w:val="00BF61A9"/>
    <w:rsid w:val="00BF64E9"/>
    <w:rsid w:val="00BF6BA5"/>
    <w:rsid w:val="00BF713A"/>
    <w:rsid w:val="00BF73C2"/>
    <w:rsid w:val="00BF7611"/>
    <w:rsid w:val="00BF786D"/>
    <w:rsid w:val="00BF78FA"/>
    <w:rsid w:val="00BF795B"/>
    <w:rsid w:val="00BF7F8C"/>
    <w:rsid w:val="00C000F2"/>
    <w:rsid w:val="00C0026C"/>
    <w:rsid w:val="00C0031A"/>
    <w:rsid w:val="00C0074A"/>
    <w:rsid w:val="00C00884"/>
    <w:rsid w:val="00C00995"/>
    <w:rsid w:val="00C01624"/>
    <w:rsid w:val="00C0164D"/>
    <w:rsid w:val="00C018B6"/>
    <w:rsid w:val="00C01DA5"/>
    <w:rsid w:val="00C02824"/>
    <w:rsid w:val="00C02ECC"/>
    <w:rsid w:val="00C0350A"/>
    <w:rsid w:val="00C037A9"/>
    <w:rsid w:val="00C03929"/>
    <w:rsid w:val="00C03B58"/>
    <w:rsid w:val="00C03BCD"/>
    <w:rsid w:val="00C040FE"/>
    <w:rsid w:val="00C041DA"/>
    <w:rsid w:val="00C059EF"/>
    <w:rsid w:val="00C060DB"/>
    <w:rsid w:val="00C06472"/>
    <w:rsid w:val="00C06889"/>
    <w:rsid w:val="00C06EBC"/>
    <w:rsid w:val="00C06F7A"/>
    <w:rsid w:val="00C07554"/>
    <w:rsid w:val="00C1028F"/>
    <w:rsid w:val="00C10A2E"/>
    <w:rsid w:val="00C10E9A"/>
    <w:rsid w:val="00C116D3"/>
    <w:rsid w:val="00C12703"/>
    <w:rsid w:val="00C12DCB"/>
    <w:rsid w:val="00C133C2"/>
    <w:rsid w:val="00C13ED5"/>
    <w:rsid w:val="00C14495"/>
    <w:rsid w:val="00C15C76"/>
    <w:rsid w:val="00C16910"/>
    <w:rsid w:val="00C16C3B"/>
    <w:rsid w:val="00C172E5"/>
    <w:rsid w:val="00C17765"/>
    <w:rsid w:val="00C17947"/>
    <w:rsid w:val="00C17B4F"/>
    <w:rsid w:val="00C20022"/>
    <w:rsid w:val="00C203E7"/>
    <w:rsid w:val="00C204F7"/>
    <w:rsid w:val="00C208BA"/>
    <w:rsid w:val="00C21DB0"/>
    <w:rsid w:val="00C22485"/>
    <w:rsid w:val="00C22619"/>
    <w:rsid w:val="00C229ED"/>
    <w:rsid w:val="00C235A2"/>
    <w:rsid w:val="00C23904"/>
    <w:rsid w:val="00C23ABF"/>
    <w:rsid w:val="00C23E10"/>
    <w:rsid w:val="00C24267"/>
    <w:rsid w:val="00C2426B"/>
    <w:rsid w:val="00C24534"/>
    <w:rsid w:val="00C24672"/>
    <w:rsid w:val="00C24E14"/>
    <w:rsid w:val="00C25078"/>
    <w:rsid w:val="00C25E12"/>
    <w:rsid w:val="00C25F40"/>
    <w:rsid w:val="00C26013"/>
    <w:rsid w:val="00C2639A"/>
    <w:rsid w:val="00C26810"/>
    <w:rsid w:val="00C2682D"/>
    <w:rsid w:val="00C26E7F"/>
    <w:rsid w:val="00C27830"/>
    <w:rsid w:val="00C278B8"/>
    <w:rsid w:val="00C27B57"/>
    <w:rsid w:val="00C302FB"/>
    <w:rsid w:val="00C303FF"/>
    <w:rsid w:val="00C3053D"/>
    <w:rsid w:val="00C30DD7"/>
    <w:rsid w:val="00C315EE"/>
    <w:rsid w:val="00C31AC7"/>
    <w:rsid w:val="00C31D87"/>
    <w:rsid w:val="00C31DD2"/>
    <w:rsid w:val="00C31E37"/>
    <w:rsid w:val="00C31E97"/>
    <w:rsid w:val="00C32344"/>
    <w:rsid w:val="00C32DC3"/>
    <w:rsid w:val="00C338A0"/>
    <w:rsid w:val="00C33BD7"/>
    <w:rsid w:val="00C3413F"/>
    <w:rsid w:val="00C34C7D"/>
    <w:rsid w:val="00C34D53"/>
    <w:rsid w:val="00C35DA0"/>
    <w:rsid w:val="00C35EDB"/>
    <w:rsid w:val="00C37632"/>
    <w:rsid w:val="00C3792F"/>
    <w:rsid w:val="00C37B51"/>
    <w:rsid w:val="00C403BE"/>
    <w:rsid w:val="00C40645"/>
    <w:rsid w:val="00C4085C"/>
    <w:rsid w:val="00C40CB2"/>
    <w:rsid w:val="00C4114F"/>
    <w:rsid w:val="00C41384"/>
    <w:rsid w:val="00C41456"/>
    <w:rsid w:val="00C41ADD"/>
    <w:rsid w:val="00C41F7B"/>
    <w:rsid w:val="00C41F8E"/>
    <w:rsid w:val="00C42182"/>
    <w:rsid w:val="00C42CCD"/>
    <w:rsid w:val="00C439C1"/>
    <w:rsid w:val="00C43D12"/>
    <w:rsid w:val="00C43DFE"/>
    <w:rsid w:val="00C44282"/>
    <w:rsid w:val="00C4432B"/>
    <w:rsid w:val="00C447E2"/>
    <w:rsid w:val="00C45CEB"/>
    <w:rsid w:val="00C46048"/>
    <w:rsid w:val="00C46396"/>
    <w:rsid w:val="00C46997"/>
    <w:rsid w:val="00C46A9B"/>
    <w:rsid w:val="00C46BC6"/>
    <w:rsid w:val="00C479DE"/>
    <w:rsid w:val="00C501CC"/>
    <w:rsid w:val="00C50C1D"/>
    <w:rsid w:val="00C50EEA"/>
    <w:rsid w:val="00C5112D"/>
    <w:rsid w:val="00C51318"/>
    <w:rsid w:val="00C51573"/>
    <w:rsid w:val="00C51C06"/>
    <w:rsid w:val="00C51FA6"/>
    <w:rsid w:val="00C52077"/>
    <w:rsid w:val="00C527E4"/>
    <w:rsid w:val="00C52B0E"/>
    <w:rsid w:val="00C52FC4"/>
    <w:rsid w:val="00C534DB"/>
    <w:rsid w:val="00C53613"/>
    <w:rsid w:val="00C53907"/>
    <w:rsid w:val="00C53A6D"/>
    <w:rsid w:val="00C53D25"/>
    <w:rsid w:val="00C540CF"/>
    <w:rsid w:val="00C54322"/>
    <w:rsid w:val="00C54DC5"/>
    <w:rsid w:val="00C55316"/>
    <w:rsid w:val="00C553E7"/>
    <w:rsid w:val="00C5556C"/>
    <w:rsid w:val="00C557CB"/>
    <w:rsid w:val="00C559D2"/>
    <w:rsid w:val="00C55B6B"/>
    <w:rsid w:val="00C5692B"/>
    <w:rsid w:val="00C56ABD"/>
    <w:rsid w:val="00C5750A"/>
    <w:rsid w:val="00C57AA6"/>
    <w:rsid w:val="00C57B8F"/>
    <w:rsid w:val="00C57B9D"/>
    <w:rsid w:val="00C57DEA"/>
    <w:rsid w:val="00C60013"/>
    <w:rsid w:val="00C60511"/>
    <w:rsid w:val="00C605FE"/>
    <w:rsid w:val="00C6071A"/>
    <w:rsid w:val="00C60E44"/>
    <w:rsid w:val="00C61083"/>
    <w:rsid w:val="00C61746"/>
    <w:rsid w:val="00C62017"/>
    <w:rsid w:val="00C623A2"/>
    <w:rsid w:val="00C62779"/>
    <w:rsid w:val="00C628E5"/>
    <w:rsid w:val="00C634D7"/>
    <w:rsid w:val="00C635C9"/>
    <w:rsid w:val="00C63BA7"/>
    <w:rsid w:val="00C63D50"/>
    <w:rsid w:val="00C63E43"/>
    <w:rsid w:val="00C64164"/>
    <w:rsid w:val="00C642AE"/>
    <w:rsid w:val="00C64442"/>
    <w:rsid w:val="00C648AC"/>
    <w:rsid w:val="00C6499C"/>
    <w:rsid w:val="00C64A36"/>
    <w:rsid w:val="00C64C42"/>
    <w:rsid w:val="00C655F3"/>
    <w:rsid w:val="00C65C10"/>
    <w:rsid w:val="00C65D35"/>
    <w:rsid w:val="00C665C6"/>
    <w:rsid w:val="00C678D4"/>
    <w:rsid w:val="00C67A75"/>
    <w:rsid w:val="00C67CA9"/>
    <w:rsid w:val="00C700B6"/>
    <w:rsid w:val="00C701AB"/>
    <w:rsid w:val="00C70AC2"/>
    <w:rsid w:val="00C70DE8"/>
    <w:rsid w:val="00C7111F"/>
    <w:rsid w:val="00C71817"/>
    <w:rsid w:val="00C7198E"/>
    <w:rsid w:val="00C71EE9"/>
    <w:rsid w:val="00C728B1"/>
    <w:rsid w:val="00C72FB0"/>
    <w:rsid w:val="00C73022"/>
    <w:rsid w:val="00C757E0"/>
    <w:rsid w:val="00C760AD"/>
    <w:rsid w:val="00C768DB"/>
    <w:rsid w:val="00C76D32"/>
    <w:rsid w:val="00C76D43"/>
    <w:rsid w:val="00C76E94"/>
    <w:rsid w:val="00C773C6"/>
    <w:rsid w:val="00C776CB"/>
    <w:rsid w:val="00C77A1E"/>
    <w:rsid w:val="00C77B24"/>
    <w:rsid w:val="00C81295"/>
    <w:rsid w:val="00C813DD"/>
    <w:rsid w:val="00C82054"/>
    <w:rsid w:val="00C828EA"/>
    <w:rsid w:val="00C82AA0"/>
    <w:rsid w:val="00C83673"/>
    <w:rsid w:val="00C845A2"/>
    <w:rsid w:val="00C84BAE"/>
    <w:rsid w:val="00C84D3A"/>
    <w:rsid w:val="00C851F3"/>
    <w:rsid w:val="00C86B84"/>
    <w:rsid w:val="00C86C31"/>
    <w:rsid w:val="00C86E84"/>
    <w:rsid w:val="00C86EAA"/>
    <w:rsid w:val="00C86F53"/>
    <w:rsid w:val="00C87063"/>
    <w:rsid w:val="00C877B8"/>
    <w:rsid w:val="00C87815"/>
    <w:rsid w:val="00C87C0B"/>
    <w:rsid w:val="00C87FC5"/>
    <w:rsid w:val="00C906EC"/>
    <w:rsid w:val="00C90892"/>
    <w:rsid w:val="00C90B24"/>
    <w:rsid w:val="00C914EB"/>
    <w:rsid w:val="00C9169E"/>
    <w:rsid w:val="00C91745"/>
    <w:rsid w:val="00C92440"/>
    <w:rsid w:val="00C92AF2"/>
    <w:rsid w:val="00C92EBF"/>
    <w:rsid w:val="00C93067"/>
    <w:rsid w:val="00C93B01"/>
    <w:rsid w:val="00C93D7B"/>
    <w:rsid w:val="00C94262"/>
    <w:rsid w:val="00C9493F"/>
    <w:rsid w:val="00C94A31"/>
    <w:rsid w:val="00C95786"/>
    <w:rsid w:val="00C96089"/>
    <w:rsid w:val="00C96312"/>
    <w:rsid w:val="00C9679A"/>
    <w:rsid w:val="00C96FAC"/>
    <w:rsid w:val="00C97294"/>
    <w:rsid w:val="00C97711"/>
    <w:rsid w:val="00C97857"/>
    <w:rsid w:val="00C978A8"/>
    <w:rsid w:val="00C97925"/>
    <w:rsid w:val="00CA04BF"/>
    <w:rsid w:val="00CA0583"/>
    <w:rsid w:val="00CA0A18"/>
    <w:rsid w:val="00CA0B71"/>
    <w:rsid w:val="00CA1687"/>
    <w:rsid w:val="00CA16CA"/>
    <w:rsid w:val="00CA2164"/>
    <w:rsid w:val="00CA22EF"/>
    <w:rsid w:val="00CA2606"/>
    <w:rsid w:val="00CA3A0D"/>
    <w:rsid w:val="00CA4C77"/>
    <w:rsid w:val="00CA5247"/>
    <w:rsid w:val="00CA5447"/>
    <w:rsid w:val="00CA54CC"/>
    <w:rsid w:val="00CA5A46"/>
    <w:rsid w:val="00CA5C1E"/>
    <w:rsid w:val="00CA5DE7"/>
    <w:rsid w:val="00CA6CFD"/>
    <w:rsid w:val="00CA72B0"/>
    <w:rsid w:val="00CA73B0"/>
    <w:rsid w:val="00CA748E"/>
    <w:rsid w:val="00CA7878"/>
    <w:rsid w:val="00CB07FE"/>
    <w:rsid w:val="00CB0AF6"/>
    <w:rsid w:val="00CB1388"/>
    <w:rsid w:val="00CB13F7"/>
    <w:rsid w:val="00CB16DF"/>
    <w:rsid w:val="00CB17EC"/>
    <w:rsid w:val="00CB1C15"/>
    <w:rsid w:val="00CB1D6D"/>
    <w:rsid w:val="00CB2096"/>
    <w:rsid w:val="00CB22B7"/>
    <w:rsid w:val="00CB25A5"/>
    <w:rsid w:val="00CB28C2"/>
    <w:rsid w:val="00CB29A7"/>
    <w:rsid w:val="00CB2E4B"/>
    <w:rsid w:val="00CB3A33"/>
    <w:rsid w:val="00CB3C8B"/>
    <w:rsid w:val="00CB3DAC"/>
    <w:rsid w:val="00CB4016"/>
    <w:rsid w:val="00CB4758"/>
    <w:rsid w:val="00CB49A3"/>
    <w:rsid w:val="00CB4D1E"/>
    <w:rsid w:val="00CB4F02"/>
    <w:rsid w:val="00CB544B"/>
    <w:rsid w:val="00CB57B3"/>
    <w:rsid w:val="00CB584C"/>
    <w:rsid w:val="00CB5A1E"/>
    <w:rsid w:val="00CB5C0A"/>
    <w:rsid w:val="00CB5C4B"/>
    <w:rsid w:val="00CB5E30"/>
    <w:rsid w:val="00CB6164"/>
    <w:rsid w:val="00CB6693"/>
    <w:rsid w:val="00CB7736"/>
    <w:rsid w:val="00CB7800"/>
    <w:rsid w:val="00CB7BFD"/>
    <w:rsid w:val="00CB7C53"/>
    <w:rsid w:val="00CB7F6D"/>
    <w:rsid w:val="00CB7F84"/>
    <w:rsid w:val="00CC0FF0"/>
    <w:rsid w:val="00CC1B6F"/>
    <w:rsid w:val="00CC26FA"/>
    <w:rsid w:val="00CC29B4"/>
    <w:rsid w:val="00CC29CB"/>
    <w:rsid w:val="00CC2E87"/>
    <w:rsid w:val="00CC3430"/>
    <w:rsid w:val="00CC343A"/>
    <w:rsid w:val="00CC3789"/>
    <w:rsid w:val="00CC383C"/>
    <w:rsid w:val="00CC3A5C"/>
    <w:rsid w:val="00CC464B"/>
    <w:rsid w:val="00CC4E21"/>
    <w:rsid w:val="00CC506B"/>
    <w:rsid w:val="00CC589A"/>
    <w:rsid w:val="00CC5CF7"/>
    <w:rsid w:val="00CC5EE7"/>
    <w:rsid w:val="00CC65E3"/>
    <w:rsid w:val="00CC6FD9"/>
    <w:rsid w:val="00CC76A3"/>
    <w:rsid w:val="00CC7F4F"/>
    <w:rsid w:val="00CD0487"/>
    <w:rsid w:val="00CD09A7"/>
    <w:rsid w:val="00CD0A09"/>
    <w:rsid w:val="00CD0A39"/>
    <w:rsid w:val="00CD0D64"/>
    <w:rsid w:val="00CD0ECD"/>
    <w:rsid w:val="00CD1929"/>
    <w:rsid w:val="00CD1A34"/>
    <w:rsid w:val="00CD1CD4"/>
    <w:rsid w:val="00CD2D85"/>
    <w:rsid w:val="00CD306E"/>
    <w:rsid w:val="00CD3806"/>
    <w:rsid w:val="00CD41BF"/>
    <w:rsid w:val="00CD47A7"/>
    <w:rsid w:val="00CD49AD"/>
    <w:rsid w:val="00CD4FFB"/>
    <w:rsid w:val="00CD523A"/>
    <w:rsid w:val="00CD6113"/>
    <w:rsid w:val="00CD6250"/>
    <w:rsid w:val="00CD6E09"/>
    <w:rsid w:val="00CD73FC"/>
    <w:rsid w:val="00CD74AE"/>
    <w:rsid w:val="00CD74CA"/>
    <w:rsid w:val="00CE06DC"/>
    <w:rsid w:val="00CE1682"/>
    <w:rsid w:val="00CE1914"/>
    <w:rsid w:val="00CE1994"/>
    <w:rsid w:val="00CE1A0D"/>
    <w:rsid w:val="00CE1B79"/>
    <w:rsid w:val="00CE26D9"/>
    <w:rsid w:val="00CE28BB"/>
    <w:rsid w:val="00CE2A4C"/>
    <w:rsid w:val="00CE2ADA"/>
    <w:rsid w:val="00CE2CAF"/>
    <w:rsid w:val="00CE3094"/>
    <w:rsid w:val="00CE368B"/>
    <w:rsid w:val="00CE5218"/>
    <w:rsid w:val="00CE5CA5"/>
    <w:rsid w:val="00CE78DE"/>
    <w:rsid w:val="00CE7CC4"/>
    <w:rsid w:val="00CF0414"/>
    <w:rsid w:val="00CF04E2"/>
    <w:rsid w:val="00CF09EC"/>
    <w:rsid w:val="00CF0BD2"/>
    <w:rsid w:val="00CF13CB"/>
    <w:rsid w:val="00CF1626"/>
    <w:rsid w:val="00CF181D"/>
    <w:rsid w:val="00CF1D6A"/>
    <w:rsid w:val="00CF2228"/>
    <w:rsid w:val="00CF23E9"/>
    <w:rsid w:val="00CF2435"/>
    <w:rsid w:val="00CF2577"/>
    <w:rsid w:val="00CF2BB3"/>
    <w:rsid w:val="00CF3134"/>
    <w:rsid w:val="00CF328A"/>
    <w:rsid w:val="00CF3BA9"/>
    <w:rsid w:val="00CF3FE2"/>
    <w:rsid w:val="00CF4BB6"/>
    <w:rsid w:val="00CF526C"/>
    <w:rsid w:val="00CF52B3"/>
    <w:rsid w:val="00CF5931"/>
    <w:rsid w:val="00CF59D0"/>
    <w:rsid w:val="00CF5D76"/>
    <w:rsid w:val="00CF60D4"/>
    <w:rsid w:val="00CF6614"/>
    <w:rsid w:val="00CF68B3"/>
    <w:rsid w:val="00CF69CC"/>
    <w:rsid w:val="00CF6F2C"/>
    <w:rsid w:val="00CF6FBB"/>
    <w:rsid w:val="00CF7103"/>
    <w:rsid w:val="00CF733F"/>
    <w:rsid w:val="00CF7BB2"/>
    <w:rsid w:val="00D001AC"/>
    <w:rsid w:val="00D0031F"/>
    <w:rsid w:val="00D00863"/>
    <w:rsid w:val="00D00923"/>
    <w:rsid w:val="00D01083"/>
    <w:rsid w:val="00D010F7"/>
    <w:rsid w:val="00D0112D"/>
    <w:rsid w:val="00D015A8"/>
    <w:rsid w:val="00D015C8"/>
    <w:rsid w:val="00D01B33"/>
    <w:rsid w:val="00D01C8C"/>
    <w:rsid w:val="00D02AF9"/>
    <w:rsid w:val="00D031A4"/>
    <w:rsid w:val="00D03994"/>
    <w:rsid w:val="00D03D80"/>
    <w:rsid w:val="00D0422B"/>
    <w:rsid w:val="00D04587"/>
    <w:rsid w:val="00D04638"/>
    <w:rsid w:val="00D04805"/>
    <w:rsid w:val="00D04F34"/>
    <w:rsid w:val="00D0578C"/>
    <w:rsid w:val="00D059B5"/>
    <w:rsid w:val="00D05F27"/>
    <w:rsid w:val="00D0603B"/>
    <w:rsid w:val="00D063E2"/>
    <w:rsid w:val="00D06567"/>
    <w:rsid w:val="00D065A5"/>
    <w:rsid w:val="00D06612"/>
    <w:rsid w:val="00D0663D"/>
    <w:rsid w:val="00D07071"/>
    <w:rsid w:val="00D07499"/>
    <w:rsid w:val="00D0785D"/>
    <w:rsid w:val="00D07C59"/>
    <w:rsid w:val="00D10491"/>
    <w:rsid w:val="00D1132B"/>
    <w:rsid w:val="00D11846"/>
    <w:rsid w:val="00D11964"/>
    <w:rsid w:val="00D11C7B"/>
    <w:rsid w:val="00D12097"/>
    <w:rsid w:val="00D1411A"/>
    <w:rsid w:val="00D14165"/>
    <w:rsid w:val="00D1431A"/>
    <w:rsid w:val="00D148FF"/>
    <w:rsid w:val="00D14985"/>
    <w:rsid w:val="00D14A55"/>
    <w:rsid w:val="00D14CEA"/>
    <w:rsid w:val="00D15599"/>
    <w:rsid w:val="00D15718"/>
    <w:rsid w:val="00D159D4"/>
    <w:rsid w:val="00D15A3A"/>
    <w:rsid w:val="00D15B15"/>
    <w:rsid w:val="00D15F72"/>
    <w:rsid w:val="00D16408"/>
    <w:rsid w:val="00D16462"/>
    <w:rsid w:val="00D166DA"/>
    <w:rsid w:val="00D16B79"/>
    <w:rsid w:val="00D16DB6"/>
    <w:rsid w:val="00D16E34"/>
    <w:rsid w:val="00D16FBF"/>
    <w:rsid w:val="00D172CC"/>
    <w:rsid w:val="00D2042D"/>
    <w:rsid w:val="00D21719"/>
    <w:rsid w:val="00D22447"/>
    <w:rsid w:val="00D225FA"/>
    <w:rsid w:val="00D22A06"/>
    <w:rsid w:val="00D22B2F"/>
    <w:rsid w:val="00D22BA2"/>
    <w:rsid w:val="00D22EC3"/>
    <w:rsid w:val="00D2340A"/>
    <w:rsid w:val="00D234BD"/>
    <w:rsid w:val="00D238B5"/>
    <w:rsid w:val="00D2458F"/>
    <w:rsid w:val="00D24B0B"/>
    <w:rsid w:val="00D25412"/>
    <w:rsid w:val="00D2575D"/>
    <w:rsid w:val="00D25B3E"/>
    <w:rsid w:val="00D2687A"/>
    <w:rsid w:val="00D26FAD"/>
    <w:rsid w:val="00D274A5"/>
    <w:rsid w:val="00D2775A"/>
    <w:rsid w:val="00D2776C"/>
    <w:rsid w:val="00D27834"/>
    <w:rsid w:val="00D27D16"/>
    <w:rsid w:val="00D30ED5"/>
    <w:rsid w:val="00D31220"/>
    <w:rsid w:val="00D312CC"/>
    <w:rsid w:val="00D31837"/>
    <w:rsid w:val="00D31856"/>
    <w:rsid w:val="00D31E40"/>
    <w:rsid w:val="00D31E45"/>
    <w:rsid w:val="00D31FD9"/>
    <w:rsid w:val="00D323AF"/>
    <w:rsid w:val="00D323C3"/>
    <w:rsid w:val="00D33145"/>
    <w:rsid w:val="00D333EC"/>
    <w:rsid w:val="00D33B6C"/>
    <w:rsid w:val="00D33BCA"/>
    <w:rsid w:val="00D33D80"/>
    <w:rsid w:val="00D34027"/>
    <w:rsid w:val="00D340E3"/>
    <w:rsid w:val="00D342F2"/>
    <w:rsid w:val="00D346D1"/>
    <w:rsid w:val="00D34978"/>
    <w:rsid w:val="00D34C91"/>
    <w:rsid w:val="00D35118"/>
    <w:rsid w:val="00D3516F"/>
    <w:rsid w:val="00D35271"/>
    <w:rsid w:val="00D354D4"/>
    <w:rsid w:val="00D3650D"/>
    <w:rsid w:val="00D36D01"/>
    <w:rsid w:val="00D37202"/>
    <w:rsid w:val="00D41320"/>
    <w:rsid w:val="00D41589"/>
    <w:rsid w:val="00D416A3"/>
    <w:rsid w:val="00D4174C"/>
    <w:rsid w:val="00D41D8A"/>
    <w:rsid w:val="00D424FD"/>
    <w:rsid w:val="00D42B5B"/>
    <w:rsid w:val="00D433D9"/>
    <w:rsid w:val="00D43414"/>
    <w:rsid w:val="00D43889"/>
    <w:rsid w:val="00D43A28"/>
    <w:rsid w:val="00D4402E"/>
    <w:rsid w:val="00D44A4E"/>
    <w:rsid w:val="00D45279"/>
    <w:rsid w:val="00D455E2"/>
    <w:rsid w:val="00D45A43"/>
    <w:rsid w:val="00D468E4"/>
    <w:rsid w:val="00D46DFD"/>
    <w:rsid w:val="00D46E11"/>
    <w:rsid w:val="00D471F3"/>
    <w:rsid w:val="00D4752E"/>
    <w:rsid w:val="00D478DA"/>
    <w:rsid w:val="00D47CBD"/>
    <w:rsid w:val="00D506E6"/>
    <w:rsid w:val="00D50833"/>
    <w:rsid w:val="00D51CA7"/>
    <w:rsid w:val="00D51FB8"/>
    <w:rsid w:val="00D521B7"/>
    <w:rsid w:val="00D52253"/>
    <w:rsid w:val="00D522EF"/>
    <w:rsid w:val="00D523EA"/>
    <w:rsid w:val="00D52C2D"/>
    <w:rsid w:val="00D52C5A"/>
    <w:rsid w:val="00D52EDB"/>
    <w:rsid w:val="00D53003"/>
    <w:rsid w:val="00D53415"/>
    <w:rsid w:val="00D53557"/>
    <w:rsid w:val="00D5369C"/>
    <w:rsid w:val="00D538ED"/>
    <w:rsid w:val="00D53C5A"/>
    <w:rsid w:val="00D53F22"/>
    <w:rsid w:val="00D54B15"/>
    <w:rsid w:val="00D553B2"/>
    <w:rsid w:val="00D553D4"/>
    <w:rsid w:val="00D55B0E"/>
    <w:rsid w:val="00D55CF0"/>
    <w:rsid w:val="00D55E8F"/>
    <w:rsid w:val="00D561EA"/>
    <w:rsid w:val="00D56653"/>
    <w:rsid w:val="00D56657"/>
    <w:rsid w:val="00D566D5"/>
    <w:rsid w:val="00D572A6"/>
    <w:rsid w:val="00D57421"/>
    <w:rsid w:val="00D57526"/>
    <w:rsid w:val="00D5770C"/>
    <w:rsid w:val="00D57890"/>
    <w:rsid w:val="00D57C55"/>
    <w:rsid w:val="00D60621"/>
    <w:rsid w:val="00D60699"/>
    <w:rsid w:val="00D606DE"/>
    <w:rsid w:val="00D60905"/>
    <w:rsid w:val="00D60998"/>
    <w:rsid w:val="00D60C18"/>
    <w:rsid w:val="00D60FD6"/>
    <w:rsid w:val="00D61061"/>
    <w:rsid w:val="00D61075"/>
    <w:rsid w:val="00D61ADE"/>
    <w:rsid w:val="00D61D38"/>
    <w:rsid w:val="00D61DAA"/>
    <w:rsid w:val="00D623C9"/>
    <w:rsid w:val="00D62721"/>
    <w:rsid w:val="00D627FF"/>
    <w:rsid w:val="00D6281A"/>
    <w:rsid w:val="00D628DB"/>
    <w:rsid w:val="00D635E6"/>
    <w:rsid w:val="00D63ECE"/>
    <w:rsid w:val="00D6420C"/>
    <w:rsid w:val="00D6459C"/>
    <w:rsid w:val="00D645F7"/>
    <w:rsid w:val="00D64972"/>
    <w:rsid w:val="00D64E0D"/>
    <w:rsid w:val="00D64F21"/>
    <w:rsid w:val="00D6526E"/>
    <w:rsid w:val="00D652DC"/>
    <w:rsid w:val="00D65301"/>
    <w:rsid w:val="00D65535"/>
    <w:rsid w:val="00D656B5"/>
    <w:rsid w:val="00D66138"/>
    <w:rsid w:val="00D67584"/>
    <w:rsid w:val="00D677B4"/>
    <w:rsid w:val="00D70348"/>
    <w:rsid w:val="00D70607"/>
    <w:rsid w:val="00D706F2"/>
    <w:rsid w:val="00D70907"/>
    <w:rsid w:val="00D70BF1"/>
    <w:rsid w:val="00D71DBC"/>
    <w:rsid w:val="00D726F5"/>
    <w:rsid w:val="00D72CEC"/>
    <w:rsid w:val="00D72D74"/>
    <w:rsid w:val="00D72E45"/>
    <w:rsid w:val="00D72E8D"/>
    <w:rsid w:val="00D73869"/>
    <w:rsid w:val="00D73AD4"/>
    <w:rsid w:val="00D73AF9"/>
    <w:rsid w:val="00D73C14"/>
    <w:rsid w:val="00D73DC5"/>
    <w:rsid w:val="00D74519"/>
    <w:rsid w:val="00D74566"/>
    <w:rsid w:val="00D74A00"/>
    <w:rsid w:val="00D74E06"/>
    <w:rsid w:val="00D74FE8"/>
    <w:rsid w:val="00D753F4"/>
    <w:rsid w:val="00D7573A"/>
    <w:rsid w:val="00D762D9"/>
    <w:rsid w:val="00D76306"/>
    <w:rsid w:val="00D7644C"/>
    <w:rsid w:val="00D7663B"/>
    <w:rsid w:val="00D76B79"/>
    <w:rsid w:val="00D76D6A"/>
    <w:rsid w:val="00D77790"/>
    <w:rsid w:val="00D80430"/>
    <w:rsid w:val="00D80772"/>
    <w:rsid w:val="00D80999"/>
    <w:rsid w:val="00D809EF"/>
    <w:rsid w:val="00D80E7C"/>
    <w:rsid w:val="00D811D9"/>
    <w:rsid w:val="00D827D9"/>
    <w:rsid w:val="00D833E3"/>
    <w:rsid w:val="00D837B0"/>
    <w:rsid w:val="00D83E91"/>
    <w:rsid w:val="00D84334"/>
    <w:rsid w:val="00D84A3E"/>
    <w:rsid w:val="00D8564C"/>
    <w:rsid w:val="00D85F28"/>
    <w:rsid w:val="00D8635B"/>
    <w:rsid w:val="00D86D37"/>
    <w:rsid w:val="00D875AE"/>
    <w:rsid w:val="00D87B24"/>
    <w:rsid w:val="00D9036D"/>
    <w:rsid w:val="00D906EB"/>
    <w:rsid w:val="00D90F58"/>
    <w:rsid w:val="00D92D26"/>
    <w:rsid w:val="00D93178"/>
    <w:rsid w:val="00D936AC"/>
    <w:rsid w:val="00D93CB2"/>
    <w:rsid w:val="00D93D23"/>
    <w:rsid w:val="00D94827"/>
    <w:rsid w:val="00D9491C"/>
    <w:rsid w:val="00D9596C"/>
    <w:rsid w:val="00D959A0"/>
    <w:rsid w:val="00D95E5C"/>
    <w:rsid w:val="00D96506"/>
    <w:rsid w:val="00D96C22"/>
    <w:rsid w:val="00D973AF"/>
    <w:rsid w:val="00D97723"/>
    <w:rsid w:val="00DA00F3"/>
    <w:rsid w:val="00DA0309"/>
    <w:rsid w:val="00DA032F"/>
    <w:rsid w:val="00DA05EA"/>
    <w:rsid w:val="00DA0719"/>
    <w:rsid w:val="00DA08DA"/>
    <w:rsid w:val="00DA10D9"/>
    <w:rsid w:val="00DA1BE1"/>
    <w:rsid w:val="00DA21E4"/>
    <w:rsid w:val="00DA21FF"/>
    <w:rsid w:val="00DA271A"/>
    <w:rsid w:val="00DA2930"/>
    <w:rsid w:val="00DA2C44"/>
    <w:rsid w:val="00DA324A"/>
    <w:rsid w:val="00DA338F"/>
    <w:rsid w:val="00DA3458"/>
    <w:rsid w:val="00DA3857"/>
    <w:rsid w:val="00DA3989"/>
    <w:rsid w:val="00DA45A2"/>
    <w:rsid w:val="00DA55DA"/>
    <w:rsid w:val="00DA5E3D"/>
    <w:rsid w:val="00DA61A6"/>
    <w:rsid w:val="00DA63C9"/>
    <w:rsid w:val="00DA65E7"/>
    <w:rsid w:val="00DA6ADF"/>
    <w:rsid w:val="00DA6D92"/>
    <w:rsid w:val="00DA7D33"/>
    <w:rsid w:val="00DB09BD"/>
    <w:rsid w:val="00DB0AFE"/>
    <w:rsid w:val="00DB1970"/>
    <w:rsid w:val="00DB22DD"/>
    <w:rsid w:val="00DB35D6"/>
    <w:rsid w:val="00DB4238"/>
    <w:rsid w:val="00DB42D4"/>
    <w:rsid w:val="00DB438A"/>
    <w:rsid w:val="00DB49DA"/>
    <w:rsid w:val="00DB4C38"/>
    <w:rsid w:val="00DB5340"/>
    <w:rsid w:val="00DB5534"/>
    <w:rsid w:val="00DB5D2C"/>
    <w:rsid w:val="00DB5FF5"/>
    <w:rsid w:val="00DB6210"/>
    <w:rsid w:val="00DB632F"/>
    <w:rsid w:val="00DB7097"/>
    <w:rsid w:val="00DB73BB"/>
    <w:rsid w:val="00DB7B87"/>
    <w:rsid w:val="00DC0921"/>
    <w:rsid w:val="00DC0B5C"/>
    <w:rsid w:val="00DC1080"/>
    <w:rsid w:val="00DC1EFF"/>
    <w:rsid w:val="00DC1FCD"/>
    <w:rsid w:val="00DC2065"/>
    <w:rsid w:val="00DC2114"/>
    <w:rsid w:val="00DC216B"/>
    <w:rsid w:val="00DC22CC"/>
    <w:rsid w:val="00DC2817"/>
    <w:rsid w:val="00DC2900"/>
    <w:rsid w:val="00DC2E5E"/>
    <w:rsid w:val="00DC344C"/>
    <w:rsid w:val="00DC3463"/>
    <w:rsid w:val="00DC37F3"/>
    <w:rsid w:val="00DC3997"/>
    <w:rsid w:val="00DC3D5B"/>
    <w:rsid w:val="00DC46FC"/>
    <w:rsid w:val="00DC4EE7"/>
    <w:rsid w:val="00DC4FCB"/>
    <w:rsid w:val="00DC5058"/>
    <w:rsid w:val="00DC5372"/>
    <w:rsid w:val="00DC5479"/>
    <w:rsid w:val="00DC66A3"/>
    <w:rsid w:val="00DC6F76"/>
    <w:rsid w:val="00DC71DE"/>
    <w:rsid w:val="00DC7428"/>
    <w:rsid w:val="00DC750E"/>
    <w:rsid w:val="00DC7B89"/>
    <w:rsid w:val="00DC7C14"/>
    <w:rsid w:val="00DD054E"/>
    <w:rsid w:val="00DD097F"/>
    <w:rsid w:val="00DD0CF6"/>
    <w:rsid w:val="00DD0D7E"/>
    <w:rsid w:val="00DD1379"/>
    <w:rsid w:val="00DD1C35"/>
    <w:rsid w:val="00DD28A7"/>
    <w:rsid w:val="00DD28FC"/>
    <w:rsid w:val="00DD397C"/>
    <w:rsid w:val="00DD3A92"/>
    <w:rsid w:val="00DD41E4"/>
    <w:rsid w:val="00DD4B72"/>
    <w:rsid w:val="00DD518C"/>
    <w:rsid w:val="00DD53EC"/>
    <w:rsid w:val="00DD53F5"/>
    <w:rsid w:val="00DD54F7"/>
    <w:rsid w:val="00DD56D7"/>
    <w:rsid w:val="00DD6057"/>
    <w:rsid w:val="00DD68EC"/>
    <w:rsid w:val="00DD6D7D"/>
    <w:rsid w:val="00DE0798"/>
    <w:rsid w:val="00DE07DB"/>
    <w:rsid w:val="00DE093F"/>
    <w:rsid w:val="00DE0EAC"/>
    <w:rsid w:val="00DE0EB6"/>
    <w:rsid w:val="00DE117F"/>
    <w:rsid w:val="00DE12E8"/>
    <w:rsid w:val="00DE146F"/>
    <w:rsid w:val="00DE15F8"/>
    <w:rsid w:val="00DE1CC2"/>
    <w:rsid w:val="00DE1F4D"/>
    <w:rsid w:val="00DE26F8"/>
    <w:rsid w:val="00DE273E"/>
    <w:rsid w:val="00DE2EAC"/>
    <w:rsid w:val="00DE3830"/>
    <w:rsid w:val="00DE411D"/>
    <w:rsid w:val="00DE45D1"/>
    <w:rsid w:val="00DE4774"/>
    <w:rsid w:val="00DE477F"/>
    <w:rsid w:val="00DE4D76"/>
    <w:rsid w:val="00DE5C07"/>
    <w:rsid w:val="00DE6115"/>
    <w:rsid w:val="00DE62D9"/>
    <w:rsid w:val="00DE62F0"/>
    <w:rsid w:val="00DE7013"/>
    <w:rsid w:val="00DE7934"/>
    <w:rsid w:val="00DE7AF3"/>
    <w:rsid w:val="00DE7EC2"/>
    <w:rsid w:val="00DF038F"/>
    <w:rsid w:val="00DF048F"/>
    <w:rsid w:val="00DF08BC"/>
    <w:rsid w:val="00DF0901"/>
    <w:rsid w:val="00DF0EAE"/>
    <w:rsid w:val="00DF1019"/>
    <w:rsid w:val="00DF10CE"/>
    <w:rsid w:val="00DF110F"/>
    <w:rsid w:val="00DF17EB"/>
    <w:rsid w:val="00DF222F"/>
    <w:rsid w:val="00DF2DA2"/>
    <w:rsid w:val="00DF2DC5"/>
    <w:rsid w:val="00DF2F9A"/>
    <w:rsid w:val="00DF346B"/>
    <w:rsid w:val="00DF3867"/>
    <w:rsid w:val="00DF3E10"/>
    <w:rsid w:val="00DF3EAA"/>
    <w:rsid w:val="00DF491D"/>
    <w:rsid w:val="00DF4F49"/>
    <w:rsid w:val="00DF5478"/>
    <w:rsid w:val="00DF559A"/>
    <w:rsid w:val="00DF55D7"/>
    <w:rsid w:val="00DF5603"/>
    <w:rsid w:val="00DF5782"/>
    <w:rsid w:val="00DF6096"/>
    <w:rsid w:val="00DF6294"/>
    <w:rsid w:val="00DF6F6A"/>
    <w:rsid w:val="00DF71FA"/>
    <w:rsid w:val="00DF7935"/>
    <w:rsid w:val="00E00CD1"/>
    <w:rsid w:val="00E011F6"/>
    <w:rsid w:val="00E01461"/>
    <w:rsid w:val="00E0155D"/>
    <w:rsid w:val="00E016FE"/>
    <w:rsid w:val="00E0172F"/>
    <w:rsid w:val="00E01745"/>
    <w:rsid w:val="00E01AC6"/>
    <w:rsid w:val="00E02D0A"/>
    <w:rsid w:val="00E03F8B"/>
    <w:rsid w:val="00E043AD"/>
    <w:rsid w:val="00E05889"/>
    <w:rsid w:val="00E05DB1"/>
    <w:rsid w:val="00E063A0"/>
    <w:rsid w:val="00E06568"/>
    <w:rsid w:val="00E066EB"/>
    <w:rsid w:val="00E06B6F"/>
    <w:rsid w:val="00E06C8D"/>
    <w:rsid w:val="00E06D65"/>
    <w:rsid w:val="00E06E7F"/>
    <w:rsid w:val="00E07337"/>
    <w:rsid w:val="00E07413"/>
    <w:rsid w:val="00E07858"/>
    <w:rsid w:val="00E07A47"/>
    <w:rsid w:val="00E1029B"/>
    <w:rsid w:val="00E10CD9"/>
    <w:rsid w:val="00E10FA5"/>
    <w:rsid w:val="00E11013"/>
    <w:rsid w:val="00E12B11"/>
    <w:rsid w:val="00E12E41"/>
    <w:rsid w:val="00E13EB1"/>
    <w:rsid w:val="00E141DE"/>
    <w:rsid w:val="00E147FA"/>
    <w:rsid w:val="00E14C9A"/>
    <w:rsid w:val="00E14E86"/>
    <w:rsid w:val="00E14F5C"/>
    <w:rsid w:val="00E15107"/>
    <w:rsid w:val="00E158DD"/>
    <w:rsid w:val="00E15D73"/>
    <w:rsid w:val="00E15E2C"/>
    <w:rsid w:val="00E15EF1"/>
    <w:rsid w:val="00E161EF"/>
    <w:rsid w:val="00E167C1"/>
    <w:rsid w:val="00E16DD0"/>
    <w:rsid w:val="00E16DDC"/>
    <w:rsid w:val="00E1710E"/>
    <w:rsid w:val="00E171E7"/>
    <w:rsid w:val="00E177CA"/>
    <w:rsid w:val="00E17C11"/>
    <w:rsid w:val="00E20110"/>
    <w:rsid w:val="00E205ED"/>
    <w:rsid w:val="00E21008"/>
    <w:rsid w:val="00E21361"/>
    <w:rsid w:val="00E21837"/>
    <w:rsid w:val="00E2194A"/>
    <w:rsid w:val="00E21B7C"/>
    <w:rsid w:val="00E21BE2"/>
    <w:rsid w:val="00E227F9"/>
    <w:rsid w:val="00E22D3A"/>
    <w:rsid w:val="00E22EB9"/>
    <w:rsid w:val="00E23210"/>
    <w:rsid w:val="00E238A1"/>
    <w:rsid w:val="00E23B73"/>
    <w:rsid w:val="00E23E8F"/>
    <w:rsid w:val="00E24584"/>
    <w:rsid w:val="00E24786"/>
    <w:rsid w:val="00E24845"/>
    <w:rsid w:val="00E24DA8"/>
    <w:rsid w:val="00E24F2F"/>
    <w:rsid w:val="00E25017"/>
    <w:rsid w:val="00E25345"/>
    <w:rsid w:val="00E253C3"/>
    <w:rsid w:val="00E25D78"/>
    <w:rsid w:val="00E25DD9"/>
    <w:rsid w:val="00E26A62"/>
    <w:rsid w:val="00E2751F"/>
    <w:rsid w:val="00E27EB2"/>
    <w:rsid w:val="00E310E0"/>
    <w:rsid w:val="00E311CA"/>
    <w:rsid w:val="00E316BD"/>
    <w:rsid w:val="00E31A80"/>
    <w:rsid w:val="00E32358"/>
    <w:rsid w:val="00E32378"/>
    <w:rsid w:val="00E3242B"/>
    <w:rsid w:val="00E32FD3"/>
    <w:rsid w:val="00E332A7"/>
    <w:rsid w:val="00E33903"/>
    <w:rsid w:val="00E33F6F"/>
    <w:rsid w:val="00E342AC"/>
    <w:rsid w:val="00E34C29"/>
    <w:rsid w:val="00E34F23"/>
    <w:rsid w:val="00E3507C"/>
    <w:rsid w:val="00E3540D"/>
    <w:rsid w:val="00E35A2B"/>
    <w:rsid w:val="00E36B54"/>
    <w:rsid w:val="00E36EC6"/>
    <w:rsid w:val="00E37457"/>
    <w:rsid w:val="00E3752F"/>
    <w:rsid w:val="00E37B00"/>
    <w:rsid w:val="00E37C26"/>
    <w:rsid w:val="00E40313"/>
    <w:rsid w:val="00E4054B"/>
    <w:rsid w:val="00E40597"/>
    <w:rsid w:val="00E40AE7"/>
    <w:rsid w:val="00E41D1E"/>
    <w:rsid w:val="00E41FF9"/>
    <w:rsid w:val="00E4211C"/>
    <w:rsid w:val="00E423C5"/>
    <w:rsid w:val="00E42530"/>
    <w:rsid w:val="00E4278E"/>
    <w:rsid w:val="00E42E0C"/>
    <w:rsid w:val="00E42FB0"/>
    <w:rsid w:val="00E43909"/>
    <w:rsid w:val="00E43DE0"/>
    <w:rsid w:val="00E43E48"/>
    <w:rsid w:val="00E44015"/>
    <w:rsid w:val="00E44147"/>
    <w:rsid w:val="00E441C6"/>
    <w:rsid w:val="00E4428F"/>
    <w:rsid w:val="00E445BD"/>
    <w:rsid w:val="00E44875"/>
    <w:rsid w:val="00E44B36"/>
    <w:rsid w:val="00E4658D"/>
    <w:rsid w:val="00E46D50"/>
    <w:rsid w:val="00E4785A"/>
    <w:rsid w:val="00E47AB3"/>
    <w:rsid w:val="00E47F40"/>
    <w:rsid w:val="00E501AB"/>
    <w:rsid w:val="00E5056D"/>
    <w:rsid w:val="00E5070C"/>
    <w:rsid w:val="00E50791"/>
    <w:rsid w:val="00E5102C"/>
    <w:rsid w:val="00E513AC"/>
    <w:rsid w:val="00E5146A"/>
    <w:rsid w:val="00E52025"/>
    <w:rsid w:val="00E52132"/>
    <w:rsid w:val="00E52455"/>
    <w:rsid w:val="00E5270F"/>
    <w:rsid w:val="00E52E5C"/>
    <w:rsid w:val="00E5311E"/>
    <w:rsid w:val="00E53FFA"/>
    <w:rsid w:val="00E5447A"/>
    <w:rsid w:val="00E5493D"/>
    <w:rsid w:val="00E55194"/>
    <w:rsid w:val="00E559F4"/>
    <w:rsid w:val="00E56050"/>
    <w:rsid w:val="00E563F4"/>
    <w:rsid w:val="00E56DBC"/>
    <w:rsid w:val="00E574BC"/>
    <w:rsid w:val="00E57D29"/>
    <w:rsid w:val="00E60425"/>
    <w:rsid w:val="00E60691"/>
    <w:rsid w:val="00E612D6"/>
    <w:rsid w:val="00E6149D"/>
    <w:rsid w:val="00E61509"/>
    <w:rsid w:val="00E61F9A"/>
    <w:rsid w:val="00E623E8"/>
    <w:rsid w:val="00E6305D"/>
    <w:rsid w:val="00E6353E"/>
    <w:rsid w:val="00E63C43"/>
    <w:rsid w:val="00E640BD"/>
    <w:rsid w:val="00E64701"/>
    <w:rsid w:val="00E64BDE"/>
    <w:rsid w:val="00E65E03"/>
    <w:rsid w:val="00E6609A"/>
    <w:rsid w:val="00E669EE"/>
    <w:rsid w:val="00E66A5E"/>
    <w:rsid w:val="00E66C0F"/>
    <w:rsid w:val="00E67411"/>
    <w:rsid w:val="00E6774D"/>
    <w:rsid w:val="00E70F64"/>
    <w:rsid w:val="00E71149"/>
    <w:rsid w:val="00E71539"/>
    <w:rsid w:val="00E716E6"/>
    <w:rsid w:val="00E719A8"/>
    <w:rsid w:val="00E71EFD"/>
    <w:rsid w:val="00E72160"/>
    <w:rsid w:val="00E724EC"/>
    <w:rsid w:val="00E725F3"/>
    <w:rsid w:val="00E726F1"/>
    <w:rsid w:val="00E72F8B"/>
    <w:rsid w:val="00E73F6B"/>
    <w:rsid w:val="00E75210"/>
    <w:rsid w:val="00E754E7"/>
    <w:rsid w:val="00E75A90"/>
    <w:rsid w:val="00E75E6F"/>
    <w:rsid w:val="00E75FAA"/>
    <w:rsid w:val="00E75FBD"/>
    <w:rsid w:val="00E76870"/>
    <w:rsid w:val="00E7782B"/>
    <w:rsid w:val="00E80B18"/>
    <w:rsid w:val="00E81EEF"/>
    <w:rsid w:val="00E82745"/>
    <w:rsid w:val="00E8291E"/>
    <w:rsid w:val="00E82A0A"/>
    <w:rsid w:val="00E82F0D"/>
    <w:rsid w:val="00E83114"/>
    <w:rsid w:val="00E83C35"/>
    <w:rsid w:val="00E83E73"/>
    <w:rsid w:val="00E83EA6"/>
    <w:rsid w:val="00E83F87"/>
    <w:rsid w:val="00E84040"/>
    <w:rsid w:val="00E84085"/>
    <w:rsid w:val="00E84ADA"/>
    <w:rsid w:val="00E84E94"/>
    <w:rsid w:val="00E84ED3"/>
    <w:rsid w:val="00E850F9"/>
    <w:rsid w:val="00E854D3"/>
    <w:rsid w:val="00E85937"/>
    <w:rsid w:val="00E85D3A"/>
    <w:rsid w:val="00E85E98"/>
    <w:rsid w:val="00E865E8"/>
    <w:rsid w:val="00E86BED"/>
    <w:rsid w:val="00E86E64"/>
    <w:rsid w:val="00E87204"/>
    <w:rsid w:val="00E87278"/>
    <w:rsid w:val="00E872AA"/>
    <w:rsid w:val="00E87595"/>
    <w:rsid w:val="00E87789"/>
    <w:rsid w:val="00E87B8E"/>
    <w:rsid w:val="00E87DFE"/>
    <w:rsid w:val="00E90886"/>
    <w:rsid w:val="00E911B6"/>
    <w:rsid w:val="00E917CF"/>
    <w:rsid w:val="00E92567"/>
    <w:rsid w:val="00E926CE"/>
    <w:rsid w:val="00E92BA5"/>
    <w:rsid w:val="00E92C44"/>
    <w:rsid w:val="00E92C9F"/>
    <w:rsid w:val="00E9320E"/>
    <w:rsid w:val="00E933D1"/>
    <w:rsid w:val="00E9398A"/>
    <w:rsid w:val="00E93A0C"/>
    <w:rsid w:val="00E93A5B"/>
    <w:rsid w:val="00E94923"/>
    <w:rsid w:val="00E949DB"/>
    <w:rsid w:val="00E94E6F"/>
    <w:rsid w:val="00E94F50"/>
    <w:rsid w:val="00E95206"/>
    <w:rsid w:val="00E95218"/>
    <w:rsid w:val="00E952DB"/>
    <w:rsid w:val="00E957A5"/>
    <w:rsid w:val="00E95EB4"/>
    <w:rsid w:val="00E95F71"/>
    <w:rsid w:val="00E9600D"/>
    <w:rsid w:val="00E96A1D"/>
    <w:rsid w:val="00E96F54"/>
    <w:rsid w:val="00E97CD8"/>
    <w:rsid w:val="00EA0796"/>
    <w:rsid w:val="00EA0992"/>
    <w:rsid w:val="00EA0A4F"/>
    <w:rsid w:val="00EA1165"/>
    <w:rsid w:val="00EA1253"/>
    <w:rsid w:val="00EA21B9"/>
    <w:rsid w:val="00EA2773"/>
    <w:rsid w:val="00EA39FB"/>
    <w:rsid w:val="00EA417E"/>
    <w:rsid w:val="00EA4A2F"/>
    <w:rsid w:val="00EA4C52"/>
    <w:rsid w:val="00EA4D55"/>
    <w:rsid w:val="00EA4D93"/>
    <w:rsid w:val="00EA5455"/>
    <w:rsid w:val="00EA59B3"/>
    <w:rsid w:val="00EA6020"/>
    <w:rsid w:val="00EA622C"/>
    <w:rsid w:val="00EA6609"/>
    <w:rsid w:val="00EA7515"/>
    <w:rsid w:val="00EA7BA1"/>
    <w:rsid w:val="00EB0829"/>
    <w:rsid w:val="00EB0888"/>
    <w:rsid w:val="00EB0E23"/>
    <w:rsid w:val="00EB0F76"/>
    <w:rsid w:val="00EB1279"/>
    <w:rsid w:val="00EB1503"/>
    <w:rsid w:val="00EB2340"/>
    <w:rsid w:val="00EB26DF"/>
    <w:rsid w:val="00EB2890"/>
    <w:rsid w:val="00EB2B16"/>
    <w:rsid w:val="00EB3540"/>
    <w:rsid w:val="00EB37BA"/>
    <w:rsid w:val="00EB389B"/>
    <w:rsid w:val="00EB4106"/>
    <w:rsid w:val="00EB445C"/>
    <w:rsid w:val="00EB4504"/>
    <w:rsid w:val="00EB4641"/>
    <w:rsid w:val="00EB4A9E"/>
    <w:rsid w:val="00EB5419"/>
    <w:rsid w:val="00EB560D"/>
    <w:rsid w:val="00EB6301"/>
    <w:rsid w:val="00EB6C65"/>
    <w:rsid w:val="00EB75A9"/>
    <w:rsid w:val="00EC0899"/>
    <w:rsid w:val="00EC0D4C"/>
    <w:rsid w:val="00EC12FD"/>
    <w:rsid w:val="00EC144A"/>
    <w:rsid w:val="00EC1CB7"/>
    <w:rsid w:val="00EC21ED"/>
    <w:rsid w:val="00EC229E"/>
    <w:rsid w:val="00EC255E"/>
    <w:rsid w:val="00EC2691"/>
    <w:rsid w:val="00EC2B3E"/>
    <w:rsid w:val="00EC2E65"/>
    <w:rsid w:val="00EC3809"/>
    <w:rsid w:val="00EC3E8A"/>
    <w:rsid w:val="00EC41D8"/>
    <w:rsid w:val="00EC4EFB"/>
    <w:rsid w:val="00EC52C6"/>
    <w:rsid w:val="00EC5D7C"/>
    <w:rsid w:val="00EC6231"/>
    <w:rsid w:val="00EC658B"/>
    <w:rsid w:val="00EC69E4"/>
    <w:rsid w:val="00EC7BA8"/>
    <w:rsid w:val="00EC7FD1"/>
    <w:rsid w:val="00ED08E3"/>
    <w:rsid w:val="00ED0A7E"/>
    <w:rsid w:val="00ED0AFA"/>
    <w:rsid w:val="00ED0B9B"/>
    <w:rsid w:val="00ED1C80"/>
    <w:rsid w:val="00ED1F91"/>
    <w:rsid w:val="00ED2AD3"/>
    <w:rsid w:val="00ED2BDB"/>
    <w:rsid w:val="00ED35C1"/>
    <w:rsid w:val="00ED3BAF"/>
    <w:rsid w:val="00ED4042"/>
    <w:rsid w:val="00ED412A"/>
    <w:rsid w:val="00ED42E4"/>
    <w:rsid w:val="00ED46C4"/>
    <w:rsid w:val="00ED4C35"/>
    <w:rsid w:val="00ED4C42"/>
    <w:rsid w:val="00ED50D0"/>
    <w:rsid w:val="00ED5FD3"/>
    <w:rsid w:val="00ED619F"/>
    <w:rsid w:val="00ED6230"/>
    <w:rsid w:val="00ED62F3"/>
    <w:rsid w:val="00ED6C87"/>
    <w:rsid w:val="00ED70B5"/>
    <w:rsid w:val="00ED71B0"/>
    <w:rsid w:val="00ED7956"/>
    <w:rsid w:val="00ED79F0"/>
    <w:rsid w:val="00ED7AE0"/>
    <w:rsid w:val="00EE0E09"/>
    <w:rsid w:val="00EE0F6E"/>
    <w:rsid w:val="00EE1064"/>
    <w:rsid w:val="00EE15BE"/>
    <w:rsid w:val="00EE15F1"/>
    <w:rsid w:val="00EE17DC"/>
    <w:rsid w:val="00EE217E"/>
    <w:rsid w:val="00EE274E"/>
    <w:rsid w:val="00EE2E48"/>
    <w:rsid w:val="00EE34A9"/>
    <w:rsid w:val="00EE36A8"/>
    <w:rsid w:val="00EE3706"/>
    <w:rsid w:val="00EE3C19"/>
    <w:rsid w:val="00EE4773"/>
    <w:rsid w:val="00EE51C5"/>
    <w:rsid w:val="00EE53A7"/>
    <w:rsid w:val="00EE57B2"/>
    <w:rsid w:val="00EE5A1B"/>
    <w:rsid w:val="00EE5CE1"/>
    <w:rsid w:val="00EE60A8"/>
    <w:rsid w:val="00EE6116"/>
    <w:rsid w:val="00EE6599"/>
    <w:rsid w:val="00EE6924"/>
    <w:rsid w:val="00EE698E"/>
    <w:rsid w:val="00EE6B0F"/>
    <w:rsid w:val="00EE6FF0"/>
    <w:rsid w:val="00EE7155"/>
    <w:rsid w:val="00EE74A4"/>
    <w:rsid w:val="00EE74DD"/>
    <w:rsid w:val="00EE76C7"/>
    <w:rsid w:val="00EE7BB9"/>
    <w:rsid w:val="00EF012A"/>
    <w:rsid w:val="00EF093A"/>
    <w:rsid w:val="00EF1055"/>
    <w:rsid w:val="00EF16EC"/>
    <w:rsid w:val="00EF1A53"/>
    <w:rsid w:val="00EF2866"/>
    <w:rsid w:val="00EF2A5F"/>
    <w:rsid w:val="00EF2DAE"/>
    <w:rsid w:val="00EF2FB4"/>
    <w:rsid w:val="00EF30A5"/>
    <w:rsid w:val="00EF3A74"/>
    <w:rsid w:val="00EF459C"/>
    <w:rsid w:val="00EF491F"/>
    <w:rsid w:val="00EF4F1B"/>
    <w:rsid w:val="00EF5637"/>
    <w:rsid w:val="00EF5737"/>
    <w:rsid w:val="00EF5DBB"/>
    <w:rsid w:val="00EF5DEF"/>
    <w:rsid w:val="00EF5E8B"/>
    <w:rsid w:val="00EF60D7"/>
    <w:rsid w:val="00EF6494"/>
    <w:rsid w:val="00EF6F6E"/>
    <w:rsid w:val="00EF721D"/>
    <w:rsid w:val="00EF7247"/>
    <w:rsid w:val="00EF74B4"/>
    <w:rsid w:val="00F00EF2"/>
    <w:rsid w:val="00F017D8"/>
    <w:rsid w:val="00F01DF5"/>
    <w:rsid w:val="00F02021"/>
    <w:rsid w:val="00F02311"/>
    <w:rsid w:val="00F02641"/>
    <w:rsid w:val="00F02B4F"/>
    <w:rsid w:val="00F02BC4"/>
    <w:rsid w:val="00F03AA5"/>
    <w:rsid w:val="00F03B22"/>
    <w:rsid w:val="00F0522F"/>
    <w:rsid w:val="00F05430"/>
    <w:rsid w:val="00F059F4"/>
    <w:rsid w:val="00F05BDB"/>
    <w:rsid w:val="00F061E3"/>
    <w:rsid w:val="00F067AE"/>
    <w:rsid w:val="00F06B2E"/>
    <w:rsid w:val="00F10337"/>
    <w:rsid w:val="00F103C9"/>
    <w:rsid w:val="00F10419"/>
    <w:rsid w:val="00F10563"/>
    <w:rsid w:val="00F10BDA"/>
    <w:rsid w:val="00F10DD4"/>
    <w:rsid w:val="00F11009"/>
    <w:rsid w:val="00F1108E"/>
    <w:rsid w:val="00F113D7"/>
    <w:rsid w:val="00F115BD"/>
    <w:rsid w:val="00F11727"/>
    <w:rsid w:val="00F11933"/>
    <w:rsid w:val="00F11EF6"/>
    <w:rsid w:val="00F12106"/>
    <w:rsid w:val="00F1258B"/>
    <w:rsid w:val="00F129D0"/>
    <w:rsid w:val="00F12E52"/>
    <w:rsid w:val="00F139AE"/>
    <w:rsid w:val="00F13BCF"/>
    <w:rsid w:val="00F13D13"/>
    <w:rsid w:val="00F142C4"/>
    <w:rsid w:val="00F1444A"/>
    <w:rsid w:val="00F14FA7"/>
    <w:rsid w:val="00F1504D"/>
    <w:rsid w:val="00F15103"/>
    <w:rsid w:val="00F1532E"/>
    <w:rsid w:val="00F15725"/>
    <w:rsid w:val="00F15B07"/>
    <w:rsid w:val="00F173AB"/>
    <w:rsid w:val="00F17A52"/>
    <w:rsid w:val="00F200B9"/>
    <w:rsid w:val="00F20589"/>
    <w:rsid w:val="00F20909"/>
    <w:rsid w:val="00F20A90"/>
    <w:rsid w:val="00F211AC"/>
    <w:rsid w:val="00F2207E"/>
    <w:rsid w:val="00F22DCB"/>
    <w:rsid w:val="00F23F07"/>
    <w:rsid w:val="00F24070"/>
    <w:rsid w:val="00F24122"/>
    <w:rsid w:val="00F2473A"/>
    <w:rsid w:val="00F247C1"/>
    <w:rsid w:val="00F25626"/>
    <w:rsid w:val="00F25B79"/>
    <w:rsid w:val="00F25C3D"/>
    <w:rsid w:val="00F27563"/>
    <w:rsid w:val="00F27AE6"/>
    <w:rsid w:val="00F27B0E"/>
    <w:rsid w:val="00F3058B"/>
    <w:rsid w:val="00F312A5"/>
    <w:rsid w:val="00F31C54"/>
    <w:rsid w:val="00F31F24"/>
    <w:rsid w:val="00F32AFE"/>
    <w:rsid w:val="00F331F3"/>
    <w:rsid w:val="00F335BA"/>
    <w:rsid w:val="00F337CD"/>
    <w:rsid w:val="00F33D86"/>
    <w:rsid w:val="00F341FA"/>
    <w:rsid w:val="00F3452E"/>
    <w:rsid w:val="00F34BFD"/>
    <w:rsid w:val="00F34F44"/>
    <w:rsid w:val="00F350DC"/>
    <w:rsid w:val="00F371F9"/>
    <w:rsid w:val="00F374DD"/>
    <w:rsid w:val="00F37B9C"/>
    <w:rsid w:val="00F37BCC"/>
    <w:rsid w:val="00F40966"/>
    <w:rsid w:val="00F424CE"/>
    <w:rsid w:val="00F42B13"/>
    <w:rsid w:val="00F42C14"/>
    <w:rsid w:val="00F42E3D"/>
    <w:rsid w:val="00F43217"/>
    <w:rsid w:val="00F434A4"/>
    <w:rsid w:val="00F43B79"/>
    <w:rsid w:val="00F43BC8"/>
    <w:rsid w:val="00F43CFF"/>
    <w:rsid w:val="00F441BB"/>
    <w:rsid w:val="00F444CE"/>
    <w:rsid w:val="00F44587"/>
    <w:rsid w:val="00F44904"/>
    <w:rsid w:val="00F44A8C"/>
    <w:rsid w:val="00F4517B"/>
    <w:rsid w:val="00F4547B"/>
    <w:rsid w:val="00F455F1"/>
    <w:rsid w:val="00F45C64"/>
    <w:rsid w:val="00F45EF8"/>
    <w:rsid w:val="00F461F1"/>
    <w:rsid w:val="00F46971"/>
    <w:rsid w:val="00F46AEE"/>
    <w:rsid w:val="00F46B52"/>
    <w:rsid w:val="00F46D51"/>
    <w:rsid w:val="00F5084F"/>
    <w:rsid w:val="00F50939"/>
    <w:rsid w:val="00F51244"/>
    <w:rsid w:val="00F51342"/>
    <w:rsid w:val="00F5171E"/>
    <w:rsid w:val="00F519DA"/>
    <w:rsid w:val="00F52109"/>
    <w:rsid w:val="00F5228D"/>
    <w:rsid w:val="00F5270F"/>
    <w:rsid w:val="00F52E4E"/>
    <w:rsid w:val="00F52F56"/>
    <w:rsid w:val="00F52FE9"/>
    <w:rsid w:val="00F54528"/>
    <w:rsid w:val="00F54686"/>
    <w:rsid w:val="00F54B27"/>
    <w:rsid w:val="00F551B8"/>
    <w:rsid w:val="00F55364"/>
    <w:rsid w:val="00F55493"/>
    <w:rsid w:val="00F556D5"/>
    <w:rsid w:val="00F55817"/>
    <w:rsid w:val="00F55878"/>
    <w:rsid w:val="00F55915"/>
    <w:rsid w:val="00F5599D"/>
    <w:rsid w:val="00F56AC1"/>
    <w:rsid w:val="00F56EFF"/>
    <w:rsid w:val="00F570B3"/>
    <w:rsid w:val="00F57B3C"/>
    <w:rsid w:val="00F57BF2"/>
    <w:rsid w:val="00F605DF"/>
    <w:rsid w:val="00F60722"/>
    <w:rsid w:val="00F6088A"/>
    <w:rsid w:val="00F60FE9"/>
    <w:rsid w:val="00F610DA"/>
    <w:rsid w:val="00F61625"/>
    <w:rsid w:val="00F61732"/>
    <w:rsid w:val="00F61BD5"/>
    <w:rsid w:val="00F6240C"/>
    <w:rsid w:val="00F624B4"/>
    <w:rsid w:val="00F62550"/>
    <w:rsid w:val="00F62A3A"/>
    <w:rsid w:val="00F630A3"/>
    <w:rsid w:val="00F633E9"/>
    <w:rsid w:val="00F63809"/>
    <w:rsid w:val="00F6400B"/>
    <w:rsid w:val="00F64289"/>
    <w:rsid w:val="00F64903"/>
    <w:rsid w:val="00F64971"/>
    <w:rsid w:val="00F65A64"/>
    <w:rsid w:val="00F664DD"/>
    <w:rsid w:val="00F66586"/>
    <w:rsid w:val="00F66D60"/>
    <w:rsid w:val="00F67903"/>
    <w:rsid w:val="00F7018E"/>
    <w:rsid w:val="00F703C3"/>
    <w:rsid w:val="00F70507"/>
    <w:rsid w:val="00F7066F"/>
    <w:rsid w:val="00F70C00"/>
    <w:rsid w:val="00F70DE1"/>
    <w:rsid w:val="00F71172"/>
    <w:rsid w:val="00F714B6"/>
    <w:rsid w:val="00F7166F"/>
    <w:rsid w:val="00F71DFA"/>
    <w:rsid w:val="00F71ECD"/>
    <w:rsid w:val="00F71F5B"/>
    <w:rsid w:val="00F7287E"/>
    <w:rsid w:val="00F74474"/>
    <w:rsid w:val="00F74603"/>
    <w:rsid w:val="00F7585B"/>
    <w:rsid w:val="00F75D74"/>
    <w:rsid w:val="00F76736"/>
    <w:rsid w:val="00F76A55"/>
    <w:rsid w:val="00F77050"/>
    <w:rsid w:val="00F7727D"/>
    <w:rsid w:val="00F77B92"/>
    <w:rsid w:val="00F77E09"/>
    <w:rsid w:val="00F80095"/>
    <w:rsid w:val="00F81744"/>
    <w:rsid w:val="00F81D0D"/>
    <w:rsid w:val="00F81F78"/>
    <w:rsid w:val="00F82BFE"/>
    <w:rsid w:val="00F82C7C"/>
    <w:rsid w:val="00F836ED"/>
    <w:rsid w:val="00F839D8"/>
    <w:rsid w:val="00F841C5"/>
    <w:rsid w:val="00F84250"/>
    <w:rsid w:val="00F843AE"/>
    <w:rsid w:val="00F8449F"/>
    <w:rsid w:val="00F8488B"/>
    <w:rsid w:val="00F84F6F"/>
    <w:rsid w:val="00F85A17"/>
    <w:rsid w:val="00F85BBE"/>
    <w:rsid w:val="00F85ED4"/>
    <w:rsid w:val="00F86B72"/>
    <w:rsid w:val="00F86C05"/>
    <w:rsid w:val="00F86E09"/>
    <w:rsid w:val="00F8710C"/>
    <w:rsid w:val="00F87466"/>
    <w:rsid w:val="00F87DD6"/>
    <w:rsid w:val="00F87F7E"/>
    <w:rsid w:val="00F9030D"/>
    <w:rsid w:val="00F90453"/>
    <w:rsid w:val="00F90544"/>
    <w:rsid w:val="00F9077C"/>
    <w:rsid w:val="00F9083D"/>
    <w:rsid w:val="00F9102B"/>
    <w:rsid w:val="00F91251"/>
    <w:rsid w:val="00F9148A"/>
    <w:rsid w:val="00F91AD9"/>
    <w:rsid w:val="00F91EC8"/>
    <w:rsid w:val="00F930A6"/>
    <w:rsid w:val="00F93683"/>
    <w:rsid w:val="00F941F9"/>
    <w:rsid w:val="00F947A0"/>
    <w:rsid w:val="00F947B3"/>
    <w:rsid w:val="00F94EFD"/>
    <w:rsid w:val="00F95431"/>
    <w:rsid w:val="00F956C8"/>
    <w:rsid w:val="00F95B0F"/>
    <w:rsid w:val="00F961BE"/>
    <w:rsid w:val="00F96251"/>
    <w:rsid w:val="00F96632"/>
    <w:rsid w:val="00F96652"/>
    <w:rsid w:val="00F968B0"/>
    <w:rsid w:val="00F96BD0"/>
    <w:rsid w:val="00F9702B"/>
    <w:rsid w:val="00F9729C"/>
    <w:rsid w:val="00F97563"/>
    <w:rsid w:val="00F97E17"/>
    <w:rsid w:val="00FA0D6D"/>
    <w:rsid w:val="00FA0DB5"/>
    <w:rsid w:val="00FA0EFF"/>
    <w:rsid w:val="00FA1816"/>
    <w:rsid w:val="00FA182B"/>
    <w:rsid w:val="00FA1DE9"/>
    <w:rsid w:val="00FA1EF9"/>
    <w:rsid w:val="00FA1F34"/>
    <w:rsid w:val="00FA2773"/>
    <w:rsid w:val="00FA2AD2"/>
    <w:rsid w:val="00FA2C8F"/>
    <w:rsid w:val="00FA3206"/>
    <w:rsid w:val="00FA3971"/>
    <w:rsid w:val="00FA3D64"/>
    <w:rsid w:val="00FA4689"/>
    <w:rsid w:val="00FA4CB7"/>
    <w:rsid w:val="00FA4E78"/>
    <w:rsid w:val="00FA5166"/>
    <w:rsid w:val="00FA5281"/>
    <w:rsid w:val="00FA52BD"/>
    <w:rsid w:val="00FA61DC"/>
    <w:rsid w:val="00FA7BB3"/>
    <w:rsid w:val="00FA7D41"/>
    <w:rsid w:val="00FB038A"/>
    <w:rsid w:val="00FB0E99"/>
    <w:rsid w:val="00FB18E4"/>
    <w:rsid w:val="00FB1AF6"/>
    <w:rsid w:val="00FB225A"/>
    <w:rsid w:val="00FB2F4B"/>
    <w:rsid w:val="00FB3295"/>
    <w:rsid w:val="00FB33AA"/>
    <w:rsid w:val="00FB35DD"/>
    <w:rsid w:val="00FB445C"/>
    <w:rsid w:val="00FB44F3"/>
    <w:rsid w:val="00FB455F"/>
    <w:rsid w:val="00FB4A95"/>
    <w:rsid w:val="00FB4DEC"/>
    <w:rsid w:val="00FB4E6C"/>
    <w:rsid w:val="00FB52E8"/>
    <w:rsid w:val="00FB53C6"/>
    <w:rsid w:val="00FB5419"/>
    <w:rsid w:val="00FB54DA"/>
    <w:rsid w:val="00FB553A"/>
    <w:rsid w:val="00FB573D"/>
    <w:rsid w:val="00FB5D13"/>
    <w:rsid w:val="00FB5EC9"/>
    <w:rsid w:val="00FB5FC6"/>
    <w:rsid w:val="00FB6305"/>
    <w:rsid w:val="00FB684A"/>
    <w:rsid w:val="00FB6ACB"/>
    <w:rsid w:val="00FB6C00"/>
    <w:rsid w:val="00FB7780"/>
    <w:rsid w:val="00FB798D"/>
    <w:rsid w:val="00FB79B3"/>
    <w:rsid w:val="00FB79F9"/>
    <w:rsid w:val="00FC0031"/>
    <w:rsid w:val="00FC035C"/>
    <w:rsid w:val="00FC03E2"/>
    <w:rsid w:val="00FC071D"/>
    <w:rsid w:val="00FC0916"/>
    <w:rsid w:val="00FC0A4D"/>
    <w:rsid w:val="00FC14BE"/>
    <w:rsid w:val="00FC23C9"/>
    <w:rsid w:val="00FC2697"/>
    <w:rsid w:val="00FC29D9"/>
    <w:rsid w:val="00FC4629"/>
    <w:rsid w:val="00FC4832"/>
    <w:rsid w:val="00FC4BE1"/>
    <w:rsid w:val="00FC50E7"/>
    <w:rsid w:val="00FC56DB"/>
    <w:rsid w:val="00FC593D"/>
    <w:rsid w:val="00FC5972"/>
    <w:rsid w:val="00FC6071"/>
    <w:rsid w:val="00FC710C"/>
    <w:rsid w:val="00FC7625"/>
    <w:rsid w:val="00FC7BCC"/>
    <w:rsid w:val="00FD05BE"/>
    <w:rsid w:val="00FD0D84"/>
    <w:rsid w:val="00FD1340"/>
    <w:rsid w:val="00FD1349"/>
    <w:rsid w:val="00FD1B4C"/>
    <w:rsid w:val="00FD1DD4"/>
    <w:rsid w:val="00FD27A9"/>
    <w:rsid w:val="00FD2B97"/>
    <w:rsid w:val="00FD38E2"/>
    <w:rsid w:val="00FD3F4B"/>
    <w:rsid w:val="00FD4374"/>
    <w:rsid w:val="00FD43E6"/>
    <w:rsid w:val="00FD4CCD"/>
    <w:rsid w:val="00FD5427"/>
    <w:rsid w:val="00FD5717"/>
    <w:rsid w:val="00FD5764"/>
    <w:rsid w:val="00FD6173"/>
    <w:rsid w:val="00FD6841"/>
    <w:rsid w:val="00FD6B7F"/>
    <w:rsid w:val="00FD7148"/>
    <w:rsid w:val="00FD72C7"/>
    <w:rsid w:val="00FD778E"/>
    <w:rsid w:val="00FD7990"/>
    <w:rsid w:val="00FE00CB"/>
    <w:rsid w:val="00FE0337"/>
    <w:rsid w:val="00FE035B"/>
    <w:rsid w:val="00FE0385"/>
    <w:rsid w:val="00FE0FD0"/>
    <w:rsid w:val="00FE1071"/>
    <w:rsid w:val="00FE1781"/>
    <w:rsid w:val="00FE1C40"/>
    <w:rsid w:val="00FE1E4F"/>
    <w:rsid w:val="00FE204E"/>
    <w:rsid w:val="00FE3405"/>
    <w:rsid w:val="00FE3D93"/>
    <w:rsid w:val="00FE3FB3"/>
    <w:rsid w:val="00FE406C"/>
    <w:rsid w:val="00FE4940"/>
    <w:rsid w:val="00FE4BD7"/>
    <w:rsid w:val="00FE5E07"/>
    <w:rsid w:val="00FE78CC"/>
    <w:rsid w:val="00FE7C68"/>
    <w:rsid w:val="00FE7D72"/>
    <w:rsid w:val="00FE7DD2"/>
    <w:rsid w:val="00FF03AB"/>
    <w:rsid w:val="00FF03B4"/>
    <w:rsid w:val="00FF1133"/>
    <w:rsid w:val="00FF127B"/>
    <w:rsid w:val="00FF23CF"/>
    <w:rsid w:val="00FF276F"/>
    <w:rsid w:val="00FF29E0"/>
    <w:rsid w:val="00FF3000"/>
    <w:rsid w:val="00FF3768"/>
    <w:rsid w:val="00FF38BE"/>
    <w:rsid w:val="00FF4BFE"/>
    <w:rsid w:val="00FF4E64"/>
    <w:rsid w:val="00FF556F"/>
    <w:rsid w:val="00FF5D39"/>
    <w:rsid w:val="00FF5EC1"/>
    <w:rsid w:val="00FF5FE8"/>
    <w:rsid w:val="00FF6056"/>
    <w:rsid w:val="00FF663A"/>
    <w:rsid w:val="00FF671B"/>
    <w:rsid w:val="00FF69B3"/>
    <w:rsid w:val="00FF7CA9"/>
    <w:rsid w:val="00FF7D51"/>
    <w:rsid w:val="0F695695"/>
    <w:rsid w:val="12294741"/>
    <w:rsid w:val="1AF62B52"/>
    <w:rsid w:val="1D8546E3"/>
    <w:rsid w:val="1F68AE35"/>
    <w:rsid w:val="22B714A4"/>
    <w:rsid w:val="23AF605B"/>
    <w:rsid w:val="26498F4E"/>
    <w:rsid w:val="2B2D9879"/>
    <w:rsid w:val="2B5E4768"/>
    <w:rsid w:val="2C457A37"/>
    <w:rsid w:val="3255F1D2"/>
    <w:rsid w:val="36917A34"/>
    <w:rsid w:val="3802D28A"/>
    <w:rsid w:val="449F31B0"/>
    <w:rsid w:val="49032D3E"/>
    <w:rsid w:val="4E2714BD"/>
    <w:rsid w:val="555F9BAC"/>
    <w:rsid w:val="5FE7F4BA"/>
    <w:rsid w:val="665D6551"/>
    <w:rsid w:val="6B89C92D"/>
    <w:rsid w:val="7299E957"/>
    <w:rsid w:val="781A77C2"/>
    <w:rsid w:val="7C50894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DB510912-D62C-4FA1-9739-3365FF7C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character" w:customStyle="1" w:styleId="superscript">
    <w:name w:val="superscript"/>
    <w:basedOn w:val="DefaultParagraphFont"/>
    <w:rsid w:val="002171F3"/>
  </w:style>
  <w:style w:type="character" w:customStyle="1" w:styleId="wacimagecontainer">
    <w:name w:val="wacimagecontainer"/>
    <w:basedOn w:val="DefaultParagraphFont"/>
    <w:rsid w:val="0021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8549">
      <w:bodyDiv w:val="1"/>
      <w:marLeft w:val="0"/>
      <w:marRight w:val="0"/>
      <w:marTop w:val="0"/>
      <w:marBottom w:val="0"/>
      <w:divBdr>
        <w:top w:val="none" w:sz="0" w:space="0" w:color="auto"/>
        <w:left w:val="none" w:sz="0" w:space="0" w:color="auto"/>
        <w:bottom w:val="none" w:sz="0" w:space="0" w:color="auto"/>
        <w:right w:val="none" w:sz="0" w:space="0" w:color="auto"/>
      </w:divBdr>
      <w:divsChild>
        <w:div w:id="1688169102">
          <w:marLeft w:val="0"/>
          <w:marRight w:val="0"/>
          <w:marTop w:val="0"/>
          <w:marBottom w:val="0"/>
          <w:divBdr>
            <w:top w:val="none" w:sz="0" w:space="0" w:color="auto"/>
            <w:left w:val="none" w:sz="0" w:space="0" w:color="auto"/>
            <w:bottom w:val="none" w:sz="0" w:space="0" w:color="auto"/>
            <w:right w:val="none" w:sz="0" w:space="0" w:color="auto"/>
          </w:divBdr>
          <w:divsChild>
            <w:div w:id="1541816671">
              <w:marLeft w:val="0"/>
              <w:marRight w:val="0"/>
              <w:marTop w:val="0"/>
              <w:marBottom w:val="0"/>
              <w:divBdr>
                <w:top w:val="none" w:sz="0" w:space="0" w:color="auto"/>
                <w:left w:val="none" w:sz="0" w:space="0" w:color="auto"/>
                <w:bottom w:val="none" w:sz="0" w:space="0" w:color="auto"/>
                <w:right w:val="none" w:sz="0" w:space="0" w:color="auto"/>
              </w:divBdr>
              <w:divsChild>
                <w:div w:id="497842060">
                  <w:marLeft w:val="0"/>
                  <w:marRight w:val="0"/>
                  <w:marTop w:val="0"/>
                  <w:marBottom w:val="0"/>
                  <w:divBdr>
                    <w:top w:val="none" w:sz="0" w:space="0" w:color="auto"/>
                    <w:left w:val="none" w:sz="0" w:space="0" w:color="auto"/>
                    <w:bottom w:val="none" w:sz="0" w:space="0" w:color="auto"/>
                    <w:right w:val="none" w:sz="0" w:space="0" w:color="auto"/>
                  </w:divBdr>
                  <w:divsChild>
                    <w:div w:id="1230074108">
                      <w:marLeft w:val="0"/>
                      <w:marRight w:val="0"/>
                      <w:marTop w:val="0"/>
                      <w:marBottom w:val="0"/>
                      <w:divBdr>
                        <w:top w:val="none" w:sz="0" w:space="0" w:color="auto"/>
                        <w:left w:val="none" w:sz="0" w:space="0" w:color="auto"/>
                        <w:bottom w:val="none" w:sz="0" w:space="0" w:color="auto"/>
                        <w:right w:val="none" w:sz="0" w:space="0" w:color="auto"/>
                      </w:divBdr>
                      <w:divsChild>
                        <w:div w:id="1979414011">
                          <w:marLeft w:val="0"/>
                          <w:marRight w:val="0"/>
                          <w:marTop w:val="0"/>
                          <w:marBottom w:val="0"/>
                          <w:divBdr>
                            <w:top w:val="none" w:sz="0" w:space="0" w:color="auto"/>
                            <w:left w:val="none" w:sz="0" w:space="0" w:color="auto"/>
                            <w:bottom w:val="none" w:sz="0" w:space="0" w:color="auto"/>
                            <w:right w:val="none" w:sz="0" w:space="0" w:color="auto"/>
                          </w:divBdr>
                          <w:divsChild>
                            <w:div w:id="3155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96769">
      <w:bodyDiv w:val="1"/>
      <w:marLeft w:val="0"/>
      <w:marRight w:val="0"/>
      <w:marTop w:val="0"/>
      <w:marBottom w:val="0"/>
      <w:divBdr>
        <w:top w:val="none" w:sz="0" w:space="0" w:color="auto"/>
        <w:left w:val="none" w:sz="0" w:space="0" w:color="auto"/>
        <w:bottom w:val="none" w:sz="0" w:space="0" w:color="auto"/>
        <w:right w:val="none" w:sz="0" w:space="0" w:color="auto"/>
      </w:divBdr>
    </w:div>
    <w:div w:id="192034792">
      <w:bodyDiv w:val="1"/>
      <w:marLeft w:val="0"/>
      <w:marRight w:val="0"/>
      <w:marTop w:val="0"/>
      <w:marBottom w:val="0"/>
      <w:divBdr>
        <w:top w:val="none" w:sz="0" w:space="0" w:color="auto"/>
        <w:left w:val="none" w:sz="0" w:space="0" w:color="auto"/>
        <w:bottom w:val="none" w:sz="0" w:space="0" w:color="auto"/>
        <w:right w:val="none" w:sz="0" w:space="0" w:color="auto"/>
      </w:divBdr>
      <w:divsChild>
        <w:div w:id="358628144">
          <w:marLeft w:val="0"/>
          <w:marRight w:val="0"/>
          <w:marTop w:val="0"/>
          <w:marBottom w:val="0"/>
          <w:divBdr>
            <w:top w:val="none" w:sz="0" w:space="0" w:color="auto"/>
            <w:left w:val="none" w:sz="0" w:space="0" w:color="auto"/>
            <w:bottom w:val="none" w:sz="0" w:space="0" w:color="auto"/>
            <w:right w:val="none" w:sz="0" w:space="0" w:color="auto"/>
          </w:divBdr>
        </w:div>
        <w:div w:id="775175646">
          <w:marLeft w:val="0"/>
          <w:marRight w:val="0"/>
          <w:marTop w:val="0"/>
          <w:marBottom w:val="0"/>
          <w:divBdr>
            <w:top w:val="none" w:sz="0" w:space="0" w:color="auto"/>
            <w:left w:val="none" w:sz="0" w:space="0" w:color="auto"/>
            <w:bottom w:val="none" w:sz="0" w:space="0" w:color="auto"/>
            <w:right w:val="none" w:sz="0" w:space="0" w:color="auto"/>
          </w:divBdr>
        </w:div>
      </w:divsChild>
    </w:div>
    <w:div w:id="214438407">
      <w:bodyDiv w:val="1"/>
      <w:marLeft w:val="0"/>
      <w:marRight w:val="0"/>
      <w:marTop w:val="0"/>
      <w:marBottom w:val="0"/>
      <w:divBdr>
        <w:top w:val="none" w:sz="0" w:space="0" w:color="auto"/>
        <w:left w:val="none" w:sz="0" w:space="0" w:color="auto"/>
        <w:bottom w:val="none" w:sz="0" w:space="0" w:color="auto"/>
        <w:right w:val="none" w:sz="0" w:space="0" w:color="auto"/>
      </w:divBdr>
    </w:div>
    <w:div w:id="226306569">
      <w:bodyDiv w:val="1"/>
      <w:marLeft w:val="0"/>
      <w:marRight w:val="0"/>
      <w:marTop w:val="0"/>
      <w:marBottom w:val="0"/>
      <w:divBdr>
        <w:top w:val="none" w:sz="0" w:space="0" w:color="auto"/>
        <w:left w:val="none" w:sz="0" w:space="0" w:color="auto"/>
        <w:bottom w:val="none" w:sz="0" w:space="0" w:color="auto"/>
        <w:right w:val="none" w:sz="0" w:space="0" w:color="auto"/>
      </w:divBdr>
    </w:div>
    <w:div w:id="311102333">
      <w:bodyDiv w:val="1"/>
      <w:marLeft w:val="0"/>
      <w:marRight w:val="0"/>
      <w:marTop w:val="0"/>
      <w:marBottom w:val="0"/>
      <w:divBdr>
        <w:top w:val="none" w:sz="0" w:space="0" w:color="auto"/>
        <w:left w:val="none" w:sz="0" w:space="0" w:color="auto"/>
        <w:bottom w:val="none" w:sz="0" w:space="0" w:color="auto"/>
        <w:right w:val="none" w:sz="0" w:space="0" w:color="auto"/>
      </w:divBdr>
    </w:div>
    <w:div w:id="371000061">
      <w:bodyDiv w:val="1"/>
      <w:marLeft w:val="0"/>
      <w:marRight w:val="0"/>
      <w:marTop w:val="0"/>
      <w:marBottom w:val="0"/>
      <w:divBdr>
        <w:top w:val="none" w:sz="0" w:space="0" w:color="auto"/>
        <w:left w:val="none" w:sz="0" w:space="0" w:color="auto"/>
        <w:bottom w:val="none" w:sz="0" w:space="0" w:color="auto"/>
        <w:right w:val="none" w:sz="0" w:space="0" w:color="auto"/>
      </w:divBdr>
      <w:divsChild>
        <w:div w:id="772434969">
          <w:marLeft w:val="0"/>
          <w:marRight w:val="0"/>
          <w:marTop w:val="0"/>
          <w:marBottom w:val="0"/>
          <w:divBdr>
            <w:top w:val="none" w:sz="0" w:space="0" w:color="auto"/>
            <w:left w:val="none" w:sz="0" w:space="0" w:color="auto"/>
            <w:bottom w:val="none" w:sz="0" w:space="0" w:color="auto"/>
            <w:right w:val="none" w:sz="0" w:space="0" w:color="auto"/>
          </w:divBdr>
          <w:divsChild>
            <w:div w:id="163980165">
              <w:marLeft w:val="0"/>
              <w:marRight w:val="0"/>
              <w:marTop w:val="0"/>
              <w:marBottom w:val="0"/>
              <w:divBdr>
                <w:top w:val="none" w:sz="0" w:space="0" w:color="auto"/>
                <w:left w:val="none" w:sz="0" w:space="0" w:color="auto"/>
                <w:bottom w:val="none" w:sz="0" w:space="0" w:color="auto"/>
                <w:right w:val="none" w:sz="0" w:space="0" w:color="auto"/>
              </w:divBdr>
              <w:divsChild>
                <w:div w:id="1866551499">
                  <w:marLeft w:val="0"/>
                  <w:marRight w:val="0"/>
                  <w:marTop w:val="0"/>
                  <w:marBottom w:val="0"/>
                  <w:divBdr>
                    <w:top w:val="none" w:sz="0" w:space="0" w:color="auto"/>
                    <w:left w:val="none" w:sz="0" w:space="0" w:color="auto"/>
                    <w:bottom w:val="none" w:sz="0" w:space="0" w:color="auto"/>
                    <w:right w:val="none" w:sz="0" w:space="0" w:color="auto"/>
                  </w:divBdr>
                  <w:divsChild>
                    <w:div w:id="1225288874">
                      <w:marLeft w:val="0"/>
                      <w:marRight w:val="0"/>
                      <w:marTop w:val="0"/>
                      <w:marBottom w:val="0"/>
                      <w:divBdr>
                        <w:top w:val="none" w:sz="0" w:space="0" w:color="auto"/>
                        <w:left w:val="none" w:sz="0" w:space="0" w:color="auto"/>
                        <w:bottom w:val="none" w:sz="0" w:space="0" w:color="auto"/>
                        <w:right w:val="none" w:sz="0" w:space="0" w:color="auto"/>
                      </w:divBdr>
                      <w:divsChild>
                        <w:div w:id="336619816">
                          <w:marLeft w:val="0"/>
                          <w:marRight w:val="0"/>
                          <w:marTop w:val="0"/>
                          <w:marBottom w:val="0"/>
                          <w:divBdr>
                            <w:top w:val="none" w:sz="0" w:space="0" w:color="auto"/>
                            <w:left w:val="none" w:sz="0" w:space="0" w:color="auto"/>
                            <w:bottom w:val="none" w:sz="0" w:space="0" w:color="auto"/>
                            <w:right w:val="none" w:sz="0" w:space="0" w:color="auto"/>
                          </w:divBdr>
                          <w:divsChild>
                            <w:div w:id="6710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2604002">
      <w:bodyDiv w:val="1"/>
      <w:marLeft w:val="0"/>
      <w:marRight w:val="0"/>
      <w:marTop w:val="0"/>
      <w:marBottom w:val="0"/>
      <w:divBdr>
        <w:top w:val="none" w:sz="0" w:space="0" w:color="auto"/>
        <w:left w:val="none" w:sz="0" w:space="0" w:color="auto"/>
        <w:bottom w:val="none" w:sz="0" w:space="0" w:color="auto"/>
        <w:right w:val="none" w:sz="0" w:space="0" w:color="auto"/>
      </w:divBdr>
    </w:div>
    <w:div w:id="533426853">
      <w:bodyDiv w:val="1"/>
      <w:marLeft w:val="0"/>
      <w:marRight w:val="0"/>
      <w:marTop w:val="0"/>
      <w:marBottom w:val="0"/>
      <w:divBdr>
        <w:top w:val="none" w:sz="0" w:space="0" w:color="auto"/>
        <w:left w:val="none" w:sz="0" w:space="0" w:color="auto"/>
        <w:bottom w:val="none" w:sz="0" w:space="0" w:color="auto"/>
        <w:right w:val="none" w:sz="0" w:space="0" w:color="auto"/>
      </w:divBdr>
    </w:div>
    <w:div w:id="581186609">
      <w:bodyDiv w:val="1"/>
      <w:marLeft w:val="0"/>
      <w:marRight w:val="0"/>
      <w:marTop w:val="0"/>
      <w:marBottom w:val="0"/>
      <w:divBdr>
        <w:top w:val="none" w:sz="0" w:space="0" w:color="auto"/>
        <w:left w:val="none" w:sz="0" w:space="0" w:color="auto"/>
        <w:bottom w:val="none" w:sz="0" w:space="0" w:color="auto"/>
        <w:right w:val="none" w:sz="0" w:space="0" w:color="auto"/>
      </w:divBdr>
    </w:div>
    <w:div w:id="606275191">
      <w:bodyDiv w:val="1"/>
      <w:marLeft w:val="0"/>
      <w:marRight w:val="0"/>
      <w:marTop w:val="0"/>
      <w:marBottom w:val="0"/>
      <w:divBdr>
        <w:top w:val="none" w:sz="0" w:space="0" w:color="auto"/>
        <w:left w:val="none" w:sz="0" w:space="0" w:color="auto"/>
        <w:bottom w:val="none" w:sz="0" w:space="0" w:color="auto"/>
        <w:right w:val="none" w:sz="0" w:space="0" w:color="auto"/>
      </w:divBdr>
      <w:divsChild>
        <w:div w:id="372654651">
          <w:marLeft w:val="0"/>
          <w:marRight w:val="0"/>
          <w:marTop w:val="0"/>
          <w:marBottom w:val="0"/>
          <w:divBdr>
            <w:top w:val="none" w:sz="0" w:space="0" w:color="auto"/>
            <w:left w:val="none" w:sz="0" w:space="0" w:color="auto"/>
            <w:bottom w:val="none" w:sz="0" w:space="0" w:color="auto"/>
            <w:right w:val="none" w:sz="0" w:space="0" w:color="auto"/>
          </w:divBdr>
        </w:div>
        <w:div w:id="679283750">
          <w:marLeft w:val="0"/>
          <w:marRight w:val="0"/>
          <w:marTop w:val="0"/>
          <w:marBottom w:val="0"/>
          <w:divBdr>
            <w:top w:val="none" w:sz="0" w:space="0" w:color="auto"/>
            <w:left w:val="none" w:sz="0" w:space="0" w:color="auto"/>
            <w:bottom w:val="none" w:sz="0" w:space="0" w:color="auto"/>
            <w:right w:val="none" w:sz="0" w:space="0" w:color="auto"/>
          </w:divBdr>
        </w:div>
        <w:div w:id="1161504183">
          <w:marLeft w:val="0"/>
          <w:marRight w:val="0"/>
          <w:marTop w:val="0"/>
          <w:marBottom w:val="0"/>
          <w:divBdr>
            <w:top w:val="none" w:sz="0" w:space="0" w:color="auto"/>
            <w:left w:val="none" w:sz="0" w:space="0" w:color="auto"/>
            <w:bottom w:val="none" w:sz="0" w:space="0" w:color="auto"/>
            <w:right w:val="none" w:sz="0" w:space="0" w:color="auto"/>
          </w:divBdr>
        </w:div>
        <w:div w:id="1668903118">
          <w:marLeft w:val="0"/>
          <w:marRight w:val="0"/>
          <w:marTop w:val="0"/>
          <w:marBottom w:val="0"/>
          <w:divBdr>
            <w:top w:val="none" w:sz="0" w:space="0" w:color="auto"/>
            <w:left w:val="none" w:sz="0" w:space="0" w:color="auto"/>
            <w:bottom w:val="none" w:sz="0" w:space="0" w:color="auto"/>
            <w:right w:val="none" w:sz="0" w:space="0" w:color="auto"/>
          </w:divBdr>
        </w:div>
        <w:div w:id="1695493371">
          <w:marLeft w:val="0"/>
          <w:marRight w:val="0"/>
          <w:marTop w:val="0"/>
          <w:marBottom w:val="0"/>
          <w:divBdr>
            <w:top w:val="none" w:sz="0" w:space="0" w:color="auto"/>
            <w:left w:val="none" w:sz="0" w:space="0" w:color="auto"/>
            <w:bottom w:val="none" w:sz="0" w:space="0" w:color="auto"/>
            <w:right w:val="none" w:sz="0" w:space="0" w:color="auto"/>
          </w:divBdr>
        </w:div>
      </w:divsChild>
    </w:div>
    <w:div w:id="656811984">
      <w:bodyDiv w:val="1"/>
      <w:marLeft w:val="0"/>
      <w:marRight w:val="0"/>
      <w:marTop w:val="0"/>
      <w:marBottom w:val="0"/>
      <w:divBdr>
        <w:top w:val="none" w:sz="0" w:space="0" w:color="auto"/>
        <w:left w:val="none" w:sz="0" w:space="0" w:color="auto"/>
        <w:bottom w:val="none" w:sz="0" w:space="0" w:color="auto"/>
        <w:right w:val="none" w:sz="0" w:space="0" w:color="auto"/>
      </w:divBdr>
    </w:div>
    <w:div w:id="671950338">
      <w:bodyDiv w:val="1"/>
      <w:marLeft w:val="0"/>
      <w:marRight w:val="0"/>
      <w:marTop w:val="0"/>
      <w:marBottom w:val="0"/>
      <w:divBdr>
        <w:top w:val="none" w:sz="0" w:space="0" w:color="auto"/>
        <w:left w:val="none" w:sz="0" w:space="0" w:color="auto"/>
        <w:bottom w:val="none" w:sz="0" w:space="0" w:color="auto"/>
        <w:right w:val="none" w:sz="0" w:space="0" w:color="auto"/>
      </w:divBdr>
      <w:divsChild>
        <w:div w:id="369690551">
          <w:marLeft w:val="0"/>
          <w:marRight w:val="0"/>
          <w:marTop w:val="0"/>
          <w:marBottom w:val="0"/>
          <w:divBdr>
            <w:top w:val="none" w:sz="0" w:space="0" w:color="auto"/>
            <w:left w:val="none" w:sz="0" w:space="0" w:color="auto"/>
            <w:bottom w:val="none" w:sz="0" w:space="0" w:color="auto"/>
            <w:right w:val="none" w:sz="0" w:space="0" w:color="auto"/>
          </w:divBdr>
        </w:div>
        <w:div w:id="481195329">
          <w:marLeft w:val="0"/>
          <w:marRight w:val="0"/>
          <w:marTop w:val="0"/>
          <w:marBottom w:val="0"/>
          <w:divBdr>
            <w:top w:val="none" w:sz="0" w:space="0" w:color="auto"/>
            <w:left w:val="none" w:sz="0" w:space="0" w:color="auto"/>
            <w:bottom w:val="none" w:sz="0" w:space="0" w:color="auto"/>
            <w:right w:val="none" w:sz="0" w:space="0" w:color="auto"/>
          </w:divBdr>
        </w:div>
        <w:div w:id="556011385">
          <w:marLeft w:val="0"/>
          <w:marRight w:val="0"/>
          <w:marTop w:val="0"/>
          <w:marBottom w:val="0"/>
          <w:divBdr>
            <w:top w:val="none" w:sz="0" w:space="0" w:color="auto"/>
            <w:left w:val="none" w:sz="0" w:space="0" w:color="auto"/>
            <w:bottom w:val="none" w:sz="0" w:space="0" w:color="auto"/>
            <w:right w:val="none" w:sz="0" w:space="0" w:color="auto"/>
          </w:divBdr>
        </w:div>
        <w:div w:id="1598829692">
          <w:marLeft w:val="0"/>
          <w:marRight w:val="0"/>
          <w:marTop w:val="0"/>
          <w:marBottom w:val="0"/>
          <w:divBdr>
            <w:top w:val="none" w:sz="0" w:space="0" w:color="auto"/>
            <w:left w:val="none" w:sz="0" w:space="0" w:color="auto"/>
            <w:bottom w:val="none" w:sz="0" w:space="0" w:color="auto"/>
            <w:right w:val="none" w:sz="0" w:space="0" w:color="auto"/>
          </w:divBdr>
        </w:div>
        <w:div w:id="2111124755">
          <w:marLeft w:val="0"/>
          <w:marRight w:val="0"/>
          <w:marTop w:val="0"/>
          <w:marBottom w:val="0"/>
          <w:divBdr>
            <w:top w:val="none" w:sz="0" w:space="0" w:color="auto"/>
            <w:left w:val="none" w:sz="0" w:space="0" w:color="auto"/>
            <w:bottom w:val="none" w:sz="0" w:space="0" w:color="auto"/>
            <w:right w:val="none" w:sz="0" w:space="0" w:color="auto"/>
          </w:divBdr>
        </w:div>
      </w:divsChild>
    </w:div>
    <w:div w:id="683745548">
      <w:bodyDiv w:val="1"/>
      <w:marLeft w:val="0"/>
      <w:marRight w:val="0"/>
      <w:marTop w:val="0"/>
      <w:marBottom w:val="0"/>
      <w:divBdr>
        <w:top w:val="none" w:sz="0" w:space="0" w:color="auto"/>
        <w:left w:val="none" w:sz="0" w:space="0" w:color="auto"/>
        <w:bottom w:val="none" w:sz="0" w:space="0" w:color="auto"/>
        <w:right w:val="none" w:sz="0" w:space="0" w:color="auto"/>
      </w:divBdr>
      <w:divsChild>
        <w:div w:id="282812951">
          <w:marLeft w:val="0"/>
          <w:marRight w:val="0"/>
          <w:marTop w:val="0"/>
          <w:marBottom w:val="0"/>
          <w:divBdr>
            <w:top w:val="none" w:sz="0" w:space="0" w:color="auto"/>
            <w:left w:val="none" w:sz="0" w:space="0" w:color="auto"/>
            <w:bottom w:val="none" w:sz="0" w:space="0" w:color="auto"/>
            <w:right w:val="none" w:sz="0" w:space="0" w:color="auto"/>
          </w:divBdr>
        </w:div>
        <w:div w:id="454328079">
          <w:marLeft w:val="0"/>
          <w:marRight w:val="0"/>
          <w:marTop w:val="0"/>
          <w:marBottom w:val="0"/>
          <w:divBdr>
            <w:top w:val="none" w:sz="0" w:space="0" w:color="auto"/>
            <w:left w:val="none" w:sz="0" w:space="0" w:color="auto"/>
            <w:bottom w:val="none" w:sz="0" w:space="0" w:color="auto"/>
            <w:right w:val="none" w:sz="0" w:space="0" w:color="auto"/>
          </w:divBdr>
        </w:div>
        <w:div w:id="577519022">
          <w:marLeft w:val="0"/>
          <w:marRight w:val="0"/>
          <w:marTop w:val="0"/>
          <w:marBottom w:val="0"/>
          <w:divBdr>
            <w:top w:val="none" w:sz="0" w:space="0" w:color="auto"/>
            <w:left w:val="none" w:sz="0" w:space="0" w:color="auto"/>
            <w:bottom w:val="none" w:sz="0" w:space="0" w:color="auto"/>
            <w:right w:val="none" w:sz="0" w:space="0" w:color="auto"/>
          </w:divBdr>
        </w:div>
        <w:div w:id="861359831">
          <w:marLeft w:val="0"/>
          <w:marRight w:val="0"/>
          <w:marTop w:val="0"/>
          <w:marBottom w:val="0"/>
          <w:divBdr>
            <w:top w:val="none" w:sz="0" w:space="0" w:color="auto"/>
            <w:left w:val="none" w:sz="0" w:space="0" w:color="auto"/>
            <w:bottom w:val="none" w:sz="0" w:space="0" w:color="auto"/>
            <w:right w:val="none" w:sz="0" w:space="0" w:color="auto"/>
          </w:divBdr>
        </w:div>
        <w:div w:id="886599971">
          <w:marLeft w:val="0"/>
          <w:marRight w:val="0"/>
          <w:marTop w:val="0"/>
          <w:marBottom w:val="0"/>
          <w:divBdr>
            <w:top w:val="none" w:sz="0" w:space="0" w:color="auto"/>
            <w:left w:val="none" w:sz="0" w:space="0" w:color="auto"/>
            <w:bottom w:val="none" w:sz="0" w:space="0" w:color="auto"/>
            <w:right w:val="none" w:sz="0" w:space="0" w:color="auto"/>
          </w:divBdr>
        </w:div>
        <w:div w:id="1601137005">
          <w:marLeft w:val="0"/>
          <w:marRight w:val="0"/>
          <w:marTop w:val="0"/>
          <w:marBottom w:val="0"/>
          <w:divBdr>
            <w:top w:val="none" w:sz="0" w:space="0" w:color="auto"/>
            <w:left w:val="none" w:sz="0" w:space="0" w:color="auto"/>
            <w:bottom w:val="none" w:sz="0" w:space="0" w:color="auto"/>
            <w:right w:val="none" w:sz="0" w:space="0" w:color="auto"/>
          </w:divBdr>
        </w:div>
        <w:div w:id="1602565243">
          <w:marLeft w:val="0"/>
          <w:marRight w:val="0"/>
          <w:marTop w:val="0"/>
          <w:marBottom w:val="0"/>
          <w:divBdr>
            <w:top w:val="none" w:sz="0" w:space="0" w:color="auto"/>
            <w:left w:val="none" w:sz="0" w:space="0" w:color="auto"/>
            <w:bottom w:val="none" w:sz="0" w:space="0" w:color="auto"/>
            <w:right w:val="none" w:sz="0" w:space="0" w:color="auto"/>
          </w:divBdr>
        </w:div>
        <w:div w:id="1776053193">
          <w:marLeft w:val="0"/>
          <w:marRight w:val="0"/>
          <w:marTop w:val="0"/>
          <w:marBottom w:val="0"/>
          <w:divBdr>
            <w:top w:val="none" w:sz="0" w:space="0" w:color="auto"/>
            <w:left w:val="none" w:sz="0" w:space="0" w:color="auto"/>
            <w:bottom w:val="none" w:sz="0" w:space="0" w:color="auto"/>
            <w:right w:val="none" w:sz="0" w:space="0" w:color="auto"/>
          </w:divBdr>
        </w:div>
        <w:div w:id="1903328781">
          <w:marLeft w:val="0"/>
          <w:marRight w:val="0"/>
          <w:marTop w:val="0"/>
          <w:marBottom w:val="0"/>
          <w:divBdr>
            <w:top w:val="none" w:sz="0" w:space="0" w:color="auto"/>
            <w:left w:val="none" w:sz="0" w:space="0" w:color="auto"/>
            <w:bottom w:val="none" w:sz="0" w:space="0" w:color="auto"/>
            <w:right w:val="none" w:sz="0" w:space="0" w:color="auto"/>
          </w:divBdr>
        </w:div>
        <w:div w:id="1956208335">
          <w:marLeft w:val="0"/>
          <w:marRight w:val="0"/>
          <w:marTop w:val="0"/>
          <w:marBottom w:val="0"/>
          <w:divBdr>
            <w:top w:val="none" w:sz="0" w:space="0" w:color="auto"/>
            <w:left w:val="none" w:sz="0" w:space="0" w:color="auto"/>
            <w:bottom w:val="none" w:sz="0" w:space="0" w:color="auto"/>
            <w:right w:val="none" w:sz="0" w:space="0" w:color="auto"/>
          </w:divBdr>
        </w:div>
        <w:div w:id="2024163083">
          <w:marLeft w:val="0"/>
          <w:marRight w:val="0"/>
          <w:marTop w:val="0"/>
          <w:marBottom w:val="0"/>
          <w:divBdr>
            <w:top w:val="none" w:sz="0" w:space="0" w:color="auto"/>
            <w:left w:val="none" w:sz="0" w:space="0" w:color="auto"/>
            <w:bottom w:val="none" w:sz="0" w:space="0" w:color="auto"/>
            <w:right w:val="none" w:sz="0" w:space="0" w:color="auto"/>
          </w:divBdr>
        </w:div>
      </w:divsChild>
    </w:div>
    <w:div w:id="689142761">
      <w:bodyDiv w:val="1"/>
      <w:marLeft w:val="0"/>
      <w:marRight w:val="0"/>
      <w:marTop w:val="0"/>
      <w:marBottom w:val="0"/>
      <w:divBdr>
        <w:top w:val="none" w:sz="0" w:space="0" w:color="auto"/>
        <w:left w:val="none" w:sz="0" w:space="0" w:color="auto"/>
        <w:bottom w:val="none" w:sz="0" w:space="0" w:color="auto"/>
        <w:right w:val="none" w:sz="0" w:space="0" w:color="auto"/>
      </w:divBdr>
    </w:div>
    <w:div w:id="723601097">
      <w:bodyDiv w:val="1"/>
      <w:marLeft w:val="0"/>
      <w:marRight w:val="0"/>
      <w:marTop w:val="0"/>
      <w:marBottom w:val="0"/>
      <w:divBdr>
        <w:top w:val="none" w:sz="0" w:space="0" w:color="auto"/>
        <w:left w:val="none" w:sz="0" w:space="0" w:color="auto"/>
        <w:bottom w:val="none" w:sz="0" w:space="0" w:color="auto"/>
        <w:right w:val="none" w:sz="0" w:space="0" w:color="auto"/>
      </w:divBdr>
    </w:div>
    <w:div w:id="824779522">
      <w:bodyDiv w:val="1"/>
      <w:marLeft w:val="0"/>
      <w:marRight w:val="0"/>
      <w:marTop w:val="0"/>
      <w:marBottom w:val="0"/>
      <w:divBdr>
        <w:top w:val="none" w:sz="0" w:space="0" w:color="auto"/>
        <w:left w:val="none" w:sz="0" w:space="0" w:color="auto"/>
        <w:bottom w:val="none" w:sz="0" w:space="0" w:color="auto"/>
        <w:right w:val="none" w:sz="0" w:space="0" w:color="auto"/>
      </w:divBdr>
    </w:div>
    <w:div w:id="832645234">
      <w:bodyDiv w:val="1"/>
      <w:marLeft w:val="0"/>
      <w:marRight w:val="0"/>
      <w:marTop w:val="0"/>
      <w:marBottom w:val="0"/>
      <w:divBdr>
        <w:top w:val="none" w:sz="0" w:space="0" w:color="auto"/>
        <w:left w:val="none" w:sz="0" w:space="0" w:color="auto"/>
        <w:bottom w:val="none" w:sz="0" w:space="0" w:color="auto"/>
        <w:right w:val="none" w:sz="0" w:space="0" w:color="auto"/>
      </w:divBdr>
      <w:divsChild>
        <w:div w:id="196938957">
          <w:marLeft w:val="0"/>
          <w:marRight w:val="0"/>
          <w:marTop w:val="0"/>
          <w:marBottom w:val="0"/>
          <w:divBdr>
            <w:top w:val="none" w:sz="0" w:space="0" w:color="auto"/>
            <w:left w:val="none" w:sz="0" w:space="0" w:color="auto"/>
            <w:bottom w:val="none" w:sz="0" w:space="0" w:color="auto"/>
            <w:right w:val="none" w:sz="0" w:space="0" w:color="auto"/>
          </w:divBdr>
        </w:div>
        <w:div w:id="584922401">
          <w:marLeft w:val="0"/>
          <w:marRight w:val="0"/>
          <w:marTop w:val="0"/>
          <w:marBottom w:val="0"/>
          <w:divBdr>
            <w:top w:val="none" w:sz="0" w:space="0" w:color="auto"/>
            <w:left w:val="none" w:sz="0" w:space="0" w:color="auto"/>
            <w:bottom w:val="none" w:sz="0" w:space="0" w:color="auto"/>
            <w:right w:val="none" w:sz="0" w:space="0" w:color="auto"/>
          </w:divBdr>
        </w:div>
        <w:div w:id="631908045">
          <w:marLeft w:val="0"/>
          <w:marRight w:val="0"/>
          <w:marTop w:val="0"/>
          <w:marBottom w:val="0"/>
          <w:divBdr>
            <w:top w:val="none" w:sz="0" w:space="0" w:color="auto"/>
            <w:left w:val="none" w:sz="0" w:space="0" w:color="auto"/>
            <w:bottom w:val="none" w:sz="0" w:space="0" w:color="auto"/>
            <w:right w:val="none" w:sz="0" w:space="0" w:color="auto"/>
          </w:divBdr>
        </w:div>
        <w:div w:id="835191143">
          <w:marLeft w:val="0"/>
          <w:marRight w:val="0"/>
          <w:marTop w:val="0"/>
          <w:marBottom w:val="0"/>
          <w:divBdr>
            <w:top w:val="none" w:sz="0" w:space="0" w:color="auto"/>
            <w:left w:val="none" w:sz="0" w:space="0" w:color="auto"/>
            <w:bottom w:val="none" w:sz="0" w:space="0" w:color="auto"/>
            <w:right w:val="none" w:sz="0" w:space="0" w:color="auto"/>
          </w:divBdr>
        </w:div>
        <w:div w:id="927621493">
          <w:marLeft w:val="0"/>
          <w:marRight w:val="0"/>
          <w:marTop w:val="0"/>
          <w:marBottom w:val="0"/>
          <w:divBdr>
            <w:top w:val="none" w:sz="0" w:space="0" w:color="auto"/>
            <w:left w:val="none" w:sz="0" w:space="0" w:color="auto"/>
            <w:bottom w:val="none" w:sz="0" w:space="0" w:color="auto"/>
            <w:right w:val="none" w:sz="0" w:space="0" w:color="auto"/>
          </w:divBdr>
        </w:div>
        <w:div w:id="934939136">
          <w:marLeft w:val="0"/>
          <w:marRight w:val="0"/>
          <w:marTop w:val="0"/>
          <w:marBottom w:val="0"/>
          <w:divBdr>
            <w:top w:val="none" w:sz="0" w:space="0" w:color="auto"/>
            <w:left w:val="none" w:sz="0" w:space="0" w:color="auto"/>
            <w:bottom w:val="none" w:sz="0" w:space="0" w:color="auto"/>
            <w:right w:val="none" w:sz="0" w:space="0" w:color="auto"/>
          </w:divBdr>
        </w:div>
        <w:div w:id="1422751992">
          <w:marLeft w:val="0"/>
          <w:marRight w:val="0"/>
          <w:marTop w:val="0"/>
          <w:marBottom w:val="0"/>
          <w:divBdr>
            <w:top w:val="none" w:sz="0" w:space="0" w:color="auto"/>
            <w:left w:val="none" w:sz="0" w:space="0" w:color="auto"/>
            <w:bottom w:val="none" w:sz="0" w:space="0" w:color="auto"/>
            <w:right w:val="none" w:sz="0" w:space="0" w:color="auto"/>
          </w:divBdr>
        </w:div>
        <w:div w:id="1733037879">
          <w:marLeft w:val="0"/>
          <w:marRight w:val="0"/>
          <w:marTop w:val="0"/>
          <w:marBottom w:val="0"/>
          <w:divBdr>
            <w:top w:val="none" w:sz="0" w:space="0" w:color="auto"/>
            <w:left w:val="none" w:sz="0" w:space="0" w:color="auto"/>
            <w:bottom w:val="none" w:sz="0" w:space="0" w:color="auto"/>
            <w:right w:val="none" w:sz="0" w:space="0" w:color="auto"/>
          </w:divBdr>
        </w:div>
        <w:div w:id="1766878340">
          <w:marLeft w:val="0"/>
          <w:marRight w:val="0"/>
          <w:marTop w:val="0"/>
          <w:marBottom w:val="0"/>
          <w:divBdr>
            <w:top w:val="none" w:sz="0" w:space="0" w:color="auto"/>
            <w:left w:val="none" w:sz="0" w:space="0" w:color="auto"/>
            <w:bottom w:val="none" w:sz="0" w:space="0" w:color="auto"/>
            <w:right w:val="none" w:sz="0" w:space="0" w:color="auto"/>
          </w:divBdr>
        </w:div>
      </w:divsChild>
    </w:div>
    <w:div w:id="847330543">
      <w:bodyDiv w:val="1"/>
      <w:marLeft w:val="0"/>
      <w:marRight w:val="0"/>
      <w:marTop w:val="0"/>
      <w:marBottom w:val="0"/>
      <w:divBdr>
        <w:top w:val="none" w:sz="0" w:space="0" w:color="auto"/>
        <w:left w:val="none" w:sz="0" w:space="0" w:color="auto"/>
        <w:bottom w:val="none" w:sz="0" w:space="0" w:color="auto"/>
        <w:right w:val="none" w:sz="0" w:space="0" w:color="auto"/>
      </w:divBdr>
      <w:divsChild>
        <w:div w:id="179590299">
          <w:marLeft w:val="0"/>
          <w:marRight w:val="0"/>
          <w:marTop w:val="0"/>
          <w:marBottom w:val="0"/>
          <w:divBdr>
            <w:top w:val="none" w:sz="0" w:space="0" w:color="auto"/>
            <w:left w:val="none" w:sz="0" w:space="0" w:color="auto"/>
            <w:bottom w:val="none" w:sz="0" w:space="0" w:color="auto"/>
            <w:right w:val="none" w:sz="0" w:space="0" w:color="auto"/>
          </w:divBdr>
        </w:div>
        <w:div w:id="1687830114">
          <w:marLeft w:val="0"/>
          <w:marRight w:val="0"/>
          <w:marTop w:val="0"/>
          <w:marBottom w:val="0"/>
          <w:divBdr>
            <w:top w:val="none" w:sz="0" w:space="0" w:color="auto"/>
            <w:left w:val="none" w:sz="0" w:space="0" w:color="auto"/>
            <w:bottom w:val="none" w:sz="0" w:space="0" w:color="auto"/>
            <w:right w:val="none" w:sz="0" w:space="0" w:color="auto"/>
          </w:divBdr>
        </w:div>
        <w:div w:id="1688096685">
          <w:marLeft w:val="0"/>
          <w:marRight w:val="0"/>
          <w:marTop w:val="0"/>
          <w:marBottom w:val="0"/>
          <w:divBdr>
            <w:top w:val="none" w:sz="0" w:space="0" w:color="auto"/>
            <w:left w:val="none" w:sz="0" w:space="0" w:color="auto"/>
            <w:bottom w:val="none" w:sz="0" w:space="0" w:color="auto"/>
            <w:right w:val="none" w:sz="0" w:space="0" w:color="auto"/>
          </w:divBdr>
        </w:div>
        <w:div w:id="1981225266">
          <w:marLeft w:val="0"/>
          <w:marRight w:val="0"/>
          <w:marTop w:val="0"/>
          <w:marBottom w:val="0"/>
          <w:divBdr>
            <w:top w:val="none" w:sz="0" w:space="0" w:color="auto"/>
            <w:left w:val="none" w:sz="0" w:space="0" w:color="auto"/>
            <w:bottom w:val="none" w:sz="0" w:space="0" w:color="auto"/>
            <w:right w:val="none" w:sz="0" w:space="0" w:color="auto"/>
          </w:divBdr>
        </w:div>
        <w:div w:id="2014068233">
          <w:marLeft w:val="0"/>
          <w:marRight w:val="0"/>
          <w:marTop w:val="0"/>
          <w:marBottom w:val="0"/>
          <w:divBdr>
            <w:top w:val="none" w:sz="0" w:space="0" w:color="auto"/>
            <w:left w:val="none" w:sz="0" w:space="0" w:color="auto"/>
            <w:bottom w:val="none" w:sz="0" w:space="0" w:color="auto"/>
            <w:right w:val="none" w:sz="0" w:space="0" w:color="auto"/>
          </w:divBdr>
        </w:div>
      </w:divsChild>
    </w:div>
    <w:div w:id="854420877">
      <w:bodyDiv w:val="1"/>
      <w:marLeft w:val="0"/>
      <w:marRight w:val="0"/>
      <w:marTop w:val="0"/>
      <w:marBottom w:val="0"/>
      <w:divBdr>
        <w:top w:val="none" w:sz="0" w:space="0" w:color="auto"/>
        <w:left w:val="none" w:sz="0" w:space="0" w:color="auto"/>
        <w:bottom w:val="none" w:sz="0" w:space="0" w:color="auto"/>
        <w:right w:val="none" w:sz="0" w:space="0" w:color="auto"/>
      </w:divBdr>
      <w:divsChild>
        <w:div w:id="118113557">
          <w:marLeft w:val="0"/>
          <w:marRight w:val="0"/>
          <w:marTop w:val="0"/>
          <w:marBottom w:val="0"/>
          <w:divBdr>
            <w:top w:val="none" w:sz="0" w:space="0" w:color="auto"/>
            <w:left w:val="none" w:sz="0" w:space="0" w:color="auto"/>
            <w:bottom w:val="none" w:sz="0" w:space="0" w:color="auto"/>
            <w:right w:val="none" w:sz="0" w:space="0" w:color="auto"/>
          </w:divBdr>
        </w:div>
        <w:div w:id="526607038">
          <w:marLeft w:val="0"/>
          <w:marRight w:val="0"/>
          <w:marTop w:val="0"/>
          <w:marBottom w:val="0"/>
          <w:divBdr>
            <w:top w:val="none" w:sz="0" w:space="0" w:color="auto"/>
            <w:left w:val="none" w:sz="0" w:space="0" w:color="auto"/>
            <w:bottom w:val="none" w:sz="0" w:space="0" w:color="auto"/>
            <w:right w:val="none" w:sz="0" w:space="0" w:color="auto"/>
          </w:divBdr>
        </w:div>
        <w:div w:id="862672565">
          <w:marLeft w:val="0"/>
          <w:marRight w:val="0"/>
          <w:marTop w:val="0"/>
          <w:marBottom w:val="0"/>
          <w:divBdr>
            <w:top w:val="none" w:sz="0" w:space="0" w:color="auto"/>
            <w:left w:val="none" w:sz="0" w:space="0" w:color="auto"/>
            <w:bottom w:val="none" w:sz="0" w:space="0" w:color="auto"/>
            <w:right w:val="none" w:sz="0" w:space="0" w:color="auto"/>
          </w:divBdr>
        </w:div>
        <w:div w:id="1013995478">
          <w:marLeft w:val="0"/>
          <w:marRight w:val="0"/>
          <w:marTop w:val="0"/>
          <w:marBottom w:val="0"/>
          <w:divBdr>
            <w:top w:val="none" w:sz="0" w:space="0" w:color="auto"/>
            <w:left w:val="none" w:sz="0" w:space="0" w:color="auto"/>
            <w:bottom w:val="none" w:sz="0" w:space="0" w:color="auto"/>
            <w:right w:val="none" w:sz="0" w:space="0" w:color="auto"/>
          </w:divBdr>
        </w:div>
        <w:div w:id="1049185848">
          <w:marLeft w:val="0"/>
          <w:marRight w:val="0"/>
          <w:marTop w:val="0"/>
          <w:marBottom w:val="0"/>
          <w:divBdr>
            <w:top w:val="none" w:sz="0" w:space="0" w:color="auto"/>
            <w:left w:val="none" w:sz="0" w:space="0" w:color="auto"/>
            <w:bottom w:val="none" w:sz="0" w:space="0" w:color="auto"/>
            <w:right w:val="none" w:sz="0" w:space="0" w:color="auto"/>
          </w:divBdr>
        </w:div>
        <w:div w:id="1164054424">
          <w:marLeft w:val="0"/>
          <w:marRight w:val="0"/>
          <w:marTop w:val="0"/>
          <w:marBottom w:val="0"/>
          <w:divBdr>
            <w:top w:val="none" w:sz="0" w:space="0" w:color="auto"/>
            <w:left w:val="none" w:sz="0" w:space="0" w:color="auto"/>
            <w:bottom w:val="none" w:sz="0" w:space="0" w:color="auto"/>
            <w:right w:val="none" w:sz="0" w:space="0" w:color="auto"/>
          </w:divBdr>
        </w:div>
        <w:div w:id="1179390364">
          <w:marLeft w:val="0"/>
          <w:marRight w:val="0"/>
          <w:marTop w:val="0"/>
          <w:marBottom w:val="0"/>
          <w:divBdr>
            <w:top w:val="none" w:sz="0" w:space="0" w:color="auto"/>
            <w:left w:val="none" w:sz="0" w:space="0" w:color="auto"/>
            <w:bottom w:val="none" w:sz="0" w:space="0" w:color="auto"/>
            <w:right w:val="none" w:sz="0" w:space="0" w:color="auto"/>
          </w:divBdr>
        </w:div>
        <w:div w:id="1322465873">
          <w:marLeft w:val="0"/>
          <w:marRight w:val="0"/>
          <w:marTop w:val="0"/>
          <w:marBottom w:val="0"/>
          <w:divBdr>
            <w:top w:val="none" w:sz="0" w:space="0" w:color="auto"/>
            <w:left w:val="none" w:sz="0" w:space="0" w:color="auto"/>
            <w:bottom w:val="none" w:sz="0" w:space="0" w:color="auto"/>
            <w:right w:val="none" w:sz="0" w:space="0" w:color="auto"/>
          </w:divBdr>
        </w:div>
        <w:div w:id="1493449280">
          <w:marLeft w:val="0"/>
          <w:marRight w:val="0"/>
          <w:marTop w:val="0"/>
          <w:marBottom w:val="0"/>
          <w:divBdr>
            <w:top w:val="none" w:sz="0" w:space="0" w:color="auto"/>
            <w:left w:val="none" w:sz="0" w:space="0" w:color="auto"/>
            <w:bottom w:val="none" w:sz="0" w:space="0" w:color="auto"/>
            <w:right w:val="none" w:sz="0" w:space="0" w:color="auto"/>
          </w:divBdr>
        </w:div>
        <w:div w:id="1853835752">
          <w:marLeft w:val="0"/>
          <w:marRight w:val="0"/>
          <w:marTop w:val="0"/>
          <w:marBottom w:val="0"/>
          <w:divBdr>
            <w:top w:val="none" w:sz="0" w:space="0" w:color="auto"/>
            <w:left w:val="none" w:sz="0" w:space="0" w:color="auto"/>
            <w:bottom w:val="none" w:sz="0" w:space="0" w:color="auto"/>
            <w:right w:val="none" w:sz="0" w:space="0" w:color="auto"/>
          </w:divBdr>
        </w:div>
        <w:div w:id="1890872683">
          <w:marLeft w:val="0"/>
          <w:marRight w:val="0"/>
          <w:marTop w:val="0"/>
          <w:marBottom w:val="0"/>
          <w:divBdr>
            <w:top w:val="none" w:sz="0" w:space="0" w:color="auto"/>
            <w:left w:val="none" w:sz="0" w:space="0" w:color="auto"/>
            <w:bottom w:val="none" w:sz="0" w:space="0" w:color="auto"/>
            <w:right w:val="none" w:sz="0" w:space="0" w:color="auto"/>
          </w:divBdr>
        </w:div>
      </w:divsChild>
    </w:div>
    <w:div w:id="957878011">
      <w:bodyDiv w:val="1"/>
      <w:marLeft w:val="0"/>
      <w:marRight w:val="0"/>
      <w:marTop w:val="0"/>
      <w:marBottom w:val="0"/>
      <w:divBdr>
        <w:top w:val="none" w:sz="0" w:space="0" w:color="auto"/>
        <w:left w:val="none" w:sz="0" w:space="0" w:color="auto"/>
        <w:bottom w:val="none" w:sz="0" w:space="0" w:color="auto"/>
        <w:right w:val="none" w:sz="0" w:space="0" w:color="auto"/>
      </w:divBdr>
      <w:divsChild>
        <w:div w:id="277877813">
          <w:marLeft w:val="0"/>
          <w:marRight w:val="0"/>
          <w:marTop w:val="0"/>
          <w:marBottom w:val="0"/>
          <w:divBdr>
            <w:top w:val="none" w:sz="0" w:space="0" w:color="auto"/>
            <w:left w:val="none" w:sz="0" w:space="0" w:color="auto"/>
            <w:bottom w:val="none" w:sz="0" w:space="0" w:color="auto"/>
            <w:right w:val="none" w:sz="0" w:space="0" w:color="auto"/>
          </w:divBdr>
        </w:div>
        <w:div w:id="389042083">
          <w:marLeft w:val="0"/>
          <w:marRight w:val="0"/>
          <w:marTop w:val="0"/>
          <w:marBottom w:val="0"/>
          <w:divBdr>
            <w:top w:val="none" w:sz="0" w:space="0" w:color="auto"/>
            <w:left w:val="none" w:sz="0" w:space="0" w:color="auto"/>
            <w:bottom w:val="none" w:sz="0" w:space="0" w:color="auto"/>
            <w:right w:val="none" w:sz="0" w:space="0" w:color="auto"/>
          </w:divBdr>
        </w:div>
        <w:div w:id="494146712">
          <w:marLeft w:val="0"/>
          <w:marRight w:val="0"/>
          <w:marTop w:val="0"/>
          <w:marBottom w:val="0"/>
          <w:divBdr>
            <w:top w:val="none" w:sz="0" w:space="0" w:color="auto"/>
            <w:left w:val="none" w:sz="0" w:space="0" w:color="auto"/>
            <w:bottom w:val="none" w:sz="0" w:space="0" w:color="auto"/>
            <w:right w:val="none" w:sz="0" w:space="0" w:color="auto"/>
          </w:divBdr>
        </w:div>
        <w:div w:id="911812932">
          <w:marLeft w:val="0"/>
          <w:marRight w:val="0"/>
          <w:marTop w:val="0"/>
          <w:marBottom w:val="0"/>
          <w:divBdr>
            <w:top w:val="none" w:sz="0" w:space="0" w:color="auto"/>
            <w:left w:val="none" w:sz="0" w:space="0" w:color="auto"/>
            <w:bottom w:val="none" w:sz="0" w:space="0" w:color="auto"/>
            <w:right w:val="none" w:sz="0" w:space="0" w:color="auto"/>
          </w:divBdr>
        </w:div>
        <w:div w:id="966474511">
          <w:marLeft w:val="0"/>
          <w:marRight w:val="0"/>
          <w:marTop w:val="0"/>
          <w:marBottom w:val="0"/>
          <w:divBdr>
            <w:top w:val="none" w:sz="0" w:space="0" w:color="auto"/>
            <w:left w:val="none" w:sz="0" w:space="0" w:color="auto"/>
            <w:bottom w:val="none" w:sz="0" w:space="0" w:color="auto"/>
            <w:right w:val="none" w:sz="0" w:space="0" w:color="auto"/>
          </w:divBdr>
        </w:div>
        <w:div w:id="993951271">
          <w:marLeft w:val="0"/>
          <w:marRight w:val="0"/>
          <w:marTop w:val="0"/>
          <w:marBottom w:val="0"/>
          <w:divBdr>
            <w:top w:val="none" w:sz="0" w:space="0" w:color="auto"/>
            <w:left w:val="none" w:sz="0" w:space="0" w:color="auto"/>
            <w:bottom w:val="none" w:sz="0" w:space="0" w:color="auto"/>
            <w:right w:val="none" w:sz="0" w:space="0" w:color="auto"/>
          </w:divBdr>
        </w:div>
        <w:div w:id="1517188065">
          <w:marLeft w:val="0"/>
          <w:marRight w:val="0"/>
          <w:marTop w:val="0"/>
          <w:marBottom w:val="0"/>
          <w:divBdr>
            <w:top w:val="none" w:sz="0" w:space="0" w:color="auto"/>
            <w:left w:val="none" w:sz="0" w:space="0" w:color="auto"/>
            <w:bottom w:val="none" w:sz="0" w:space="0" w:color="auto"/>
            <w:right w:val="none" w:sz="0" w:space="0" w:color="auto"/>
          </w:divBdr>
        </w:div>
        <w:div w:id="1586187459">
          <w:marLeft w:val="0"/>
          <w:marRight w:val="0"/>
          <w:marTop w:val="0"/>
          <w:marBottom w:val="0"/>
          <w:divBdr>
            <w:top w:val="none" w:sz="0" w:space="0" w:color="auto"/>
            <w:left w:val="none" w:sz="0" w:space="0" w:color="auto"/>
            <w:bottom w:val="none" w:sz="0" w:space="0" w:color="auto"/>
            <w:right w:val="none" w:sz="0" w:space="0" w:color="auto"/>
          </w:divBdr>
        </w:div>
        <w:div w:id="1792897242">
          <w:marLeft w:val="0"/>
          <w:marRight w:val="0"/>
          <w:marTop w:val="0"/>
          <w:marBottom w:val="0"/>
          <w:divBdr>
            <w:top w:val="none" w:sz="0" w:space="0" w:color="auto"/>
            <w:left w:val="none" w:sz="0" w:space="0" w:color="auto"/>
            <w:bottom w:val="none" w:sz="0" w:space="0" w:color="auto"/>
            <w:right w:val="none" w:sz="0" w:space="0" w:color="auto"/>
          </w:divBdr>
        </w:div>
      </w:divsChild>
    </w:div>
    <w:div w:id="997614166">
      <w:bodyDiv w:val="1"/>
      <w:marLeft w:val="0"/>
      <w:marRight w:val="0"/>
      <w:marTop w:val="0"/>
      <w:marBottom w:val="0"/>
      <w:divBdr>
        <w:top w:val="none" w:sz="0" w:space="0" w:color="auto"/>
        <w:left w:val="none" w:sz="0" w:space="0" w:color="auto"/>
        <w:bottom w:val="none" w:sz="0" w:space="0" w:color="auto"/>
        <w:right w:val="none" w:sz="0" w:space="0" w:color="auto"/>
      </w:divBdr>
    </w:div>
    <w:div w:id="1048528277">
      <w:bodyDiv w:val="1"/>
      <w:marLeft w:val="0"/>
      <w:marRight w:val="0"/>
      <w:marTop w:val="0"/>
      <w:marBottom w:val="0"/>
      <w:divBdr>
        <w:top w:val="none" w:sz="0" w:space="0" w:color="auto"/>
        <w:left w:val="none" w:sz="0" w:space="0" w:color="auto"/>
        <w:bottom w:val="none" w:sz="0" w:space="0" w:color="auto"/>
        <w:right w:val="none" w:sz="0" w:space="0" w:color="auto"/>
      </w:divBdr>
    </w:div>
    <w:div w:id="1153181373">
      <w:bodyDiv w:val="1"/>
      <w:marLeft w:val="0"/>
      <w:marRight w:val="0"/>
      <w:marTop w:val="0"/>
      <w:marBottom w:val="0"/>
      <w:divBdr>
        <w:top w:val="none" w:sz="0" w:space="0" w:color="auto"/>
        <w:left w:val="none" w:sz="0" w:space="0" w:color="auto"/>
        <w:bottom w:val="none" w:sz="0" w:space="0" w:color="auto"/>
        <w:right w:val="none" w:sz="0" w:space="0" w:color="auto"/>
      </w:divBdr>
      <w:divsChild>
        <w:div w:id="463235934">
          <w:marLeft w:val="0"/>
          <w:marRight w:val="0"/>
          <w:marTop w:val="0"/>
          <w:marBottom w:val="0"/>
          <w:divBdr>
            <w:top w:val="none" w:sz="0" w:space="0" w:color="auto"/>
            <w:left w:val="none" w:sz="0" w:space="0" w:color="auto"/>
            <w:bottom w:val="none" w:sz="0" w:space="0" w:color="auto"/>
            <w:right w:val="none" w:sz="0" w:space="0" w:color="auto"/>
          </w:divBdr>
        </w:div>
        <w:div w:id="727453962">
          <w:marLeft w:val="0"/>
          <w:marRight w:val="0"/>
          <w:marTop w:val="0"/>
          <w:marBottom w:val="0"/>
          <w:divBdr>
            <w:top w:val="none" w:sz="0" w:space="0" w:color="auto"/>
            <w:left w:val="none" w:sz="0" w:space="0" w:color="auto"/>
            <w:bottom w:val="none" w:sz="0" w:space="0" w:color="auto"/>
            <w:right w:val="none" w:sz="0" w:space="0" w:color="auto"/>
          </w:divBdr>
        </w:div>
        <w:div w:id="1259562470">
          <w:marLeft w:val="0"/>
          <w:marRight w:val="0"/>
          <w:marTop w:val="0"/>
          <w:marBottom w:val="0"/>
          <w:divBdr>
            <w:top w:val="none" w:sz="0" w:space="0" w:color="auto"/>
            <w:left w:val="none" w:sz="0" w:space="0" w:color="auto"/>
            <w:bottom w:val="none" w:sz="0" w:space="0" w:color="auto"/>
            <w:right w:val="none" w:sz="0" w:space="0" w:color="auto"/>
          </w:divBdr>
        </w:div>
        <w:div w:id="1320580020">
          <w:marLeft w:val="0"/>
          <w:marRight w:val="0"/>
          <w:marTop w:val="0"/>
          <w:marBottom w:val="0"/>
          <w:divBdr>
            <w:top w:val="none" w:sz="0" w:space="0" w:color="auto"/>
            <w:left w:val="none" w:sz="0" w:space="0" w:color="auto"/>
            <w:bottom w:val="none" w:sz="0" w:space="0" w:color="auto"/>
            <w:right w:val="none" w:sz="0" w:space="0" w:color="auto"/>
          </w:divBdr>
        </w:div>
        <w:div w:id="1592356469">
          <w:marLeft w:val="0"/>
          <w:marRight w:val="0"/>
          <w:marTop w:val="0"/>
          <w:marBottom w:val="0"/>
          <w:divBdr>
            <w:top w:val="none" w:sz="0" w:space="0" w:color="auto"/>
            <w:left w:val="none" w:sz="0" w:space="0" w:color="auto"/>
            <w:bottom w:val="none" w:sz="0" w:space="0" w:color="auto"/>
            <w:right w:val="none" w:sz="0" w:space="0" w:color="auto"/>
          </w:divBdr>
        </w:div>
      </w:divsChild>
    </w:div>
    <w:div w:id="1474254772">
      <w:bodyDiv w:val="1"/>
      <w:marLeft w:val="0"/>
      <w:marRight w:val="0"/>
      <w:marTop w:val="0"/>
      <w:marBottom w:val="0"/>
      <w:divBdr>
        <w:top w:val="none" w:sz="0" w:space="0" w:color="auto"/>
        <w:left w:val="none" w:sz="0" w:space="0" w:color="auto"/>
        <w:bottom w:val="none" w:sz="0" w:space="0" w:color="auto"/>
        <w:right w:val="none" w:sz="0" w:space="0" w:color="auto"/>
      </w:divBdr>
    </w:div>
    <w:div w:id="1514369824">
      <w:bodyDiv w:val="1"/>
      <w:marLeft w:val="0"/>
      <w:marRight w:val="0"/>
      <w:marTop w:val="0"/>
      <w:marBottom w:val="0"/>
      <w:divBdr>
        <w:top w:val="none" w:sz="0" w:space="0" w:color="auto"/>
        <w:left w:val="none" w:sz="0" w:space="0" w:color="auto"/>
        <w:bottom w:val="none" w:sz="0" w:space="0" w:color="auto"/>
        <w:right w:val="none" w:sz="0" w:space="0" w:color="auto"/>
      </w:divBdr>
    </w:div>
    <w:div w:id="1591042065">
      <w:bodyDiv w:val="1"/>
      <w:marLeft w:val="0"/>
      <w:marRight w:val="0"/>
      <w:marTop w:val="0"/>
      <w:marBottom w:val="0"/>
      <w:divBdr>
        <w:top w:val="none" w:sz="0" w:space="0" w:color="auto"/>
        <w:left w:val="none" w:sz="0" w:space="0" w:color="auto"/>
        <w:bottom w:val="none" w:sz="0" w:space="0" w:color="auto"/>
        <w:right w:val="none" w:sz="0" w:space="0" w:color="auto"/>
      </w:divBdr>
    </w:div>
    <w:div w:id="1659765311">
      <w:bodyDiv w:val="1"/>
      <w:marLeft w:val="0"/>
      <w:marRight w:val="0"/>
      <w:marTop w:val="0"/>
      <w:marBottom w:val="0"/>
      <w:divBdr>
        <w:top w:val="none" w:sz="0" w:space="0" w:color="auto"/>
        <w:left w:val="none" w:sz="0" w:space="0" w:color="auto"/>
        <w:bottom w:val="none" w:sz="0" w:space="0" w:color="auto"/>
        <w:right w:val="none" w:sz="0" w:space="0" w:color="auto"/>
      </w:divBdr>
    </w:div>
    <w:div w:id="1803691143">
      <w:bodyDiv w:val="1"/>
      <w:marLeft w:val="0"/>
      <w:marRight w:val="0"/>
      <w:marTop w:val="0"/>
      <w:marBottom w:val="0"/>
      <w:divBdr>
        <w:top w:val="none" w:sz="0" w:space="0" w:color="auto"/>
        <w:left w:val="none" w:sz="0" w:space="0" w:color="auto"/>
        <w:bottom w:val="none" w:sz="0" w:space="0" w:color="auto"/>
        <w:right w:val="none" w:sz="0" w:space="0" w:color="auto"/>
      </w:divBdr>
    </w:div>
    <w:div w:id="1885671906">
      <w:bodyDiv w:val="1"/>
      <w:marLeft w:val="0"/>
      <w:marRight w:val="0"/>
      <w:marTop w:val="0"/>
      <w:marBottom w:val="0"/>
      <w:divBdr>
        <w:top w:val="none" w:sz="0" w:space="0" w:color="auto"/>
        <w:left w:val="none" w:sz="0" w:space="0" w:color="auto"/>
        <w:bottom w:val="none" w:sz="0" w:space="0" w:color="auto"/>
        <w:right w:val="none" w:sz="0" w:space="0" w:color="auto"/>
      </w:divBdr>
      <w:divsChild>
        <w:div w:id="818420520">
          <w:marLeft w:val="0"/>
          <w:marRight w:val="0"/>
          <w:marTop w:val="0"/>
          <w:marBottom w:val="0"/>
          <w:divBdr>
            <w:top w:val="none" w:sz="0" w:space="0" w:color="auto"/>
            <w:left w:val="none" w:sz="0" w:space="0" w:color="auto"/>
            <w:bottom w:val="none" w:sz="0" w:space="0" w:color="auto"/>
            <w:right w:val="none" w:sz="0" w:space="0" w:color="auto"/>
          </w:divBdr>
        </w:div>
        <w:div w:id="873541858">
          <w:marLeft w:val="0"/>
          <w:marRight w:val="0"/>
          <w:marTop w:val="0"/>
          <w:marBottom w:val="0"/>
          <w:divBdr>
            <w:top w:val="none" w:sz="0" w:space="0" w:color="auto"/>
            <w:left w:val="none" w:sz="0" w:space="0" w:color="auto"/>
            <w:bottom w:val="none" w:sz="0" w:space="0" w:color="auto"/>
            <w:right w:val="none" w:sz="0" w:space="0" w:color="auto"/>
          </w:divBdr>
        </w:div>
        <w:div w:id="875628055">
          <w:marLeft w:val="0"/>
          <w:marRight w:val="0"/>
          <w:marTop w:val="0"/>
          <w:marBottom w:val="0"/>
          <w:divBdr>
            <w:top w:val="none" w:sz="0" w:space="0" w:color="auto"/>
            <w:left w:val="none" w:sz="0" w:space="0" w:color="auto"/>
            <w:bottom w:val="none" w:sz="0" w:space="0" w:color="auto"/>
            <w:right w:val="none" w:sz="0" w:space="0" w:color="auto"/>
          </w:divBdr>
        </w:div>
        <w:div w:id="1070075877">
          <w:marLeft w:val="0"/>
          <w:marRight w:val="0"/>
          <w:marTop w:val="0"/>
          <w:marBottom w:val="0"/>
          <w:divBdr>
            <w:top w:val="none" w:sz="0" w:space="0" w:color="auto"/>
            <w:left w:val="none" w:sz="0" w:space="0" w:color="auto"/>
            <w:bottom w:val="none" w:sz="0" w:space="0" w:color="auto"/>
            <w:right w:val="none" w:sz="0" w:space="0" w:color="auto"/>
          </w:divBdr>
        </w:div>
        <w:div w:id="1268850726">
          <w:marLeft w:val="0"/>
          <w:marRight w:val="0"/>
          <w:marTop w:val="0"/>
          <w:marBottom w:val="0"/>
          <w:divBdr>
            <w:top w:val="none" w:sz="0" w:space="0" w:color="auto"/>
            <w:left w:val="none" w:sz="0" w:space="0" w:color="auto"/>
            <w:bottom w:val="none" w:sz="0" w:space="0" w:color="auto"/>
            <w:right w:val="none" w:sz="0" w:space="0" w:color="auto"/>
          </w:divBdr>
        </w:div>
        <w:div w:id="1270547054">
          <w:marLeft w:val="0"/>
          <w:marRight w:val="0"/>
          <w:marTop w:val="0"/>
          <w:marBottom w:val="0"/>
          <w:divBdr>
            <w:top w:val="none" w:sz="0" w:space="0" w:color="auto"/>
            <w:left w:val="none" w:sz="0" w:space="0" w:color="auto"/>
            <w:bottom w:val="none" w:sz="0" w:space="0" w:color="auto"/>
            <w:right w:val="none" w:sz="0" w:space="0" w:color="auto"/>
          </w:divBdr>
        </w:div>
        <w:div w:id="1438600236">
          <w:marLeft w:val="0"/>
          <w:marRight w:val="0"/>
          <w:marTop w:val="0"/>
          <w:marBottom w:val="0"/>
          <w:divBdr>
            <w:top w:val="none" w:sz="0" w:space="0" w:color="auto"/>
            <w:left w:val="none" w:sz="0" w:space="0" w:color="auto"/>
            <w:bottom w:val="none" w:sz="0" w:space="0" w:color="auto"/>
            <w:right w:val="none" w:sz="0" w:space="0" w:color="auto"/>
          </w:divBdr>
        </w:div>
        <w:div w:id="1744596481">
          <w:marLeft w:val="0"/>
          <w:marRight w:val="0"/>
          <w:marTop w:val="0"/>
          <w:marBottom w:val="0"/>
          <w:divBdr>
            <w:top w:val="none" w:sz="0" w:space="0" w:color="auto"/>
            <w:left w:val="none" w:sz="0" w:space="0" w:color="auto"/>
            <w:bottom w:val="none" w:sz="0" w:space="0" w:color="auto"/>
            <w:right w:val="none" w:sz="0" w:space="0" w:color="auto"/>
          </w:divBdr>
        </w:div>
        <w:div w:id="1933780189">
          <w:marLeft w:val="0"/>
          <w:marRight w:val="0"/>
          <w:marTop w:val="0"/>
          <w:marBottom w:val="0"/>
          <w:divBdr>
            <w:top w:val="none" w:sz="0" w:space="0" w:color="auto"/>
            <w:left w:val="none" w:sz="0" w:space="0" w:color="auto"/>
            <w:bottom w:val="none" w:sz="0" w:space="0" w:color="auto"/>
            <w:right w:val="none" w:sz="0" w:space="0" w:color="auto"/>
          </w:divBdr>
        </w:div>
      </w:divsChild>
    </w:div>
    <w:div w:id="1912959176">
      <w:bodyDiv w:val="1"/>
      <w:marLeft w:val="0"/>
      <w:marRight w:val="0"/>
      <w:marTop w:val="0"/>
      <w:marBottom w:val="0"/>
      <w:divBdr>
        <w:top w:val="none" w:sz="0" w:space="0" w:color="auto"/>
        <w:left w:val="none" w:sz="0" w:space="0" w:color="auto"/>
        <w:bottom w:val="none" w:sz="0" w:space="0" w:color="auto"/>
        <w:right w:val="none" w:sz="0" w:space="0" w:color="auto"/>
      </w:divBdr>
      <w:divsChild>
        <w:div w:id="17317649">
          <w:marLeft w:val="0"/>
          <w:marRight w:val="0"/>
          <w:marTop w:val="0"/>
          <w:marBottom w:val="0"/>
          <w:divBdr>
            <w:top w:val="none" w:sz="0" w:space="0" w:color="auto"/>
            <w:left w:val="none" w:sz="0" w:space="0" w:color="auto"/>
            <w:bottom w:val="none" w:sz="0" w:space="0" w:color="auto"/>
            <w:right w:val="none" w:sz="0" w:space="0" w:color="auto"/>
          </w:divBdr>
        </w:div>
        <w:div w:id="297415963">
          <w:marLeft w:val="0"/>
          <w:marRight w:val="0"/>
          <w:marTop w:val="0"/>
          <w:marBottom w:val="0"/>
          <w:divBdr>
            <w:top w:val="none" w:sz="0" w:space="0" w:color="auto"/>
            <w:left w:val="none" w:sz="0" w:space="0" w:color="auto"/>
            <w:bottom w:val="none" w:sz="0" w:space="0" w:color="auto"/>
            <w:right w:val="none" w:sz="0" w:space="0" w:color="auto"/>
          </w:divBdr>
        </w:div>
      </w:divsChild>
    </w:div>
    <w:div w:id="1938562498">
      <w:bodyDiv w:val="1"/>
      <w:marLeft w:val="0"/>
      <w:marRight w:val="0"/>
      <w:marTop w:val="0"/>
      <w:marBottom w:val="0"/>
      <w:divBdr>
        <w:top w:val="none" w:sz="0" w:space="0" w:color="auto"/>
        <w:left w:val="none" w:sz="0" w:space="0" w:color="auto"/>
        <w:bottom w:val="none" w:sz="0" w:space="0" w:color="auto"/>
        <w:right w:val="none" w:sz="0" w:space="0" w:color="auto"/>
      </w:divBdr>
    </w:div>
    <w:div w:id="2050714136">
      <w:bodyDiv w:val="1"/>
      <w:marLeft w:val="0"/>
      <w:marRight w:val="0"/>
      <w:marTop w:val="0"/>
      <w:marBottom w:val="0"/>
      <w:divBdr>
        <w:top w:val="none" w:sz="0" w:space="0" w:color="auto"/>
        <w:left w:val="none" w:sz="0" w:space="0" w:color="auto"/>
        <w:bottom w:val="none" w:sz="0" w:space="0" w:color="auto"/>
        <w:right w:val="none" w:sz="0" w:space="0" w:color="auto"/>
      </w:divBdr>
    </w:div>
    <w:div w:id="2098820455">
      <w:bodyDiv w:val="1"/>
      <w:marLeft w:val="0"/>
      <w:marRight w:val="0"/>
      <w:marTop w:val="0"/>
      <w:marBottom w:val="0"/>
      <w:divBdr>
        <w:top w:val="none" w:sz="0" w:space="0" w:color="auto"/>
        <w:left w:val="none" w:sz="0" w:space="0" w:color="auto"/>
        <w:bottom w:val="none" w:sz="0" w:space="0" w:color="auto"/>
        <w:right w:val="none" w:sz="0" w:space="0" w:color="auto"/>
      </w:divBdr>
      <w:divsChild>
        <w:div w:id="945231076">
          <w:marLeft w:val="0"/>
          <w:marRight w:val="0"/>
          <w:marTop w:val="0"/>
          <w:marBottom w:val="0"/>
          <w:divBdr>
            <w:top w:val="none" w:sz="0" w:space="0" w:color="auto"/>
            <w:left w:val="none" w:sz="0" w:space="0" w:color="auto"/>
            <w:bottom w:val="none" w:sz="0" w:space="0" w:color="auto"/>
            <w:right w:val="none" w:sz="0" w:space="0" w:color="auto"/>
          </w:divBdr>
        </w:div>
        <w:div w:id="1021199073">
          <w:marLeft w:val="0"/>
          <w:marRight w:val="0"/>
          <w:marTop w:val="0"/>
          <w:marBottom w:val="0"/>
          <w:divBdr>
            <w:top w:val="none" w:sz="0" w:space="0" w:color="auto"/>
            <w:left w:val="none" w:sz="0" w:space="0" w:color="auto"/>
            <w:bottom w:val="none" w:sz="0" w:space="0" w:color="auto"/>
            <w:right w:val="none" w:sz="0" w:space="0" w:color="auto"/>
          </w:divBdr>
        </w:div>
        <w:div w:id="1599672736">
          <w:marLeft w:val="0"/>
          <w:marRight w:val="0"/>
          <w:marTop w:val="0"/>
          <w:marBottom w:val="0"/>
          <w:divBdr>
            <w:top w:val="none" w:sz="0" w:space="0" w:color="auto"/>
            <w:left w:val="none" w:sz="0" w:space="0" w:color="auto"/>
            <w:bottom w:val="none" w:sz="0" w:space="0" w:color="auto"/>
            <w:right w:val="none" w:sz="0" w:space="0" w:color="auto"/>
          </w:divBdr>
        </w:div>
        <w:div w:id="1907105546">
          <w:marLeft w:val="0"/>
          <w:marRight w:val="0"/>
          <w:marTop w:val="0"/>
          <w:marBottom w:val="0"/>
          <w:divBdr>
            <w:top w:val="none" w:sz="0" w:space="0" w:color="auto"/>
            <w:left w:val="none" w:sz="0" w:space="0" w:color="auto"/>
            <w:bottom w:val="none" w:sz="0" w:space="0" w:color="auto"/>
            <w:right w:val="none" w:sz="0" w:space="0" w:color="auto"/>
          </w:divBdr>
        </w:div>
        <w:div w:id="2134857067">
          <w:marLeft w:val="0"/>
          <w:marRight w:val="0"/>
          <w:marTop w:val="0"/>
          <w:marBottom w:val="0"/>
          <w:divBdr>
            <w:top w:val="none" w:sz="0" w:space="0" w:color="auto"/>
            <w:left w:val="none" w:sz="0" w:space="0" w:color="auto"/>
            <w:bottom w:val="none" w:sz="0" w:space="0" w:color="auto"/>
            <w:right w:val="none" w:sz="0" w:space="0" w:color="auto"/>
          </w:divBdr>
        </w:div>
      </w:divsChild>
    </w:div>
    <w:div w:id="210884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digital-strategy.ec.europa.eu/en/news-redirect/938549"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E4C3-430D-42D7-8C8E-C79A5F8EDD0A}">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31380F-D49B-4B5F-9229-17440CBBD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1515</Words>
  <Characters>8641</Characters>
  <Application>Microsoft Office Word</Application>
  <DocSecurity>0</DocSecurity>
  <Lines>72</Lines>
  <Paragraphs>20</Paragraphs>
  <ScaleCrop>false</ScaleCrop>
  <Manager/>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2026-02-01T07:37:00Z</cp:lastPrinted>
  <dcterms:created xsi:type="dcterms:W3CDTF">2026-06-11T13:59:00Z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