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53377" w14:textId="733A7A87" w:rsidR="00717869" w:rsidRPr="007C0C4B" w:rsidRDefault="003E360F" w:rsidP="003E360F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6729F7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0C6F9CD9-AB63-41D0-89FE-2FB91C5FAC71" style="width:455.25pt;height:399.75pt">
            <v:imagedata r:id="rId11" o:title=""/>
          </v:shape>
        </w:pict>
      </w:r>
    </w:p>
    <w:bookmarkEnd w:id="0"/>
    <w:p w14:paraId="40CE8767" w14:textId="77777777" w:rsidR="00661CD0" w:rsidRDefault="00661CD0" w:rsidP="00661CD0">
      <w:pPr>
        <w:rPr>
          <w:noProof/>
        </w:rPr>
        <w:sectPr w:rsidR="00661CD0" w:rsidSect="003E360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C900785" w14:textId="0CF85858" w:rsidR="0092635F" w:rsidRPr="007C0C4B" w:rsidRDefault="0092635F" w:rsidP="00717869">
      <w:pPr>
        <w:rPr>
          <w:b/>
          <w:bCs/>
          <w:noProof/>
        </w:rPr>
      </w:pPr>
      <w:bookmarkStart w:id="1" w:name="_GoBack"/>
      <w:bookmarkEnd w:id="1"/>
    </w:p>
    <w:p w14:paraId="4DA445F2" w14:textId="0920D1A0" w:rsidR="0092635F" w:rsidRPr="007C0C4B" w:rsidRDefault="0092635F" w:rsidP="00717869">
      <w:pPr>
        <w:rPr>
          <w:b/>
          <w:bCs/>
          <w:noProof/>
        </w:rPr>
      </w:pPr>
    </w:p>
    <w:p w14:paraId="0432DD8B" w14:textId="77777777" w:rsidR="0092635F" w:rsidRPr="007C0C4B" w:rsidRDefault="0092635F" w:rsidP="00717869">
      <w:pPr>
        <w:rPr>
          <w:b/>
          <w:bCs/>
          <w:noProof/>
        </w:rPr>
      </w:pPr>
    </w:p>
    <w:p w14:paraId="2A5ACAF6" w14:textId="3B7BF4FB" w:rsidR="0092635F" w:rsidRPr="007C0C4B" w:rsidRDefault="0092635F" w:rsidP="00717869">
      <w:pPr>
        <w:rPr>
          <w:b/>
          <w:bCs/>
          <w:noProof/>
        </w:rPr>
      </w:pPr>
    </w:p>
    <w:p w14:paraId="597FB188" w14:textId="0C8A8AAB" w:rsidR="0092635F" w:rsidRPr="007C0C4B" w:rsidRDefault="0092635F" w:rsidP="00717869">
      <w:pPr>
        <w:rPr>
          <w:b/>
          <w:bCs/>
          <w:noProof/>
        </w:rPr>
      </w:pPr>
    </w:p>
    <w:p w14:paraId="0055197E" w14:textId="1D720A8A" w:rsidR="0092635F" w:rsidRPr="007C0C4B" w:rsidRDefault="00362EBD" w:rsidP="00717869">
      <w:pPr>
        <w:rPr>
          <w:b/>
          <w:bCs/>
          <w:noProof/>
        </w:rPr>
      </w:pPr>
      <w:r>
        <w:rPr>
          <w:b/>
          <w:bCs/>
          <w:noProof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B22695" wp14:editId="4E3569DA">
                <wp:simplePos x="0" y="0"/>
                <wp:positionH relativeFrom="column">
                  <wp:posOffset>554845</wp:posOffset>
                </wp:positionH>
                <wp:positionV relativeFrom="paragraph">
                  <wp:posOffset>36195</wp:posOffset>
                </wp:positionV>
                <wp:extent cx="4062714" cy="2037144"/>
                <wp:effectExtent l="0" t="0" r="0" b="0"/>
                <wp:wrapNone/>
                <wp:docPr id="94266738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714" cy="2037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964D2" w14:textId="5D600967" w:rsidR="00362EBD" w:rsidRPr="00362EBD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DIGITAL DECADE</w:t>
                            </w:r>
                          </w:p>
                          <w:p w14:paraId="17CEAE2A" w14:textId="1F47F31D" w:rsidR="00362EBD" w:rsidRPr="00362EBD" w:rsidRDefault="00661CD0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 xml:space="preserve">SHORT </w:t>
                            </w:r>
                            <w:r w:rsidR="00362EBD"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COUNTRY REPORT</w:t>
                            </w:r>
                          </w:p>
                          <w:p w14:paraId="74A5E917" w14:textId="1C75CC14" w:rsidR="00362EBD" w:rsidRPr="00362EBD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202</w:t>
                            </w:r>
                            <w:r w:rsidR="00AC1B9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22695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3.7pt;margin-top:2.85pt;width:319.9pt;height:160.4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" filled="f" stroked="f" strokeweight=".5pt">
                <v:textbox>
                  <w:txbxContent>
                    <w:p w14:paraId="121964D2" w14:textId="5D600967" w:rsidR="00362EBD" w:rsidRPr="00362EBD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DIGITAL DECADE</w:t>
                      </w:r>
                    </w:p>
                    <w:p w14:paraId="17CEAE2A" w14:textId="1F47F31D" w:rsidR="00362EBD" w:rsidRPr="00362EBD" w:rsidRDefault="00661CD0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 xml:space="preserve">SHORT </w:t>
                      </w:r>
                      <w:r w:rsidR="00362EBD"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COUNTRY REPORT</w:t>
                      </w:r>
                    </w:p>
                    <w:p w14:paraId="74A5E917" w14:textId="1C75CC14" w:rsidR="00362EBD" w:rsidRPr="00362EBD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202</w:t>
                      </w:r>
                      <w:r w:rsidR="00AC1B9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F936443" w14:textId="25551F7F" w:rsidR="0092635F" w:rsidRPr="007C0C4B" w:rsidRDefault="0092635F" w:rsidP="00717869">
      <w:pPr>
        <w:rPr>
          <w:b/>
          <w:bCs/>
          <w:noProof/>
        </w:rPr>
      </w:pPr>
    </w:p>
    <w:p w14:paraId="7875D172" w14:textId="5F64C243" w:rsidR="0092635F" w:rsidRPr="007C0C4B" w:rsidRDefault="0092635F" w:rsidP="00717869">
      <w:pPr>
        <w:rPr>
          <w:b/>
          <w:bCs/>
          <w:noProof/>
        </w:rPr>
      </w:pPr>
    </w:p>
    <w:p w14:paraId="6312F67F" w14:textId="68EA4D45" w:rsidR="0092635F" w:rsidRPr="007C0C4B" w:rsidRDefault="0092635F" w:rsidP="00717869">
      <w:pPr>
        <w:rPr>
          <w:b/>
          <w:bCs/>
          <w:noProof/>
        </w:rPr>
      </w:pPr>
    </w:p>
    <w:p w14:paraId="088AFF02" w14:textId="70D536F2" w:rsidR="0092635F" w:rsidRPr="007C0C4B" w:rsidRDefault="0092635F" w:rsidP="00717869">
      <w:pPr>
        <w:rPr>
          <w:b/>
          <w:bCs/>
          <w:noProof/>
        </w:rPr>
      </w:pPr>
    </w:p>
    <w:p w14:paraId="7166913B" w14:textId="6DB0A82C" w:rsidR="0092635F" w:rsidRPr="007C0C4B" w:rsidRDefault="000D69AE" w:rsidP="00717869">
      <w:pPr>
        <w:rPr>
          <w:b/>
          <w:bCs/>
          <w:noProof/>
        </w:rPr>
      </w:pPr>
      <w:r>
        <w:rPr>
          <w:b/>
          <w:bCs/>
          <w:noProof/>
        </w:rPr>
        <w:t xml:space="preserve"> </w:t>
      </w:r>
    </w:p>
    <w:p w14:paraId="3ABE615B" w14:textId="57FA3A87" w:rsidR="00717869" w:rsidRPr="007C0C4B" w:rsidRDefault="000D69AE" w:rsidP="00717869">
      <w:pPr>
        <w:rPr>
          <w:b/>
          <w:bCs/>
          <w:noProof/>
          <w:sz w:val="48"/>
          <w:szCs w:val="48"/>
        </w:rPr>
      </w:pPr>
      <w:r w:rsidRPr="007C0C4B">
        <w:rPr>
          <w:b/>
          <w:bCs/>
          <w:noProof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CA7CAA" wp14:editId="76C7AE83">
                <wp:simplePos x="0" y="0"/>
                <wp:positionH relativeFrom="column">
                  <wp:posOffset>1283686</wp:posOffset>
                </wp:positionH>
                <wp:positionV relativeFrom="paragraph">
                  <wp:posOffset>212090</wp:posOffset>
                </wp:positionV>
                <wp:extent cx="1887166" cy="550545"/>
                <wp:effectExtent l="0" t="0" r="0" b="0"/>
                <wp:wrapNone/>
                <wp:docPr id="13271568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166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00B4F" w14:textId="409D34D2" w:rsidR="0092635F" w:rsidRPr="00CB0AF6" w:rsidRDefault="001014B6" w:rsidP="00CB0AF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fr-FR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fr-FR"/>
                              </w:rPr>
                              <w:t>Portugal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7CAA" id="Text Box 2" o:spid="_x0000_s1027" type="#_x0000_t202" style="position:absolute;margin-left:101.1pt;margin-top:16.7pt;width:148.6pt;height:43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" filled="f" stroked="f" strokeweight=".5pt">
                <v:textbox>
                  <w:txbxContent>
                    <w:p w14:paraId="2E200B4F" w14:textId="409D34D2" w:rsidR="0092635F" w:rsidRPr="00CB0AF6" w:rsidRDefault="001014B6" w:rsidP="00CB0AF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fr-FR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fr-FR"/>
                        </w:rPr>
                        <w:t>Portugal</w:t>
                      </w:r>
                    </w:p>
                  </w:txbxContent>
                </v:textbox>
              </v:shape>
            </w:pict>
          </mc:Fallback>
        </mc:AlternateContent>
      </w:r>
      <w:r w:rsidRPr="007C0C4B">
        <w:rPr>
          <w:b/>
          <w:bCs/>
          <w:noProof/>
          <w:lang w:val="en-GB"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D7EE7" wp14:editId="75D51B7D">
                <wp:simplePos x="0" y="0"/>
                <wp:positionH relativeFrom="column">
                  <wp:posOffset>651591</wp:posOffset>
                </wp:positionH>
                <wp:positionV relativeFrom="paragraph">
                  <wp:posOffset>212346</wp:posOffset>
                </wp:positionV>
                <wp:extent cx="3141980" cy="572770"/>
                <wp:effectExtent l="0" t="0" r="7620" b="11430"/>
                <wp:wrapNone/>
                <wp:docPr id="1453507066" name="Rounded 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svg="http://schemas.microsoft.com/office/drawing/2016/SVG/main" xmlns:arto="http://schemas.microsoft.com/office/word/2006/arto" xmlns:a14="http://schemas.microsoft.com/office/drawing/2010/main" xmlns:pic="http://schemas.openxmlformats.org/drawingml/2006/picture" xmlns:c="http://schemas.openxmlformats.org/drawingml/2006/chart" xmlns:a16="http://schemas.microsoft.com/office/drawing/2014/main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980" cy="572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svg="http://schemas.microsoft.com/office/drawing/2016/SVG/main" xmlns:arto="http://schemas.microsoft.com/office/word/2006/arto" xmlns:a14="http://schemas.microsoft.com/office/drawing/2010/main" xmlns:pic="http://schemas.openxmlformats.org/drawingml/2006/picture" xmlns:c="http://schemas.openxmlformats.org/drawingml/2006/chart" xmlns:a16="http://schemas.microsoft.com/office/drawing/2014/main" xmlns:adec="http://schemas.microsoft.com/office/drawing/2017/decorativ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w14:anchorId="35392E0D">
              <v:roundrect id="Rounded Rectangle 3" style="position:absolute;margin-left:51.3pt;margin-top:16.7pt;width:247.4pt;height:45.1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white [3212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" arcsize=".5" w14:anchorId="21CF9A8B">
                <v:stroke joinstyle="miter"/>
              </v:roundrect>
            </w:pict>
          </mc:Fallback>
        </mc:AlternateContent>
      </w:r>
      <w:r w:rsidR="00717869" w:rsidRPr="007C0C4B">
        <w:rPr>
          <w:b/>
          <w:bCs/>
          <w:noProof/>
        </w:rPr>
        <w:br/>
      </w:r>
      <w:r w:rsidR="00717869" w:rsidRPr="007C0C4B">
        <w:rPr>
          <w:b/>
          <w:bCs/>
          <w:noProof/>
        </w:rPr>
        <w:br/>
      </w:r>
    </w:p>
    <w:p w14:paraId="008F2DBC" w14:textId="77777777" w:rsidR="00242BD1" w:rsidRDefault="008E3DC1">
      <w:pPr>
        <w:spacing w:after="0" w:line="240" w:lineRule="auto"/>
        <w:rPr>
          <w:noProof/>
        </w:rPr>
        <w:sectPr w:rsidR="00242BD1" w:rsidSect="00661CD0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636" w:right="1440" w:bottom="1440" w:left="1440" w:header="708" w:footer="708" w:gutter="0"/>
          <w:cols w:space="720"/>
          <w:titlePg/>
          <w:docGrid w:linePitch="360"/>
        </w:sectPr>
      </w:pPr>
      <w:r w:rsidRPr="007C0C4B">
        <w:rPr>
          <w:noProof/>
        </w:rPr>
        <w:br w:type="page"/>
      </w:r>
    </w:p>
    <w:p w14:paraId="1A46BA76" w14:textId="77777777" w:rsidR="00B828AE" w:rsidRPr="00EA4169" w:rsidRDefault="00B828AE" w:rsidP="00B828AE">
      <w:pPr>
        <w:pStyle w:val="Heading1"/>
        <w:jc w:val="both"/>
        <w:rPr>
          <w:noProof/>
          <w:lang w:val="en-GB"/>
        </w:rPr>
      </w:pPr>
      <w:bookmarkStart w:id="2" w:name="_Toc220422727"/>
      <w:bookmarkStart w:id="3" w:name="_Toc228966511"/>
      <w:r w:rsidRPr="00EA4169">
        <w:rPr>
          <w:noProof/>
          <w:lang w:val="en-GB"/>
        </w:rPr>
        <w:t>Executive summary</w:t>
      </w:r>
      <w:bookmarkEnd w:id="2"/>
      <w:bookmarkEnd w:id="3"/>
    </w:p>
    <w:p w14:paraId="4040EC93" w14:textId="77777777" w:rsidR="000508B1" w:rsidRDefault="000508B1" w:rsidP="000508B1">
      <w:pPr>
        <w:jc w:val="both"/>
        <w:rPr>
          <w:noProof/>
        </w:rPr>
      </w:pPr>
      <w:r w:rsidRPr="009E018D">
        <w:rPr>
          <w:b/>
          <w:bCs/>
          <w:noProof/>
        </w:rPr>
        <w:t>Portugal has strong assets in digitalisation</w:t>
      </w:r>
      <w:r>
        <w:rPr>
          <w:b/>
          <w:bCs/>
          <w:noProof/>
        </w:rPr>
        <w:t>,</w:t>
      </w:r>
      <w:r w:rsidRPr="009E018D">
        <w:rPr>
          <w:b/>
          <w:bCs/>
          <w:noProof/>
        </w:rPr>
        <w:t xml:space="preserve"> such as good connectivity infrastructure across the country and an outstanding position in digital public services for citizens and business</w:t>
      </w:r>
      <w:r>
        <w:rPr>
          <w:noProof/>
        </w:rPr>
        <w:t xml:space="preserve">. </w:t>
      </w:r>
      <w:r w:rsidRPr="00025420">
        <w:rPr>
          <w:noProof/>
        </w:rPr>
        <w:t>However, the country faces a series of challenges in achieving the successful digitalisation of businesses in advanced technologies, as it lags behind</w:t>
      </w:r>
      <w:r>
        <w:rPr>
          <w:noProof/>
        </w:rPr>
        <w:t xml:space="preserve"> its European peers</w:t>
      </w:r>
      <w:r w:rsidRPr="00025420">
        <w:rPr>
          <w:noProof/>
        </w:rPr>
        <w:t xml:space="preserve"> in the uptake of cloud computing and AI by enterprises.</w:t>
      </w:r>
      <w:r>
        <w:rPr>
          <w:noProof/>
        </w:rPr>
        <w:t xml:space="preserve"> Meanwhile, Portugal has improved in </w:t>
      </w:r>
      <w:r w:rsidRPr="001744E8">
        <w:rPr>
          <w:noProof/>
        </w:rPr>
        <w:t xml:space="preserve">overall </w:t>
      </w:r>
      <w:r>
        <w:rPr>
          <w:noProof/>
        </w:rPr>
        <w:t xml:space="preserve">basic </w:t>
      </w:r>
      <w:r w:rsidRPr="001744E8">
        <w:rPr>
          <w:noProof/>
        </w:rPr>
        <w:t xml:space="preserve">digital skills </w:t>
      </w:r>
      <w:r>
        <w:rPr>
          <w:noProof/>
        </w:rPr>
        <w:t xml:space="preserve">more slowly than the EU average, even though the country continues to improve its share of ICT specialists. </w:t>
      </w:r>
    </w:p>
    <w:p w14:paraId="15C08C89" w14:textId="24B18785" w:rsidR="000508B1" w:rsidRDefault="000508B1" w:rsidP="000508B1">
      <w:pPr>
        <w:jc w:val="both"/>
        <w:rPr>
          <w:noProof/>
        </w:rPr>
      </w:pPr>
      <w:r w:rsidRPr="0067358A">
        <w:rPr>
          <w:noProof/>
        </w:rPr>
        <w:t>Portugal is showing steady progress in its</w:t>
      </w:r>
      <w:r>
        <w:rPr>
          <w:noProof/>
        </w:rPr>
        <w:t xml:space="preserve"> digital</w:t>
      </w:r>
      <w:r w:rsidRPr="0067358A">
        <w:rPr>
          <w:noProof/>
        </w:rPr>
        <w:t xml:space="preserve"> innovation and scale-up ecosystem</w:t>
      </w:r>
      <w:r>
        <w:rPr>
          <w:noProof/>
        </w:rPr>
        <w:t>,</w:t>
      </w:r>
      <w:r w:rsidRPr="0067358A">
        <w:rPr>
          <w:noProof/>
        </w:rPr>
        <w:t xml:space="preserve"> whil</w:t>
      </w:r>
      <w:r>
        <w:rPr>
          <w:noProof/>
        </w:rPr>
        <w:t>e</w:t>
      </w:r>
      <w:r w:rsidRPr="0067358A">
        <w:rPr>
          <w:noProof/>
        </w:rPr>
        <w:t xml:space="preserve"> also </w:t>
      </w:r>
      <w:r w:rsidR="00972DA0" w:rsidRPr="0067358A">
        <w:rPr>
          <w:noProof/>
        </w:rPr>
        <w:t>put</w:t>
      </w:r>
      <w:r w:rsidR="00972DA0">
        <w:rPr>
          <w:noProof/>
        </w:rPr>
        <w:t>ting</w:t>
      </w:r>
      <w:r w:rsidRPr="0067358A">
        <w:rPr>
          <w:noProof/>
        </w:rPr>
        <w:t xml:space="preserve"> in place initiatives to </w:t>
      </w:r>
      <w:r>
        <w:rPr>
          <w:noProof/>
        </w:rPr>
        <w:t>increase</w:t>
      </w:r>
      <w:r w:rsidRPr="0067358A">
        <w:rPr>
          <w:noProof/>
        </w:rPr>
        <w:t xml:space="preserve"> its technological sovereignty</w:t>
      </w:r>
      <w:r>
        <w:rPr>
          <w:noProof/>
        </w:rPr>
        <w:t>. However,</w:t>
      </w:r>
      <w:r w:rsidRPr="0067358A">
        <w:rPr>
          <w:noProof/>
        </w:rPr>
        <w:t xml:space="preserve"> </w:t>
      </w:r>
      <w:r w:rsidRPr="009E018D">
        <w:rPr>
          <w:b/>
          <w:bCs/>
          <w:noProof/>
        </w:rPr>
        <w:t xml:space="preserve">the efforts of the Portuguese authorities </w:t>
      </w:r>
      <w:r>
        <w:rPr>
          <w:b/>
          <w:bCs/>
          <w:noProof/>
        </w:rPr>
        <w:t xml:space="preserve">in this area </w:t>
      </w:r>
      <w:r w:rsidRPr="009E018D">
        <w:rPr>
          <w:b/>
          <w:bCs/>
          <w:noProof/>
        </w:rPr>
        <w:t xml:space="preserve">may be hampered by the slow uptake of cloud technology and AI by </w:t>
      </w:r>
      <w:r>
        <w:rPr>
          <w:b/>
          <w:bCs/>
          <w:noProof/>
        </w:rPr>
        <w:t xml:space="preserve">its </w:t>
      </w:r>
      <w:r w:rsidRPr="009E018D">
        <w:rPr>
          <w:b/>
          <w:bCs/>
          <w:noProof/>
        </w:rPr>
        <w:t>enterprises</w:t>
      </w:r>
      <w:r>
        <w:rPr>
          <w:noProof/>
        </w:rPr>
        <w:t xml:space="preserve">. This slow uptake </w:t>
      </w:r>
      <w:r w:rsidRPr="0067358A">
        <w:rPr>
          <w:noProof/>
        </w:rPr>
        <w:t>could undermine the country’s digital competitiveness,</w:t>
      </w:r>
      <w:r>
        <w:rPr>
          <w:noProof/>
        </w:rPr>
        <w:t xml:space="preserve"> </w:t>
      </w:r>
      <w:r w:rsidRPr="009E018D">
        <w:rPr>
          <w:noProof/>
        </w:rPr>
        <w:t xml:space="preserve">as low digitalised enterprises cannot take advantage of </w:t>
      </w:r>
      <w:r>
        <w:rPr>
          <w:noProof/>
        </w:rPr>
        <w:t xml:space="preserve">the potential </w:t>
      </w:r>
      <w:r w:rsidRPr="009E018D">
        <w:rPr>
          <w:noProof/>
        </w:rPr>
        <w:t xml:space="preserve">productivity gains brought by digital tools </w:t>
      </w:r>
      <w:r>
        <w:rPr>
          <w:noProof/>
        </w:rPr>
        <w:t>that allow them to</w:t>
      </w:r>
      <w:r w:rsidRPr="009E018D">
        <w:rPr>
          <w:noProof/>
        </w:rPr>
        <w:t xml:space="preserve"> access new online markets</w:t>
      </w:r>
      <w:r>
        <w:rPr>
          <w:noProof/>
        </w:rPr>
        <w:t xml:space="preserve">. </w:t>
      </w:r>
    </w:p>
    <w:p w14:paraId="5E6E27F3" w14:textId="6817DE46" w:rsidR="00BF27DF" w:rsidRDefault="000508B1" w:rsidP="00B828AE">
      <w:pPr>
        <w:jc w:val="both"/>
        <w:rPr>
          <w:noProof/>
        </w:rPr>
      </w:pPr>
      <w:r>
        <w:rPr>
          <w:noProof/>
        </w:rPr>
        <w:t xml:space="preserve">Portugal recently presented its </w:t>
      </w:r>
      <w:hyperlink r:id="rId24" w:history="1">
        <w:r>
          <w:rPr>
            <w:rStyle w:val="Hyperlink"/>
            <w:noProof/>
          </w:rPr>
          <w:t>2026-2027 National Digital Strategy Action Plan</w:t>
        </w:r>
      </w:hyperlink>
      <w:r>
        <w:rPr>
          <w:noProof/>
        </w:rPr>
        <w:t xml:space="preserve"> as a </w:t>
      </w:r>
      <w:r w:rsidRPr="00FD7709">
        <w:rPr>
          <w:noProof/>
        </w:rPr>
        <w:t>short-term implementation instrument of the</w:t>
      </w:r>
      <w:r w:rsidRPr="006A2BB0">
        <w:rPr>
          <w:noProof/>
        </w:rPr>
        <w:t xml:space="preserve"> </w:t>
      </w:r>
      <w:hyperlink r:id="rId25">
        <w:r w:rsidRPr="006A2BB0">
          <w:rPr>
            <w:rStyle w:val="Hyperlink"/>
            <w:noProof/>
          </w:rPr>
          <w:t>National Digital Strategy</w:t>
        </w:r>
      </w:hyperlink>
      <w:r w:rsidRPr="006A2BB0">
        <w:rPr>
          <w:noProof/>
        </w:rPr>
        <w:t xml:space="preserve"> adopted in December 2024</w:t>
      </w:r>
      <w:r>
        <w:rPr>
          <w:noProof/>
        </w:rPr>
        <w:t>. It turned the country’s objectives</w:t>
      </w:r>
      <w:r w:rsidRPr="00FD7709">
        <w:rPr>
          <w:noProof/>
        </w:rPr>
        <w:t xml:space="preserve"> into concrete measures focused on</w:t>
      </w:r>
      <w:r>
        <w:rPr>
          <w:noProof/>
        </w:rPr>
        <w:t>:</w:t>
      </w:r>
      <w:r w:rsidRPr="00FD7709">
        <w:rPr>
          <w:noProof/>
        </w:rPr>
        <w:t xml:space="preserve"> </w:t>
      </w:r>
      <w:r>
        <w:rPr>
          <w:noProof/>
        </w:rPr>
        <w:t xml:space="preserve">(i) </w:t>
      </w:r>
      <w:r w:rsidRPr="00FD7709">
        <w:rPr>
          <w:noProof/>
        </w:rPr>
        <w:t xml:space="preserve">data governance and </w:t>
      </w:r>
      <w:r>
        <w:rPr>
          <w:noProof/>
        </w:rPr>
        <w:t>extracting value from data; (ii)</w:t>
      </w:r>
      <w:r w:rsidRPr="00FD7709">
        <w:rPr>
          <w:noProof/>
        </w:rPr>
        <w:t xml:space="preserve"> digital public services</w:t>
      </w:r>
      <w:r>
        <w:rPr>
          <w:noProof/>
        </w:rPr>
        <w:t>; (iii)</w:t>
      </w:r>
      <w:r w:rsidRPr="00FD7709">
        <w:rPr>
          <w:noProof/>
        </w:rPr>
        <w:t xml:space="preserve"> artificial intelligence</w:t>
      </w:r>
      <w:r>
        <w:rPr>
          <w:noProof/>
        </w:rPr>
        <w:t xml:space="preserve"> (AI);</w:t>
      </w:r>
      <w:r w:rsidRPr="00FD7709">
        <w:rPr>
          <w:noProof/>
        </w:rPr>
        <w:t xml:space="preserve"> </w:t>
      </w:r>
      <w:r>
        <w:rPr>
          <w:noProof/>
        </w:rPr>
        <w:t xml:space="preserve">(iv) </w:t>
      </w:r>
      <w:r w:rsidRPr="00FD7709">
        <w:rPr>
          <w:noProof/>
        </w:rPr>
        <w:t>cybersecurity</w:t>
      </w:r>
      <w:r>
        <w:rPr>
          <w:noProof/>
        </w:rPr>
        <w:t>;</w:t>
      </w:r>
      <w:r w:rsidRPr="00FD7709">
        <w:rPr>
          <w:noProof/>
        </w:rPr>
        <w:t xml:space="preserve"> and </w:t>
      </w:r>
      <w:r>
        <w:rPr>
          <w:noProof/>
        </w:rPr>
        <w:t xml:space="preserve">(v) </w:t>
      </w:r>
      <w:r w:rsidRPr="00FD7709">
        <w:rPr>
          <w:noProof/>
        </w:rPr>
        <w:t xml:space="preserve">the strengthening of digital infrastructure. The plan prioritises a more focused set of actions compared </w:t>
      </w:r>
      <w:r>
        <w:rPr>
          <w:noProof/>
        </w:rPr>
        <w:t>with</w:t>
      </w:r>
      <w:r w:rsidRPr="00FD7709">
        <w:rPr>
          <w:noProof/>
        </w:rPr>
        <w:t xml:space="preserve"> the</w:t>
      </w:r>
      <w:r>
        <w:rPr>
          <w:noProof/>
        </w:rPr>
        <w:t xml:space="preserve"> plan for the </w:t>
      </w:r>
      <w:r w:rsidRPr="00FD7709">
        <w:rPr>
          <w:noProof/>
        </w:rPr>
        <w:t>previous cycle</w:t>
      </w:r>
      <w:r>
        <w:rPr>
          <w:noProof/>
        </w:rPr>
        <w:t xml:space="preserve"> and now features</w:t>
      </w:r>
      <w:r w:rsidRPr="00FD7709">
        <w:rPr>
          <w:noProof/>
        </w:rPr>
        <w:t xml:space="preserve"> greater emphasis on execution, measurable outcomes, and regulatory alignment with European frameworks. </w:t>
      </w:r>
      <w:r>
        <w:rPr>
          <w:noProof/>
        </w:rPr>
        <w:t>The most recent action plan also strengthens</w:t>
      </w:r>
      <w:r w:rsidRPr="00FD7709">
        <w:rPr>
          <w:noProof/>
        </w:rPr>
        <w:t xml:space="preserve"> the development of sovereign digital capabilities </w:t>
      </w:r>
      <w:r>
        <w:rPr>
          <w:noProof/>
        </w:rPr>
        <w:t>(</w:t>
      </w:r>
      <w:r w:rsidRPr="00FD7709">
        <w:rPr>
          <w:noProof/>
        </w:rPr>
        <w:t>including cloud infrastructure, data centres, and trusted data ecosystems</w:t>
      </w:r>
      <w:r>
        <w:rPr>
          <w:noProof/>
        </w:rPr>
        <w:t>) and</w:t>
      </w:r>
      <w:r w:rsidRPr="00FD7709">
        <w:rPr>
          <w:noProof/>
        </w:rPr>
        <w:t xml:space="preserve"> aim</w:t>
      </w:r>
      <w:r>
        <w:rPr>
          <w:noProof/>
        </w:rPr>
        <w:t>s</w:t>
      </w:r>
      <w:r w:rsidRPr="00FD7709">
        <w:rPr>
          <w:noProof/>
        </w:rPr>
        <w:t xml:space="preserve"> to enhance Portugal’s competitiveness, resilience, and technological sovereignty</w:t>
      </w:r>
      <w:r>
        <w:rPr>
          <w:noProof/>
        </w:rPr>
        <w:t xml:space="preserve">. </w:t>
      </w:r>
    </w:p>
    <w:p w14:paraId="317884F3" w14:textId="3A4C6D5D" w:rsidR="00AA75A9" w:rsidRPr="00375041" w:rsidRDefault="00AA75A9" w:rsidP="00AA75A9">
      <w:pPr>
        <w:pStyle w:val="Heading2"/>
        <w:rPr>
          <w:noProof/>
        </w:rPr>
      </w:pPr>
      <w:bookmarkStart w:id="4" w:name="_Toc226013200"/>
      <w:bookmarkStart w:id="5" w:name="_Toc228966512"/>
      <w:r>
        <w:rPr>
          <w:noProof/>
        </w:rPr>
        <w:t xml:space="preserve">Portugal </w:t>
      </w:r>
      <w:r w:rsidRPr="00375041">
        <w:rPr>
          <w:noProof/>
        </w:rPr>
        <w:t>in the Digital Decade</w:t>
      </w:r>
      <w:bookmarkEnd w:id="4"/>
      <w:bookmarkEnd w:id="5"/>
    </w:p>
    <w:p w14:paraId="7CB50B18" w14:textId="77777777" w:rsidR="00360C84" w:rsidRDefault="00360C84" w:rsidP="00360C84">
      <w:pPr>
        <w:jc w:val="both"/>
        <w:rPr>
          <w:bCs/>
          <w:noProof/>
        </w:rPr>
      </w:pPr>
      <w:r w:rsidRPr="001574D4">
        <w:rPr>
          <w:bCs/>
          <w:noProof/>
        </w:rPr>
        <w:t>Portugal shows a high level of ambition in its contribution to the Digital Decade having set 12 national targets (out of 14 possible), 92% of which</w:t>
      </w:r>
      <w:r>
        <w:rPr>
          <w:bCs/>
          <w:noProof/>
        </w:rPr>
        <w:t xml:space="preserve"> are</w:t>
      </w:r>
      <w:r w:rsidRPr="001574D4">
        <w:rPr>
          <w:bCs/>
          <w:noProof/>
        </w:rPr>
        <w:t xml:space="preserve"> aligned with the EU</w:t>
      </w:r>
      <w:r>
        <w:rPr>
          <w:bCs/>
          <w:noProof/>
        </w:rPr>
        <w:t>’s</w:t>
      </w:r>
      <w:r w:rsidRPr="001574D4">
        <w:rPr>
          <w:bCs/>
          <w:noProof/>
        </w:rPr>
        <w:t xml:space="preserve"> 2030 targets. In its national roadmap, Portugal provided 8 trajectory points for 2025 (out of 13 analysed). The country is </w:t>
      </w:r>
      <w:r>
        <w:rPr>
          <w:bCs/>
          <w:noProof/>
        </w:rPr>
        <w:t xml:space="preserve">currently </w:t>
      </w:r>
      <w:r w:rsidRPr="001574D4">
        <w:rPr>
          <w:bCs/>
          <w:noProof/>
        </w:rPr>
        <w:t>following the</w:t>
      </w:r>
      <w:r>
        <w:rPr>
          <w:bCs/>
          <w:noProof/>
        </w:rPr>
        <w:t>se trajectory points</w:t>
      </w:r>
      <w:r w:rsidRPr="001574D4">
        <w:rPr>
          <w:bCs/>
          <w:noProof/>
        </w:rPr>
        <w:t xml:space="preserve"> very well</w:t>
      </w:r>
      <w:r>
        <w:rPr>
          <w:bCs/>
          <w:noProof/>
        </w:rPr>
        <w:t>,</w:t>
      </w:r>
      <w:r w:rsidRPr="001574D4">
        <w:rPr>
          <w:bCs/>
          <w:noProof/>
        </w:rPr>
        <w:t xml:space="preserve"> with 100% considered on track. </w:t>
      </w:r>
      <w:r>
        <w:rPr>
          <w:noProof/>
        </w:rPr>
        <w:t xml:space="preserve">Portugal </w:t>
      </w:r>
      <w:r w:rsidRPr="00E26B9A">
        <w:rPr>
          <w:noProof/>
        </w:rPr>
        <w:t xml:space="preserve">addressed </w:t>
      </w:r>
      <w:r>
        <w:rPr>
          <w:noProof/>
        </w:rPr>
        <w:t>89</w:t>
      </w:r>
      <w:r w:rsidRPr="00E26B9A">
        <w:rPr>
          <w:noProof/>
        </w:rPr>
        <w:t xml:space="preserve">% of the </w:t>
      </w:r>
      <w:r>
        <w:rPr>
          <w:noProof/>
        </w:rPr>
        <w:t xml:space="preserve">9 </w:t>
      </w:r>
      <w:r w:rsidRPr="00E26B9A">
        <w:rPr>
          <w:noProof/>
        </w:rPr>
        <w:t xml:space="preserve">recommendations issued by the Commission in </w:t>
      </w:r>
      <w:r>
        <w:rPr>
          <w:noProof/>
        </w:rPr>
        <w:t xml:space="preserve">2025, </w:t>
      </w:r>
      <w:r w:rsidRPr="00E26B9A">
        <w:rPr>
          <w:noProof/>
          <w:lang w:val="en-US"/>
        </w:rPr>
        <w:t>either by implementing significant policy changes (</w:t>
      </w:r>
      <w:r>
        <w:rPr>
          <w:noProof/>
          <w:lang w:val="en-US"/>
        </w:rPr>
        <w:t>in 22</w:t>
      </w:r>
      <w:r w:rsidRPr="00E26B9A">
        <w:rPr>
          <w:noProof/>
          <w:lang w:val="en-US"/>
        </w:rPr>
        <w:t>%</w:t>
      </w:r>
      <w:r>
        <w:rPr>
          <w:noProof/>
          <w:lang w:val="en-US"/>
        </w:rPr>
        <w:t xml:space="preserve"> of cases</w:t>
      </w:r>
      <w:r w:rsidRPr="00E26B9A">
        <w:rPr>
          <w:noProof/>
          <w:lang w:val="en-US"/>
        </w:rPr>
        <w:t>) or making some changes (</w:t>
      </w:r>
      <w:r>
        <w:rPr>
          <w:noProof/>
          <w:lang w:val="en-US"/>
        </w:rPr>
        <w:t>in 67</w:t>
      </w:r>
      <w:r w:rsidRPr="00E26B9A">
        <w:rPr>
          <w:noProof/>
          <w:lang w:val="en-US"/>
        </w:rPr>
        <w:t>%</w:t>
      </w:r>
      <w:r>
        <w:rPr>
          <w:noProof/>
          <w:lang w:val="en-US"/>
        </w:rPr>
        <w:t xml:space="preserve"> of cases</w:t>
      </w:r>
      <w:r w:rsidRPr="00E26B9A">
        <w:rPr>
          <w:noProof/>
          <w:lang w:val="en-US"/>
        </w:rPr>
        <w:t>) through new measures.</w:t>
      </w:r>
      <w:r>
        <w:rPr>
          <w:noProof/>
          <w:lang w:val="en-US"/>
        </w:rPr>
        <w:t xml:space="preserve"> </w:t>
      </w:r>
      <w:r w:rsidRPr="001574D4">
        <w:rPr>
          <w:bCs/>
          <w:noProof/>
        </w:rPr>
        <w:t xml:space="preserve">According to the national roadmap, by the end of 2026, 62% of the measures will come to an end. The total public budget associated to these measures is EUR 1.6 billion, representing 75% of the total public budget outlined in the roadmap. </w:t>
      </w:r>
    </w:p>
    <w:p w14:paraId="48779214" w14:textId="77777777" w:rsidR="00360C84" w:rsidRDefault="00360C84" w:rsidP="00360C84">
      <w:pPr>
        <w:jc w:val="both"/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</w:pP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According to the special </w:t>
      </w:r>
      <w:r w:rsidRPr="00ED52AC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>Eurobarometer on ‘the Digital Decade’ 2026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, </w:t>
      </w:r>
      <w:r w:rsidRPr="008705FB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72% of Portuguese people consider that digital policy should have a </w:t>
      </w:r>
      <w:r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high or </w:t>
      </w:r>
      <w:r w:rsidRPr="008705FB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>very high priority for the EU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in shaping our future in Europe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>. They also think that, in the next 10 years, the EU should cooperate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with Member States to reinforce security and protection from online threats (89%), promote digital education and skills programmes (86%) and strengthen the regulation of online platforms (85%). In addition, </w:t>
      </w:r>
      <w:r w:rsidRPr="00ED52AC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81% of Portuguese respondents think that the EU should reduce its dependencies on digital </w:t>
      </w:r>
      <w:r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technologies </w:t>
      </w:r>
      <w:r w:rsidRPr="00ED52AC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from </w:t>
      </w:r>
      <w:r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>non-EU</w:t>
      </w:r>
      <w:r w:rsidRPr="00ED52AC">
        <w:rPr>
          <w:rFonts w:ascii="Calibri" w:eastAsia="Times New Roman" w:hAnsi="Calibri" w:cs="Calibri"/>
          <w:b/>
          <w:bCs/>
          <w:noProof/>
          <w:color w:val="000000"/>
          <w:kern w:val="0"/>
          <w:lang w:eastAsia="en-IE"/>
          <w14:ligatures w14:val="none"/>
        </w:rPr>
        <w:t xml:space="preserve"> countries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>,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and 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>83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% 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agreed 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that 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the </w:t>
      </w:r>
      <w:r w:rsidRPr="00C717DE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>EU should prioritise investments in digital infrastructure and services that are developed and controlled in Europe.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Meanwhile, 53</w:t>
      </w:r>
      <w:r w:rsidRPr="001F4689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>%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of respondents said that they</w:t>
      </w:r>
      <w:r w:rsidRPr="001F4689"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 would be willing to switch to an EU-based digital service provider even if it means slightly higher costs</w:t>
      </w:r>
      <w:r>
        <w:rPr>
          <w:rFonts w:ascii="Calibri" w:eastAsia="Times New Roman" w:hAnsi="Calibri" w:cs="Calibri"/>
          <w:noProof/>
          <w:color w:val="000000"/>
          <w:kern w:val="0"/>
          <w:lang w:eastAsia="en-IE"/>
          <w14:ligatures w14:val="none"/>
        </w:rPr>
        <w:t xml:space="preserve">. </w:t>
      </w:r>
    </w:p>
    <w:p w14:paraId="2B3D912C" w14:textId="77777777" w:rsidR="00706224" w:rsidRPr="00284204" w:rsidRDefault="00706224" w:rsidP="00706224">
      <w:pPr>
        <w:pStyle w:val="Heading2"/>
        <w:rPr>
          <w:noProof/>
        </w:rPr>
      </w:pPr>
      <w:bookmarkStart w:id="6" w:name="_Toc226013201"/>
      <w:bookmarkStart w:id="7" w:name="_Toc228966513"/>
      <w:r w:rsidRPr="00284204">
        <w:rPr>
          <w:noProof/>
        </w:rPr>
        <w:t>Funding for digital and multi-country projects</w:t>
      </w:r>
      <w:bookmarkEnd w:id="6"/>
      <w:bookmarkEnd w:id="7"/>
      <w:r w:rsidRPr="00284204">
        <w:rPr>
          <w:noProof/>
        </w:rPr>
        <w:t> </w:t>
      </w:r>
    </w:p>
    <w:p w14:paraId="1680D7EE" w14:textId="01C520D6" w:rsidR="009B7AF7" w:rsidRDefault="009B7AF7" w:rsidP="009B7AF7">
      <w:pPr>
        <w:jc w:val="both"/>
        <w:rPr>
          <w:noProof/>
        </w:rPr>
      </w:pPr>
      <w:r w:rsidRPr="00AB3E0A">
        <w:rPr>
          <w:noProof/>
        </w:rPr>
        <w:t>Portugal allocates 2</w:t>
      </w:r>
      <w:r>
        <w:rPr>
          <w:noProof/>
        </w:rPr>
        <w:t>1.5</w:t>
      </w:r>
      <w:r w:rsidRPr="00AB3E0A">
        <w:rPr>
          <w:noProof/>
        </w:rPr>
        <w:t>% of</w:t>
      </w:r>
      <w:r>
        <w:rPr>
          <w:noProof/>
        </w:rPr>
        <w:t xml:space="preserve"> spending in</w:t>
      </w:r>
      <w:r w:rsidRPr="00AB3E0A">
        <w:rPr>
          <w:noProof/>
        </w:rPr>
        <w:t xml:space="preserve"> its total recovery and resilience plan</w:t>
      </w:r>
      <w:r>
        <w:rPr>
          <w:noProof/>
        </w:rPr>
        <w:t xml:space="preserve"> (RRP)</w:t>
      </w:r>
      <w:r w:rsidRPr="00AB3E0A">
        <w:rPr>
          <w:noProof/>
        </w:rPr>
        <w:t xml:space="preserve"> to digital (EUR 4.</w:t>
      </w:r>
      <w:r>
        <w:rPr>
          <w:noProof/>
        </w:rPr>
        <w:t>7</w:t>
      </w:r>
      <w:r w:rsidRPr="00AB3E0A">
        <w:rPr>
          <w:noProof/>
        </w:rPr>
        <w:t xml:space="preserve"> billion). In addition, under cohesion policy, EUR 2.3 billion, representing 10% of the country’s total cohesion policy funding, is dedicated to advancing Portugal’s digital transformation</w:t>
      </w:r>
      <w:r>
        <w:rPr>
          <w:noProof/>
        </w:rPr>
        <w:t>.</w:t>
      </w:r>
    </w:p>
    <w:p w14:paraId="67E87257" w14:textId="77777777" w:rsidR="009B7AF7" w:rsidRDefault="009B7AF7" w:rsidP="009B7AF7">
      <w:pPr>
        <w:jc w:val="both"/>
        <w:rPr>
          <w:noProof/>
        </w:rPr>
      </w:pPr>
      <w:r>
        <w:rPr>
          <w:noProof/>
        </w:rPr>
        <w:t xml:space="preserve">Portugal is a member of both the Local Digital Twins towards the CitiVERSE EDIC and the EUROPEUM EDIC. Portuguese entities are indirect and/or associated partners in the </w:t>
      </w:r>
      <w:r w:rsidRPr="00DA105B">
        <w:rPr>
          <w:noProof/>
        </w:rPr>
        <w:t>important project of common European interest</w:t>
      </w:r>
      <w:r>
        <w:rPr>
          <w:noProof/>
        </w:rPr>
        <w:t xml:space="preserve"> (IPCEI) on Microelectronics and Communication Technologies (IPCEI-ME/CT).  Portugal is also a participating state in both the EuroHPC Joint Undertaking (JU) and the Chips JU. </w:t>
      </w:r>
    </w:p>
    <w:p w14:paraId="5F84EB63" w14:textId="742334F2" w:rsidR="00FE3B0C" w:rsidRDefault="00FE3B0C" w:rsidP="00FE3B0C">
      <w:pPr>
        <w:jc w:val="both"/>
        <w:rPr>
          <w:noProof/>
        </w:rPr>
      </w:pPr>
      <w:r>
        <w:rPr>
          <w:noProof/>
        </w:rPr>
        <w:t xml:space="preserve"> </w:t>
      </w:r>
    </w:p>
    <w:tbl>
      <w:tblPr>
        <w:tblStyle w:val="TableGrid"/>
        <w:tblW w:w="9262" w:type="dxa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2585"/>
        <w:gridCol w:w="813"/>
        <w:gridCol w:w="1170"/>
        <w:gridCol w:w="786"/>
        <w:gridCol w:w="870"/>
        <w:gridCol w:w="10"/>
        <w:gridCol w:w="780"/>
        <w:gridCol w:w="786"/>
        <w:gridCol w:w="10"/>
        <w:gridCol w:w="746"/>
        <w:gridCol w:w="696"/>
        <w:gridCol w:w="10"/>
      </w:tblGrid>
      <w:tr w:rsidR="000473F7" w:rsidRPr="007C0C4B" w14:paraId="2FF8C137" w14:textId="77777777" w:rsidTr="00E306C1">
        <w:trPr>
          <w:trHeight w:hRule="exact" w:val="454"/>
        </w:trPr>
        <w:tc>
          <w:tcPr>
            <w:tcW w:w="2585" w:type="dxa"/>
            <w:vMerge w:val="restart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shd w:val="clear" w:color="auto" w:fill="8B73FF"/>
            <w:vAlign w:val="center"/>
          </w:tcPr>
          <w:p w14:paraId="2BB4261B" w14:textId="77777777" w:rsidR="000473F7" w:rsidRPr="00A5309E" w:rsidRDefault="000473F7" w:rsidP="00E306C1">
            <w:pPr>
              <w:rPr>
                <w:noProof/>
                <w:color w:val="FFFFFF" w:themeColor="background1"/>
              </w:rPr>
            </w:pPr>
            <w:r w:rsidRPr="00A5309E">
              <w:rPr>
                <w:rFonts w:ascii="Calibri" w:eastAsia="Times New Roman" w:hAnsi="Calibri" w:cs="Calibri"/>
                <w:noProof/>
                <w:color w:val="FFFFFF" w:themeColor="background1"/>
                <w:sz w:val="28"/>
                <w:szCs w:val="28"/>
                <w:lang w:eastAsia="en-IE"/>
              </w:rPr>
              <w:t>Digital Decade KPI</w:t>
            </w:r>
            <w:r w:rsidRPr="00A5309E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  <w:t xml:space="preserve"> </w:t>
            </w:r>
            <w:r w:rsidRPr="00A5309E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vertAlign w:val="superscript"/>
                <w:lang w:eastAsia="en-IE"/>
              </w:rPr>
              <w:t>(1)</w:t>
            </w:r>
          </w:p>
        </w:tc>
        <w:tc>
          <w:tcPr>
            <w:tcW w:w="3649" w:type="dxa"/>
            <w:gridSpan w:val="5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shd w:val="clear" w:color="auto" w:fill="8B73FF"/>
            <w:vAlign w:val="center"/>
          </w:tcPr>
          <w:p w14:paraId="39269D3F" w14:textId="14D8FEF7" w:rsidR="000473F7" w:rsidRPr="00A5309E" w:rsidRDefault="000473F7" w:rsidP="00E306C1">
            <w:pPr>
              <w:jc w:val="center"/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</w:pPr>
            <w:r>
              <w:rPr>
                <w:rFonts w:ascii="Calibri" w:eastAsia="Times New Roman" w:hAnsi="Calibri" w:cs="Calibri"/>
                <w:noProof/>
                <w:color w:val="FFFFFF" w:themeColor="background1"/>
                <w:lang w:eastAsia="en-IE"/>
              </w:rPr>
              <w:t>Portugal</w:t>
            </w:r>
          </w:p>
        </w:tc>
        <w:tc>
          <w:tcPr>
            <w:tcW w:w="1576" w:type="dxa"/>
            <w:gridSpan w:val="3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shd w:val="clear" w:color="auto" w:fill="8B73FF"/>
            <w:vAlign w:val="center"/>
          </w:tcPr>
          <w:p w14:paraId="196B3FA6" w14:textId="77777777" w:rsidR="000473F7" w:rsidRPr="00A5309E" w:rsidRDefault="000473F7" w:rsidP="00E306C1">
            <w:pPr>
              <w:jc w:val="center"/>
              <w:rPr>
                <w:noProof/>
                <w:color w:val="FFFFFF" w:themeColor="background1"/>
              </w:rPr>
            </w:pPr>
            <w:r w:rsidRPr="00A5309E">
              <w:rPr>
                <w:rFonts w:ascii="Calibri" w:eastAsia="Times New Roman" w:hAnsi="Calibri" w:cs="Calibri"/>
                <w:noProof/>
                <w:color w:val="FFFFFF" w:themeColor="background1"/>
                <w:sz w:val="24"/>
                <w:szCs w:val="24"/>
                <w:lang w:eastAsia="en-IE"/>
              </w:rPr>
              <w:t>EU</w:t>
            </w:r>
          </w:p>
        </w:tc>
        <w:tc>
          <w:tcPr>
            <w:tcW w:w="1452" w:type="dxa"/>
            <w:gridSpan w:val="3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shd w:val="clear" w:color="auto" w:fill="8B73FF"/>
            <w:vAlign w:val="center"/>
          </w:tcPr>
          <w:p w14:paraId="42757AE7" w14:textId="77777777" w:rsidR="000473F7" w:rsidRPr="00A5309E" w:rsidRDefault="000473F7" w:rsidP="00E306C1">
            <w:pPr>
              <w:jc w:val="center"/>
              <w:rPr>
                <w:noProof/>
                <w:color w:val="FFFFFF" w:themeColor="background1"/>
              </w:rPr>
            </w:pPr>
            <w:r w:rsidRPr="00A5309E">
              <w:rPr>
                <w:rFonts w:ascii="Calibri" w:eastAsia="Times New Roman" w:hAnsi="Calibri" w:cs="Calibri"/>
                <w:noProof/>
                <w:color w:val="FFFFFF" w:themeColor="background1"/>
                <w:sz w:val="16"/>
                <w:szCs w:val="16"/>
                <w:lang w:eastAsia="en-IE"/>
              </w:rPr>
              <w:t>Digital Decade target by 2030</w:t>
            </w:r>
          </w:p>
        </w:tc>
      </w:tr>
      <w:tr w:rsidR="000473F7" w:rsidRPr="007C0C4B" w14:paraId="00933BA2" w14:textId="77777777" w:rsidTr="003A77E8">
        <w:trPr>
          <w:gridAfter w:val="1"/>
          <w:wAfter w:w="10" w:type="dxa"/>
          <w:cantSplit/>
          <w:trHeight w:hRule="exact" w:val="429"/>
        </w:trPr>
        <w:tc>
          <w:tcPr>
            <w:tcW w:w="2585" w:type="dxa"/>
            <w:vMerge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</w:tcPr>
          <w:p w14:paraId="751937E3" w14:textId="77777777" w:rsidR="000473F7" w:rsidRPr="007C0C4B" w:rsidRDefault="000473F7" w:rsidP="000473F7">
            <w:pPr>
              <w:rPr>
                <w:noProof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08A8" w14:textId="6E1C3A0B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Last available data (2)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3055A" w14:textId="2BBE9D05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DESI 2026 (year 2025)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10BE3" w14:textId="26035F60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Annual progress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1D42A" w14:textId="309BFC41" w:rsidR="000473F7" w:rsidRPr="007C0C4B" w:rsidRDefault="000473F7" w:rsidP="000473F7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National trajectory 2025 (3)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51ACA" w14:textId="24B7C583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DESI 2026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16E75" w14:textId="4185450D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Annual progress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564" w14:textId="70FFFEC2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PT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BA5D" w14:textId="7229D6BF" w:rsidR="000473F7" w:rsidRPr="007C0C4B" w:rsidRDefault="000473F7" w:rsidP="000473F7">
            <w:pPr>
              <w:jc w:val="center"/>
              <w:rPr>
                <w:noProof/>
                <w:color w:val="000000" w:themeColor="text1"/>
              </w:rPr>
            </w:pPr>
            <w:r w:rsidRPr="000473F7">
              <w:rPr>
                <w:rFonts w:ascii="Calibri" w:eastAsia="Times New Roman" w:hAnsi="Calibri" w:cs="Calibri"/>
                <w:b/>
                <w:bCs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EU</w:t>
            </w:r>
          </w:p>
        </w:tc>
      </w:tr>
      <w:tr w:rsidR="004E45AB" w:rsidRPr="007C0C4B" w14:paraId="31C704E1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637205" w14:textId="77777777" w:rsidR="004E45AB" w:rsidRPr="007C0C4B" w:rsidRDefault="004E45AB" w:rsidP="004E45AB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Fixed Very High Capacity Network coverage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9FE30" w14:textId="4424B059" w:rsidR="004E45AB" w:rsidRPr="00C66923" w:rsidRDefault="004E45AB" w:rsidP="004E45AB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94.6%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94AA4" w14:textId="3DFF0373" w:rsidR="004E45AB" w:rsidRPr="00C66923" w:rsidRDefault="004E45AB" w:rsidP="004E45AB">
            <w:pPr>
              <w:jc w:val="center"/>
              <w:rPr>
                <w:rFonts w:cstheme="minorHAnsi"/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97.1%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17DEA" w14:textId="1AA94632" w:rsidR="004E45AB" w:rsidRPr="00C66923" w:rsidRDefault="004E45AB" w:rsidP="004E45AB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2.6%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82D55" w14:textId="13A49940" w:rsidR="004E45AB" w:rsidRPr="00C66923" w:rsidRDefault="004E45AB" w:rsidP="004E45AB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 96.0%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FFFF9" w14:textId="5C7C9110" w:rsidR="004E45AB" w:rsidRPr="00C66923" w:rsidRDefault="004E45AB" w:rsidP="004E45AB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85.5%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BFB74" w14:textId="7B512162" w:rsidR="004E45AB" w:rsidRPr="00C66923" w:rsidRDefault="004E45AB" w:rsidP="004E45AB">
            <w:pPr>
              <w:jc w:val="center"/>
              <w:rPr>
                <w:noProof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3.7%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A5EB1" w14:textId="541D4C05" w:rsidR="004E45AB" w:rsidRPr="007C0C4B" w:rsidRDefault="004E45AB" w:rsidP="004E45AB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F8611" w14:textId="02FA3882" w:rsidR="004E45AB" w:rsidRPr="007C0C4B" w:rsidRDefault="004E45AB" w:rsidP="004E45AB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100%</w:t>
            </w:r>
          </w:p>
        </w:tc>
      </w:tr>
      <w:tr w:rsidR="003A77E8" w:rsidRPr="007C0C4B" w14:paraId="578C5438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30940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Fibre to the Premises (FTTP) coverage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6AA19" w14:textId="54567ACA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93.2%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876B8" w14:textId="14B16DA1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95.5%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F516E" w14:textId="75C78696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2.5%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3A1AF" w14:textId="0283252D" w:rsidR="003A77E8" w:rsidRPr="00C66923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95.0%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E7D4F" w14:textId="7C35EC69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74.1%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A0529" w14:textId="3BBB79C6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7.1%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4B7FB" w14:textId="223B74A0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2F9F7" w14:textId="5DF5F3D7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</w:tr>
      <w:tr w:rsidR="003A77E8" w:rsidRPr="007C0C4B" w14:paraId="3AAE44BA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87B9DE" w14:textId="3CA120DC" w:rsidR="003A77E8" w:rsidRPr="007C0C4B" w:rsidRDefault="00AF7675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Basic</w:t>
            </w:r>
            <w:r w:rsidR="003A77E8"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 xml:space="preserve"> 5G coverage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2451B" w14:textId="3F987784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98.7%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1CCE9" w14:textId="572DD8D2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99.1%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EF802" w14:textId="14E3D046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0.4%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D5E1C" w14:textId="02B9DB0F" w:rsidR="003A77E8" w:rsidRPr="00C66923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98.3%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03BE8" w14:textId="2F1588D2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96.8%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6DDB0" w14:textId="682EA6DF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2.6%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3A1CC" w14:textId="60C4ADE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2E880" w14:textId="7450382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100%</w:t>
            </w:r>
          </w:p>
        </w:tc>
      </w:tr>
      <w:tr w:rsidR="003A77E8" w:rsidRPr="007C0C4B" w14:paraId="53E36AED" w14:textId="77777777" w:rsidTr="00AF7675">
        <w:trPr>
          <w:gridAfter w:val="1"/>
          <w:wAfter w:w="10" w:type="dxa"/>
          <w:cantSplit/>
          <w:trHeight w:hRule="exact" w:val="518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F5F53" w14:textId="04E01C66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Edge Nodes (estimate</w:t>
            </w:r>
            <w:r w:rsidR="00AF7675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, new methodology</w:t>
            </w: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8BF20" w14:textId="44881E91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935DE" w14:textId="35098335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150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809C" w14:textId="48FB5C9F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69700" w14:textId="6E1D2DD4" w:rsidR="003A77E8" w:rsidRPr="00C66923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B8291" w14:textId="707417B2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7451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CA48F" w14:textId="30BE0745" w:rsidR="003A77E8" w:rsidRPr="00C66923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61B80D" w14:textId="0529A26F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E9AC0" w14:textId="294930E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10000</w:t>
            </w:r>
          </w:p>
        </w:tc>
      </w:tr>
      <w:tr w:rsidR="003A77E8" w:rsidRPr="007C0C4B" w14:paraId="34AB1004" w14:textId="77777777" w:rsidTr="003A77E8">
        <w:trPr>
          <w:gridAfter w:val="1"/>
          <w:wAfter w:w="10" w:type="dxa"/>
          <w:cantSplit/>
          <w:trHeight w:hRule="exact" w:val="516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9E243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SMEs with at least a basic level of digital intensity *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FEDB" w14:textId="77E6BB3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53.6%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2DB38" w14:textId="69A8A230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63.9%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0CE03" w14:textId="056305A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9.2%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C0B53" w14:textId="42DC6E99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B5EDF" w14:textId="1D8BAD6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71.4%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836442" w14:textId="1287859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11.0%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A0A40" w14:textId="741C7E11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90.0%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7FDA8" w14:textId="041D4352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90%</w:t>
            </w:r>
          </w:p>
        </w:tc>
      </w:tr>
      <w:tr w:rsidR="003A77E8" w:rsidRPr="007C0C4B" w14:paraId="2B860BD6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923834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Cloud *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2F910" w14:textId="71AC5F0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32.3%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989F2" w14:textId="7CC773C0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34.1%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DC60E" w14:textId="0AB07AAC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2.8%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3F4D2" w14:textId="2F5EDDF2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3E378" w14:textId="65754F00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46.7%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FA61DC" w14:textId="606494C8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9.5%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892B02" w14:textId="0DAC9812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3CFC2" w14:textId="3152B518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75%</w:t>
            </w:r>
          </w:p>
        </w:tc>
      </w:tr>
      <w:tr w:rsidR="003A77E8" w:rsidRPr="007C0C4B" w14:paraId="389DF0BE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80D9B9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Artificial Intelligence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D64E5" w14:textId="4CFA294B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8.6%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4AB77" w14:textId="340EF857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11.5%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2BAE4" w14:textId="3D59F021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33.7%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87B51" w14:textId="3E5E099D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FBEFF" w14:textId="38A3ADE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20.0%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1E1F" w14:textId="7A52E635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48.0%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34ACC" w14:textId="59566C0C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97582" w14:textId="637BFEAB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75%</w:t>
            </w:r>
          </w:p>
        </w:tc>
      </w:tr>
      <w:tr w:rsidR="003A77E8" w:rsidRPr="007C0C4B" w14:paraId="535033AA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296DE3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Data analytics *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94E2B" w14:textId="26E5DF0F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38.6%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E8A403" w14:textId="5BAAFC5E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45.0%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8B924" w14:textId="49A08BA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8.0%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380CF" w14:textId="2F1A2F8E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1456A" w14:textId="1A9F22AB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39.9%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0C088" w14:textId="6601C9EB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9.5%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7171F" w14:textId="6DAC275E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EC174" w14:textId="006F29A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75%</w:t>
            </w:r>
          </w:p>
        </w:tc>
      </w:tr>
      <w:tr w:rsidR="003A77E8" w:rsidRPr="007C0C4B" w14:paraId="159928A3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AE742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AI or Cloud or Data analytics *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6BB66" w14:textId="439E944F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54.4%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00B86" w14:textId="35AC78F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58.5%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6FADB" w14:textId="34A947A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3.7%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2820B" w14:textId="5D2E22FC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3BBB5" w14:textId="4E011788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63.2%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4F52F" w14:textId="1AF08B29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7.5%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ECB2B" w14:textId="191753B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4E1D9" w14:textId="2EF2CF8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75%</w:t>
            </w:r>
          </w:p>
        </w:tc>
      </w:tr>
      <w:tr w:rsidR="003A77E8" w:rsidRPr="007C0C4B" w14:paraId="6D870E72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8B0C9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Unicorns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2D201" w14:textId="341004D2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5909" w14:textId="6595CE85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7A4F5" w14:textId="3F20A32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01A0E" w14:textId="6220CD89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-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456C3" w14:textId="1F79F8F5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324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16235" w14:textId="25508FF8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10.2%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1969F" w14:textId="1EAFE31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C25E9" w14:textId="5CA742C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500</w:t>
            </w:r>
          </w:p>
        </w:tc>
      </w:tr>
      <w:tr w:rsidR="003A77E8" w:rsidRPr="007C0C4B" w14:paraId="2C5684CA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420B18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At least basic digital skills *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09647" w14:textId="17B94481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56.0%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1CD53" w14:textId="3985C089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59.2%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ED772" w14:textId="5B382009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2.8%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8C18A3" w14:textId="1331D210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62.0%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9A1887" w14:textId="79546CA7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60.4%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BE1DD" w14:textId="36D92F6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4.3%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4A791" w14:textId="44FBD862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80.0%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D15B5" w14:textId="0CA90544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80%</w:t>
            </w:r>
          </w:p>
        </w:tc>
      </w:tr>
      <w:tr w:rsidR="003A77E8" w:rsidRPr="007C0C4B" w14:paraId="1C64BD6B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311087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ICT specialists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3C80A" w14:textId="4B3BB720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5.2%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DD591" w14:textId="4CED3405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5.4%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6DC6B" w14:textId="42F18526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3.8%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2A5F3" w14:textId="468DDAC5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5.0%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53424" w14:textId="4B0E9AD9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5.0%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E3EB8" w14:textId="0A574429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2.0%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8D310" w14:textId="50DE9DC1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7.0%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5EBD2" w14:textId="0756CC2F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~10%</w:t>
            </w:r>
          </w:p>
        </w:tc>
      </w:tr>
      <w:tr w:rsidR="003A77E8" w:rsidRPr="007C0C4B" w14:paraId="758F4987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37B73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e-ID scheme notification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3D2DA" w14:textId="5B7B1AFC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DA80" w14:textId="6D33F603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Yes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72A27" w14:textId="5983D6C6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90936" w14:textId="31D346B1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33DCC" w14:textId="114BC933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6AB81" w14:textId="2372554A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CE3905" w14:textId="743EAE5A" w:rsidR="003A77E8" w:rsidRPr="007C0C4B" w:rsidRDefault="003A77E8" w:rsidP="003A77E8">
            <w:pPr>
              <w:jc w:val="center"/>
              <w:rPr>
                <w:noProof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E67C2" w14:textId="23B3B4EC" w:rsidR="003A77E8" w:rsidRPr="007C0C4B" w:rsidRDefault="003A77E8" w:rsidP="003A77E8">
            <w:pPr>
              <w:jc w:val="center"/>
              <w:rPr>
                <w:noProof/>
              </w:rPr>
            </w:pPr>
          </w:p>
        </w:tc>
      </w:tr>
      <w:tr w:rsidR="003A77E8" w:rsidRPr="007C0C4B" w14:paraId="6C7B4802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4A7E6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Digital public services for citizens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9CCBD" w14:textId="6BA5E07F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84.5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0529E" w14:textId="55A24EDD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86.4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E36DE" w14:textId="4EB84F53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2.3%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B905B" w14:textId="0FC7F13B" w:rsidR="003A77E8" w:rsidRPr="00A11F98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88.0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DDC3F" w14:textId="047E2241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84.6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74EB5" w14:textId="75F4C577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2.8%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325EF" w14:textId="4A486CBA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313CC" w14:textId="577FF735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</w:t>
            </w:r>
          </w:p>
        </w:tc>
      </w:tr>
      <w:tr w:rsidR="003A77E8" w:rsidRPr="007C0C4B" w14:paraId="0866AEE9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8658D4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Digital public services for businesses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AB0A1" w14:textId="633B8BB6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84.3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6F4BE" w14:textId="7E6BAEB0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90.0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7F837" w14:textId="04199385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6.8%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A0BA2" w14:textId="643D1946" w:rsidR="003A77E8" w:rsidRPr="00A11F98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87.0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FB6E" w14:textId="16FF88F8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88.6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65991" w14:textId="64365334" w:rsidR="003A77E8" w:rsidRPr="00A11F98" w:rsidRDefault="003A77E8" w:rsidP="003A77E8">
            <w:pPr>
              <w:jc w:val="center"/>
              <w:rPr>
                <w:noProof/>
                <w:sz w:val="16"/>
                <w:szCs w:val="16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2.7%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6E8C5" w14:textId="1322EC2D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C96EC" w14:textId="3DCB3E9C" w:rsidR="003A77E8" w:rsidRPr="007C0C4B" w:rsidRDefault="003A77E8" w:rsidP="003A77E8">
            <w:pPr>
              <w:jc w:val="center"/>
              <w:rPr>
                <w:noProof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</w:t>
            </w:r>
          </w:p>
        </w:tc>
      </w:tr>
      <w:tr w:rsidR="003A77E8" w:rsidRPr="007C0C4B" w14:paraId="10921B54" w14:textId="77777777" w:rsidTr="003A77E8">
        <w:trPr>
          <w:gridAfter w:val="1"/>
          <w:wAfter w:w="10" w:type="dxa"/>
          <w:cantSplit/>
          <w:trHeight w:hRule="exact" w:val="284"/>
        </w:trPr>
        <w:tc>
          <w:tcPr>
            <w:tcW w:w="2585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50C595" w14:textId="77777777" w:rsidR="003A77E8" w:rsidRPr="007C0C4B" w:rsidRDefault="003A77E8" w:rsidP="003A77E8">
            <w:pPr>
              <w:rPr>
                <w:noProof/>
                <w:color w:val="000000" w:themeColor="text1"/>
                <w:sz w:val="16"/>
                <w:szCs w:val="16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 w:themeColor="text1"/>
                <w:sz w:val="16"/>
                <w:szCs w:val="16"/>
                <w:lang w:eastAsia="en-IE"/>
              </w:rPr>
              <w:t>Access to electronic health records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8D406" w14:textId="392DAC5B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88.1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ABD6D" w14:textId="2839F60D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92.2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1D0DE" w14:textId="52A12624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4.7%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6BF6C" w14:textId="0B410F9E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88.1 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A65DB" w14:textId="5A00E063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86.5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2514E" w14:textId="6EAD1472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4.6%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619DE" w14:textId="00F65B7E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B050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B2F4C" w14:textId="0620B0D7" w:rsidR="003A77E8" w:rsidRPr="007C0C4B" w:rsidRDefault="003A77E8" w:rsidP="003A77E8">
            <w:pPr>
              <w:jc w:val="center"/>
              <w:rPr>
                <w:rFonts w:ascii="Calibri" w:eastAsia="Times New Roman" w:hAnsi="Calibri" w:cs="Calibri"/>
                <w:bCs/>
                <w:noProof/>
                <w:color w:val="000000" w:themeColor="text1"/>
                <w:sz w:val="16"/>
                <w:szCs w:val="16"/>
                <w:lang w:eastAsia="en-IE"/>
              </w:rPr>
            </w:pPr>
            <w:r w:rsidRPr="003A77E8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>100</w:t>
            </w:r>
          </w:p>
        </w:tc>
      </w:tr>
    </w:tbl>
    <w:tbl>
      <w:tblPr>
        <w:tblW w:w="5322" w:type="pct"/>
        <w:tblInd w:w="1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9607"/>
      </w:tblGrid>
      <w:tr w:rsidR="007F0E5A" w:rsidRPr="007C0C4B" w14:paraId="669F504F" w14:textId="77777777">
        <w:trPr>
          <w:trHeight w:val="59"/>
        </w:trPr>
        <w:tc>
          <w:tcPr>
            <w:tcW w:w="5000" w:type="pct"/>
            <w:vAlign w:val="center"/>
            <w:hideMark/>
          </w:tcPr>
          <w:p w14:paraId="0E40CA58" w14:textId="5EC2F642" w:rsidR="007F0E5A" w:rsidRPr="007C0C4B" w:rsidRDefault="007F0E5A">
            <w:pPr>
              <w:spacing w:after="0" w:line="240" w:lineRule="auto"/>
              <w:rPr>
                <w:rFonts w:eastAsia="Times New Roman" w:cstheme="minorHAnsi"/>
                <w:noProof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939AA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t xml:space="preserve">(1) </w:t>
            </w:r>
            <w:r w:rsidR="009A51A5" w:rsidRPr="00A50CF3">
              <w:rPr>
                <w:rFonts w:ascii="Calibri" w:hAnsi="Calibri" w:cs="Calibri"/>
                <w:noProof/>
                <w:sz w:val="16"/>
                <w:szCs w:val="16"/>
              </w:rPr>
              <w:t xml:space="preserve">Indicators full description, metadata and sources in the </w:t>
            </w:r>
            <w:hyperlink r:id="rId26" w:history="1">
              <w:r w:rsidR="009A51A5" w:rsidRPr="00A50CF3">
                <w:rPr>
                  <w:rStyle w:val="Hyperlink"/>
                  <w:rFonts w:ascii="Calibri" w:hAnsi="Calibri" w:cs="Calibri"/>
                  <w:noProof/>
                  <w:sz w:val="16"/>
                  <w:szCs w:val="16"/>
                </w:rPr>
                <w:t>DESI 2026 methodological note</w:t>
              </w:r>
            </w:hyperlink>
            <w:r w:rsidRPr="009939AA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br/>
              <w:t>(2) Last available data is DESI2025 (reference year 2024) except for indicators marked with a star * for which it is DESI2024 (reference year 2023)</w:t>
            </w:r>
            <w:r w:rsidRPr="009939AA">
              <w:rPr>
                <w:rFonts w:ascii="Calibri" w:eastAsia="Times New Roman" w:hAnsi="Calibri" w:cs="Calibri"/>
                <w:noProof/>
                <w:color w:val="000000"/>
                <w:kern w:val="0"/>
                <w:sz w:val="16"/>
                <w:szCs w:val="16"/>
                <w:lang w:eastAsia="en-IE"/>
                <w14:ligatures w14:val="none"/>
              </w:rPr>
              <w:br/>
              <w:t>(3) National trajectory value for 2025, if set by the country in its Digital Decade national roadmap</w:t>
            </w:r>
          </w:p>
        </w:tc>
      </w:tr>
    </w:tbl>
    <w:p w14:paraId="318EEAB0" w14:textId="77777777" w:rsidR="00067A00" w:rsidRDefault="00067A00" w:rsidP="00C83281">
      <w:pPr>
        <w:rPr>
          <w:noProof/>
        </w:rPr>
      </w:pPr>
    </w:p>
    <w:p w14:paraId="3EFD3D08" w14:textId="3DAAC4E1" w:rsidR="004043F8" w:rsidRDefault="004043F8" w:rsidP="004043F8">
      <w:pPr>
        <w:pStyle w:val="Heading2"/>
        <w:rPr>
          <w:noProof/>
        </w:rPr>
      </w:pPr>
      <w:bookmarkStart w:id="8" w:name="_Hlk223536248"/>
      <w:bookmarkStart w:id="9" w:name="_Toc228966514"/>
      <w:r w:rsidRPr="00A308C7">
        <w:rPr>
          <w:noProof/>
        </w:rPr>
        <w:t>A competitive, sovereign and resilient EU based on technological leadership</w:t>
      </w:r>
      <w:bookmarkEnd w:id="8"/>
      <w:bookmarkEnd w:id="9"/>
    </w:p>
    <w:p w14:paraId="1D4D033C" w14:textId="77777777" w:rsidR="00645351" w:rsidRDefault="00645351" w:rsidP="00645351">
      <w:pPr>
        <w:jc w:val="both"/>
        <w:rPr>
          <w:noProof/>
        </w:rPr>
      </w:pPr>
      <w:r w:rsidRPr="00D52F2F">
        <w:rPr>
          <w:b/>
          <w:bCs/>
          <w:noProof/>
        </w:rPr>
        <w:t>Portugal is performing very well in connectivity</w:t>
      </w:r>
      <w:r>
        <w:rPr>
          <w:b/>
          <w:bCs/>
          <w:noProof/>
        </w:rPr>
        <w:t>, and has</w:t>
      </w:r>
      <w:r w:rsidRPr="00D52F2F">
        <w:rPr>
          <w:b/>
          <w:bCs/>
          <w:noProof/>
        </w:rPr>
        <w:t xml:space="preserve"> very high </w:t>
      </w:r>
      <w:r>
        <w:rPr>
          <w:b/>
          <w:bCs/>
          <w:noProof/>
        </w:rPr>
        <w:t xml:space="preserve">levels of </w:t>
      </w:r>
      <w:r w:rsidRPr="00D52F2F">
        <w:rPr>
          <w:b/>
          <w:bCs/>
          <w:noProof/>
        </w:rPr>
        <w:t xml:space="preserve">broadband coverage, particularly in </w:t>
      </w:r>
      <w:r>
        <w:rPr>
          <w:b/>
          <w:bCs/>
          <w:noProof/>
        </w:rPr>
        <w:t>very high capacity networks (</w:t>
      </w:r>
      <w:r w:rsidRPr="00D52F2F">
        <w:rPr>
          <w:b/>
          <w:bCs/>
          <w:noProof/>
        </w:rPr>
        <w:t>VHCN</w:t>
      </w:r>
      <w:r>
        <w:rPr>
          <w:b/>
          <w:bCs/>
          <w:noProof/>
        </w:rPr>
        <w:t>)</w:t>
      </w:r>
      <w:r w:rsidRPr="00D52F2F">
        <w:rPr>
          <w:b/>
          <w:bCs/>
          <w:noProof/>
        </w:rPr>
        <w:t xml:space="preserve">, </w:t>
      </w:r>
      <w:r>
        <w:rPr>
          <w:b/>
          <w:bCs/>
          <w:noProof/>
        </w:rPr>
        <w:t>fibre to the premises (</w:t>
      </w:r>
      <w:r w:rsidRPr="00D52F2F">
        <w:rPr>
          <w:b/>
          <w:bCs/>
          <w:noProof/>
        </w:rPr>
        <w:t>FTTP</w:t>
      </w:r>
      <w:r>
        <w:rPr>
          <w:b/>
          <w:bCs/>
          <w:noProof/>
        </w:rPr>
        <w:t>)</w:t>
      </w:r>
      <w:r w:rsidRPr="00D52F2F">
        <w:rPr>
          <w:b/>
          <w:bCs/>
          <w:noProof/>
        </w:rPr>
        <w:t>, and overall 5G,</w:t>
      </w:r>
      <w:r>
        <w:rPr>
          <w:b/>
          <w:bCs/>
          <w:noProof/>
        </w:rPr>
        <w:t xml:space="preserve"> with it scoring</w:t>
      </w:r>
      <w:r w:rsidRPr="00D52F2F">
        <w:rPr>
          <w:b/>
          <w:bCs/>
          <w:noProof/>
        </w:rPr>
        <w:t xml:space="preserve"> consistently </w:t>
      </w:r>
      <w:r>
        <w:rPr>
          <w:b/>
          <w:bCs/>
          <w:noProof/>
        </w:rPr>
        <w:t>better</w:t>
      </w:r>
      <w:r w:rsidRPr="00D52F2F">
        <w:rPr>
          <w:b/>
          <w:bCs/>
          <w:noProof/>
        </w:rPr>
        <w:t xml:space="preserve"> than the EU averages</w:t>
      </w:r>
      <w:r>
        <w:rPr>
          <w:b/>
          <w:bCs/>
          <w:noProof/>
        </w:rPr>
        <w:t xml:space="preserve"> in these areas</w:t>
      </w:r>
      <w:r>
        <w:rPr>
          <w:noProof/>
        </w:rPr>
        <w:t>.</w:t>
      </w:r>
      <w:r w:rsidRPr="008B1A26">
        <w:rPr>
          <w:noProof/>
        </w:rPr>
        <w:t xml:space="preserve"> </w:t>
      </w:r>
      <w:r>
        <w:rPr>
          <w:noProof/>
        </w:rPr>
        <w:t>In order to</w:t>
      </w:r>
      <w:r w:rsidRPr="00D45406">
        <w:rPr>
          <w:noProof/>
        </w:rPr>
        <w:t xml:space="preserve"> enhance digital innovation, competitiveness, and technological sovereignty</w:t>
      </w:r>
      <w:r>
        <w:rPr>
          <w:noProof/>
        </w:rPr>
        <w:t>,</w:t>
      </w:r>
      <w:r w:rsidRPr="004847BC">
        <w:rPr>
          <w:noProof/>
        </w:rPr>
        <w:t xml:space="preserve"> the 2026</w:t>
      </w:r>
      <w:r>
        <w:rPr>
          <w:noProof/>
        </w:rPr>
        <w:t>-</w:t>
      </w:r>
      <w:r w:rsidRPr="004847BC">
        <w:rPr>
          <w:noProof/>
        </w:rPr>
        <w:t>2027 National Digital Strategy Action Plan</w:t>
      </w:r>
      <w:r>
        <w:rPr>
          <w:noProof/>
        </w:rPr>
        <w:t xml:space="preserve"> strengthens Portugal’s position by advancing plans for: (i)</w:t>
      </w:r>
      <w:r w:rsidRPr="00D52F2F">
        <w:rPr>
          <w:noProof/>
        </w:rPr>
        <w:t xml:space="preserve"> a</w:t>
      </w:r>
      <w:r w:rsidRPr="00F56D76">
        <w:rPr>
          <w:b/>
          <w:bCs/>
          <w:noProof/>
        </w:rPr>
        <w:t xml:space="preserve"> Sovereign Cloud Strategy</w:t>
      </w:r>
      <w:r w:rsidRPr="00F56D76">
        <w:rPr>
          <w:noProof/>
        </w:rPr>
        <w:t xml:space="preserve"> to ensure secure control and processing of critical data under national and EU </w:t>
      </w:r>
      <w:r w:rsidRPr="00D52F2F">
        <w:rPr>
          <w:noProof/>
        </w:rPr>
        <w:t>jurisdiction;</w:t>
      </w:r>
      <w:r>
        <w:rPr>
          <w:noProof/>
        </w:rPr>
        <w:t xml:space="preserve"> (ii)</w:t>
      </w:r>
      <w:r w:rsidRPr="00D52F2F">
        <w:rPr>
          <w:noProof/>
        </w:rPr>
        <w:t xml:space="preserve"> a</w:t>
      </w:r>
      <w:r w:rsidRPr="00F56D76">
        <w:rPr>
          <w:b/>
          <w:bCs/>
          <w:noProof/>
        </w:rPr>
        <w:t xml:space="preserve"> National Data Centre Strategy</w:t>
      </w:r>
      <w:r w:rsidRPr="00F56D76">
        <w:rPr>
          <w:noProof/>
        </w:rPr>
        <w:t xml:space="preserve"> aimed at strengthening resilient, energy-efficient infrastructure capable of supporting both sovereign and commercial cloud and advanced computing services; and</w:t>
      </w:r>
      <w:r>
        <w:rPr>
          <w:noProof/>
        </w:rPr>
        <w:t xml:space="preserve"> (iii)</w:t>
      </w:r>
      <w:r w:rsidRPr="00F56D76">
        <w:rPr>
          <w:noProof/>
        </w:rPr>
        <w:t xml:space="preserve"> </w:t>
      </w:r>
      <w:r w:rsidRPr="00D52F2F">
        <w:rPr>
          <w:noProof/>
        </w:rPr>
        <w:t>a</w:t>
      </w:r>
      <w:r w:rsidRPr="00F56D76">
        <w:rPr>
          <w:noProof/>
        </w:rPr>
        <w:t xml:space="preserve"> </w:t>
      </w:r>
      <w:r w:rsidRPr="00F56D76">
        <w:rPr>
          <w:b/>
          <w:bCs/>
          <w:noProof/>
        </w:rPr>
        <w:t>National Data Policy</w:t>
      </w:r>
      <w:r w:rsidRPr="00F56D76">
        <w:rPr>
          <w:noProof/>
        </w:rPr>
        <w:t xml:space="preserve"> that </w:t>
      </w:r>
      <w:r>
        <w:rPr>
          <w:noProof/>
        </w:rPr>
        <w:t>sets out</w:t>
      </w:r>
      <w:r w:rsidRPr="00F56D76">
        <w:rPr>
          <w:noProof/>
        </w:rPr>
        <w:t xml:space="preserve"> a framework for trusted data sharing, </w:t>
      </w:r>
      <w:r>
        <w:rPr>
          <w:noProof/>
        </w:rPr>
        <w:t xml:space="preserve">data </w:t>
      </w:r>
      <w:r w:rsidRPr="00F56D76">
        <w:rPr>
          <w:noProof/>
        </w:rPr>
        <w:t xml:space="preserve">reuse, and </w:t>
      </w:r>
      <w:r>
        <w:rPr>
          <w:noProof/>
        </w:rPr>
        <w:t>extracting data from value that is</w:t>
      </w:r>
      <w:r w:rsidRPr="00F56D76">
        <w:rPr>
          <w:noProof/>
        </w:rPr>
        <w:t xml:space="preserve"> aligned with the EU.</w:t>
      </w:r>
      <w:r>
        <w:rPr>
          <w:noProof/>
        </w:rPr>
        <w:t xml:space="preserve"> </w:t>
      </w:r>
    </w:p>
    <w:p w14:paraId="0256B2D2" w14:textId="6A39A120" w:rsidR="004043F8" w:rsidRDefault="00645351" w:rsidP="00645351">
      <w:pPr>
        <w:jc w:val="both"/>
        <w:rPr>
          <w:noProof/>
        </w:rPr>
      </w:pPr>
      <w:r w:rsidRPr="00D52F2F">
        <w:rPr>
          <w:b/>
          <w:bCs/>
          <w:noProof/>
        </w:rPr>
        <w:t>Portugal has shown progress in the digitalisation of businesses</w:t>
      </w:r>
      <w:r>
        <w:rPr>
          <w:b/>
          <w:bCs/>
          <w:noProof/>
        </w:rPr>
        <w:t xml:space="preserve"> </w:t>
      </w:r>
      <w:r w:rsidRPr="001860EF">
        <w:rPr>
          <w:noProof/>
        </w:rPr>
        <w:t>since last year</w:t>
      </w:r>
      <w:r w:rsidRPr="007C6E9A">
        <w:rPr>
          <w:noProof/>
        </w:rPr>
        <w:t xml:space="preserve">, particularly in the adoption of data analytics, where it surpasses the EU average. However, in other areas </w:t>
      </w:r>
      <w:r>
        <w:rPr>
          <w:noProof/>
        </w:rPr>
        <w:t>(</w:t>
      </w:r>
      <w:r w:rsidRPr="007C6E9A">
        <w:rPr>
          <w:noProof/>
        </w:rPr>
        <w:t xml:space="preserve">such as cloud technologies, </w:t>
      </w:r>
      <w:r>
        <w:rPr>
          <w:noProof/>
        </w:rPr>
        <w:t>AI</w:t>
      </w:r>
      <w:r w:rsidRPr="007C6E9A">
        <w:rPr>
          <w:noProof/>
        </w:rPr>
        <w:t>, and overall digital intensity</w:t>
      </w:r>
      <w:r>
        <w:rPr>
          <w:noProof/>
        </w:rPr>
        <w:t>)</w:t>
      </w:r>
      <w:r w:rsidRPr="007C6E9A">
        <w:rPr>
          <w:noProof/>
        </w:rPr>
        <w:t xml:space="preserve"> Portugal</w:t>
      </w:r>
      <w:r>
        <w:rPr>
          <w:noProof/>
        </w:rPr>
        <w:t>’s enterprises</w:t>
      </w:r>
      <w:r w:rsidRPr="007C6E9A">
        <w:rPr>
          <w:noProof/>
        </w:rPr>
        <w:t xml:space="preserve"> lags behind the EU averages. </w:t>
      </w:r>
      <w:r>
        <w:rPr>
          <w:noProof/>
        </w:rPr>
        <w:t>Portugal’s</w:t>
      </w:r>
      <w:r w:rsidRPr="007C6E9A">
        <w:rPr>
          <w:noProof/>
        </w:rPr>
        <w:t xml:space="preserve"> growth rates in most areas </w:t>
      </w:r>
      <w:r>
        <w:rPr>
          <w:noProof/>
        </w:rPr>
        <w:t xml:space="preserve">of digitalisation </w:t>
      </w:r>
      <w:r w:rsidRPr="007C6E9A">
        <w:rPr>
          <w:noProof/>
        </w:rPr>
        <w:t xml:space="preserve">are also lower than the EU averages, indicating that </w:t>
      </w:r>
      <w:r>
        <w:rPr>
          <w:noProof/>
        </w:rPr>
        <w:t>although</w:t>
      </w:r>
      <w:r w:rsidRPr="007C6E9A">
        <w:rPr>
          <w:noProof/>
        </w:rPr>
        <w:t xml:space="preserve"> Portugal is making </w:t>
      </w:r>
      <w:r>
        <w:rPr>
          <w:noProof/>
        </w:rPr>
        <w:t>progress</w:t>
      </w:r>
      <w:r w:rsidRPr="007C6E9A">
        <w:rPr>
          <w:noProof/>
        </w:rPr>
        <w:t>, it is not keeping pace with broader EU trends.</w:t>
      </w:r>
    </w:p>
    <w:p w14:paraId="7FB9D0E5" w14:textId="5F0D6709" w:rsidR="009027E7" w:rsidRDefault="00A308C7" w:rsidP="00A308C7">
      <w:pPr>
        <w:pStyle w:val="Heading2"/>
        <w:rPr>
          <w:noProof/>
        </w:rPr>
      </w:pPr>
      <w:bookmarkStart w:id="10" w:name="_Hlk223536312"/>
      <w:bookmarkStart w:id="11" w:name="_Toc228966515"/>
      <w:r w:rsidRPr="00A308C7">
        <w:rPr>
          <w:noProof/>
        </w:rPr>
        <w:t>Protecting and empowering EU people and society</w:t>
      </w:r>
      <w:bookmarkEnd w:id="10"/>
      <w:bookmarkEnd w:id="11"/>
    </w:p>
    <w:p w14:paraId="5E72E8A1" w14:textId="77777777" w:rsidR="00F32F1D" w:rsidRDefault="00F32F1D" w:rsidP="00F32F1D">
      <w:pPr>
        <w:jc w:val="both"/>
        <w:rPr>
          <w:noProof/>
        </w:rPr>
      </w:pPr>
      <w:r w:rsidRPr="00E8443F">
        <w:rPr>
          <w:b/>
          <w:bCs/>
          <w:noProof/>
        </w:rPr>
        <w:t>Portugal’s digital skills profile reveals a mixed performance</w:t>
      </w:r>
      <w:r w:rsidRPr="00E8443F">
        <w:rPr>
          <w:noProof/>
        </w:rPr>
        <w:t xml:space="preserve">. While the country </w:t>
      </w:r>
      <w:r>
        <w:rPr>
          <w:noProof/>
        </w:rPr>
        <w:t>has</w:t>
      </w:r>
      <w:r w:rsidRPr="00E8443F">
        <w:rPr>
          <w:noProof/>
        </w:rPr>
        <w:t xml:space="preserve"> strengths in digital skills among young adults and in the adoption of generative AI, it lags behind the EU average in overall </w:t>
      </w:r>
      <w:r>
        <w:rPr>
          <w:noProof/>
        </w:rPr>
        <w:t xml:space="preserve">rates of growth in </w:t>
      </w:r>
      <w:r w:rsidRPr="00E8443F">
        <w:rPr>
          <w:noProof/>
        </w:rPr>
        <w:t xml:space="preserve">digital skills </w:t>
      </w:r>
      <w:r>
        <w:rPr>
          <w:noProof/>
        </w:rPr>
        <w:t>(and in</w:t>
      </w:r>
      <w:r w:rsidRPr="00E8443F">
        <w:rPr>
          <w:noProof/>
        </w:rPr>
        <w:t xml:space="preserve"> particular among women, </w:t>
      </w:r>
      <w:r>
        <w:rPr>
          <w:noProof/>
        </w:rPr>
        <w:t>people</w:t>
      </w:r>
      <w:r w:rsidRPr="00E8443F">
        <w:rPr>
          <w:noProof/>
        </w:rPr>
        <w:t xml:space="preserve"> with low </w:t>
      </w:r>
      <w:r>
        <w:rPr>
          <w:noProof/>
        </w:rPr>
        <w:t xml:space="preserve">levels of </w:t>
      </w:r>
      <w:r w:rsidRPr="00E8443F">
        <w:rPr>
          <w:noProof/>
        </w:rPr>
        <w:t>education, and older adults</w:t>
      </w:r>
      <w:r>
        <w:rPr>
          <w:noProof/>
        </w:rPr>
        <w:t>)</w:t>
      </w:r>
      <w:r w:rsidRPr="00E8443F">
        <w:rPr>
          <w:noProof/>
        </w:rPr>
        <w:t xml:space="preserve">. </w:t>
      </w:r>
      <w:r>
        <w:rPr>
          <w:noProof/>
        </w:rPr>
        <w:t xml:space="preserve">The country’s government has </w:t>
      </w:r>
      <w:r w:rsidRPr="001A6F8F">
        <w:rPr>
          <w:noProof/>
        </w:rPr>
        <w:t xml:space="preserve">approved the </w:t>
      </w:r>
      <w:r w:rsidRPr="006200EA">
        <w:rPr>
          <w:b/>
          <w:bCs/>
          <w:noProof/>
        </w:rPr>
        <w:t>Digital Skills Pact Action Plan 2026-2030</w:t>
      </w:r>
      <w:r w:rsidRPr="001A6F8F">
        <w:rPr>
          <w:noProof/>
        </w:rPr>
        <w:t xml:space="preserve">, </w:t>
      </w:r>
      <w:r>
        <w:rPr>
          <w:noProof/>
        </w:rPr>
        <w:t>which has</w:t>
      </w:r>
      <w:r w:rsidRPr="001A6F8F">
        <w:rPr>
          <w:noProof/>
        </w:rPr>
        <w:t xml:space="preserve"> a </w:t>
      </w:r>
      <w:r>
        <w:rPr>
          <w:noProof/>
        </w:rPr>
        <w:t>budget of</w:t>
      </w:r>
      <w:r w:rsidRPr="001A6F8F">
        <w:rPr>
          <w:noProof/>
        </w:rPr>
        <w:t xml:space="preserve"> EUR 80 million</w:t>
      </w:r>
      <w:r>
        <w:rPr>
          <w:noProof/>
        </w:rPr>
        <w:t>. The plan</w:t>
      </w:r>
      <w:r w:rsidRPr="001A6F8F">
        <w:rPr>
          <w:noProof/>
        </w:rPr>
        <w:t xml:space="preserve"> encompasses training across basic, intermediate, advanced, and emerging digital skills</w:t>
      </w:r>
      <w:r>
        <w:rPr>
          <w:noProof/>
        </w:rPr>
        <w:t xml:space="preserve"> and aims to</w:t>
      </w:r>
      <w:r w:rsidRPr="001A6F8F">
        <w:rPr>
          <w:noProof/>
        </w:rPr>
        <w:t xml:space="preserve"> </w:t>
      </w:r>
      <w:r>
        <w:rPr>
          <w:noProof/>
        </w:rPr>
        <w:t>be</w:t>
      </w:r>
      <w:r w:rsidRPr="001A6F8F">
        <w:rPr>
          <w:noProof/>
        </w:rPr>
        <w:t xml:space="preserve"> a key instrument for promoting inclusion</w:t>
      </w:r>
      <w:r>
        <w:rPr>
          <w:noProof/>
        </w:rPr>
        <w:t xml:space="preserve">, building skills and </w:t>
      </w:r>
      <w:r w:rsidRPr="001A6F8F">
        <w:rPr>
          <w:noProof/>
        </w:rPr>
        <w:t>strengthening national competitiveness</w:t>
      </w:r>
      <w:r>
        <w:rPr>
          <w:noProof/>
        </w:rPr>
        <w:t xml:space="preserve">.  </w:t>
      </w:r>
    </w:p>
    <w:p w14:paraId="79535FFF" w14:textId="77777777" w:rsidR="00F32F1D" w:rsidRDefault="00F32F1D" w:rsidP="00F32F1D">
      <w:pPr>
        <w:jc w:val="both"/>
        <w:rPr>
          <w:noProof/>
        </w:rPr>
      </w:pPr>
      <w:r>
        <w:rPr>
          <w:noProof/>
        </w:rPr>
        <w:t xml:space="preserve">In the area of digital public services, Portugal makes a strong contribution to the EU’s Digital Decade targets. The country performs particularly well in </w:t>
      </w:r>
      <w:r w:rsidRPr="00C925E9">
        <w:rPr>
          <w:b/>
          <w:bCs/>
          <w:noProof/>
        </w:rPr>
        <w:t>digital public services</w:t>
      </w:r>
      <w:r>
        <w:rPr>
          <w:noProof/>
        </w:rPr>
        <w:t xml:space="preserve"> for citizens and business despite differences between regions. Portugal also shows a good performance in e-Government values and access to e-Health records.  </w:t>
      </w:r>
    </w:p>
    <w:p w14:paraId="57765D8F" w14:textId="6556DF11" w:rsidR="004B3969" w:rsidRPr="00DF239B" w:rsidRDefault="004B3969" w:rsidP="00F46C39">
      <w:pPr>
        <w:jc w:val="both"/>
        <w:rPr>
          <w:noProof/>
        </w:rPr>
      </w:pPr>
    </w:p>
    <w:p w14:paraId="5829CEE8" w14:textId="77777777" w:rsidR="00222A01" w:rsidRDefault="00222A01" w:rsidP="00A308C7">
      <w:pPr>
        <w:rPr>
          <w:noProof/>
        </w:rPr>
      </w:pPr>
    </w:p>
    <w:tbl>
      <w:tblPr>
        <w:tblStyle w:val="TableGrid"/>
        <w:tblW w:w="0" w:type="auto"/>
        <w:tbl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single" w:sz="4" w:space="0" w:color="FFC000"/>
          <w:insideV w:val="single" w:sz="4" w:space="0" w:color="FFC000"/>
        </w:tblBorders>
        <w:tblLook w:val="04A0" w:firstRow="1" w:lastRow="0" w:firstColumn="1" w:lastColumn="0" w:noHBand="0" w:noVBand="1"/>
      </w:tblPr>
      <w:tblGrid>
        <w:gridCol w:w="8828"/>
      </w:tblGrid>
      <w:tr w:rsidR="00222A01" w:rsidRPr="007C0C4B" w14:paraId="2FF78E43" w14:textId="77777777" w:rsidTr="192F4A83">
        <w:trPr>
          <w:cantSplit/>
          <w:trHeight w:hRule="exact" w:val="10216"/>
        </w:trPr>
        <w:tc>
          <w:tcPr>
            <w:tcW w:w="8828" w:type="dxa"/>
            <w:tcBorders>
              <w:top w:val="single" w:sz="4" w:space="0" w:color="8B73FF"/>
              <w:left w:val="single" w:sz="4" w:space="0" w:color="8B73FF"/>
              <w:bottom w:val="single" w:sz="4" w:space="0" w:color="8B73FF"/>
              <w:right w:val="single" w:sz="4" w:space="0" w:color="8B73FF"/>
            </w:tcBorders>
            <w:vAlign w:val="center"/>
          </w:tcPr>
          <w:p w14:paraId="766BC2C5" w14:textId="0E200864" w:rsidR="004C45AF" w:rsidRPr="004C45AF" w:rsidRDefault="00222A01" w:rsidP="00465137">
            <w:pPr>
              <w:pStyle w:val="Heading2"/>
              <w:outlineLvl w:val="1"/>
              <w:rPr>
                <w:noProof/>
              </w:rPr>
            </w:pPr>
            <w:bookmarkStart w:id="12" w:name="_Toc228966516"/>
            <w:r>
              <w:rPr>
                <w:noProof/>
              </w:rPr>
              <w:t>Recommendations</w:t>
            </w:r>
            <w:bookmarkEnd w:id="12"/>
          </w:p>
          <w:p w14:paraId="60086ECA" w14:textId="69DD80C1" w:rsidR="008B2DD6" w:rsidRPr="0090435C" w:rsidRDefault="008B2DD6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b/>
                <w:bCs/>
                <w:noProof/>
              </w:rPr>
            </w:pPr>
            <w:r w:rsidRPr="192F4A83">
              <w:rPr>
                <w:b/>
                <w:bCs/>
                <w:noProof/>
              </w:rPr>
              <w:t>Connectivity</w:t>
            </w:r>
            <w:r w:rsidR="0090435C" w:rsidRPr="192F4A83">
              <w:rPr>
                <w:b/>
                <w:bCs/>
                <w:noProof/>
                <w:lang w:val="en-IE"/>
              </w:rPr>
              <w:t>/</w:t>
            </w:r>
            <w:r w:rsidR="0090435C" w:rsidRPr="192F4A83">
              <w:rPr>
                <w:b/>
                <w:bCs/>
                <w:noProof/>
              </w:rPr>
              <w:t xml:space="preserve">5G: </w:t>
            </w:r>
            <w:r w:rsidR="0090435C" w:rsidRPr="192F4A83">
              <w:rPr>
                <w:noProof/>
                <w:lang w:val="en-IE"/>
              </w:rPr>
              <w:t xml:space="preserve">Accelerate 5G rollout of the 3.4–3.8 GHz band in rural </w:t>
            </w:r>
            <w:r w:rsidR="00E15AF2" w:rsidRPr="192F4A83">
              <w:rPr>
                <w:noProof/>
                <w:lang w:val="en-IE"/>
              </w:rPr>
              <w:t>areas and</w:t>
            </w:r>
            <w:r w:rsidR="0090435C" w:rsidRPr="192F4A83">
              <w:rPr>
                <w:noProof/>
                <w:lang w:val="en-IE"/>
              </w:rPr>
              <w:t xml:space="preserve"> promote the deployment of 5G SA networks while enabling advanced use cases.</w:t>
            </w:r>
            <w:r w:rsidR="0090435C" w:rsidRPr="192F4A83">
              <w:rPr>
                <w:noProof/>
                <w:lang w:val="en-US"/>
              </w:rPr>
              <w:t> </w:t>
            </w:r>
            <w:r w:rsidR="00E15AF2" w:rsidRPr="192F4A83">
              <w:rPr>
                <w:noProof/>
                <w:lang w:val="en-US"/>
              </w:rPr>
              <w:t xml:space="preserve">In addition, </w:t>
            </w:r>
            <w:r w:rsidR="0090435C" w:rsidRPr="192F4A83">
              <w:rPr>
                <w:noProof/>
                <w:lang w:val="en-US"/>
              </w:rPr>
              <w:t>Portugal should continue to invest in the security and resilience of its submarine cable ecosystem.</w:t>
            </w:r>
            <w:r w:rsidR="0090435C" w:rsidRPr="192F4A83">
              <w:rPr>
                <w:b/>
                <w:bCs/>
                <w:noProof/>
                <w:lang w:val="en-IE"/>
              </w:rPr>
              <w:t> </w:t>
            </w:r>
          </w:p>
          <w:p w14:paraId="446E994D" w14:textId="35643315" w:rsidR="00EE00AF" w:rsidRDefault="00EE00AF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 w:rsidRPr="00EE00AF">
              <w:rPr>
                <w:b/>
                <w:bCs/>
                <w:noProof/>
              </w:rPr>
              <w:t>Artificial Intelligence</w:t>
            </w:r>
            <w:r>
              <w:rPr>
                <w:noProof/>
              </w:rPr>
              <w:t xml:space="preserve">: </w:t>
            </w:r>
            <w:r w:rsidR="00F10C4F">
              <w:rPr>
                <w:noProof/>
              </w:rPr>
              <w:t>Continue s</w:t>
            </w:r>
            <w:r>
              <w:rPr>
                <w:noProof/>
              </w:rPr>
              <w:t>upport</w:t>
            </w:r>
            <w:r w:rsidR="00F10C4F">
              <w:rPr>
                <w:noProof/>
              </w:rPr>
              <w:t>ing</w:t>
            </w:r>
            <w:r>
              <w:rPr>
                <w:noProof/>
              </w:rPr>
              <w:t xml:space="preserve"> AI take-up and thus enable innovation by enterprises, including by timely implementation of ongoing and planned measures</w:t>
            </w:r>
            <w:r w:rsidR="00594FE3">
              <w:rPr>
                <w:noProof/>
              </w:rPr>
              <w:t>, in particular</w:t>
            </w:r>
            <w:r w:rsidR="00B536CC">
              <w:rPr>
                <w:noProof/>
              </w:rPr>
              <w:t>,</w:t>
            </w:r>
            <w:r w:rsidR="00594FE3">
              <w:rPr>
                <w:noProof/>
              </w:rPr>
              <w:t xml:space="preserve"> when </w:t>
            </w:r>
            <w:r w:rsidR="0087164B" w:rsidRPr="0087164B">
              <w:rPr>
                <w:noProof/>
              </w:rPr>
              <w:t>revisin</w:t>
            </w:r>
            <w:r w:rsidR="00594FE3">
              <w:rPr>
                <w:noProof/>
              </w:rPr>
              <w:t>g the n</w:t>
            </w:r>
            <w:r w:rsidR="0087164B" w:rsidRPr="0087164B">
              <w:rPr>
                <w:noProof/>
              </w:rPr>
              <w:t xml:space="preserve">ational AI </w:t>
            </w:r>
            <w:r w:rsidR="00594FE3">
              <w:rPr>
                <w:noProof/>
              </w:rPr>
              <w:t>s</w:t>
            </w:r>
            <w:r w:rsidR="0087164B" w:rsidRPr="0087164B">
              <w:rPr>
                <w:noProof/>
              </w:rPr>
              <w:t>trategy</w:t>
            </w:r>
            <w:r w:rsidR="00594FE3">
              <w:rPr>
                <w:noProof/>
              </w:rPr>
              <w:t xml:space="preserve"> </w:t>
            </w:r>
            <w:r w:rsidR="0087164B" w:rsidRPr="0087164B">
              <w:rPr>
                <w:noProof/>
              </w:rPr>
              <w:t>including through a stronger sectoral focus on key verticals</w:t>
            </w:r>
            <w:r w:rsidR="00895346">
              <w:rPr>
                <w:noProof/>
              </w:rPr>
              <w:t xml:space="preserve">. </w:t>
            </w:r>
          </w:p>
          <w:p w14:paraId="2FEA8B5D" w14:textId="59D67C3A" w:rsidR="00D03782" w:rsidRDefault="00D03782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 w:rsidRPr="00EE00AF">
              <w:rPr>
                <w:b/>
                <w:bCs/>
                <w:noProof/>
              </w:rPr>
              <w:t>Cloud:</w:t>
            </w:r>
            <w:r>
              <w:rPr>
                <w:noProof/>
              </w:rPr>
              <w:t xml:space="preserve"> Encourage cloud take-up, in particular implement the plans for sovereign cloud infrastructure.</w:t>
            </w:r>
          </w:p>
          <w:p w14:paraId="42BA69E2" w14:textId="4816EAEB" w:rsidR="00465137" w:rsidRDefault="00465137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>
              <w:rPr>
                <w:b/>
                <w:bCs/>
                <w:noProof/>
              </w:rPr>
              <w:t>Unicorns:</w:t>
            </w:r>
            <w:r>
              <w:rPr>
                <w:noProof/>
              </w:rPr>
              <w:t xml:space="preserve"> </w:t>
            </w:r>
            <w:r w:rsidRPr="00465137">
              <w:rPr>
                <w:noProof/>
              </w:rPr>
              <w:t>Accelerate efforts to improve scale-up capacity with access to financing and removing barriers to expansion.</w:t>
            </w:r>
          </w:p>
          <w:p w14:paraId="61FBF151" w14:textId="0561F5A2" w:rsidR="00EE00AF" w:rsidRDefault="00EE00AF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 w:rsidRPr="00EE00AF">
              <w:rPr>
                <w:b/>
                <w:bCs/>
                <w:noProof/>
              </w:rPr>
              <w:t>Basic digital skills:</w:t>
            </w:r>
            <w:r>
              <w:rPr>
                <w:noProof/>
              </w:rPr>
              <w:t xml:space="preserve"> </w:t>
            </w:r>
            <w:r w:rsidR="003C24D7">
              <w:rPr>
                <w:noProof/>
              </w:rPr>
              <w:t>Continue to e</w:t>
            </w:r>
            <w:r>
              <w:rPr>
                <w:noProof/>
              </w:rPr>
              <w:t>valuat</w:t>
            </w:r>
            <w:r w:rsidR="003C24D7">
              <w:rPr>
                <w:noProof/>
              </w:rPr>
              <w:t>e</w:t>
            </w:r>
            <w:r>
              <w:rPr>
                <w:noProof/>
              </w:rPr>
              <w:t xml:space="preserve"> the take-up of the current measures and identify ways to address the remaining needs, notably to tackle the digital divide in the society. </w:t>
            </w:r>
          </w:p>
          <w:p w14:paraId="02CDACE8" w14:textId="07276161" w:rsidR="001579D1" w:rsidRDefault="001579D1" w:rsidP="00EE00AF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>
              <w:rPr>
                <w:b/>
                <w:bCs/>
                <w:noProof/>
              </w:rPr>
              <w:t>Cybersecurity:</w:t>
            </w:r>
            <w:r w:rsidR="007B6429">
              <w:rPr>
                <w:noProof/>
              </w:rPr>
              <w:t xml:space="preserve"> </w:t>
            </w:r>
            <w:r w:rsidR="007B6429" w:rsidRPr="007B6429">
              <w:rPr>
                <w:noProof/>
              </w:rPr>
              <w:t xml:space="preserve">Continue efforts to enhance the cyberliteracy and </w:t>
            </w:r>
            <w:r w:rsidR="00B156CE" w:rsidRPr="007B6429">
              <w:rPr>
                <w:noProof/>
              </w:rPr>
              <w:t>awareness</w:t>
            </w:r>
            <w:r w:rsidR="007B6429" w:rsidRPr="007B6429">
              <w:rPr>
                <w:noProof/>
              </w:rPr>
              <w:t>, and to consolidate the implementation of cybersecurity measures, ensuring robust supervision, mandatory risk management and incident reporting across all essential and important entities, including supply</w:t>
            </w:r>
            <w:r w:rsidR="007B6429" w:rsidRPr="007B6429">
              <w:rPr>
                <w:rFonts w:ascii="Cambria Math" w:hAnsi="Cambria Math" w:cs="Cambria Math"/>
                <w:noProof/>
              </w:rPr>
              <w:t>‑</w:t>
            </w:r>
            <w:r w:rsidR="007B6429" w:rsidRPr="007B6429">
              <w:rPr>
                <w:noProof/>
              </w:rPr>
              <w:t>chain security and assessments of high</w:t>
            </w:r>
            <w:r w:rsidR="007B6429" w:rsidRPr="007B6429">
              <w:rPr>
                <w:rFonts w:ascii="Cambria Math" w:hAnsi="Cambria Math" w:cs="Cambria Math"/>
                <w:noProof/>
              </w:rPr>
              <w:t>‑</w:t>
            </w:r>
            <w:r w:rsidR="007B6429" w:rsidRPr="007B6429">
              <w:rPr>
                <w:noProof/>
              </w:rPr>
              <w:t xml:space="preserve">risk ICT suppliers in line with EU standards. In addition, Portugal should </w:t>
            </w:r>
            <w:r w:rsidR="00B156CE" w:rsidRPr="007B6429">
              <w:rPr>
                <w:noProof/>
              </w:rPr>
              <w:t>update</w:t>
            </w:r>
            <w:r w:rsidR="007B6429" w:rsidRPr="007B6429">
              <w:rPr>
                <w:noProof/>
              </w:rPr>
              <w:t xml:space="preserve"> its national strategy, leveraging </w:t>
            </w:r>
            <w:r w:rsidR="00B156CE" w:rsidRPr="007B6429">
              <w:rPr>
                <w:noProof/>
              </w:rPr>
              <w:t>resilience</w:t>
            </w:r>
            <w:r w:rsidR="007B6429" w:rsidRPr="007B6429">
              <w:rPr>
                <w:noProof/>
              </w:rPr>
              <w:t>, innovation and resource allocation, aligned with common European objectives.</w:t>
            </w:r>
          </w:p>
          <w:p w14:paraId="65BE8E88" w14:textId="77777777" w:rsidR="00222A01" w:rsidRDefault="00EE00AF" w:rsidP="00D03782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 w:rsidRPr="00EE00AF">
              <w:rPr>
                <w:b/>
                <w:bCs/>
                <w:noProof/>
              </w:rPr>
              <w:t>Basic digital intensity of SMEs and advanced technologies</w:t>
            </w:r>
            <w:r>
              <w:rPr>
                <w:noProof/>
              </w:rPr>
              <w:t xml:space="preserve">: </w:t>
            </w:r>
            <w:r w:rsidR="00922F69" w:rsidRPr="00922F69">
              <w:rPr>
                <w:noProof/>
              </w:rPr>
              <w:t>Continue fostering the adoption of advanced digital technologies by businesses identifying support measures for the medium-term.</w:t>
            </w:r>
          </w:p>
          <w:p w14:paraId="5AD5D78F" w14:textId="3D4CB81B" w:rsidR="00DB4760" w:rsidRDefault="00DB4760" w:rsidP="00D03782">
            <w:pPr>
              <w:pStyle w:val="ListParagraph"/>
              <w:numPr>
                <w:ilvl w:val="0"/>
                <w:numId w:val="8"/>
              </w:numPr>
              <w:spacing w:before="240"/>
              <w:rPr>
                <w:noProof/>
              </w:rPr>
            </w:pPr>
            <w:r>
              <w:rPr>
                <w:b/>
                <w:bCs/>
                <w:noProof/>
              </w:rPr>
              <w:t>eHealth</w:t>
            </w:r>
            <w:r w:rsidRPr="00DB4760">
              <w:rPr>
                <w:noProof/>
              </w:rPr>
              <w:t>:</w:t>
            </w:r>
            <w:r>
              <w:rPr>
                <w:noProof/>
              </w:rPr>
              <w:t xml:space="preserve"> </w:t>
            </w:r>
            <w:r w:rsidR="00B14883" w:rsidRPr="00B14883">
              <w:rPr>
                <w:noProof/>
              </w:rPr>
              <w:t xml:space="preserve">To advance the adoption and integration of AI in healthcare, Portugal should (i) define up-to-date investment roadmaps for priority use cases aligned with its national strategy, and (ii) support healthcare organisations to participate in the Network of AI-Powered Advanced Medical Centres, by establishing co-funding schemes for piloting and deploying AI solutions in clinical environments.   </w:t>
            </w:r>
          </w:p>
          <w:p w14:paraId="24EE9F9F" w14:textId="29E43A23" w:rsidR="00CD1EE8" w:rsidRPr="00B14883" w:rsidRDefault="00CD1EE8" w:rsidP="008B2DD6">
            <w:pPr>
              <w:spacing w:before="240"/>
              <w:ind w:left="360"/>
              <w:rPr>
                <w:noProof/>
                <w:lang w:val="en-GB"/>
              </w:rPr>
            </w:pPr>
          </w:p>
        </w:tc>
      </w:tr>
    </w:tbl>
    <w:p w14:paraId="49B4350A" w14:textId="2864FCBF" w:rsidR="00B828AE" w:rsidRPr="00382E3F" w:rsidRDefault="00B828AE" w:rsidP="00B828AE">
      <w:pPr>
        <w:jc w:val="both"/>
        <w:rPr>
          <w:b/>
          <w:noProof/>
        </w:rPr>
      </w:pPr>
    </w:p>
    <w:sectPr w:rsidR="00B828AE" w:rsidRPr="00382E3F" w:rsidSect="00242BD1">
      <w:headerReference w:type="default" r:id="rId27"/>
      <w:footerReference w:type="default" r:id="rId28"/>
      <w:type w:val="continuous"/>
      <w:pgSz w:w="11906" w:h="16838"/>
      <w:pgMar w:top="1636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F8B04B" w14:textId="77777777" w:rsidR="008C4E5C" w:rsidRDefault="008C4E5C" w:rsidP="00115654">
      <w:pPr>
        <w:spacing w:after="0" w:line="240" w:lineRule="auto"/>
      </w:pPr>
      <w:r>
        <w:separator/>
      </w:r>
    </w:p>
  </w:endnote>
  <w:endnote w:type="continuationSeparator" w:id="0">
    <w:p w14:paraId="01A2EF31" w14:textId="77777777" w:rsidR="008C4E5C" w:rsidRDefault="008C4E5C" w:rsidP="0011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Times New Roman (Corps CS)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C258B" w14:textId="16FD4A5B" w:rsidR="003E360F" w:rsidRPr="003E360F" w:rsidRDefault="003E360F" w:rsidP="003E360F">
    <w:pPr>
      <w:pStyle w:val="FooterCoverPage"/>
      <w:rPr>
        <w:rFonts w:ascii="Arial" w:hAnsi="Arial" w:cs="Arial"/>
        <w:b/>
        <w:sz w:val="48"/>
      </w:rPr>
    </w:pPr>
    <w:r w:rsidRPr="003E360F">
      <w:rPr>
        <w:rFonts w:ascii="Arial" w:hAnsi="Arial" w:cs="Arial"/>
        <w:b/>
        <w:sz w:val="48"/>
      </w:rPr>
      <w:t>EN</w:t>
    </w:r>
    <w:r w:rsidRPr="003E360F">
      <w:rPr>
        <w:rFonts w:ascii="Arial" w:hAnsi="Arial" w:cs="Arial"/>
        <w:b/>
        <w:sz w:val="48"/>
      </w:rPr>
      <w:tab/>
    </w:r>
    <w:r w:rsidRPr="003E360F">
      <w:rPr>
        <w:rFonts w:ascii="Arial" w:hAnsi="Arial" w:cs="Arial"/>
        <w:b/>
        <w:sz w:val="48"/>
      </w:rPr>
      <w:tab/>
    </w:r>
    <w:r w:rsidRPr="003E360F">
      <w:tab/>
    </w:r>
    <w:r w:rsidRPr="003E360F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DFC42" w14:textId="2E24062F" w:rsidR="003E360F" w:rsidRPr="003E360F" w:rsidRDefault="003E360F" w:rsidP="003E360F">
    <w:pPr>
      <w:pStyle w:val="FooterCoverPage"/>
      <w:rPr>
        <w:rFonts w:ascii="Arial" w:hAnsi="Arial" w:cs="Arial"/>
        <w:b/>
        <w:sz w:val="48"/>
      </w:rPr>
    </w:pPr>
    <w:r w:rsidRPr="003E360F">
      <w:rPr>
        <w:rFonts w:ascii="Arial" w:hAnsi="Arial" w:cs="Arial"/>
        <w:b/>
        <w:sz w:val="48"/>
      </w:rPr>
      <w:t>EN</w:t>
    </w:r>
    <w:r w:rsidRPr="003E360F">
      <w:rPr>
        <w:rFonts w:ascii="Arial" w:hAnsi="Arial" w:cs="Arial"/>
        <w:b/>
        <w:sz w:val="48"/>
      </w:rPr>
      <w:tab/>
    </w:r>
    <w:r w:rsidRPr="003E360F">
      <w:rPr>
        <w:rFonts w:ascii="Arial" w:hAnsi="Arial" w:cs="Arial"/>
        <w:b/>
        <w:sz w:val="48"/>
      </w:rPr>
      <w:tab/>
    </w:r>
    <w:r w:rsidRPr="003E360F">
      <w:tab/>
    </w:r>
    <w:r w:rsidRPr="003E360F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54F73" w14:textId="77777777" w:rsidR="003E360F" w:rsidRPr="003E360F" w:rsidRDefault="003E360F" w:rsidP="003E360F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69FF0" w14:textId="77777777" w:rsidR="00661CD0" w:rsidRDefault="00661CD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F61AD" w14:textId="77777777" w:rsidR="00661CD0" w:rsidRDefault="00661CD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70F19" w14:textId="77777777" w:rsidR="00661CD0" w:rsidRDefault="00661CD0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2037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CB06A" w14:textId="65DB343E" w:rsidR="00242BD1" w:rsidRDefault="00242B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60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2EFBCF" w14:textId="77777777" w:rsidR="00B828AE" w:rsidRDefault="00B828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13FAB" w14:textId="77777777" w:rsidR="008C4E5C" w:rsidRDefault="008C4E5C" w:rsidP="00115654">
      <w:pPr>
        <w:spacing w:after="0" w:line="240" w:lineRule="auto"/>
      </w:pPr>
      <w:r>
        <w:separator/>
      </w:r>
    </w:p>
  </w:footnote>
  <w:footnote w:type="continuationSeparator" w:id="0">
    <w:p w14:paraId="0F7BE427" w14:textId="77777777" w:rsidR="008C4E5C" w:rsidRDefault="008C4E5C" w:rsidP="00115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D0EC7" w14:textId="77777777" w:rsidR="003E360F" w:rsidRPr="003E360F" w:rsidRDefault="003E360F" w:rsidP="003E360F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541B5" w14:textId="77777777" w:rsidR="003E360F" w:rsidRPr="003E360F" w:rsidRDefault="003E360F" w:rsidP="003E360F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F1788" w14:textId="77777777" w:rsidR="003E360F" w:rsidRPr="003E360F" w:rsidRDefault="003E360F" w:rsidP="003E360F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17A9D" w14:textId="77777777" w:rsidR="00661CD0" w:rsidRDefault="00661CD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1418" w14:textId="77777777" w:rsidR="00661CD0" w:rsidRDefault="00661CD0">
    <w:pPr>
      <w:pStyle w:val="Header"/>
    </w:pPr>
    <w:r>
      <w:rPr>
        <w:noProof/>
        <w:lang w:val="en-GB" w:eastAsia="en-GB"/>
        <w14:ligatures w14:val="none"/>
      </w:rPr>
      <w:drawing>
        <wp:anchor distT="0" distB="0" distL="114300" distR="114300" simplePos="0" relativeHeight="251662338" behindDoc="0" locked="0" layoutInCell="1" allowOverlap="1" wp14:anchorId="0E8C8974" wp14:editId="4081EB7A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274650465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Times New Roman (Corps CS)"/>
        <w:caps/>
        <w:noProof/>
        <w:color w:val="FFFFFF" w:themeColor="background1"/>
        <w:sz w:val="44"/>
        <w:szCs w:val="44"/>
        <w:lang w:val="en-GB" w:eastAsia="en-GB"/>
      </w:rPr>
      <mc:AlternateContent>
        <mc:Choice Requires="wps">
          <w:drawing>
            <wp:anchor distT="0" distB="0" distL="114300" distR="114300" simplePos="0" relativeHeight="251663362" behindDoc="0" locked="0" layoutInCell="1" allowOverlap="1" wp14:anchorId="533373F9" wp14:editId="77F4EA53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1843455751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2F8805" w14:textId="77777777" w:rsidR="00661CD0" w:rsidRPr="001C4FA3" w:rsidRDefault="00661CD0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  <w:t>Portugal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3373F9" id="_x0000_t202" coordsize="21600,21600" o:spt="202" path="m,l,21600r21600,l21600,xe">
              <v:stroke joinstyle="miter"/>
              <v:path gradientshapeok="t" o:connecttype="rect"/>
            </v:shapetype>
            <v:shape id="Zone de texte 33" o:spid="_x0000_s1028" type="#_x0000_t202" style="position:absolute;margin-left:-8.65pt;margin-top:-10.65pt;width:270.65pt;height:31.7pt;z-index:25166336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" filled="f" stroked="f" strokeweight=".5pt">
              <v:textbox>
                <w:txbxContent>
                  <w:p w14:paraId="052F8805" w14:textId="77777777" w:rsidR="00661CD0" w:rsidRPr="001C4FA3" w:rsidRDefault="00661CD0" w:rsidP="00CB0AF6">
                    <w:pP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</w:pPr>
                    <w: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  <w:t>Portugal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5CBB7" w14:textId="77777777" w:rsidR="00661CD0" w:rsidRDefault="00661CD0">
    <w:pPr>
      <w:pStyle w:val="Header"/>
    </w:pPr>
    <w:r>
      <w:rPr>
        <w:noProof/>
        <w:lang w:val="en-GB" w:eastAsia="en-GB"/>
        <w14:ligatures w14:val="none"/>
      </w:rPr>
      <w:drawing>
        <wp:anchor distT="0" distB="0" distL="114300" distR="114300" simplePos="0" relativeHeight="251660290" behindDoc="1" locked="0" layoutInCell="1" allowOverlap="1" wp14:anchorId="479510A2" wp14:editId="3CABF8EF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1255627162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F7918" w14:textId="77777777" w:rsidR="00661CD0" w:rsidRDefault="00661CD0">
    <w:pPr>
      <w:pStyle w:val="Header"/>
    </w:pPr>
    <w:r>
      <w:rPr>
        <w:noProof/>
        <w:lang w:val="en-GB" w:eastAsia="en-GB"/>
        <w14:ligatures w14:val="none"/>
      </w:rPr>
      <w:drawing>
        <wp:anchor distT="0" distB="0" distL="114300" distR="114300" simplePos="0" relativeHeight="251665410" behindDoc="0" locked="0" layoutInCell="1" allowOverlap="1" wp14:anchorId="04C560E5" wp14:editId="2322D622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2007097091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Times New Roman (Corps CS)"/>
        <w:caps/>
        <w:noProof/>
        <w:color w:val="FFFFFF" w:themeColor="background1"/>
        <w:sz w:val="44"/>
        <w:szCs w:val="44"/>
        <w:lang w:val="en-GB" w:eastAsia="en-GB"/>
      </w:rPr>
      <mc:AlternateContent>
        <mc:Choice Requires="wps">
          <w:drawing>
            <wp:anchor distT="0" distB="0" distL="114300" distR="114300" simplePos="0" relativeHeight="251666434" behindDoc="0" locked="0" layoutInCell="1" allowOverlap="1" wp14:anchorId="0A7D9EE3" wp14:editId="1045175A">
              <wp:simplePos x="0" y="0"/>
              <wp:positionH relativeFrom="column">
                <wp:posOffset>-110168</wp:posOffset>
              </wp:positionH>
              <wp:positionV relativeFrom="paragraph">
                <wp:posOffset>-134988</wp:posOffset>
              </wp:positionV>
              <wp:extent cx="3437263" cy="402850"/>
              <wp:effectExtent l="0" t="0" r="0" b="0"/>
              <wp:wrapNone/>
              <wp:docPr id="1837882757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63" cy="402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8558E1" w14:textId="77777777" w:rsidR="00661CD0" w:rsidRPr="001C4FA3" w:rsidRDefault="00661CD0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  <w:t>Portugal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7D9EE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8.65pt;margin-top:-10.65pt;width:270.65pt;height:31.7pt;z-index:25166643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" filled="f" stroked="f" strokeweight=".5pt">
              <v:textbox>
                <w:txbxContent>
                  <w:p w14:paraId="208558E1" w14:textId="77777777" w:rsidR="00661CD0" w:rsidRPr="001C4FA3" w:rsidRDefault="00661CD0" w:rsidP="00CB0AF6">
                    <w:pP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</w:pPr>
                    <w: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  <w:t>Portugal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E06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996626"/>
    <w:multiLevelType w:val="hybridMultilevel"/>
    <w:tmpl w:val="4CE8D84E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8DC09C04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C31E9"/>
    <w:multiLevelType w:val="multilevel"/>
    <w:tmpl w:val="0114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121A85"/>
    <w:multiLevelType w:val="hybridMultilevel"/>
    <w:tmpl w:val="B48E26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854A8"/>
    <w:multiLevelType w:val="multilevel"/>
    <w:tmpl w:val="8808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124279"/>
    <w:multiLevelType w:val="multilevel"/>
    <w:tmpl w:val="8552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5A1E81"/>
    <w:multiLevelType w:val="multilevel"/>
    <w:tmpl w:val="F686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6746BB"/>
    <w:multiLevelType w:val="hybridMultilevel"/>
    <w:tmpl w:val="74C4FA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10EEB"/>
    <w:multiLevelType w:val="hybridMultilevel"/>
    <w:tmpl w:val="24DC688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8101C"/>
    <w:multiLevelType w:val="hybridMultilevel"/>
    <w:tmpl w:val="C16E36BA"/>
    <w:lvl w:ilvl="0" w:tplc="FF748C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B4E73"/>
    <w:multiLevelType w:val="hybridMultilevel"/>
    <w:tmpl w:val="930CC82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0"/>
  </w:num>
  <w:num w:numId="8">
    <w:abstractNumId w:val="9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0C6F9CD9-AB63-41D0-89FE-2FB91C5FAC71"/>
    <w:docVar w:name="LW_COVERPAGE_TYPE" w:val="1"/>
    <w:docVar w:name="LW_CROSSREFERENCE" w:val="{SWD(2026) 154 final} - {SWD(2026) 155 final} - {SWD(2026) 156 final} - {SWD(2026) 157 final}"/>
    <w:docVar w:name="LW_DocType" w:val="NORMAL"/>
    <w:docVar w:name="LW_EMISSION" w:val="17.6.2026"/>
    <w:docVar w:name="LW_EMISSION_ISODATE" w:val="2026-06-17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State of the Digital Decade 2026: Closing structural gaps and mobilising investments for 2030 and beyond"/>
    <w:docVar w:name="LW_PART_NBR" w:val="22"/>
    <w:docVar w:name="LW_PART_NBR_TOTAL" w:val="27"/>
    <w:docVar w:name="LW_REF.INST.NEW" w:val="COM"/>
    <w:docVar w:name="LW_REF.INST.NEW_ADOPTED" w:val="final"/>
    <w:docVar w:name="LW_REF.INST.NEW_TEXT" w:val="(2026) 288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, the Council, the European Economic and Social Committee and the Committee of the Regions "/>
    <w:docVar w:name="LwApiVersions" w:val="LW4CoDe 1.24.5.0; LW 9.2, Build 20251112"/>
  </w:docVars>
  <w:rsids>
    <w:rsidRoot w:val="00717869"/>
    <w:rsid w:val="000002DB"/>
    <w:rsid w:val="000007FF"/>
    <w:rsid w:val="00001ED2"/>
    <w:rsid w:val="00001FF8"/>
    <w:rsid w:val="000022D3"/>
    <w:rsid w:val="00002860"/>
    <w:rsid w:val="00002C3E"/>
    <w:rsid w:val="0000578C"/>
    <w:rsid w:val="00006025"/>
    <w:rsid w:val="00006FC3"/>
    <w:rsid w:val="00010005"/>
    <w:rsid w:val="000108CB"/>
    <w:rsid w:val="0001243D"/>
    <w:rsid w:val="000133A4"/>
    <w:rsid w:val="0001505B"/>
    <w:rsid w:val="0001581F"/>
    <w:rsid w:val="00016452"/>
    <w:rsid w:val="00016DC1"/>
    <w:rsid w:val="00020C31"/>
    <w:rsid w:val="00021504"/>
    <w:rsid w:val="000223F0"/>
    <w:rsid w:val="00024697"/>
    <w:rsid w:val="00025420"/>
    <w:rsid w:val="000257BF"/>
    <w:rsid w:val="00025A52"/>
    <w:rsid w:val="00026C75"/>
    <w:rsid w:val="000273D3"/>
    <w:rsid w:val="00027B5D"/>
    <w:rsid w:val="0003132C"/>
    <w:rsid w:val="000357F2"/>
    <w:rsid w:val="0004111C"/>
    <w:rsid w:val="00041C02"/>
    <w:rsid w:val="00044FBF"/>
    <w:rsid w:val="000473F7"/>
    <w:rsid w:val="00047974"/>
    <w:rsid w:val="0005064E"/>
    <w:rsid w:val="000508B1"/>
    <w:rsid w:val="00054F15"/>
    <w:rsid w:val="0005541C"/>
    <w:rsid w:val="00057907"/>
    <w:rsid w:val="00060FD2"/>
    <w:rsid w:val="000617B9"/>
    <w:rsid w:val="00062449"/>
    <w:rsid w:val="000657CB"/>
    <w:rsid w:val="000660FB"/>
    <w:rsid w:val="00067A00"/>
    <w:rsid w:val="00071321"/>
    <w:rsid w:val="00073B50"/>
    <w:rsid w:val="000756C1"/>
    <w:rsid w:val="0007766C"/>
    <w:rsid w:val="00081B24"/>
    <w:rsid w:val="0008416D"/>
    <w:rsid w:val="00084580"/>
    <w:rsid w:val="00084596"/>
    <w:rsid w:val="000856D7"/>
    <w:rsid w:val="00086D12"/>
    <w:rsid w:val="000956FF"/>
    <w:rsid w:val="00097EA4"/>
    <w:rsid w:val="000A1204"/>
    <w:rsid w:val="000A1377"/>
    <w:rsid w:val="000A43FC"/>
    <w:rsid w:val="000A5391"/>
    <w:rsid w:val="000A53D4"/>
    <w:rsid w:val="000A71F0"/>
    <w:rsid w:val="000B0C7D"/>
    <w:rsid w:val="000B1022"/>
    <w:rsid w:val="000B3B99"/>
    <w:rsid w:val="000B5722"/>
    <w:rsid w:val="000B687D"/>
    <w:rsid w:val="000B779A"/>
    <w:rsid w:val="000B7FF0"/>
    <w:rsid w:val="000C1DA1"/>
    <w:rsid w:val="000C642C"/>
    <w:rsid w:val="000C71A8"/>
    <w:rsid w:val="000D0917"/>
    <w:rsid w:val="000D0F3F"/>
    <w:rsid w:val="000D4684"/>
    <w:rsid w:val="000D4DB3"/>
    <w:rsid w:val="000D6874"/>
    <w:rsid w:val="000D69AE"/>
    <w:rsid w:val="000D6B42"/>
    <w:rsid w:val="000D6DA2"/>
    <w:rsid w:val="000D71F5"/>
    <w:rsid w:val="000D77FC"/>
    <w:rsid w:val="000E02A6"/>
    <w:rsid w:val="000E18FA"/>
    <w:rsid w:val="000E2953"/>
    <w:rsid w:val="000E394D"/>
    <w:rsid w:val="000E40EE"/>
    <w:rsid w:val="000E4998"/>
    <w:rsid w:val="000F0CCA"/>
    <w:rsid w:val="000F4A36"/>
    <w:rsid w:val="000F4B73"/>
    <w:rsid w:val="000F5ED4"/>
    <w:rsid w:val="000F6486"/>
    <w:rsid w:val="000F6E46"/>
    <w:rsid w:val="001014B6"/>
    <w:rsid w:val="00102915"/>
    <w:rsid w:val="001029BF"/>
    <w:rsid w:val="00106071"/>
    <w:rsid w:val="001065A1"/>
    <w:rsid w:val="00107736"/>
    <w:rsid w:val="00111936"/>
    <w:rsid w:val="00113072"/>
    <w:rsid w:val="0011523F"/>
    <w:rsid w:val="00115654"/>
    <w:rsid w:val="00115F78"/>
    <w:rsid w:val="00116420"/>
    <w:rsid w:val="001202CD"/>
    <w:rsid w:val="001226D3"/>
    <w:rsid w:val="001228CA"/>
    <w:rsid w:val="001236F6"/>
    <w:rsid w:val="00124B14"/>
    <w:rsid w:val="001253BA"/>
    <w:rsid w:val="0012759D"/>
    <w:rsid w:val="0013229B"/>
    <w:rsid w:val="00133CDE"/>
    <w:rsid w:val="001345E6"/>
    <w:rsid w:val="00135980"/>
    <w:rsid w:val="001359E9"/>
    <w:rsid w:val="00141850"/>
    <w:rsid w:val="00141A0E"/>
    <w:rsid w:val="00141B8E"/>
    <w:rsid w:val="00142610"/>
    <w:rsid w:val="00145642"/>
    <w:rsid w:val="0014597B"/>
    <w:rsid w:val="00146018"/>
    <w:rsid w:val="00146C78"/>
    <w:rsid w:val="00150520"/>
    <w:rsid w:val="0015178B"/>
    <w:rsid w:val="0015388C"/>
    <w:rsid w:val="00153F58"/>
    <w:rsid w:val="0015432F"/>
    <w:rsid w:val="00154CDA"/>
    <w:rsid w:val="00155C32"/>
    <w:rsid w:val="001574D4"/>
    <w:rsid w:val="001575FC"/>
    <w:rsid w:val="001579D1"/>
    <w:rsid w:val="00157B22"/>
    <w:rsid w:val="001619D5"/>
    <w:rsid w:val="0016378D"/>
    <w:rsid w:val="001659D0"/>
    <w:rsid w:val="00165F7B"/>
    <w:rsid w:val="00167306"/>
    <w:rsid w:val="00170DB5"/>
    <w:rsid w:val="00171036"/>
    <w:rsid w:val="001744E8"/>
    <w:rsid w:val="00176642"/>
    <w:rsid w:val="00177B72"/>
    <w:rsid w:val="00181D18"/>
    <w:rsid w:val="001823CC"/>
    <w:rsid w:val="00182990"/>
    <w:rsid w:val="00184234"/>
    <w:rsid w:val="0018442D"/>
    <w:rsid w:val="0018549D"/>
    <w:rsid w:val="0018595D"/>
    <w:rsid w:val="001907BA"/>
    <w:rsid w:val="00190E73"/>
    <w:rsid w:val="00191379"/>
    <w:rsid w:val="00193920"/>
    <w:rsid w:val="00195438"/>
    <w:rsid w:val="00196BC5"/>
    <w:rsid w:val="00196D12"/>
    <w:rsid w:val="001A2CCE"/>
    <w:rsid w:val="001A3C86"/>
    <w:rsid w:val="001A40B6"/>
    <w:rsid w:val="001A4B64"/>
    <w:rsid w:val="001A64FD"/>
    <w:rsid w:val="001A67D1"/>
    <w:rsid w:val="001A6F8F"/>
    <w:rsid w:val="001B0C9D"/>
    <w:rsid w:val="001B1FB2"/>
    <w:rsid w:val="001B2E0A"/>
    <w:rsid w:val="001B5BC0"/>
    <w:rsid w:val="001B5C82"/>
    <w:rsid w:val="001B677E"/>
    <w:rsid w:val="001B789D"/>
    <w:rsid w:val="001C0ED0"/>
    <w:rsid w:val="001C2A8A"/>
    <w:rsid w:val="001C3F95"/>
    <w:rsid w:val="001C4FA3"/>
    <w:rsid w:val="001C5327"/>
    <w:rsid w:val="001C60AB"/>
    <w:rsid w:val="001D09D8"/>
    <w:rsid w:val="001D12A6"/>
    <w:rsid w:val="001D2582"/>
    <w:rsid w:val="001D4476"/>
    <w:rsid w:val="001D5E02"/>
    <w:rsid w:val="001D671E"/>
    <w:rsid w:val="001E06BC"/>
    <w:rsid w:val="001E0A44"/>
    <w:rsid w:val="001E63DC"/>
    <w:rsid w:val="001F21D0"/>
    <w:rsid w:val="001F395B"/>
    <w:rsid w:val="001F4512"/>
    <w:rsid w:val="001F45F5"/>
    <w:rsid w:val="001F4689"/>
    <w:rsid w:val="001F6545"/>
    <w:rsid w:val="0020402E"/>
    <w:rsid w:val="00204EF4"/>
    <w:rsid w:val="002070D2"/>
    <w:rsid w:val="002071EE"/>
    <w:rsid w:val="002111B6"/>
    <w:rsid w:val="00214621"/>
    <w:rsid w:val="002150A5"/>
    <w:rsid w:val="00215D62"/>
    <w:rsid w:val="00216C63"/>
    <w:rsid w:val="00217534"/>
    <w:rsid w:val="0022059E"/>
    <w:rsid w:val="00222A01"/>
    <w:rsid w:val="002235A9"/>
    <w:rsid w:val="00223F77"/>
    <w:rsid w:val="00225E44"/>
    <w:rsid w:val="00227A0C"/>
    <w:rsid w:val="002304A9"/>
    <w:rsid w:val="00230F51"/>
    <w:rsid w:val="00232546"/>
    <w:rsid w:val="00234951"/>
    <w:rsid w:val="002349F5"/>
    <w:rsid w:val="00241A48"/>
    <w:rsid w:val="00242BD1"/>
    <w:rsid w:val="00244A55"/>
    <w:rsid w:val="0024585B"/>
    <w:rsid w:val="00245FED"/>
    <w:rsid w:val="00246A1D"/>
    <w:rsid w:val="002508CC"/>
    <w:rsid w:val="00250E5D"/>
    <w:rsid w:val="00253BB7"/>
    <w:rsid w:val="0025567C"/>
    <w:rsid w:val="00256F60"/>
    <w:rsid w:val="002572E7"/>
    <w:rsid w:val="00257AC1"/>
    <w:rsid w:val="00257C19"/>
    <w:rsid w:val="00264561"/>
    <w:rsid w:val="00266134"/>
    <w:rsid w:val="00267C5C"/>
    <w:rsid w:val="0027039C"/>
    <w:rsid w:val="00272538"/>
    <w:rsid w:val="0027356F"/>
    <w:rsid w:val="00273EAD"/>
    <w:rsid w:val="00274334"/>
    <w:rsid w:val="00274C25"/>
    <w:rsid w:val="0027557D"/>
    <w:rsid w:val="00275E89"/>
    <w:rsid w:val="002762CA"/>
    <w:rsid w:val="00276EF2"/>
    <w:rsid w:val="0027741B"/>
    <w:rsid w:val="0027797F"/>
    <w:rsid w:val="002808BC"/>
    <w:rsid w:val="00282442"/>
    <w:rsid w:val="00283952"/>
    <w:rsid w:val="00285B79"/>
    <w:rsid w:val="00285F68"/>
    <w:rsid w:val="002869A6"/>
    <w:rsid w:val="00292386"/>
    <w:rsid w:val="00292804"/>
    <w:rsid w:val="00292EBA"/>
    <w:rsid w:val="00294350"/>
    <w:rsid w:val="00294A0A"/>
    <w:rsid w:val="00295088"/>
    <w:rsid w:val="002973FC"/>
    <w:rsid w:val="00297E2D"/>
    <w:rsid w:val="002A0D17"/>
    <w:rsid w:val="002A410E"/>
    <w:rsid w:val="002A4281"/>
    <w:rsid w:val="002A5B71"/>
    <w:rsid w:val="002A63D3"/>
    <w:rsid w:val="002A6AEB"/>
    <w:rsid w:val="002A72CC"/>
    <w:rsid w:val="002A7E49"/>
    <w:rsid w:val="002B102D"/>
    <w:rsid w:val="002B2832"/>
    <w:rsid w:val="002B419D"/>
    <w:rsid w:val="002B4919"/>
    <w:rsid w:val="002B4F94"/>
    <w:rsid w:val="002B51F3"/>
    <w:rsid w:val="002B762F"/>
    <w:rsid w:val="002B77D3"/>
    <w:rsid w:val="002B77F3"/>
    <w:rsid w:val="002B7883"/>
    <w:rsid w:val="002C0265"/>
    <w:rsid w:val="002C08F5"/>
    <w:rsid w:val="002C0A00"/>
    <w:rsid w:val="002C1B69"/>
    <w:rsid w:val="002C21DD"/>
    <w:rsid w:val="002C3605"/>
    <w:rsid w:val="002C591E"/>
    <w:rsid w:val="002C5A5A"/>
    <w:rsid w:val="002D1757"/>
    <w:rsid w:val="002D348A"/>
    <w:rsid w:val="002D4206"/>
    <w:rsid w:val="002D4BF2"/>
    <w:rsid w:val="002D4E83"/>
    <w:rsid w:val="002D5019"/>
    <w:rsid w:val="002D5750"/>
    <w:rsid w:val="002D61DF"/>
    <w:rsid w:val="002D6BED"/>
    <w:rsid w:val="002D6CF0"/>
    <w:rsid w:val="002E0313"/>
    <w:rsid w:val="002E03C3"/>
    <w:rsid w:val="002E1406"/>
    <w:rsid w:val="002E178E"/>
    <w:rsid w:val="002E21C4"/>
    <w:rsid w:val="002E2BED"/>
    <w:rsid w:val="002E3251"/>
    <w:rsid w:val="002E6364"/>
    <w:rsid w:val="002E6592"/>
    <w:rsid w:val="002E71F5"/>
    <w:rsid w:val="002E76A2"/>
    <w:rsid w:val="002E7939"/>
    <w:rsid w:val="002F0B30"/>
    <w:rsid w:val="002F20DE"/>
    <w:rsid w:val="002F4D1E"/>
    <w:rsid w:val="002F7CD0"/>
    <w:rsid w:val="0030014B"/>
    <w:rsid w:val="003032C2"/>
    <w:rsid w:val="00303BB8"/>
    <w:rsid w:val="0030612A"/>
    <w:rsid w:val="0031030A"/>
    <w:rsid w:val="0031082C"/>
    <w:rsid w:val="003133C3"/>
    <w:rsid w:val="00315B69"/>
    <w:rsid w:val="00317DE9"/>
    <w:rsid w:val="00323A71"/>
    <w:rsid w:val="00326556"/>
    <w:rsid w:val="0032655F"/>
    <w:rsid w:val="003273F3"/>
    <w:rsid w:val="0033029E"/>
    <w:rsid w:val="00330ABB"/>
    <w:rsid w:val="00331719"/>
    <w:rsid w:val="003338A7"/>
    <w:rsid w:val="00334670"/>
    <w:rsid w:val="003348BD"/>
    <w:rsid w:val="00340C3F"/>
    <w:rsid w:val="0034190F"/>
    <w:rsid w:val="0035005C"/>
    <w:rsid w:val="003540A9"/>
    <w:rsid w:val="00354E82"/>
    <w:rsid w:val="003554B1"/>
    <w:rsid w:val="00356CBD"/>
    <w:rsid w:val="00360C84"/>
    <w:rsid w:val="00362EBD"/>
    <w:rsid w:val="00365932"/>
    <w:rsid w:val="00370D79"/>
    <w:rsid w:val="003723B8"/>
    <w:rsid w:val="0037330B"/>
    <w:rsid w:val="00374316"/>
    <w:rsid w:val="003822FA"/>
    <w:rsid w:val="00384F65"/>
    <w:rsid w:val="00387679"/>
    <w:rsid w:val="003905C2"/>
    <w:rsid w:val="00395219"/>
    <w:rsid w:val="00397BDC"/>
    <w:rsid w:val="003A06A4"/>
    <w:rsid w:val="003A09CF"/>
    <w:rsid w:val="003A2F1A"/>
    <w:rsid w:val="003A4942"/>
    <w:rsid w:val="003A77E8"/>
    <w:rsid w:val="003B1EE3"/>
    <w:rsid w:val="003B2BB5"/>
    <w:rsid w:val="003B47CF"/>
    <w:rsid w:val="003C0895"/>
    <w:rsid w:val="003C15A1"/>
    <w:rsid w:val="003C1D7C"/>
    <w:rsid w:val="003C24D7"/>
    <w:rsid w:val="003C28EC"/>
    <w:rsid w:val="003C3168"/>
    <w:rsid w:val="003C4BB0"/>
    <w:rsid w:val="003C521F"/>
    <w:rsid w:val="003D150A"/>
    <w:rsid w:val="003D196A"/>
    <w:rsid w:val="003D1F1A"/>
    <w:rsid w:val="003D4329"/>
    <w:rsid w:val="003D7CBB"/>
    <w:rsid w:val="003E360F"/>
    <w:rsid w:val="003E3F5D"/>
    <w:rsid w:val="003E46EC"/>
    <w:rsid w:val="003E58A9"/>
    <w:rsid w:val="003E699C"/>
    <w:rsid w:val="003E6AAE"/>
    <w:rsid w:val="003E6D33"/>
    <w:rsid w:val="003F25D1"/>
    <w:rsid w:val="003F3A62"/>
    <w:rsid w:val="003F3F11"/>
    <w:rsid w:val="003F4F38"/>
    <w:rsid w:val="00400A8F"/>
    <w:rsid w:val="004043F8"/>
    <w:rsid w:val="004152CD"/>
    <w:rsid w:val="00420504"/>
    <w:rsid w:val="004208D0"/>
    <w:rsid w:val="00423534"/>
    <w:rsid w:val="004238D8"/>
    <w:rsid w:val="004249DC"/>
    <w:rsid w:val="00430146"/>
    <w:rsid w:val="00430A8E"/>
    <w:rsid w:val="0043285B"/>
    <w:rsid w:val="00434347"/>
    <w:rsid w:val="00440E57"/>
    <w:rsid w:val="00443611"/>
    <w:rsid w:val="00444356"/>
    <w:rsid w:val="00445CD4"/>
    <w:rsid w:val="00445E8E"/>
    <w:rsid w:val="004460D5"/>
    <w:rsid w:val="00455D2C"/>
    <w:rsid w:val="00456B65"/>
    <w:rsid w:val="00460337"/>
    <w:rsid w:val="004607DE"/>
    <w:rsid w:val="004617CF"/>
    <w:rsid w:val="00462AB1"/>
    <w:rsid w:val="004645F5"/>
    <w:rsid w:val="00465137"/>
    <w:rsid w:val="00465DBA"/>
    <w:rsid w:val="004664C9"/>
    <w:rsid w:val="004667FD"/>
    <w:rsid w:val="00466D62"/>
    <w:rsid w:val="00470F05"/>
    <w:rsid w:val="00473AD3"/>
    <w:rsid w:val="00475CE6"/>
    <w:rsid w:val="00476417"/>
    <w:rsid w:val="00476FD2"/>
    <w:rsid w:val="00477C9F"/>
    <w:rsid w:val="00480397"/>
    <w:rsid w:val="004833BB"/>
    <w:rsid w:val="004837CF"/>
    <w:rsid w:val="00483835"/>
    <w:rsid w:val="00484012"/>
    <w:rsid w:val="0048401A"/>
    <w:rsid w:val="004847BC"/>
    <w:rsid w:val="00485C14"/>
    <w:rsid w:val="00487F1F"/>
    <w:rsid w:val="00491ADA"/>
    <w:rsid w:val="00493356"/>
    <w:rsid w:val="004944CF"/>
    <w:rsid w:val="00494877"/>
    <w:rsid w:val="00496CEF"/>
    <w:rsid w:val="004A37D5"/>
    <w:rsid w:val="004A492E"/>
    <w:rsid w:val="004A51A7"/>
    <w:rsid w:val="004B0939"/>
    <w:rsid w:val="004B13C7"/>
    <w:rsid w:val="004B1C7B"/>
    <w:rsid w:val="004B3969"/>
    <w:rsid w:val="004B494F"/>
    <w:rsid w:val="004B505C"/>
    <w:rsid w:val="004C1A11"/>
    <w:rsid w:val="004C28C8"/>
    <w:rsid w:val="004C3AAD"/>
    <w:rsid w:val="004C4451"/>
    <w:rsid w:val="004C45AF"/>
    <w:rsid w:val="004C6074"/>
    <w:rsid w:val="004C63C8"/>
    <w:rsid w:val="004D11C4"/>
    <w:rsid w:val="004D11F1"/>
    <w:rsid w:val="004D60BC"/>
    <w:rsid w:val="004D6FDD"/>
    <w:rsid w:val="004D70F1"/>
    <w:rsid w:val="004D734C"/>
    <w:rsid w:val="004D7730"/>
    <w:rsid w:val="004E186A"/>
    <w:rsid w:val="004E1A9D"/>
    <w:rsid w:val="004E1D5A"/>
    <w:rsid w:val="004E2B6B"/>
    <w:rsid w:val="004E2C4C"/>
    <w:rsid w:val="004E45AB"/>
    <w:rsid w:val="004E4E46"/>
    <w:rsid w:val="004F0C49"/>
    <w:rsid w:val="004F11B1"/>
    <w:rsid w:val="004F1A3C"/>
    <w:rsid w:val="004F258E"/>
    <w:rsid w:val="004F393C"/>
    <w:rsid w:val="004F3DE2"/>
    <w:rsid w:val="004F525E"/>
    <w:rsid w:val="004F69D7"/>
    <w:rsid w:val="00504195"/>
    <w:rsid w:val="0050E2B7"/>
    <w:rsid w:val="00510D2B"/>
    <w:rsid w:val="00511ACF"/>
    <w:rsid w:val="005133D3"/>
    <w:rsid w:val="00514452"/>
    <w:rsid w:val="0051540D"/>
    <w:rsid w:val="00515499"/>
    <w:rsid w:val="0052256E"/>
    <w:rsid w:val="00524B8A"/>
    <w:rsid w:val="00527A14"/>
    <w:rsid w:val="005321FF"/>
    <w:rsid w:val="00537E45"/>
    <w:rsid w:val="00540B2C"/>
    <w:rsid w:val="00540B4B"/>
    <w:rsid w:val="0054196C"/>
    <w:rsid w:val="00542790"/>
    <w:rsid w:val="00545E16"/>
    <w:rsid w:val="005475D4"/>
    <w:rsid w:val="005476B7"/>
    <w:rsid w:val="00550932"/>
    <w:rsid w:val="00554571"/>
    <w:rsid w:val="0055534E"/>
    <w:rsid w:val="00556884"/>
    <w:rsid w:val="00557C07"/>
    <w:rsid w:val="00560E0B"/>
    <w:rsid w:val="00561F4E"/>
    <w:rsid w:val="00563486"/>
    <w:rsid w:val="00563A0E"/>
    <w:rsid w:val="00564C0E"/>
    <w:rsid w:val="0056560F"/>
    <w:rsid w:val="0056563D"/>
    <w:rsid w:val="005657A4"/>
    <w:rsid w:val="0056591A"/>
    <w:rsid w:val="00565DCE"/>
    <w:rsid w:val="00570267"/>
    <w:rsid w:val="00572C97"/>
    <w:rsid w:val="00573A62"/>
    <w:rsid w:val="00575EFA"/>
    <w:rsid w:val="00577A8F"/>
    <w:rsid w:val="005801E7"/>
    <w:rsid w:val="005809F9"/>
    <w:rsid w:val="00582A3D"/>
    <w:rsid w:val="0058433D"/>
    <w:rsid w:val="00590ECA"/>
    <w:rsid w:val="00591789"/>
    <w:rsid w:val="00591C50"/>
    <w:rsid w:val="00591F0E"/>
    <w:rsid w:val="00592419"/>
    <w:rsid w:val="005925A8"/>
    <w:rsid w:val="00594E43"/>
    <w:rsid w:val="00594FE3"/>
    <w:rsid w:val="00595DA6"/>
    <w:rsid w:val="0059755F"/>
    <w:rsid w:val="005A0C13"/>
    <w:rsid w:val="005A15BF"/>
    <w:rsid w:val="005A1765"/>
    <w:rsid w:val="005A1ABB"/>
    <w:rsid w:val="005A232F"/>
    <w:rsid w:val="005A58E6"/>
    <w:rsid w:val="005A7259"/>
    <w:rsid w:val="005B0326"/>
    <w:rsid w:val="005B0BD1"/>
    <w:rsid w:val="005B10DC"/>
    <w:rsid w:val="005B11E0"/>
    <w:rsid w:val="005B207B"/>
    <w:rsid w:val="005B4A33"/>
    <w:rsid w:val="005B57DC"/>
    <w:rsid w:val="005B6515"/>
    <w:rsid w:val="005B6945"/>
    <w:rsid w:val="005B7E3B"/>
    <w:rsid w:val="005C0FD8"/>
    <w:rsid w:val="005C135E"/>
    <w:rsid w:val="005C3594"/>
    <w:rsid w:val="005C63AC"/>
    <w:rsid w:val="005C6AF4"/>
    <w:rsid w:val="005C7657"/>
    <w:rsid w:val="005D0FFF"/>
    <w:rsid w:val="005D1C14"/>
    <w:rsid w:val="005D38CE"/>
    <w:rsid w:val="005D49C3"/>
    <w:rsid w:val="005D5B9C"/>
    <w:rsid w:val="005D6476"/>
    <w:rsid w:val="005E2619"/>
    <w:rsid w:val="005E3C82"/>
    <w:rsid w:val="005F01E3"/>
    <w:rsid w:val="005F2312"/>
    <w:rsid w:val="005F24B2"/>
    <w:rsid w:val="005F2CB1"/>
    <w:rsid w:val="005F3652"/>
    <w:rsid w:val="005F3D42"/>
    <w:rsid w:val="00600CAF"/>
    <w:rsid w:val="00603F60"/>
    <w:rsid w:val="00604328"/>
    <w:rsid w:val="00604374"/>
    <w:rsid w:val="0060539E"/>
    <w:rsid w:val="0061148B"/>
    <w:rsid w:val="006116B3"/>
    <w:rsid w:val="00612EE0"/>
    <w:rsid w:val="00613C7F"/>
    <w:rsid w:val="006142D1"/>
    <w:rsid w:val="006200EA"/>
    <w:rsid w:val="00622D97"/>
    <w:rsid w:val="006243A3"/>
    <w:rsid w:val="006251D9"/>
    <w:rsid w:val="0062673B"/>
    <w:rsid w:val="006274EA"/>
    <w:rsid w:val="0063033E"/>
    <w:rsid w:val="00631AB8"/>
    <w:rsid w:val="006349C4"/>
    <w:rsid w:val="00640B61"/>
    <w:rsid w:val="00641284"/>
    <w:rsid w:val="00642AA2"/>
    <w:rsid w:val="00644A5E"/>
    <w:rsid w:val="00645351"/>
    <w:rsid w:val="0064599C"/>
    <w:rsid w:val="00646FAE"/>
    <w:rsid w:val="006472CF"/>
    <w:rsid w:val="00647DF0"/>
    <w:rsid w:val="0065160B"/>
    <w:rsid w:val="00654052"/>
    <w:rsid w:val="00657295"/>
    <w:rsid w:val="006602AE"/>
    <w:rsid w:val="00660709"/>
    <w:rsid w:val="0066198E"/>
    <w:rsid w:val="00661CD0"/>
    <w:rsid w:val="00661FCF"/>
    <w:rsid w:val="0066397B"/>
    <w:rsid w:val="006639DE"/>
    <w:rsid w:val="00664F01"/>
    <w:rsid w:val="00664F71"/>
    <w:rsid w:val="006652B4"/>
    <w:rsid w:val="00666EEE"/>
    <w:rsid w:val="0066776C"/>
    <w:rsid w:val="0067358A"/>
    <w:rsid w:val="00673D94"/>
    <w:rsid w:val="00673EFE"/>
    <w:rsid w:val="00676073"/>
    <w:rsid w:val="00676166"/>
    <w:rsid w:val="006767F0"/>
    <w:rsid w:val="0067687D"/>
    <w:rsid w:val="00680846"/>
    <w:rsid w:val="00684720"/>
    <w:rsid w:val="00687F26"/>
    <w:rsid w:val="00690879"/>
    <w:rsid w:val="00690D60"/>
    <w:rsid w:val="00692EF5"/>
    <w:rsid w:val="00694B10"/>
    <w:rsid w:val="00694DA4"/>
    <w:rsid w:val="0069586D"/>
    <w:rsid w:val="006A0323"/>
    <w:rsid w:val="006A20C2"/>
    <w:rsid w:val="006A2BB0"/>
    <w:rsid w:val="006A3E5D"/>
    <w:rsid w:val="006A646F"/>
    <w:rsid w:val="006B1135"/>
    <w:rsid w:val="006B27DC"/>
    <w:rsid w:val="006B33F3"/>
    <w:rsid w:val="006B390F"/>
    <w:rsid w:val="006B4602"/>
    <w:rsid w:val="006B47A9"/>
    <w:rsid w:val="006B51CF"/>
    <w:rsid w:val="006B6011"/>
    <w:rsid w:val="006B6681"/>
    <w:rsid w:val="006C19A5"/>
    <w:rsid w:val="006C2D10"/>
    <w:rsid w:val="006C467F"/>
    <w:rsid w:val="006C48DA"/>
    <w:rsid w:val="006D1E3F"/>
    <w:rsid w:val="006D5829"/>
    <w:rsid w:val="006D5B74"/>
    <w:rsid w:val="006D5F6F"/>
    <w:rsid w:val="006D6182"/>
    <w:rsid w:val="006D63AC"/>
    <w:rsid w:val="006D7528"/>
    <w:rsid w:val="006D76DA"/>
    <w:rsid w:val="006E0774"/>
    <w:rsid w:val="006E4AC5"/>
    <w:rsid w:val="006F0275"/>
    <w:rsid w:val="006F24E6"/>
    <w:rsid w:val="006F281A"/>
    <w:rsid w:val="006F380A"/>
    <w:rsid w:val="00700A65"/>
    <w:rsid w:val="00702231"/>
    <w:rsid w:val="00704996"/>
    <w:rsid w:val="00706224"/>
    <w:rsid w:val="007107FB"/>
    <w:rsid w:val="007110DF"/>
    <w:rsid w:val="007125A0"/>
    <w:rsid w:val="007128D9"/>
    <w:rsid w:val="00714B93"/>
    <w:rsid w:val="007160D9"/>
    <w:rsid w:val="0071640C"/>
    <w:rsid w:val="00716F4E"/>
    <w:rsid w:val="00717869"/>
    <w:rsid w:val="00717B40"/>
    <w:rsid w:val="00720A60"/>
    <w:rsid w:val="00721F9A"/>
    <w:rsid w:val="00722108"/>
    <w:rsid w:val="00722220"/>
    <w:rsid w:val="007226B0"/>
    <w:rsid w:val="007235F9"/>
    <w:rsid w:val="007240CD"/>
    <w:rsid w:val="00724EE9"/>
    <w:rsid w:val="00731C6E"/>
    <w:rsid w:val="007339A3"/>
    <w:rsid w:val="007342BB"/>
    <w:rsid w:val="00736162"/>
    <w:rsid w:val="007365B8"/>
    <w:rsid w:val="00743DDA"/>
    <w:rsid w:val="007447E2"/>
    <w:rsid w:val="007448F6"/>
    <w:rsid w:val="007459F0"/>
    <w:rsid w:val="007465E4"/>
    <w:rsid w:val="00750768"/>
    <w:rsid w:val="00750AE5"/>
    <w:rsid w:val="00751274"/>
    <w:rsid w:val="00751540"/>
    <w:rsid w:val="0075202F"/>
    <w:rsid w:val="00754E26"/>
    <w:rsid w:val="007556ED"/>
    <w:rsid w:val="0075629F"/>
    <w:rsid w:val="00757749"/>
    <w:rsid w:val="00764DC2"/>
    <w:rsid w:val="00765CFB"/>
    <w:rsid w:val="00765D25"/>
    <w:rsid w:val="007661AB"/>
    <w:rsid w:val="007675B1"/>
    <w:rsid w:val="00767D3B"/>
    <w:rsid w:val="00771868"/>
    <w:rsid w:val="007740AA"/>
    <w:rsid w:val="007753B1"/>
    <w:rsid w:val="00777970"/>
    <w:rsid w:val="00777CA9"/>
    <w:rsid w:val="007812B9"/>
    <w:rsid w:val="00781C5C"/>
    <w:rsid w:val="007869D4"/>
    <w:rsid w:val="0078725C"/>
    <w:rsid w:val="00790455"/>
    <w:rsid w:val="00792720"/>
    <w:rsid w:val="00792A87"/>
    <w:rsid w:val="007940AC"/>
    <w:rsid w:val="00795559"/>
    <w:rsid w:val="0079588F"/>
    <w:rsid w:val="00795DC5"/>
    <w:rsid w:val="0079786D"/>
    <w:rsid w:val="007A0032"/>
    <w:rsid w:val="007A04F0"/>
    <w:rsid w:val="007A054C"/>
    <w:rsid w:val="007A096E"/>
    <w:rsid w:val="007A0A18"/>
    <w:rsid w:val="007A0D52"/>
    <w:rsid w:val="007A1590"/>
    <w:rsid w:val="007A353D"/>
    <w:rsid w:val="007A3E0F"/>
    <w:rsid w:val="007A6F4D"/>
    <w:rsid w:val="007B0317"/>
    <w:rsid w:val="007B287E"/>
    <w:rsid w:val="007B2EE0"/>
    <w:rsid w:val="007B3B92"/>
    <w:rsid w:val="007B6429"/>
    <w:rsid w:val="007B76B7"/>
    <w:rsid w:val="007C02F4"/>
    <w:rsid w:val="007C0C4B"/>
    <w:rsid w:val="007C1649"/>
    <w:rsid w:val="007C2203"/>
    <w:rsid w:val="007C5139"/>
    <w:rsid w:val="007C5697"/>
    <w:rsid w:val="007C6E9A"/>
    <w:rsid w:val="007C7B70"/>
    <w:rsid w:val="007D0998"/>
    <w:rsid w:val="007D09BF"/>
    <w:rsid w:val="007D1DC2"/>
    <w:rsid w:val="007D1FEA"/>
    <w:rsid w:val="007D3722"/>
    <w:rsid w:val="007D57B1"/>
    <w:rsid w:val="007D70DF"/>
    <w:rsid w:val="007E254A"/>
    <w:rsid w:val="007E2E94"/>
    <w:rsid w:val="007E3B8E"/>
    <w:rsid w:val="007E7D01"/>
    <w:rsid w:val="007F0E5A"/>
    <w:rsid w:val="007F1DA2"/>
    <w:rsid w:val="007F2C83"/>
    <w:rsid w:val="007F393A"/>
    <w:rsid w:val="007F5350"/>
    <w:rsid w:val="007F550E"/>
    <w:rsid w:val="007F61A1"/>
    <w:rsid w:val="007F6F85"/>
    <w:rsid w:val="007F702D"/>
    <w:rsid w:val="007F7BF4"/>
    <w:rsid w:val="00800DF5"/>
    <w:rsid w:val="008041D9"/>
    <w:rsid w:val="008041FD"/>
    <w:rsid w:val="008049EF"/>
    <w:rsid w:val="00811C64"/>
    <w:rsid w:val="00813E4A"/>
    <w:rsid w:val="00816BAD"/>
    <w:rsid w:val="00821C81"/>
    <w:rsid w:val="00821C8A"/>
    <w:rsid w:val="008221B5"/>
    <w:rsid w:val="00822706"/>
    <w:rsid w:val="00823284"/>
    <w:rsid w:val="00823418"/>
    <w:rsid w:val="00823C62"/>
    <w:rsid w:val="00825607"/>
    <w:rsid w:val="00827DB8"/>
    <w:rsid w:val="00832040"/>
    <w:rsid w:val="00832C36"/>
    <w:rsid w:val="00832E8D"/>
    <w:rsid w:val="008366B6"/>
    <w:rsid w:val="00837614"/>
    <w:rsid w:val="0084010F"/>
    <w:rsid w:val="00844871"/>
    <w:rsid w:val="0084616C"/>
    <w:rsid w:val="00846277"/>
    <w:rsid w:val="00846626"/>
    <w:rsid w:val="008474D4"/>
    <w:rsid w:val="00850E9E"/>
    <w:rsid w:val="0085163D"/>
    <w:rsid w:val="0085173F"/>
    <w:rsid w:val="00851DE0"/>
    <w:rsid w:val="008543F4"/>
    <w:rsid w:val="00854531"/>
    <w:rsid w:val="00854A9B"/>
    <w:rsid w:val="00855AAF"/>
    <w:rsid w:val="00857E5F"/>
    <w:rsid w:val="008612D6"/>
    <w:rsid w:val="00861462"/>
    <w:rsid w:val="00864A7F"/>
    <w:rsid w:val="00865497"/>
    <w:rsid w:val="00865C21"/>
    <w:rsid w:val="00866199"/>
    <w:rsid w:val="00866CE5"/>
    <w:rsid w:val="00867D86"/>
    <w:rsid w:val="008705FB"/>
    <w:rsid w:val="0087164B"/>
    <w:rsid w:val="00873D3B"/>
    <w:rsid w:val="00874D4B"/>
    <w:rsid w:val="00875480"/>
    <w:rsid w:val="00876D21"/>
    <w:rsid w:val="00876E48"/>
    <w:rsid w:val="00877A14"/>
    <w:rsid w:val="00877D5B"/>
    <w:rsid w:val="00882151"/>
    <w:rsid w:val="00882B25"/>
    <w:rsid w:val="00883ACE"/>
    <w:rsid w:val="00884882"/>
    <w:rsid w:val="008851D8"/>
    <w:rsid w:val="0088523D"/>
    <w:rsid w:val="00887D3E"/>
    <w:rsid w:val="008949FA"/>
    <w:rsid w:val="00895323"/>
    <w:rsid w:val="00895346"/>
    <w:rsid w:val="008A0A1A"/>
    <w:rsid w:val="008A23EB"/>
    <w:rsid w:val="008A308A"/>
    <w:rsid w:val="008A3882"/>
    <w:rsid w:val="008A6DEA"/>
    <w:rsid w:val="008B0136"/>
    <w:rsid w:val="008B11D5"/>
    <w:rsid w:val="008B1A26"/>
    <w:rsid w:val="008B1BA1"/>
    <w:rsid w:val="008B20C3"/>
    <w:rsid w:val="008B2DD6"/>
    <w:rsid w:val="008B3242"/>
    <w:rsid w:val="008B5962"/>
    <w:rsid w:val="008B7C56"/>
    <w:rsid w:val="008C0325"/>
    <w:rsid w:val="008C100A"/>
    <w:rsid w:val="008C110A"/>
    <w:rsid w:val="008C298F"/>
    <w:rsid w:val="008C2BFE"/>
    <w:rsid w:val="008C37A7"/>
    <w:rsid w:val="008C435E"/>
    <w:rsid w:val="008C4E5C"/>
    <w:rsid w:val="008D17D1"/>
    <w:rsid w:val="008D37D5"/>
    <w:rsid w:val="008D4442"/>
    <w:rsid w:val="008D5A10"/>
    <w:rsid w:val="008E1EB3"/>
    <w:rsid w:val="008E2D29"/>
    <w:rsid w:val="008E3DC1"/>
    <w:rsid w:val="008E47F3"/>
    <w:rsid w:val="008E6B93"/>
    <w:rsid w:val="008E75BF"/>
    <w:rsid w:val="008F010F"/>
    <w:rsid w:val="008F0665"/>
    <w:rsid w:val="008F1BE2"/>
    <w:rsid w:val="008F1FA5"/>
    <w:rsid w:val="008F5819"/>
    <w:rsid w:val="00901351"/>
    <w:rsid w:val="00901CA2"/>
    <w:rsid w:val="00901F84"/>
    <w:rsid w:val="009027E7"/>
    <w:rsid w:val="0090435C"/>
    <w:rsid w:val="009045FC"/>
    <w:rsid w:val="00905FD9"/>
    <w:rsid w:val="00906133"/>
    <w:rsid w:val="009061C8"/>
    <w:rsid w:val="009068AF"/>
    <w:rsid w:val="0091096B"/>
    <w:rsid w:val="00910C7F"/>
    <w:rsid w:val="00912093"/>
    <w:rsid w:val="0091227D"/>
    <w:rsid w:val="00913E4C"/>
    <w:rsid w:val="00914D4D"/>
    <w:rsid w:val="00914E3C"/>
    <w:rsid w:val="009160B0"/>
    <w:rsid w:val="009164AF"/>
    <w:rsid w:val="00920502"/>
    <w:rsid w:val="00922F69"/>
    <w:rsid w:val="00924F6A"/>
    <w:rsid w:val="009251F6"/>
    <w:rsid w:val="0092635F"/>
    <w:rsid w:val="00927C9A"/>
    <w:rsid w:val="00933521"/>
    <w:rsid w:val="00933A36"/>
    <w:rsid w:val="00934312"/>
    <w:rsid w:val="00934BBF"/>
    <w:rsid w:val="00934C6A"/>
    <w:rsid w:val="00934EE2"/>
    <w:rsid w:val="009362CD"/>
    <w:rsid w:val="00937AD7"/>
    <w:rsid w:val="009427AC"/>
    <w:rsid w:val="00942A7A"/>
    <w:rsid w:val="00942D99"/>
    <w:rsid w:val="00942EF1"/>
    <w:rsid w:val="00947B9B"/>
    <w:rsid w:val="00947C0B"/>
    <w:rsid w:val="009505FD"/>
    <w:rsid w:val="009515A2"/>
    <w:rsid w:val="00952F3D"/>
    <w:rsid w:val="00952FBD"/>
    <w:rsid w:val="009537C2"/>
    <w:rsid w:val="009546E2"/>
    <w:rsid w:val="00955A36"/>
    <w:rsid w:val="00957D18"/>
    <w:rsid w:val="00960B67"/>
    <w:rsid w:val="009642A7"/>
    <w:rsid w:val="00964BA1"/>
    <w:rsid w:val="00965C2B"/>
    <w:rsid w:val="009673C4"/>
    <w:rsid w:val="00967761"/>
    <w:rsid w:val="00972DA0"/>
    <w:rsid w:val="009732BA"/>
    <w:rsid w:val="00974DCF"/>
    <w:rsid w:val="0097637E"/>
    <w:rsid w:val="009829DF"/>
    <w:rsid w:val="00982A27"/>
    <w:rsid w:val="00982F6A"/>
    <w:rsid w:val="00984E00"/>
    <w:rsid w:val="0098627C"/>
    <w:rsid w:val="00986E58"/>
    <w:rsid w:val="00990A89"/>
    <w:rsid w:val="00990DF8"/>
    <w:rsid w:val="009915AB"/>
    <w:rsid w:val="009933A5"/>
    <w:rsid w:val="00994BF9"/>
    <w:rsid w:val="00996A3C"/>
    <w:rsid w:val="00996F4C"/>
    <w:rsid w:val="009978B0"/>
    <w:rsid w:val="009A126C"/>
    <w:rsid w:val="009A1955"/>
    <w:rsid w:val="009A1B2E"/>
    <w:rsid w:val="009A51A5"/>
    <w:rsid w:val="009A55ED"/>
    <w:rsid w:val="009B06E8"/>
    <w:rsid w:val="009B6262"/>
    <w:rsid w:val="009B65A9"/>
    <w:rsid w:val="009B7AF7"/>
    <w:rsid w:val="009C0D48"/>
    <w:rsid w:val="009C20BF"/>
    <w:rsid w:val="009C4745"/>
    <w:rsid w:val="009C652F"/>
    <w:rsid w:val="009C657D"/>
    <w:rsid w:val="009C766D"/>
    <w:rsid w:val="009D0544"/>
    <w:rsid w:val="009D257E"/>
    <w:rsid w:val="009D613E"/>
    <w:rsid w:val="009D6F55"/>
    <w:rsid w:val="009D795E"/>
    <w:rsid w:val="009E018D"/>
    <w:rsid w:val="009E01BB"/>
    <w:rsid w:val="009E0651"/>
    <w:rsid w:val="009E1649"/>
    <w:rsid w:val="009E3C1D"/>
    <w:rsid w:val="009E61B0"/>
    <w:rsid w:val="009E71D6"/>
    <w:rsid w:val="009F0A40"/>
    <w:rsid w:val="009F324B"/>
    <w:rsid w:val="009F44AA"/>
    <w:rsid w:val="009F682D"/>
    <w:rsid w:val="00A006C6"/>
    <w:rsid w:val="00A00768"/>
    <w:rsid w:val="00A02F01"/>
    <w:rsid w:val="00A030B3"/>
    <w:rsid w:val="00A04B93"/>
    <w:rsid w:val="00A05A5B"/>
    <w:rsid w:val="00A05E9A"/>
    <w:rsid w:val="00A062CC"/>
    <w:rsid w:val="00A06633"/>
    <w:rsid w:val="00A07DDD"/>
    <w:rsid w:val="00A11F98"/>
    <w:rsid w:val="00A12650"/>
    <w:rsid w:val="00A12DBB"/>
    <w:rsid w:val="00A154A6"/>
    <w:rsid w:val="00A15647"/>
    <w:rsid w:val="00A1584E"/>
    <w:rsid w:val="00A16110"/>
    <w:rsid w:val="00A16F49"/>
    <w:rsid w:val="00A171EF"/>
    <w:rsid w:val="00A20AC9"/>
    <w:rsid w:val="00A24CAD"/>
    <w:rsid w:val="00A308C7"/>
    <w:rsid w:val="00A332E8"/>
    <w:rsid w:val="00A33EB1"/>
    <w:rsid w:val="00A3410F"/>
    <w:rsid w:val="00A348A5"/>
    <w:rsid w:val="00A34A21"/>
    <w:rsid w:val="00A35F3B"/>
    <w:rsid w:val="00A36768"/>
    <w:rsid w:val="00A3704D"/>
    <w:rsid w:val="00A3713F"/>
    <w:rsid w:val="00A430D6"/>
    <w:rsid w:val="00A44F74"/>
    <w:rsid w:val="00A458EF"/>
    <w:rsid w:val="00A46C8C"/>
    <w:rsid w:val="00A507BD"/>
    <w:rsid w:val="00A53048"/>
    <w:rsid w:val="00A5309E"/>
    <w:rsid w:val="00A54828"/>
    <w:rsid w:val="00A60ED8"/>
    <w:rsid w:val="00A61A83"/>
    <w:rsid w:val="00A622A0"/>
    <w:rsid w:val="00A625FA"/>
    <w:rsid w:val="00A7278F"/>
    <w:rsid w:val="00A72A64"/>
    <w:rsid w:val="00A733B0"/>
    <w:rsid w:val="00A73A6D"/>
    <w:rsid w:val="00A743CA"/>
    <w:rsid w:val="00A74857"/>
    <w:rsid w:val="00A751E1"/>
    <w:rsid w:val="00A76496"/>
    <w:rsid w:val="00A77965"/>
    <w:rsid w:val="00A8218C"/>
    <w:rsid w:val="00A83E2E"/>
    <w:rsid w:val="00A84A2A"/>
    <w:rsid w:val="00A8572E"/>
    <w:rsid w:val="00A86267"/>
    <w:rsid w:val="00A86F09"/>
    <w:rsid w:val="00A90E35"/>
    <w:rsid w:val="00A913B9"/>
    <w:rsid w:val="00A914B5"/>
    <w:rsid w:val="00A91E5F"/>
    <w:rsid w:val="00A95E8C"/>
    <w:rsid w:val="00A97587"/>
    <w:rsid w:val="00A97690"/>
    <w:rsid w:val="00AA120C"/>
    <w:rsid w:val="00AA2066"/>
    <w:rsid w:val="00AA3614"/>
    <w:rsid w:val="00AA36D7"/>
    <w:rsid w:val="00AA7374"/>
    <w:rsid w:val="00AA75A9"/>
    <w:rsid w:val="00AB15DC"/>
    <w:rsid w:val="00AB1E26"/>
    <w:rsid w:val="00AB222E"/>
    <w:rsid w:val="00AB25EC"/>
    <w:rsid w:val="00AB266A"/>
    <w:rsid w:val="00AB3156"/>
    <w:rsid w:val="00AB46D5"/>
    <w:rsid w:val="00AB6160"/>
    <w:rsid w:val="00AC1B9D"/>
    <w:rsid w:val="00AC2AA8"/>
    <w:rsid w:val="00AC3E99"/>
    <w:rsid w:val="00AC524B"/>
    <w:rsid w:val="00AC5327"/>
    <w:rsid w:val="00AC6560"/>
    <w:rsid w:val="00AC6DFC"/>
    <w:rsid w:val="00AD0B9E"/>
    <w:rsid w:val="00AD1BEB"/>
    <w:rsid w:val="00AD1DF8"/>
    <w:rsid w:val="00AD3055"/>
    <w:rsid w:val="00AD34CA"/>
    <w:rsid w:val="00AD52B3"/>
    <w:rsid w:val="00AD5D7C"/>
    <w:rsid w:val="00AD6851"/>
    <w:rsid w:val="00AD79F2"/>
    <w:rsid w:val="00AE1399"/>
    <w:rsid w:val="00AE210C"/>
    <w:rsid w:val="00AE4CE3"/>
    <w:rsid w:val="00AE73F1"/>
    <w:rsid w:val="00AF077F"/>
    <w:rsid w:val="00AF27F0"/>
    <w:rsid w:val="00AF38F2"/>
    <w:rsid w:val="00AF3941"/>
    <w:rsid w:val="00AF6AA2"/>
    <w:rsid w:val="00AF75BE"/>
    <w:rsid w:val="00AF7675"/>
    <w:rsid w:val="00AF7964"/>
    <w:rsid w:val="00B0075D"/>
    <w:rsid w:val="00B07B54"/>
    <w:rsid w:val="00B07D7F"/>
    <w:rsid w:val="00B104A9"/>
    <w:rsid w:val="00B10A26"/>
    <w:rsid w:val="00B1153C"/>
    <w:rsid w:val="00B1197F"/>
    <w:rsid w:val="00B11E0C"/>
    <w:rsid w:val="00B131E8"/>
    <w:rsid w:val="00B136BE"/>
    <w:rsid w:val="00B140AC"/>
    <w:rsid w:val="00B14883"/>
    <w:rsid w:val="00B148A3"/>
    <w:rsid w:val="00B14D4D"/>
    <w:rsid w:val="00B156CE"/>
    <w:rsid w:val="00B20EAA"/>
    <w:rsid w:val="00B21D0A"/>
    <w:rsid w:val="00B22A2F"/>
    <w:rsid w:val="00B22DDC"/>
    <w:rsid w:val="00B24556"/>
    <w:rsid w:val="00B24AE9"/>
    <w:rsid w:val="00B2693F"/>
    <w:rsid w:val="00B2713B"/>
    <w:rsid w:val="00B2798B"/>
    <w:rsid w:val="00B30311"/>
    <w:rsid w:val="00B31F77"/>
    <w:rsid w:val="00B3282D"/>
    <w:rsid w:val="00B32C61"/>
    <w:rsid w:val="00B34A0A"/>
    <w:rsid w:val="00B3581F"/>
    <w:rsid w:val="00B35883"/>
    <w:rsid w:val="00B37A2C"/>
    <w:rsid w:val="00B41A4B"/>
    <w:rsid w:val="00B4349D"/>
    <w:rsid w:val="00B4745C"/>
    <w:rsid w:val="00B51D38"/>
    <w:rsid w:val="00B529F4"/>
    <w:rsid w:val="00B534BC"/>
    <w:rsid w:val="00B536CC"/>
    <w:rsid w:val="00B54492"/>
    <w:rsid w:val="00B55A2D"/>
    <w:rsid w:val="00B6002E"/>
    <w:rsid w:val="00B602E3"/>
    <w:rsid w:val="00B6055E"/>
    <w:rsid w:val="00B610A0"/>
    <w:rsid w:val="00B6468B"/>
    <w:rsid w:val="00B65265"/>
    <w:rsid w:val="00B65A11"/>
    <w:rsid w:val="00B65C3C"/>
    <w:rsid w:val="00B66631"/>
    <w:rsid w:val="00B6777E"/>
    <w:rsid w:val="00B7179A"/>
    <w:rsid w:val="00B7269B"/>
    <w:rsid w:val="00B727FB"/>
    <w:rsid w:val="00B74CD0"/>
    <w:rsid w:val="00B8070A"/>
    <w:rsid w:val="00B828AE"/>
    <w:rsid w:val="00B8454B"/>
    <w:rsid w:val="00B85ADC"/>
    <w:rsid w:val="00B85EA9"/>
    <w:rsid w:val="00B92141"/>
    <w:rsid w:val="00B9329F"/>
    <w:rsid w:val="00B93FFA"/>
    <w:rsid w:val="00B9494E"/>
    <w:rsid w:val="00B96274"/>
    <w:rsid w:val="00BA3069"/>
    <w:rsid w:val="00BA3E86"/>
    <w:rsid w:val="00BA50E5"/>
    <w:rsid w:val="00BA5682"/>
    <w:rsid w:val="00BA5B3C"/>
    <w:rsid w:val="00BA5F2F"/>
    <w:rsid w:val="00BA79C9"/>
    <w:rsid w:val="00BB2C61"/>
    <w:rsid w:val="00BB4A5C"/>
    <w:rsid w:val="00BB5967"/>
    <w:rsid w:val="00BB73A3"/>
    <w:rsid w:val="00BB7789"/>
    <w:rsid w:val="00BC1001"/>
    <w:rsid w:val="00BC2DCD"/>
    <w:rsid w:val="00BC73FC"/>
    <w:rsid w:val="00BD0B12"/>
    <w:rsid w:val="00BD494D"/>
    <w:rsid w:val="00BD63C6"/>
    <w:rsid w:val="00BD671D"/>
    <w:rsid w:val="00BE0754"/>
    <w:rsid w:val="00BE17B4"/>
    <w:rsid w:val="00BE6B3C"/>
    <w:rsid w:val="00BF1661"/>
    <w:rsid w:val="00BF27DF"/>
    <w:rsid w:val="00BF2E59"/>
    <w:rsid w:val="00BF34E0"/>
    <w:rsid w:val="00BF650F"/>
    <w:rsid w:val="00BF6C7C"/>
    <w:rsid w:val="00BF7382"/>
    <w:rsid w:val="00C000DE"/>
    <w:rsid w:val="00C00C35"/>
    <w:rsid w:val="00C03FEB"/>
    <w:rsid w:val="00C04714"/>
    <w:rsid w:val="00C0494F"/>
    <w:rsid w:val="00C06158"/>
    <w:rsid w:val="00C11E43"/>
    <w:rsid w:val="00C15971"/>
    <w:rsid w:val="00C16BFA"/>
    <w:rsid w:val="00C206D6"/>
    <w:rsid w:val="00C208BA"/>
    <w:rsid w:val="00C21086"/>
    <w:rsid w:val="00C24214"/>
    <w:rsid w:val="00C24C14"/>
    <w:rsid w:val="00C25FDD"/>
    <w:rsid w:val="00C2602D"/>
    <w:rsid w:val="00C301F6"/>
    <w:rsid w:val="00C3208C"/>
    <w:rsid w:val="00C360F9"/>
    <w:rsid w:val="00C40840"/>
    <w:rsid w:val="00C436D6"/>
    <w:rsid w:val="00C43847"/>
    <w:rsid w:val="00C4447B"/>
    <w:rsid w:val="00C47B14"/>
    <w:rsid w:val="00C47FCA"/>
    <w:rsid w:val="00C5078B"/>
    <w:rsid w:val="00C5224E"/>
    <w:rsid w:val="00C52B51"/>
    <w:rsid w:val="00C53869"/>
    <w:rsid w:val="00C558A0"/>
    <w:rsid w:val="00C56C0A"/>
    <w:rsid w:val="00C57D63"/>
    <w:rsid w:val="00C57DEA"/>
    <w:rsid w:val="00C60362"/>
    <w:rsid w:val="00C60D98"/>
    <w:rsid w:val="00C64442"/>
    <w:rsid w:val="00C6589D"/>
    <w:rsid w:val="00C66923"/>
    <w:rsid w:val="00C67B17"/>
    <w:rsid w:val="00C716DC"/>
    <w:rsid w:val="00C717DE"/>
    <w:rsid w:val="00C71B38"/>
    <w:rsid w:val="00C720AB"/>
    <w:rsid w:val="00C722E8"/>
    <w:rsid w:val="00C742D1"/>
    <w:rsid w:val="00C76F08"/>
    <w:rsid w:val="00C80B64"/>
    <w:rsid w:val="00C82514"/>
    <w:rsid w:val="00C83281"/>
    <w:rsid w:val="00C86A3D"/>
    <w:rsid w:val="00C90B24"/>
    <w:rsid w:val="00C91EE9"/>
    <w:rsid w:val="00C953B2"/>
    <w:rsid w:val="00C956BE"/>
    <w:rsid w:val="00CA03F0"/>
    <w:rsid w:val="00CA4C77"/>
    <w:rsid w:val="00CA4D91"/>
    <w:rsid w:val="00CA5874"/>
    <w:rsid w:val="00CB0AF6"/>
    <w:rsid w:val="00CB2029"/>
    <w:rsid w:val="00CB29E4"/>
    <w:rsid w:val="00CB2BC3"/>
    <w:rsid w:val="00CB31F1"/>
    <w:rsid w:val="00CB39D7"/>
    <w:rsid w:val="00CB4221"/>
    <w:rsid w:val="00CB7951"/>
    <w:rsid w:val="00CC0952"/>
    <w:rsid w:val="00CC12F4"/>
    <w:rsid w:val="00CC1F9B"/>
    <w:rsid w:val="00CC79AB"/>
    <w:rsid w:val="00CD1EE8"/>
    <w:rsid w:val="00CD2BC0"/>
    <w:rsid w:val="00CD306E"/>
    <w:rsid w:val="00CD6439"/>
    <w:rsid w:val="00CE0C90"/>
    <w:rsid w:val="00CE55B4"/>
    <w:rsid w:val="00CE6708"/>
    <w:rsid w:val="00CF1799"/>
    <w:rsid w:val="00CF6F4F"/>
    <w:rsid w:val="00D0084E"/>
    <w:rsid w:val="00D03782"/>
    <w:rsid w:val="00D04CFD"/>
    <w:rsid w:val="00D05C8E"/>
    <w:rsid w:val="00D05F4E"/>
    <w:rsid w:val="00D06757"/>
    <w:rsid w:val="00D07D6F"/>
    <w:rsid w:val="00D107BC"/>
    <w:rsid w:val="00D11FB4"/>
    <w:rsid w:val="00D13C92"/>
    <w:rsid w:val="00D1431A"/>
    <w:rsid w:val="00D14CEA"/>
    <w:rsid w:val="00D20000"/>
    <w:rsid w:val="00D203FA"/>
    <w:rsid w:val="00D20C59"/>
    <w:rsid w:val="00D21C11"/>
    <w:rsid w:val="00D21FC8"/>
    <w:rsid w:val="00D238B5"/>
    <w:rsid w:val="00D2507B"/>
    <w:rsid w:val="00D27731"/>
    <w:rsid w:val="00D27CD1"/>
    <w:rsid w:val="00D3014F"/>
    <w:rsid w:val="00D31200"/>
    <w:rsid w:val="00D31E40"/>
    <w:rsid w:val="00D323C3"/>
    <w:rsid w:val="00D328BA"/>
    <w:rsid w:val="00D32CA1"/>
    <w:rsid w:val="00D33C35"/>
    <w:rsid w:val="00D33F17"/>
    <w:rsid w:val="00D379B1"/>
    <w:rsid w:val="00D412FD"/>
    <w:rsid w:val="00D444ED"/>
    <w:rsid w:val="00D4489D"/>
    <w:rsid w:val="00D45101"/>
    <w:rsid w:val="00D45406"/>
    <w:rsid w:val="00D46A42"/>
    <w:rsid w:val="00D5008F"/>
    <w:rsid w:val="00D51BF9"/>
    <w:rsid w:val="00D52471"/>
    <w:rsid w:val="00D52F2F"/>
    <w:rsid w:val="00D55B77"/>
    <w:rsid w:val="00D578E5"/>
    <w:rsid w:val="00D60489"/>
    <w:rsid w:val="00D61ADE"/>
    <w:rsid w:val="00D622C9"/>
    <w:rsid w:val="00D63C5C"/>
    <w:rsid w:val="00D67CC0"/>
    <w:rsid w:val="00D67D7C"/>
    <w:rsid w:val="00D7350E"/>
    <w:rsid w:val="00D73588"/>
    <w:rsid w:val="00D73D9E"/>
    <w:rsid w:val="00D74566"/>
    <w:rsid w:val="00D75F7A"/>
    <w:rsid w:val="00D76ABE"/>
    <w:rsid w:val="00D806F7"/>
    <w:rsid w:val="00D8091E"/>
    <w:rsid w:val="00D84289"/>
    <w:rsid w:val="00D8632D"/>
    <w:rsid w:val="00D86FA8"/>
    <w:rsid w:val="00D86FB9"/>
    <w:rsid w:val="00D906EB"/>
    <w:rsid w:val="00D920D3"/>
    <w:rsid w:val="00D92449"/>
    <w:rsid w:val="00D92B7E"/>
    <w:rsid w:val="00D93607"/>
    <w:rsid w:val="00D955C2"/>
    <w:rsid w:val="00D9623B"/>
    <w:rsid w:val="00D96BC3"/>
    <w:rsid w:val="00D97589"/>
    <w:rsid w:val="00DA0D2F"/>
    <w:rsid w:val="00DA1677"/>
    <w:rsid w:val="00DA18D1"/>
    <w:rsid w:val="00DA1A7C"/>
    <w:rsid w:val="00DA1BE1"/>
    <w:rsid w:val="00DA1C6E"/>
    <w:rsid w:val="00DA245B"/>
    <w:rsid w:val="00DA3343"/>
    <w:rsid w:val="00DA5005"/>
    <w:rsid w:val="00DA6D92"/>
    <w:rsid w:val="00DB13D2"/>
    <w:rsid w:val="00DB1A0B"/>
    <w:rsid w:val="00DB4760"/>
    <w:rsid w:val="00DB695C"/>
    <w:rsid w:val="00DB72AA"/>
    <w:rsid w:val="00DC1101"/>
    <w:rsid w:val="00DC3946"/>
    <w:rsid w:val="00DC4B3E"/>
    <w:rsid w:val="00DC53DE"/>
    <w:rsid w:val="00DC73FE"/>
    <w:rsid w:val="00DC7AE4"/>
    <w:rsid w:val="00DC7C4F"/>
    <w:rsid w:val="00DD2366"/>
    <w:rsid w:val="00DD301A"/>
    <w:rsid w:val="00DD39DD"/>
    <w:rsid w:val="00DD56D7"/>
    <w:rsid w:val="00DD58FC"/>
    <w:rsid w:val="00DD6079"/>
    <w:rsid w:val="00DE0EAC"/>
    <w:rsid w:val="00DE150D"/>
    <w:rsid w:val="00DE2AC6"/>
    <w:rsid w:val="00DE2C6A"/>
    <w:rsid w:val="00DE3206"/>
    <w:rsid w:val="00DE66BC"/>
    <w:rsid w:val="00DE6BF1"/>
    <w:rsid w:val="00DF048F"/>
    <w:rsid w:val="00DF06FB"/>
    <w:rsid w:val="00DF0942"/>
    <w:rsid w:val="00DF239B"/>
    <w:rsid w:val="00DF38EE"/>
    <w:rsid w:val="00DF4816"/>
    <w:rsid w:val="00DF4A3C"/>
    <w:rsid w:val="00DF6A0F"/>
    <w:rsid w:val="00DF7561"/>
    <w:rsid w:val="00E004AD"/>
    <w:rsid w:val="00E00CFF"/>
    <w:rsid w:val="00E01461"/>
    <w:rsid w:val="00E0209D"/>
    <w:rsid w:val="00E04AB9"/>
    <w:rsid w:val="00E125A5"/>
    <w:rsid w:val="00E12986"/>
    <w:rsid w:val="00E13319"/>
    <w:rsid w:val="00E15921"/>
    <w:rsid w:val="00E15AF2"/>
    <w:rsid w:val="00E17CE5"/>
    <w:rsid w:val="00E20298"/>
    <w:rsid w:val="00E20B67"/>
    <w:rsid w:val="00E22E3F"/>
    <w:rsid w:val="00E260EE"/>
    <w:rsid w:val="00E26252"/>
    <w:rsid w:val="00E306C1"/>
    <w:rsid w:val="00E30714"/>
    <w:rsid w:val="00E30BEB"/>
    <w:rsid w:val="00E31C77"/>
    <w:rsid w:val="00E31E9F"/>
    <w:rsid w:val="00E33346"/>
    <w:rsid w:val="00E37AC4"/>
    <w:rsid w:val="00E40597"/>
    <w:rsid w:val="00E410CF"/>
    <w:rsid w:val="00E423FA"/>
    <w:rsid w:val="00E43AE3"/>
    <w:rsid w:val="00E4578C"/>
    <w:rsid w:val="00E45B8C"/>
    <w:rsid w:val="00E461B6"/>
    <w:rsid w:val="00E46FB1"/>
    <w:rsid w:val="00E47071"/>
    <w:rsid w:val="00E47827"/>
    <w:rsid w:val="00E47C30"/>
    <w:rsid w:val="00E5070C"/>
    <w:rsid w:val="00E50779"/>
    <w:rsid w:val="00E52455"/>
    <w:rsid w:val="00E52AE3"/>
    <w:rsid w:val="00E537DA"/>
    <w:rsid w:val="00E53FE5"/>
    <w:rsid w:val="00E55AEB"/>
    <w:rsid w:val="00E572FA"/>
    <w:rsid w:val="00E576E2"/>
    <w:rsid w:val="00E624B3"/>
    <w:rsid w:val="00E63036"/>
    <w:rsid w:val="00E653C2"/>
    <w:rsid w:val="00E6774D"/>
    <w:rsid w:val="00E70314"/>
    <w:rsid w:val="00E707D4"/>
    <w:rsid w:val="00E71D43"/>
    <w:rsid w:val="00E72702"/>
    <w:rsid w:val="00E812EE"/>
    <w:rsid w:val="00E82D9F"/>
    <w:rsid w:val="00E83C2A"/>
    <w:rsid w:val="00E83F3E"/>
    <w:rsid w:val="00E8443F"/>
    <w:rsid w:val="00E859A6"/>
    <w:rsid w:val="00E85DFB"/>
    <w:rsid w:val="00E865E8"/>
    <w:rsid w:val="00E87789"/>
    <w:rsid w:val="00E93A0C"/>
    <w:rsid w:val="00E952F9"/>
    <w:rsid w:val="00E95CB4"/>
    <w:rsid w:val="00E97CD8"/>
    <w:rsid w:val="00EA1612"/>
    <w:rsid w:val="00EA1E54"/>
    <w:rsid w:val="00EA40B1"/>
    <w:rsid w:val="00EB1ECC"/>
    <w:rsid w:val="00EB7351"/>
    <w:rsid w:val="00EC183A"/>
    <w:rsid w:val="00EC21ED"/>
    <w:rsid w:val="00EC3596"/>
    <w:rsid w:val="00EC52AB"/>
    <w:rsid w:val="00ED0B9B"/>
    <w:rsid w:val="00ED1B31"/>
    <w:rsid w:val="00ED1D0A"/>
    <w:rsid w:val="00ED2950"/>
    <w:rsid w:val="00ED52AC"/>
    <w:rsid w:val="00ED719E"/>
    <w:rsid w:val="00EE00AF"/>
    <w:rsid w:val="00EE2980"/>
    <w:rsid w:val="00EE353C"/>
    <w:rsid w:val="00EE698E"/>
    <w:rsid w:val="00EE71FA"/>
    <w:rsid w:val="00EE7370"/>
    <w:rsid w:val="00EF2485"/>
    <w:rsid w:val="00EF2549"/>
    <w:rsid w:val="00EF3C7A"/>
    <w:rsid w:val="00EF4C1E"/>
    <w:rsid w:val="00EF5C4A"/>
    <w:rsid w:val="00EF6888"/>
    <w:rsid w:val="00F00A11"/>
    <w:rsid w:val="00F00E81"/>
    <w:rsid w:val="00F0461A"/>
    <w:rsid w:val="00F06129"/>
    <w:rsid w:val="00F06B08"/>
    <w:rsid w:val="00F06E69"/>
    <w:rsid w:val="00F10C4F"/>
    <w:rsid w:val="00F10DDA"/>
    <w:rsid w:val="00F11576"/>
    <w:rsid w:val="00F13BB5"/>
    <w:rsid w:val="00F13D13"/>
    <w:rsid w:val="00F16A93"/>
    <w:rsid w:val="00F23129"/>
    <w:rsid w:val="00F23F26"/>
    <w:rsid w:val="00F27A51"/>
    <w:rsid w:val="00F32F1D"/>
    <w:rsid w:val="00F3532C"/>
    <w:rsid w:val="00F3575A"/>
    <w:rsid w:val="00F37BCC"/>
    <w:rsid w:val="00F40D98"/>
    <w:rsid w:val="00F40F26"/>
    <w:rsid w:val="00F421E9"/>
    <w:rsid w:val="00F42550"/>
    <w:rsid w:val="00F433D5"/>
    <w:rsid w:val="00F46C39"/>
    <w:rsid w:val="00F508F7"/>
    <w:rsid w:val="00F50ACF"/>
    <w:rsid w:val="00F5114C"/>
    <w:rsid w:val="00F524C8"/>
    <w:rsid w:val="00F55205"/>
    <w:rsid w:val="00F56D76"/>
    <w:rsid w:val="00F639E2"/>
    <w:rsid w:val="00F6412C"/>
    <w:rsid w:val="00F66411"/>
    <w:rsid w:val="00F66EDA"/>
    <w:rsid w:val="00F70512"/>
    <w:rsid w:val="00F719B8"/>
    <w:rsid w:val="00F77AF3"/>
    <w:rsid w:val="00F8450A"/>
    <w:rsid w:val="00F84C88"/>
    <w:rsid w:val="00F85581"/>
    <w:rsid w:val="00F865B4"/>
    <w:rsid w:val="00F86DD9"/>
    <w:rsid w:val="00F90CC4"/>
    <w:rsid w:val="00F91121"/>
    <w:rsid w:val="00F92A0F"/>
    <w:rsid w:val="00F93F63"/>
    <w:rsid w:val="00FA108C"/>
    <w:rsid w:val="00FA1353"/>
    <w:rsid w:val="00FA1622"/>
    <w:rsid w:val="00FA459E"/>
    <w:rsid w:val="00FA750E"/>
    <w:rsid w:val="00FB5440"/>
    <w:rsid w:val="00FB5F91"/>
    <w:rsid w:val="00FB62A1"/>
    <w:rsid w:val="00FB684E"/>
    <w:rsid w:val="00FC0C60"/>
    <w:rsid w:val="00FC0DAB"/>
    <w:rsid w:val="00FC2670"/>
    <w:rsid w:val="00FC290B"/>
    <w:rsid w:val="00FC4ECB"/>
    <w:rsid w:val="00FC7E3F"/>
    <w:rsid w:val="00FD1307"/>
    <w:rsid w:val="00FD13AE"/>
    <w:rsid w:val="00FD14FC"/>
    <w:rsid w:val="00FD561B"/>
    <w:rsid w:val="00FD5797"/>
    <w:rsid w:val="00FD5EEA"/>
    <w:rsid w:val="00FD7709"/>
    <w:rsid w:val="00FE3405"/>
    <w:rsid w:val="00FE3B0C"/>
    <w:rsid w:val="00FE3DAC"/>
    <w:rsid w:val="00FE40C3"/>
    <w:rsid w:val="00FE461A"/>
    <w:rsid w:val="00FE58D0"/>
    <w:rsid w:val="00FE5954"/>
    <w:rsid w:val="00FE5DED"/>
    <w:rsid w:val="00FE78CC"/>
    <w:rsid w:val="00FE7DF6"/>
    <w:rsid w:val="00FF0C0E"/>
    <w:rsid w:val="00FF1AFC"/>
    <w:rsid w:val="00FF2371"/>
    <w:rsid w:val="00FF24BE"/>
    <w:rsid w:val="00FF420B"/>
    <w:rsid w:val="00FF5442"/>
    <w:rsid w:val="013DE086"/>
    <w:rsid w:val="02814E5F"/>
    <w:rsid w:val="03F769CB"/>
    <w:rsid w:val="050FFADD"/>
    <w:rsid w:val="058B9ABA"/>
    <w:rsid w:val="0628C4EF"/>
    <w:rsid w:val="074A4908"/>
    <w:rsid w:val="08AF163C"/>
    <w:rsid w:val="0A2990BC"/>
    <w:rsid w:val="0C327E1E"/>
    <w:rsid w:val="0C8C794A"/>
    <w:rsid w:val="0EAA8045"/>
    <w:rsid w:val="104E0085"/>
    <w:rsid w:val="11361673"/>
    <w:rsid w:val="11C8824F"/>
    <w:rsid w:val="192F4A83"/>
    <w:rsid w:val="1947D19D"/>
    <w:rsid w:val="1BFAF280"/>
    <w:rsid w:val="1F0D655B"/>
    <w:rsid w:val="20C5A0D1"/>
    <w:rsid w:val="221D27A8"/>
    <w:rsid w:val="2248C80E"/>
    <w:rsid w:val="2365D39D"/>
    <w:rsid w:val="23D877CD"/>
    <w:rsid w:val="253E1C75"/>
    <w:rsid w:val="25A4BE3D"/>
    <w:rsid w:val="261326F1"/>
    <w:rsid w:val="2696BDF8"/>
    <w:rsid w:val="27E3A345"/>
    <w:rsid w:val="280C1BD5"/>
    <w:rsid w:val="2855AA49"/>
    <w:rsid w:val="2968CDBE"/>
    <w:rsid w:val="2A8E229D"/>
    <w:rsid w:val="2D2B4B44"/>
    <w:rsid w:val="2DEDC668"/>
    <w:rsid w:val="2DF0C62B"/>
    <w:rsid w:val="2E56A33D"/>
    <w:rsid w:val="2EC85827"/>
    <w:rsid w:val="2FC183BC"/>
    <w:rsid w:val="3181AD21"/>
    <w:rsid w:val="3328D03B"/>
    <w:rsid w:val="346E6ECF"/>
    <w:rsid w:val="34C32DAD"/>
    <w:rsid w:val="38A2879E"/>
    <w:rsid w:val="38B7A2F0"/>
    <w:rsid w:val="3C1C7946"/>
    <w:rsid w:val="3CEDBA34"/>
    <w:rsid w:val="3EB6CF37"/>
    <w:rsid w:val="3F96FB65"/>
    <w:rsid w:val="3FA591FB"/>
    <w:rsid w:val="3FF89D1E"/>
    <w:rsid w:val="4262A4A4"/>
    <w:rsid w:val="4265E2E2"/>
    <w:rsid w:val="42C848F2"/>
    <w:rsid w:val="4384CECD"/>
    <w:rsid w:val="43A6A251"/>
    <w:rsid w:val="490B797C"/>
    <w:rsid w:val="4A2EC606"/>
    <w:rsid w:val="4A4008D8"/>
    <w:rsid w:val="4A790A6E"/>
    <w:rsid w:val="4CA48EBE"/>
    <w:rsid w:val="4ECBD7E8"/>
    <w:rsid w:val="50292A43"/>
    <w:rsid w:val="533584D2"/>
    <w:rsid w:val="54D90B90"/>
    <w:rsid w:val="55D50FB2"/>
    <w:rsid w:val="5640A7D7"/>
    <w:rsid w:val="56DE9190"/>
    <w:rsid w:val="56F38C3D"/>
    <w:rsid w:val="58822772"/>
    <w:rsid w:val="59C957E2"/>
    <w:rsid w:val="59FD64A9"/>
    <w:rsid w:val="5A464AF3"/>
    <w:rsid w:val="5A7D2227"/>
    <w:rsid w:val="5D738E0B"/>
    <w:rsid w:val="5FE11369"/>
    <w:rsid w:val="608ED2CA"/>
    <w:rsid w:val="639E4581"/>
    <w:rsid w:val="64754D00"/>
    <w:rsid w:val="6ABE8B23"/>
    <w:rsid w:val="7058B634"/>
    <w:rsid w:val="74DBA9C4"/>
    <w:rsid w:val="74E9A576"/>
    <w:rsid w:val="75159DD6"/>
    <w:rsid w:val="75BDF8D4"/>
    <w:rsid w:val="7772310F"/>
    <w:rsid w:val="784BF679"/>
    <w:rsid w:val="7863A2E4"/>
    <w:rsid w:val="7D35B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6522D4F"/>
  <w14:defaultImageDpi w14:val="32767"/>
  <w15:chartTrackingRefBased/>
  <w15:docId w15:val="{50018727-29E6-4A63-990D-DD0C8A84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449"/>
    <w:pPr>
      <w:spacing w:after="160" w:line="259" w:lineRule="auto"/>
    </w:pPr>
    <w:rPr>
      <w:kern w:val="2"/>
      <w:sz w:val="22"/>
      <w:szCs w:val="22"/>
      <w:lang w:val="en-IE"/>
      <w14:ligatures w14:val="standardContextual"/>
    </w:rPr>
  </w:style>
  <w:style w:type="paragraph" w:styleId="Heading1">
    <w:name w:val="heading 1"/>
    <w:basedOn w:val="Title"/>
    <w:next w:val="Normal"/>
    <w:link w:val="Heading1Char"/>
    <w:uiPriority w:val="9"/>
    <w:qFormat/>
    <w:rsid w:val="00767D3B"/>
    <w:pPr>
      <w:jc w:val="left"/>
      <w:outlineLvl w:val="0"/>
    </w:pPr>
    <w:rPr>
      <w:color w:val="0046FF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D3B"/>
    <w:pPr>
      <w:outlineLvl w:val="1"/>
    </w:pPr>
    <w:rPr>
      <w:rFonts w:asciiTheme="majorHAnsi" w:hAnsiTheme="majorHAnsi" w:cstheme="majorHAnsi"/>
      <w:b/>
      <w:iCs/>
      <w:color w:val="0046FF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6F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7D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46F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8A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Simple table,HTG,simple table"/>
    <w:basedOn w:val="TableNormal"/>
    <w:uiPriority w:val="39"/>
    <w:rsid w:val="00717869"/>
    <w:rPr>
      <w:kern w:val="2"/>
      <w:sz w:val="22"/>
      <w:szCs w:val="22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sk Body,Viñetas (Inicio Parrafo),3 Txt tabla,Zerrenda-paragrafoa,Lista multicolor - Énfasis 11,Fiche List Paragraph,List Paragraph compact,Dot pt,F5 List Paragraph,List Paragraph1,No Spacing1,List Paragraph Char Char Char"/>
    <w:basedOn w:val="Normal"/>
    <w:link w:val="ListParagraphChar"/>
    <w:uiPriority w:val="34"/>
    <w:qFormat/>
    <w:rsid w:val="00717869"/>
    <w:pPr>
      <w:spacing w:after="60"/>
      <w:ind w:left="720"/>
      <w:contextualSpacing/>
      <w:jc w:val="both"/>
    </w:pPr>
    <w:rPr>
      <w:kern w:val="0"/>
      <w:lang w:val="en-GB"/>
    </w:rPr>
  </w:style>
  <w:style w:type="table" w:customStyle="1" w:styleId="GridTable5Dark-Accent63">
    <w:name w:val="Grid Table 5 Dark - Accent 63"/>
    <w:basedOn w:val="TableNormal"/>
    <w:next w:val="GridTable5Dark-Accent6"/>
    <w:uiPriority w:val="50"/>
    <w:rsid w:val="00717869"/>
    <w:rPr>
      <w:sz w:val="22"/>
      <w:szCs w:val="22"/>
      <w:lang w:val="en-GB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3F5"/>
    </w:tcPr>
    <w:tblStylePr w:type="firstRow">
      <w:rPr>
        <w:b/>
        <w:bCs/>
        <w:color w:val="FFFFFF" w:themeColor="background1"/>
      </w:rPr>
      <w:tblPr/>
      <w:tcPr>
        <w:shd w:val="clear" w:color="auto" w:fill="E85AC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F1597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F8BEEC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ListParagraphChar">
    <w:name w:val="List Paragraph Char"/>
    <w:aliases w:val="Task Body Char,Viñetas (Inicio Parrafo) Char,3 Txt tabla Char,Zerrenda-paragrafoa Char,Lista multicolor - Énfasis 11 Char,Fiche List Paragraph Char,List Paragraph compact Char,Dot pt Char,F5 List Paragraph Char,List Paragraph1 Char"/>
    <w:basedOn w:val="DefaultParagraphFont"/>
    <w:link w:val="ListParagraph"/>
    <w:uiPriority w:val="34"/>
    <w:qFormat/>
    <w:locked/>
    <w:rsid w:val="00717869"/>
    <w:rPr>
      <w:sz w:val="22"/>
      <w:szCs w:val="2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86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717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8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869"/>
    <w:rPr>
      <w:kern w:val="2"/>
      <w:sz w:val="20"/>
      <w:szCs w:val="20"/>
      <w:lang w:val="en-IE"/>
      <w14:ligatures w14:val="standardContextual"/>
    </w:rPr>
  </w:style>
  <w:style w:type="table" w:styleId="GridTable5Dark-Accent6">
    <w:name w:val="Grid Table 5 Dark Accent 6"/>
    <w:basedOn w:val="TableNormal"/>
    <w:uiPriority w:val="50"/>
    <w:rsid w:val="0071786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15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0ED0"/>
    <w:pPr>
      <w:jc w:val="center"/>
    </w:pPr>
    <w:rPr>
      <w:b/>
      <w:bCs/>
      <w:color w:val="FFFFFF" w:themeColor="background1"/>
      <w:sz w:val="52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1C0ED0"/>
    <w:rPr>
      <w:b/>
      <w:bCs/>
      <w:color w:val="FFFFFF" w:themeColor="background1"/>
      <w:kern w:val="2"/>
      <w:sz w:val="52"/>
      <w:szCs w:val="5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67D3B"/>
    <w:rPr>
      <w:b/>
      <w:bCs/>
      <w:color w:val="0046FF"/>
      <w:kern w:val="2"/>
      <w:sz w:val="52"/>
      <w:szCs w:val="52"/>
      <w:lang w:val="en-I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67D3B"/>
    <w:rPr>
      <w:rFonts w:asciiTheme="majorHAnsi" w:hAnsiTheme="majorHAnsi" w:cstheme="majorHAnsi"/>
      <w:b/>
      <w:iCs/>
      <w:color w:val="0046FF"/>
      <w:kern w:val="2"/>
      <w:sz w:val="30"/>
      <w:szCs w:val="30"/>
      <w:lang w:val="en-IE"/>
      <w14:ligatures w14:val="standardContextual"/>
    </w:rPr>
  </w:style>
  <w:style w:type="character" w:customStyle="1" w:styleId="Mention">
    <w:name w:val="Mention"/>
    <w:basedOn w:val="DefaultParagraphFont"/>
    <w:uiPriority w:val="99"/>
    <w:unhideWhenUsed/>
    <w:rsid w:val="00D61ADE"/>
    <w:rPr>
      <w:color w:val="2B579A"/>
      <w:shd w:val="clear" w:color="auto" w:fill="E1DFDD"/>
    </w:rPr>
  </w:style>
  <w:style w:type="paragraph" w:styleId="FootnoteText">
    <w:name w:val="footnote text"/>
    <w:aliases w:val="Footnotes,Schriftart: 9 pt,Schriftart: 10 pt,Schriftart: 8 pt,WB-Fußnotentext,fn,Footnote ak,Footnote Text Char1 Char,Footnote Text Char Char Char,Footnote Text Char1 Char Char Char,Footnote Text Char Char Char Char Char,C,f"/>
    <w:basedOn w:val="Normal"/>
    <w:link w:val="FootnoteTextChar"/>
    <w:uiPriority w:val="99"/>
    <w:unhideWhenUsed/>
    <w:qFormat/>
    <w:rsid w:val="00D61A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s Char,Schriftart: 9 pt Char,Schriftart: 10 pt Char,Schriftart: 8 pt Char,WB-Fußnotentext Char,fn Char,Footnote ak Char,Footnote Text Char1 Char Char,Footnote Text Char Char Char Char,Footnote Text Char1 Char Char Char Char"/>
    <w:basedOn w:val="DefaultParagraphFont"/>
    <w:link w:val="FootnoteText"/>
    <w:uiPriority w:val="99"/>
    <w:qFormat/>
    <w:rsid w:val="00D61ADE"/>
    <w:rPr>
      <w:kern w:val="2"/>
      <w:sz w:val="20"/>
      <w:szCs w:val="20"/>
      <w:lang w:val="en-IE"/>
      <w14:ligatures w14:val="standardContextual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,SUPE"/>
    <w:basedOn w:val="DefaultParagraphFont"/>
    <w:link w:val="CharCharChar"/>
    <w:uiPriority w:val="99"/>
    <w:unhideWhenUsed/>
    <w:qFormat/>
    <w:rsid w:val="00D61ADE"/>
    <w:rPr>
      <w:rFonts w:eastAsiaTheme="minorEastAsia"/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67D3B"/>
    <w:rPr>
      <w:rFonts w:asciiTheme="majorHAnsi" w:eastAsiaTheme="majorEastAsia" w:hAnsiTheme="majorHAnsi" w:cstheme="majorBidi"/>
      <w:color w:val="0046FF"/>
      <w:kern w:val="2"/>
      <w:lang w:val="en-IE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rsid w:val="00BB7789"/>
    <w:rPr>
      <w:color w:val="605E5C"/>
      <w:shd w:val="clear" w:color="auto" w:fill="E1DFDD"/>
    </w:rPr>
  </w:style>
  <w:style w:type="paragraph" w:customStyle="1" w:styleId="CharCharChar">
    <w:name w:val="Char Char Char"/>
    <w:basedOn w:val="Normal"/>
    <w:link w:val="FootnoteReference"/>
    <w:uiPriority w:val="99"/>
    <w:rsid w:val="00B51D38"/>
    <w:pPr>
      <w:spacing w:line="240" w:lineRule="exact"/>
    </w:pPr>
    <w:rPr>
      <w:rFonts w:eastAsiaTheme="minorEastAsia"/>
      <w:kern w:val="0"/>
      <w:sz w:val="24"/>
      <w:szCs w:val="24"/>
      <w:vertAlign w:val="superscript"/>
      <w:lang w:val="fr-FR"/>
      <w14:ligatures w14:val="none"/>
    </w:rPr>
  </w:style>
  <w:style w:type="character" w:customStyle="1" w:styleId="cf01">
    <w:name w:val="cf01"/>
    <w:basedOn w:val="DefaultParagraphFont"/>
    <w:rsid w:val="00B51D38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67D3B"/>
    <w:rPr>
      <w:rFonts w:asciiTheme="majorHAnsi" w:eastAsiaTheme="majorEastAsia" w:hAnsiTheme="majorHAnsi" w:cstheme="majorBidi"/>
      <w:i/>
      <w:iCs/>
      <w:color w:val="0046FF"/>
      <w:kern w:val="2"/>
      <w:sz w:val="22"/>
      <w:szCs w:val="22"/>
      <w:lang w:val="en-IE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6D63AC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D63A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D63A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D63AC"/>
    <w:pPr>
      <w:spacing w:after="100"/>
      <w:ind w:left="440"/>
    </w:pPr>
  </w:style>
  <w:style w:type="character" w:customStyle="1" w:styleId="normaltextrun">
    <w:name w:val="normaltextrun"/>
    <w:basedOn w:val="DefaultParagraphFont"/>
    <w:rsid w:val="0075202F"/>
  </w:style>
  <w:style w:type="character" w:customStyle="1" w:styleId="eop">
    <w:name w:val="eop"/>
    <w:basedOn w:val="DefaultParagraphFont"/>
    <w:rsid w:val="0075202F"/>
  </w:style>
  <w:style w:type="character" w:styleId="IntenseEmphasis">
    <w:name w:val="Intense Emphasis"/>
    <w:basedOn w:val="DefaultParagraphFont"/>
    <w:uiPriority w:val="21"/>
    <w:qFormat/>
    <w:rsid w:val="0075202F"/>
    <w:rPr>
      <w:rFonts w:ascii="Calibri" w:hAnsi="Calibri"/>
      <w:b/>
      <w:i w:val="0"/>
      <w:iCs/>
      <w:color w:val="1F3864" w:themeColor="accent1" w:themeShade="80"/>
      <w:sz w:val="24"/>
    </w:rPr>
  </w:style>
  <w:style w:type="character" w:customStyle="1" w:styleId="ui-provider">
    <w:name w:val="ui-provider"/>
    <w:basedOn w:val="DefaultParagraphFont"/>
    <w:rsid w:val="005475D4"/>
  </w:style>
  <w:style w:type="paragraph" w:styleId="ListBullet">
    <w:name w:val="List Bullet"/>
    <w:basedOn w:val="Normal"/>
    <w:uiPriority w:val="99"/>
    <w:unhideWhenUsed/>
    <w:rsid w:val="00AB46D5"/>
    <w:pPr>
      <w:widowControl w:val="0"/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B46D5"/>
    <w:rPr>
      <w:b/>
      <w:bCs/>
    </w:rPr>
  </w:style>
  <w:style w:type="paragraph" w:customStyle="1" w:styleId="paragraph">
    <w:name w:val="paragraph"/>
    <w:basedOn w:val="Normal"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C5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paragraph" w:customStyle="1" w:styleId="Briefinglist1">
    <w:name w:val="Briefing list 1"/>
    <w:basedOn w:val="Normal"/>
    <w:link w:val="Briefinglist1Char"/>
    <w:uiPriority w:val="1"/>
    <w:rsid w:val="00C57DEA"/>
    <w:pPr>
      <w:keepLines/>
      <w:numPr>
        <w:numId w:val="2"/>
      </w:numPr>
      <w:spacing w:after="120" w:line="240" w:lineRule="auto"/>
      <w:jc w:val="both"/>
    </w:pPr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Briefinglist1Char">
    <w:name w:val="Briefing list 1 Char"/>
    <w:basedOn w:val="DefaultParagraphFont"/>
    <w:link w:val="Briefinglist1"/>
    <w:uiPriority w:val="1"/>
    <w:rsid w:val="00C57DEA"/>
    <w:rPr>
      <w:rFonts w:ascii="Arial" w:eastAsia="Times New Roman" w:hAnsi="Arial" w:cs="Arial"/>
      <w:sz w:val="22"/>
      <w:lang w:val="en-GB"/>
    </w:rPr>
  </w:style>
  <w:style w:type="paragraph" w:customStyle="1" w:styleId="Normal-text">
    <w:name w:val="Normal-text"/>
    <w:basedOn w:val="Normal"/>
    <w:uiPriority w:val="1"/>
    <w:qFormat/>
    <w:rsid w:val="008E1EB3"/>
    <w:pPr>
      <w:spacing w:before="120" w:after="120" w:line="276" w:lineRule="auto"/>
      <w:jc w:val="both"/>
    </w:pPr>
    <w:rPr>
      <w:rFonts w:ascii="Arial" w:eastAsia="Calibri" w:hAnsi="Arial" w:cs="Times New Roman"/>
      <w:kern w:val="0"/>
      <w:lang w:val="en-GB"/>
      <w14:ligatures w14:val="none"/>
    </w:rPr>
  </w:style>
  <w:style w:type="character" w:customStyle="1" w:styleId="findhit">
    <w:name w:val="findhit"/>
    <w:basedOn w:val="DefaultParagraphFont"/>
    <w:rsid w:val="009933A5"/>
  </w:style>
  <w:style w:type="character" w:customStyle="1" w:styleId="Heading5Char">
    <w:name w:val="Heading 5 Char"/>
    <w:basedOn w:val="DefaultParagraphFont"/>
    <w:link w:val="Heading5"/>
    <w:uiPriority w:val="9"/>
    <w:rsid w:val="00B828A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8AE"/>
    <w:pPr>
      <w:spacing w:line="259" w:lineRule="auto"/>
    </w:pPr>
    <w:rPr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8AE"/>
    <w:rPr>
      <w:b/>
      <w:bCs/>
      <w:kern w:val="2"/>
      <w:sz w:val="20"/>
      <w:szCs w:val="20"/>
      <w:lang w:val="en-GB"/>
      <w14:ligatures w14:val="standardContextual"/>
    </w:rPr>
  </w:style>
  <w:style w:type="character" w:customStyle="1" w:styleId="tree-title">
    <w:name w:val="tree-title"/>
    <w:basedOn w:val="DefaultParagraphFont"/>
    <w:rsid w:val="00B828AE"/>
  </w:style>
  <w:style w:type="character" w:styleId="FollowedHyperlink">
    <w:name w:val="FollowedHyperlink"/>
    <w:basedOn w:val="DefaultParagraphFont"/>
    <w:uiPriority w:val="99"/>
    <w:semiHidden/>
    <w:unhideWhenUsed/>
    <w:rsid w:val="00B828AE"/>
    <w:rPr>
      <w:color w:val="954F72" w:themeColor="followedHyperlink"/>
      <w:u w:val="single"/>
    </w:rPr>
  </w:style>
  <w:style w:type="paragraph" w:customStyle="1" w:styleId="pf0">
    <w:name w:val="pf0"/>
    <w:basedOn w:val="Normal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en-GB" w:eastAsia="en-IE"/>
      <w14:ligatures w14:val="none"/>
    </w:rPr>
  </w:style>
  <w:style w:type="paragraph" w:styleId="Revision">
    <w:name w:val="Revision"/>
    <w:hidden/>
    <w:uiPriority w:val="99"/>
    <w:semiHidden/>
    <w:rsid w:val="00B828AE"/>
    <w:rPr>
      <w:kern w:val="2"/>
      <w:sz w:val="22"/>
      <w:szCs w:val="22"/>
      <w:lang w:val="en-IE"/>
      <w14:ligatures w14:val="standardContextual"/>
    </w:rPr>
  </w:style>
  <w:style w:type="character" w:customStyle="1" w:styleId="truncate-text">
    <w:name w:val="truncate-text"/>
    <w:basedOn w:val="DefaultParagraphFont"/>
    <w:rsid w:val="00B828AE"/>
  </w:style>
  <w:style w:type="character" w:customStyle="1" w:styleId="dimension-position-code">
    <w:name w:val="dimension-position-code"/>
    <w:basedOn w:val="DefaultParagraphFont"/>
    <w:rsid w:val="00B828AE"/>
  </w:style>
  <w:style w:type="paragraph" w:styleId="NoSpacing">
    <w:name w:val="No Spacing"/>
    <w:uiPriority w:val="1"/>
    <w:qFormat/>
    <w:rsid w:val="00B828AE"/>
    <w:pPr>
      <w:spacing w:line="276" w:lineRule="auto"/>
      <w:jc w:val="both"/>
    </w:pPr>
    <w:rPr>
      <w:rFonts w:ascii="Marianne" w:hAnsi="Marianne"/>
      <w:sz w:val="20"/>
      <w:szCs w:val="20"/>
    </w:rPr>
  </w:style>
  <w:style w:type="paragraph" w:customStyle="1" w:styleId="Default">
    <w:name w:val="Default"/>
    <w:rsid w:val="00B828AE"/>
    <w:pPr>
      <w:autoSpaceDE w:val="0"/>
      <w:autoSpaceDN w:val="0"/>
      <w:adjustRightInd w:val="0"/>
    </w:pPr>
    <w:rPr>
      <w:rFonts w:ascii="Marianne" w:hAnsi="Marianne" w:cs="Marianne"/>
      <w:color w:val="000000"/>
    </w:rPr>
  </w:style>
  <w:style w:type="paragraph" w:customStyle="1" w:styleId="part">
    <w:name w:val="part"/>
    <w:basedOn w:val="Normal"/>
    <w:uiPriority w:val="1"/>
    <w:rsid w:val="00B828AE"/>
    <w:pPr>
      <w:spacing w:beforeAutospacing="1" w:afterAutospacing="1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Marker">
    <w:name w:val="Marker"/>
    <w:basedOn w:val="DefaultParagraphFont"/>
    <w:rsid w:val="00B828A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link w:val="PagedecouvertureChar"/>
    <w:rsid w:val="00B828AE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:lang w:val="en-GB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B828AE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B828AE"/>
    <w:rPr>
      <w:rFonts w:ascii="Times New Roman" w:hAnsi="Times New Roman" w:cs="Times New Roman"/>
      <w:szCs w:val="22"/>
      <w:lang w:val="en-GB"/>
    </w:rPr>
  </w:style>
  <w:style w:type="character" w:customStyle="1" w:styleId="FooterCoverPageChar">
    <w:name w:val="Footer Cover Page Char"/>
    <w:basedOn w:val="PagedecouvertureChar"/>
    <w:link w:val="FooterCoverPage"/>
    <w:rsid w:val="00B828AE"/>
    <w:rPr>
      <w:rFonts w:ascii="Times New Roman" w:hAnsi="Times New Roman" w:cs="Times New Roman"/>
      <w:kern w:val="2"/>
      <w:szCs w:val="22"/>
      <w:lang w:val="en-IE"/>
      <w14:ligatures w14:val="standardContextual"/>
    </w:rPr>
  </w:style>
  <w:style w:type="paragraph" w:customStyle="1" w:styleId="FooterSensitivity">
    <w:name w:val="Footer Sensitivity"/>
    <w:basedOn w:val="Normal"/>
    <w:link w:val="Foot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B828AE"/>
    <w:rPr>
      <w:rFonts w:ascii="Times New Roman" w:hAnsi="Times New Roman" w:cs="Times New Roman"/>
      <w:b/>
      <w:kern w:val="2"/>
      <w:sz w:val="32"/>
      <w:szCs w:val="22"/>
      <w:lang w:val="en-IE"/>
      <w14:ligatures w14:val="standardContextual"/>
    </w:rPr>
  </w:style>
  <w:style w:type="paragraph" w:customStyle="1" w:styleId="HeaderCoverPage">
    <w:name w:val="Header Cover Page"/>
    <w:basedOn w:val="Normal"/>
    <w:link w:val="HeaderCoverPageChar"/>
    <w:rsid w:val="00B828AE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B828AE"/>
    <w:rPr>
      <w:rFonts w:ascii="Times New Roman" w:hAnsi="Times New Roman" w:cs="Times New Roman"/>
      <w:kern w:val="2"/>
      <w:szCs w:val="22"/>
      <w:lang w:val="en-IE"/>
      <w14:ligatures w14:val="standardContextual"/>
    </w:rPr>
  </w:style>
  <w:style w:type="paragraph" w:customStyle="1" w:styleId="HeaderSensitivity">
    <w:name w:val="Header Sensitivity"/>
    <w:basedOn w:val="Normal"/>
    <w:link w:val="Head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B828AE"/>
    <w:rPr>
      <w:rFonts w:ascii="Times New Roman" w:hAnsi="Times New Roman" w:cs="Times New Roman"/>
      <w:b/>
      <w:kern w:val="2"/>
      <w:sz w:val="32"/>
      <w:szCs w:val="22"/>
      <w:lang w:val="en-IE"/>
      <w14:ligatures w14:val="standardContextual"/>
    </w:rPr>
  </w:style>
  <w:style w:type="paragraph" w:customStyle="1" w:styleId="HeaderSensitivityRight">
    <w:name w:val="Header Sensitivity Right"/>
    <w:basedOn w:val="Normal"/>
    <w:link w:val="HeaderSensitivityRightChar"/>
    <w:rsid w:val="00B828AE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B828AE"/>
    <w:rPr>
      <w:rFonts w:ascii="Times New Roman" w:hAnsi="Times New Roman" w:cs="Times New Roman"/>
      <w:kern w:val="2"/>
      <w:sz w:val="28"/>
      <w:szCs w:val="22"/>
      <w:lang w:val="en-IE"/>
      <w14:ligatures w14:val="standardContextual"/>
    </w:rPr>
  </w:style>
  <w:style w:type="character" w:customStyle="1" w:styleId="whitespace-normal">
    <w:name w:val="whitespace-normal"/>
    <w:basedOn w:val="DefaultParagraphFont"/>
    <w:rsid w:val="006B6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5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603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yperlink" Target="https://digital-strategy.ec.europa.eu/en/news-redirect/938549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s://digital.gov.pt/estrategias/estrategia-digital-naciona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portugal.gov.pt/pt/gc25/comunicacao/comunicado?i=estrategia-digital-nacional-plano-de-acao-2026-202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header" Target="header7.xml"/><Relationship Id="rId30" Type="http://schemas.openxmlformats.org/officeDocument/2006/relationships/theme" Target="theme/theme1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KDESI22April xmlns="1bece07b-d03c-423c-b8a0-beed4db0bbc2" xsi:nil="true"/>
    <_ip_UnifiedCompliancePolicyUIAction xmlns="http://schemas.microsoft.com/sharepoint/v3" xsi:nil="true"/>
    <TaxCatchAll xmlns="e1debc6b-b43f-4dc7-a7b0-dc87a290d3c1" xsi:nil="true"/>
    <Ref_x002e_ xmlns="1bece07b-d03c-423c-b8a0-beed4db0bbc2">Council</Ref_x002e_>
    <lcf76f155ced4ddcb4097134ff3c332f xmlns="1bece07b-d03c-423c-b8a0-beed4db0bbc2">
      <Terms xmlns="http://schemas.microsoft.com/office/infopath/2007/PartnerControls"/>
    </lcf76f155ced4ddcb4097134ff3c332f>
    <_ip_UnifiedCompliancePolicyProperties xmlns="http://schemas.microsoft.com/sharepoint/v3" xsi:nil="true"/>
    <Year xmlns="1bece07b-d03c-423c-b8a0-beed4db0bbc2" xsi:nil="true"/>
    <Category xmlns="1bece07b-d03c-423c-b8a0-beed4db0bbc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B1F5D7841074CBE2E963D24797DAD" ma:contentTypeVersion="25" ma:contentTypeDescription="Create a new document." ma:contentTypeScope="" ma:versionID="13756b782bbd52e3022d6c994a016190">
  <xsd:schema xmlns:xsd="http://www.w3.org/2001/XMLSchema" xmlns:xs="http://www.w3.org/2001/XMLSchema" xmlns:p="http://schemas.microsoft.com/office/2006/metadata/properties" xmlns:ns1="http://schemas.microsoft.com/sharepoint/v3" xmlns:ns2="1bece07b-d03c-423c-b8a0-beed4db0bbc2" xmlns:ns3="e1debc6b-b43f-4dc7-a7b0-dc87a290d3c1" targetNamespace="http://schemas.microsoft.com/office/2006/metadata/properties" ma:root="true" ma:fieldsID="63aef3c2af22f1e19b2088176bfe499a" ns1:_="" ns2:_="" ns3:_="">
    <xsd:import namespace="http://schemas.microsoft.com/sharepoint/v3"/>
    <xsd:import namespace="1bece07b-d03c-423c-b8a0-beed4db0bbc2"/>
    <xsd:import namespace="e1debc6b-b43f-4dc7-a7b0-dc87a290d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KDESI22April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Year" minOccurs="0"/>
                <xsd:element ref="ns2:Ref_x002e_" minOccurs="0"/>
                <xsd:element ref="ns2:Category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e07b-d03c-423c-b8a0-beed4db0b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KDESI22April" ma:index="19" nillable="true" ma:displayName="DK DESI 22 April" ma:format="Dropdown" ma:internalName="DKDESI22Apr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Year" ma:index="27" nillable="true" ma:displayName="Ref.: Date/ Ares" ma:description="Requested/ initiated in the system" ma:format="Dropdown" ma:internalName="Year">
      <xsd:simpleType>
        <xsd:restriction base="dms:Text">
          <xsd:maxLength value="255"/>
        </xsd:restriction>
      </xsd:simpleType>
    </xsd:element>
    <xsd:element name="Ref_x002e_" ma:index="28" nillable="true" ma:displayName="Keywords" ma:default="Council" ma:format="Dropdown" ma:internalName="Ref_x002e_">
      <xsd:simpleType>
        <xsd:restriction base="dms:Text">
          <xsd:maxLength value="255"/>
        </xsd:restriction>
      </xsd:simpleType>
    </xsd:element>
    <xsd:element name="Category" ma:index="29" nillable="true" ma:displayName="Category" ma:format="Dropdown" ma:internalName="Category">
      <xsd:simpleType>
        <xsd:restriction base="dms:Choice">
          <xsd:enumeration value="Logistics"/>
          <xsd:enumeration value="Invitation"/>
          <xsd:enumeration value="Follow-up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ebc6b-b43f-4dc7-a7b0-dc87a290d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4c7fcd7-210e-4af6-a994-0c88156f1b4b}" ma:internalName="TaxCatchAll" ma:showField="CatchAllData" ma:web="e1debc6b-b43f-4dc7-a7b0-dc87a290d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4513E-2522-44BE-85FD-257414880AF7}">
  <ds:schemaRefs>
    <ds:schemaRef ds:uri="e1debc6b-b43f-4dc7-a7b0-dc87a290d3c1"/>
    <ds:schemaRef ds:uri="http://www.w3.org/XML/1998/namespace"/>
    <ds:schemaRef ds:uri="http://schemas.microsoft.com/sharepoint/v3"/>
    <ds:schemaRef ds:uri="1bece07b-d03c-423c-b8a0-beed4db0bbc2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E7E2394-2B8E-4A2A-B2DB-782C569E7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ece07b-d03c-423c-b8a0-beed4db0bbc2"/>
    <ds:schemaRef ds:uri="e1debc6b-b43f-4dc7-a7b0-dc87a290d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59741-D098-42F8-9951-785E683E4B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8D9FB6-8BFF-4534-BFE1-297792B6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1670</Words>
  <Characters>9523</Characters>
  <Application>Microsoft Office Word</Application>
  <DocSecurity>0</DocSecurity>
  <Lines>79</Lines>
  <Paragraphs>22</Paragraphs>
  <ScaleCrop>false</ScaleCrop>
  <Manager/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975</cp:revision>
  <cp:lastPrinted>2026-01-31T13:37:00Z</cp:lastPrinted>
  <dcterms:created xsi:type="dcterms:W3CDTF">2026-02-01T05:18:00Z</dcterms:created>
  <dcterms:modified xsi:type="dcterms:W3CDTF">2026-06-15T10:45:00Z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2024-06-10T15:50:03Z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4b9aaad4-1ec6-4aca-a557-21d81067217c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0x010100263B1F5D7841074CBE2E963D24797DAD</vt:lpwstr>
  </property>
  <property fmtid="{D5CDD505-2E9C-101B-9397-08002B2CF9AE}" pid="10" name="MediaServiceImageTags">
    <vt:lpwstr/>
  </property>
  <property fmtid="{D5CDD505-2E9C-101B-9397-08002B2CF9AE}" pid="11" name="Level of sensitivity">
    <vt:lpwstr>Standard treatment</vt:lpwstr>
  </property>
  <property fmtid="{D5CDD505-2E9C-101B-9397-08002B2CF9AE}" pid="12" name="First annex">
    <vt:lpwstr>2</vt:lpwstr>
  </property>
  <property fmtid="{D5CDD505-2E9C-101B-9397-08002B2CF9AE}" pid="13" name="Last annex">
    <vt:lpwstr>2</vt:lpwstr>
  </property>
  <property fmtid="{D5CDD505-2E9C-101B-9397-08002B2CF9AE}" pid="14" name="Unique annex">
    <vt:lpwstr>0</vt:lpwstr>
  </property>
  <property fmtid="{D5CDD505-2E9C-101B-9397-08002B2CF9AE}" pid="15" name="Part">
    <vt:lpwstr>22</vt:lpwstr>
  </property>
  <property fmtid="{D5CDD505-2E9C-101B-9397-08002B2CF9AE}" pid="16" name="Total parts">
    <vt:lpwstr>27</vt:lpwstr>
  </property>
  <property fmtid="{D5CDD505-2E9C-101B-9397-08002B2CF9AE}" pid="17" name="DocStatus">
    <vt:lpwstr>Green</vt:lpwstr>
  </property>
  <property fmtid="{D5CDD505-2E9C-101B-9397-08002B2CF9AE}" pid="18" name="CPTemplateID">
    <vt:lpwstr>CP-039</vt:lpwstr>
  </property>
  <property fmtid="{D5CDD505-2E9C-101B-9397-08002B2CF9AE}" pid="19" name="Last edited using">
    <vt:lpwstr>LW 9.2, Build 20250828</vt:lpwstr>
  </property>
</Properties>
</file>