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C53377" w14:textId="57A5D694" w:rsidR="00717869" w:rsidRPr="00506245" w:rsidRDefault="00C57323" w:rsidP="00C57323">
      <w:pPr>
        <w:pStyle w:val="Pagedecouverture"/>
        <w:rPr>
          <w:noProof/>
        </w:rPr>
      </w:pPr>
      <w:bookmarkStart w:id="0" w:name="LW_BM_COVERPAGE"/>
      <w:r>
        <w:rPr>
          <w:noProof/>
        </w:rPr>
        <w:pict w14:anchorId="3D769D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4626556-CD2A-4BE6-B270-8018842F2990" style="width:455.25pt;height:399.75pt">
            <v:imagedata r:id="rId11" o:title=""/>
          </v:shape>
        </w:pict>
      </w:r>
    </w:p>
    <w:bookmarkEnd w:id="0"/>
    <w:p w14:paraId="5F9B165C" w14:textId="77777777" w:rsidR="008B4A16" w:rsidRDefault="008B4A16" w:rsidP="008B4A16">
      <w:pPr>
        <w:rPr>
          <w:noProof/>
        </w:rPr>
        <w:sectPr w:rsidR="008B4A16" w:rsidSect="00C57323">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1C900785" w14:textId="0CF85858" w:rsidR="0092635F" w:rsidRPr="007C0C4B" w:rsidRDefault="0092635F" w:rsidP="00717869">
      <w:pPr>
        <w:rPr>
          <w:b/>
          <w:bCs/>
          <w:noProof/>
        </w:rPr>
      </w:pPr>
      <w:bookmarkStart w:id="1" w:name="_GoBack"/>
      <w:bookmarkEnd w:id="1"/>
    </w:p>
    <w:p w14:paraId="4DA445F2" w14:textId="0920D1A0" w:rsidR="0092635F" w:rsidRPr="007C0C4B" w:rsidRDefault="0092635F" w:rsidP="00717869">
      <w:pPr>
        <w:rPr>
          <w:b/>
          <w:bCs/>
          <w:noProof/>
        </w:rPr>
      </w:pPr>
    </w:p>
    <w:p w14:paraId="0432DD8B" w14:textId="77777777" w:rsidR="0092635F" w:rsidRPr="007C0C4B" w:rsidRDefault="0092635F" w:rsidP="00717869">
      <w:pPr>
        <w:rPr>
          <w:b/>
          <w:bCs/>
          <w:noProof/>
        </w:rPr>
      </w:pPr>
    </w:p>
    <w:p w14:paraId="2A5ACAF6" w14:textId="3B7BF4FB" w:rsidR="0092635F" w:rsidRPr="007C0C4B" w:rsidRDefault="0092635F" w:rsidP="00717869">
      <w:pPr>
        <w:rPr>
          <w:b/>
          <w:bCs/>
          <w:noProof/>
        </w:rPr>
      </w:pPr>
    </w:p>
    <w:p w14:paraId="597FB188" w14:textId="0C8A8AAB" w:rsidR="0092635F" w:rsidRPr="007C0C4B" w:rsidRDefault="0092635F" w:rsidP="00717869">
      <w:pPr>
        <w:rPr>
          <w:b/>
          <w:bCs/>
          <w:noProof/>
        </w:rPr>
      </w:pPr>
    </w:p>
    <w:p w14:paraId="0055197E" w14:textId="1D720A8A" w:rsidR="0092635F" w:rsidRPr="007C0C4B" w:rsidRDefault="00362EBD" w:rsidP="00717869">
      <w:pPr>
        <w:rPr>
          <w:b/>
          <w:bCs/>
          <w:noProof/>
        </w:rPr>
      </w:pPr>
      <w:r>
        <w:rPr>
          <w:b/>
          <w:bCs/>
          <w:noProof/>
          <w:lang w:val="en-GB" w:eastAsia="en-GB"/>
          <w14:ligatures w14:val="none"/>
        </w:rPr>
        <mc:AlternateContent>
          <mc:Choice Requires="wps">
            <w:drawing>
              <wp:anchor distT="0" distB="0" distL="114300" distR="114300" simplePos="0" relativeHeight="251658241" behindDoc="0" locked="0" layoutInCell="1" allowOverlap="1" wp14:anchorId="46B22695" wp14:editId="37D41A59">
                <wp:simplePos x="0" y="0"/>
                <wp:positionH relativeFrom="column">
                  <wp:posOffset>554182</wp:posOffset>
                </wp:positionH>
                <wp:positionV relativeFrom="paragraph">
                  <wp:posOffset>36657</wp:posOffset>
                </wp:positionV>
                <wp:extent cx="5126182" cy="2037144"/>
                <wp:effectExtent l="0" t="0" r="0" b="1270"/>
                <wp:wrapNone/>
                <wp:docPr id="942667389" name="Zone de texte 7"/>
                <wp:cNvGraphicFramePr/>
                <a:graphic xmlns:a="http://schemas.openxmlformats.org/drawingml/2006/main">
                  <a:graphicData uri="http://schemas.microsoft.com/office/word/2010/wordprocessingShape">
                    <wps:wsp>
                      <wps:cNvSpPr txBox="1"/>
                      <wps:spPr>
                        <a:xfrm>
                          <a:off x="0" y="0"/>
                          <a:ext cx="5126182" cy="2037144"/>
                        </a:xfrm>
                        <a:prstGeom prst="rect">
                          <a:avLst/>
                        </a:prstGeom>
                        <a:noFill/>
                        <a:ln w="6350">
                          <a:noFill/>
                        </a:ln>
                      </wps:spPr>
                      <wps:txb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2707A3A5" w:rsidR="00362EBD" w:rsidRPr="00362EBD" w:rsidRDefault="005C6327"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B22695" id="_x0000_t202" coordsize="21600,21600" o:spt="202" path="m,l,21600r21600,l21600,xe">
                <v:stroke joinstyle="miter"/>
                <v:path gradientshapeok="t" o:connecttype="rect"/>
              </v:shapetype>
              <v:shape id="Zone de texte 7" o:spid="_x0000_s1026" type="#_x0000_t202" style="position:absolute;margin-left:43.65pt;margin-top:2.9pt;width:403.65pt;height:16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" filled="f" stroked="f" strokeweight=".5pt">
                <v:textbox>
                  <w:txbxContent>
                    <w:p w14:paraId="121964D2" w14:textId="5D600967"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DIGITAL DECADE</w:t>
                      </w:r>
                    </w:p>
                    <w:p w14:paraId="17CEAE2A" w14:textId="2707A3A5" w:rsidR="00362EBD" w:rsidRPr="00362EBD" w:rsidRDefault="005C6327" w:rsidP="00362EBD">
                      <w:pPr>
                        <w:spacing w:line="640" w:lineRule="exact"/>
                        <w:rPr>
                          <w:b/>
                          <w:bCs/>
                          <w:color w:val="FFFFFF" w:themeColor="background1"/>
                          <w:sz w:val="72"/>
                          <w:szCs w:val="72"/>
                          <w:lang w:val="nl-NL"/>
                        </w:rPr>
                      </w:pPr>
                      <w:r>
                        <w:rPr>
                          <w:b/>
                          <w:bCs/>
                          <w:color w:val="FFFFFF" w:themeColor="background1"/>
                          <w:sz w:val="72"/>
                          <w:szCs w:val="72"/>
                          <w:lang w:val="nl-NL"/>
                        </w:rPr>
                        <w:t xml:space="preserve">SHORT </w:t>
                      </w:r>
                      <w:r w:rsidR="00362EBD" w:rsidRPr="00362EBD">
                        <w:rPr>
                          <w:b/>
                          <w:bCs/>
                          <w:color w:val="FFFFFF" w:themeColor="background1"/>
                          <w:sz w:val="72"/>
                          <w:szCs w:val="72"/>
                          <w:lang w:val="nl-NL"/>
                        </w:rPr>
                        <w:t>COUNTRY REPORT</w:t>
                      </w:r>
                    </w:p>
                    <w:p w14:paraId="74A5E917" w14:textId="1C75CC14" w:rsidR="00362EBD" w:rsidRPr="00362EBD" w:rsidRDefault="00362EBD" w:rsidP="00362EBD">
                      <w:pPr>
                        <w:spacing w:line="640" w:lineRule="exact"/>
                        <w:rPr>
                          <w:b/>
                          <w:bCs/>
                          <w:color w:val="FFFFFF" w:themeColor="background1"/>
                          <w:sz w:val="72"/>
                          <w:szCs w:val="72"/>
                          <w:lang w:val="nl-NL"/>
                        </w:rPr>
                      </w:pPr>
                      <w:r w:rsidRPr="00362EBD">
                        <w:rPr>
                          <w:b/>
                          <w:bCs/>
                          <w:color w:val="FFFFFF" w:themeColor="background1"/>
                          <w:sz w:val="72"/>
                          <w:szCs w:val="72"/>
                          <w:lang w:val="nl-NL"/>
                        </w:rPr>
                        <w:t>202</w:t>
                      </w:r>
                      <w:r w:rsidR="00AC1B9D">
                        <w:rPr>
                          <w:b/>
                          <w:bCs/>
                          <w:color w:val="FFFFFF" w:themeColor="background1"/>
                          <w:sz w:val="72"/>
                          <w:szCs w:val="72"/>
                          <w:lang w:val="nl-NL"/>
                        </w:rPr>
                        <w:t>6</w:t>
                      </w:r>
                    </w:p>
                  </w:txbxContent>
                </v:textbox>
              </v:shape>
            </w:pict>
          </mc:Fallback>
        </mc:AlternateContent>
      </w:r>
    </w:p>
    <w:p w14:paraId="7F936443" w14:textId="25551F7F" w:rsidR="0092635F" w:rsidRPr="007C0C4B" w:rsidRDefault="0092635F" w:rsidP="00717869">
      <w:pPr>
        <w:rPr>
          <w:b/>
          <w:bCs/>
          <w:noProof/>
        </w:rPr>
      </w:pPr>
    </w:p>
    <w:p w14:paraId="7875D172" w14:textId="5F64C243" w:rsidR="0092635F" w:rsidRPr="007C0C4B" w:rsidRDefault="0092635F" w:rsidP="00717869">
      <w:pPr>
        <w:rPr>
          <w:b/>
          <w:bCs/>
          <w:noProof/>
        </w:rPr>
      </w:pPr>
    </w:p>
    <w:p w14:paraId="6312F67F" w14:textId="68EA4D45" w:rsidR="0092635F" w:rsidRPr="007C0C4B" w:rsidRDefault="0092635F" w:rsidP="00717869">
      <w:pPr>
        <w:rPr>
          <w:b/>
          <w:bCs/>
          <w:noProof/>
        </w:rPr>
      </w:pPr>
    </w:p>
    <w:p w14:paraId="088AFF02" w14:textId="70D536F2" w:rsidR="0092635F" w:rsidRPr="007C0C4B" w:rsidRDefault="0092635F" w:rsidP="00717869">
      <w:pPr>
        <w:rPr>
          <w:b/>
          <w:bCs/>
          <w:noProof/>
        </w:rPr>
      </w:pPr>
    </w:p>
    <w:p w14:paraId="7166913B" w14:textId="2716BF97" w:rsidR="0092635F" w:rsidRPr="007C0C4B" w:rsidRDefault="000D69AE" w:rsidP="00717869">
      <w:pPr>
        <w:rPr>
          <w:b/>
          <w:bCs/>
          <w:noProof/>
        </w:rPr>
      </w:pPr>
      <w:r w:rsidRPr="7263C69D">
        <w:rPr>
          <w:b/>
          <w:bCs/>
          <w:noProof/>
        </w:rPr>
        <w:t xml:space="preserve"> </w:t>
      </w:r>
    </w:p>
    <w:p w14:paraId="3ABE615B" w14:textId="1D64EABE" w:rsidR="00717869" w:rsidRPr="007C0C4B" w:rsidRDefault="00E42441" w:rsidP="00717869">
      <w:pPr>
        <w:rPr>
          <w:b/>
          <w:bCs/>
          <w:noProof/>
          <w:sz w:val="48"/>
          <w:szCs w:val="48"/>
        </w:rPr>
      </w:pPr>
      <w:r w:rsidRPr="007C0C4B">
        <w:rPr>
          <w:b/>
          <w:bCs/>
          <w:noProof/>
          <w:lang w:val="en-GB" w:eastAsia="en-GB"/>
          <w14:ligatures w14:val="none"/>
        </w:rPr>
        <mc:AlternateContent>
          <mc:Choice Requires="wps">
            <w:drawing>
              <wp:anchor distT="0" distB="0" distL="114300" distR="114300" simplePos="0" relativeHeight="251658240" behindDoc="0" locked="0" layoutInCell="1" allowOverlap="1" wp14:anchorId="332D7EE7" wp14:editId="393F4FD1">
                <wp:simplePos x="0" y="0"/>
                <wp:positionH relativeFrom="column">
                  <wp:posOffset>647313</wp:posOffset>
                </wp:positionH>
                <wp:positionV relativeFrom="paragraph">
                  <wp:posOffset>507365</wp:posOffset>
                </wp:positionV>
                <wp:extent cx="3141980" cy="572770"/>
                <wp:effectExtent l="0" t="0" r="7620" b="11430"/>
                <wp:wrapNone/>
                <wp:docPr id="1453507066" name="Rounded Rectangle 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rto="http://schemas.microsoft.com/office/word/2006/arto" xmlns="" val="1"/>
                    </a:ext>
                  </a:extLst>
                </wp:docPr>
                <wp:cNvGraphicFramePr/>
                <a:graphic xmlns:a="http://schemas.openxmlformats.org/drawingml/2006/main">
                  <a:graphicData uri="http://schemas.microsoft.com/office/word/2010/wordprocessingShape">
                    <wps:wsp>
                      <wps:cNvSpPr/>
                      <wps:spPr>
                        <a:xfrm>
                          <a:off x="0" y="0"/>
                          <a:ext cx="3141980" cy="572770"/>
                        </a:xfrm>
                        <a:prstGeom prst="roundRect">
                          <a:avLst>
                            <a:gd name="adj" fmla="val 50000"/>
                          </a:avLst>
                        </a:prstGeom>
                        <a:no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http://schemas.openxmlformats.org/drawingml/2006/main" xmlns:adec="http://schemas.microsoft.com/office/drawing/2017/decorative" xmlns:arto="http://schemas.microsoft.com/office/word/2006/arto"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44001103">
              <v:roundrect id="Rounded Rectangle 3" style="position:absolute;margin-left:50.95pt;margin-top:39.95pt;width:247.4pt;height:45.1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lt="&quot;&quot;" o:spid="_x0000_s1026" filled="f" strokecolor="white [3212]"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" arcsize=".5" w14:anchorId="579383EB">
                <v:stroke joinstyle="miter"/>
              </v:roundrect>
            </w:pict>
          </mc:Fallback>
        </mc:AlternateContent>
      </w:r>
      <w:r w:rsidR="00717869" w:rsidRPr="007C0C4B">
        <w:rPr>
          <w:b/>
          <w:bCs/>
          <w:noProof/>
        </w:rPr>
        <w:br/>
      </w:r>
      <w:r w:rsidR="00717869" w:rsidRPr="007C0C4B">
        <w:rPr>
          <w:b/>
          <w:bCs/>
          <w:noProof/>
        </w:rPr>
        <w:br/>
      </w:r>
    </w:p>
    <w:p w14:paraId="314562E1" w14:textId="23FF8A2F" w:rsidR="006C003C" w:rsidRDefault="008E3DC1">
      <w:pPr>
        <w:spacing w:after="0" w:line="240" w:lineRule="auto"/>
        <w:rPr>
          <w:noProof/>
        </w:rPr>
        <w:sectPr w:rsidR="006C003C" w:rsidSect="008B4A16">
          <w:headerReference w:type="even" r:id="rId18"/>
          <w:headerReference w:type="default" r:id="rId19"/>
          <w:footerReference w:type="even" r:id="rId20"/>
          <w:footerReference w:type="default" r:id="rId21"/>
          <w:headerReference w:type="first" r:id="rId22"/>
          <w:footerReference w:type="first" r:id="rId23"/>
          <w:pgSz w:w="11906" w:h="16838"/>
          <w:pgMar w:top="1636" w:right="1440" w:bottom="1440" w:left="1440" w:header="708" w:footer="708" w:gutter="0"/>
          <w:cols w:space="720"/>
          <w:titlePg/>
          <w:docGrid w:linePitch="360"/>
        </w:sectPr>
      </w:pPr>
      <w:r w:rsidRPr="007C0C4B">
        <w:rPr>
          <w:noProof/>
        </w:rPr>
        <w:br w:type="page"/>
      </w:r>
    </w:p>
    <w:p w14:paraId="6781742E" w14:textId="77777777" w:rsidR="00FE7730" w:rsidRPr="00EA4169" w:rsidRDefault="00FE7730" w:rsidP="00FE7730">
      <w:pPr>
        <w:pStyle w:val="Heading1"/>
        <w:rPr>
          <w:noProof/>
          <w:lang w:val="en-GB"/>
        </w:rPr>
      </w:pPr>
      <w:bookmarkStart w:id="2" w:name="_Toc220422727"/>
      <w:bookmarkStart w:id="3" w:name="_Toc228972581"/>
      <w:r w:rsidRPr="67E2308E">
        <w:rPr>
          <w:noProof/>
          <w:lang w:val="en-GB"/>
        </w:rPr>
        <w:t>Executive summary</w:t>
      </w:r>
      <w:bookmarkEnd w:id="2"/>
      <w:bookmarkEnd w:id="3"/>
    </w:p>
    <w:p w14:paraId="009206C3" w14:textId="77777777" w:rsidR="00D86474" w:rsidRPr="00043CBC" w:rsidRDefault="00D86474" w:rsidP="00D86474">
      <w:pPr>
        <w:spacing w:before="240" w:after="240"/>
        <w:jc w:val="both"/>
        <w:rPr>
          <w:rFonts w:ascii="Calibri" w:eastAsia="Calibri" w:hAnsi="Calibri" w:cs="Calibri"/>
          <w:noProof/>
        </w:rPr>
      </w:pPr>
      <w:r w:rsidRPr="00043CBC">
        <w:rPr>
          <w:rFonts w:ascii="Calibri" w:eastAsia="Calibri" w:hAnsi="Calibri" w:cs="Calibri"/>
          <w:b/>
          <w:bCs/>
          <w:noProof/>
        </w:rPr>
        <w:t xml:space="preserve">Belgium demonstrates strong overall performance in the Digital Decade, combining high connectivity take-up, advanced digitalisation of businesses and very strong digital public services. </w:t>
      </w:r>
      <w:r w:rsidRPr="00043CBC">
        <w:rPr>
          <w:rFonts w:ascii="Calibri" w:eastAsia="Calibri" w:hAnsi="Calibri" w:cs="Calibri"/>
          <w:noProof/>
        </w:rPr>
        <w:t>High internet use among individuals, strong household internet connectivity and a growing level of digital skills reflect a digitally engaged population and provide a favourable environment for digital transformation across the economy. However, structural challenges remain in fibre-to-the-premises deployment, advanced digital skills and ICT specialist shortages, ultrafast broadband uptake and the scale-up of innovative firms.</w:t>
      </w:r>
    </w:p>
    <w:p w14:paraId="177F01C0" w14:textId="1D7C7C03" w:rsidR="008137EF" w:rsidRPr="00043CBC" w:rsidRDefault="008137EF" w:rsidP="008137EF">
      <w:pPr>
        <w:spacing w:before="240" w:after="240"/>
        <w:jc w:val="both"/>
        <w:rPr>
          <w:noProof/>
        </w:rPr>
      </w:pPr>
      <w:r w:rsidRPr="03A1CD16">
        <w:rPr>
          <w:rFonts w:ascii="Calibri" w:eastAsia="Calibri" w:hAnsi="Calibri" w:cs="Calibri"/>
          <w:b/>
          <w:bCs/>
          <w:noProof/>
        </w:rPr>
        <w:t>Some of the structural gaps identified may affect Belgium’s ability to fully translate its strong digital foundations into productivity gains, economic growth and overall competitiveness.</w:t>
      </w:r>
      <w:r w:rsidRPr="03A1CD16">
        <w:rPr>
          <w:rFonts w:ascii="Calibri" w:eastAsia="Calibri" w:hAnsi="Calibri" w:cs="Calibri"/>
          <w:noProof/>
        </w:rPr>
        <w:t xml:space="preserve"> Shortages of advanced digital skills and ICT specialists may limit the diffusion of advanced digital technologies across sectors and constrain firms’ capacity to innovate and scale. Likewise, delayed fibre-to-the-premises deployment and moderate uptake of ultrafast broadband may reduce the potential benefits of next-generation connectivity for businesses and public services.</w:t>
      </w:r>
    </w:p>
    <w:p w14:paraId="5FED147E" w14:textId="6CFD6C45" w:rsidR="00FE7730" w:rsidRDefault="00D86474" w:rsidP="00D86474">
      <w:pPr>
        <w:spacing w:before="240" w:after="240"/>
        <w:jc w:val="both"/>
        <w:rPr>
          <w:rFonts w:ascii="Calibri" w:eastAsia="Calibri" w:hAnsi="Calibri" w:cs="Calibri"/>
          <w:noProof/>
        </w:rPr>
      </w:pPr>
      <w:r w:rsidRPr="500095D1">
        <w:rPr>
          <w:rFonts w:ascii="Calibri" w:eastAsia="Calibri" w:hAnsi="Calibri" w:cs="Calibri"/>
          <w:b/>
          <w:bCs/>
          <w:noProof/>
        </w:rPr>
        <w:t>Belgium can nevertheless rely on several strong digital leadership assets.</w:t>
      </w:r>
      <w:r w:rsidRPr="500095D1">
        <w:rPr>
          <w:rFonts w:ascii="Calibri" w:eastAsia="Calibri" w:hAnsi="Calibri" w:cs="Calibri"/>
          <w:noProof/>
        </w:rPr>
        <w:t xml:space="preserve"> The country hosts one of Europe’s leading semiconductor research ecosystems through Imec and remains highly active in emerging technologies such as artificial intelligence (AI), quantum computing and edge computing infrastructure. Belgium also benefits from a dynamic innovation ecosystem and strong collaboration between research institutions, industry and public authorities, which supports the development and deployment of advanced digital technologies</w:t>
      </w:r>
      <w:r w:rsidR="00FE7730" w:rsidRPr="551F81D1">
        <w:rPr>
          <w:rFonts w:ascii="Calibri" w:eastAsia="Calibri" w:hAnsi="Calibri" w:cs="Calibri"/>
          <w:noProof/>
        </w:rPr>
        <w:t>.</w:t>
      </w:r>
    </w:p>
    <w:p w14:paraId="25381951" w14:textId="10381BEB" w:rsidR="00FE7730" w:rsidRDefault="00FE7730" w:rsidP="00FE7730">
      <w:pPr>
        <w:pStyle w:val="Heading2"/>
        <w:spacing w:before="240"/>
        <w:rPr>
          <w:rFonts w:ascii="Calibri" w:eastAsia="Calibri" w:hAnsi="Calibri" w:cs="Calibri"/>
          <w:noProof/>
        </w:rPr>
      </w:pPr>
      <w:bookmarkStart w:id="4" w:name="_Toc228972582"/>
      <w:r w:rsidRPr="44C77517">
        <w:rPr>
          <w:rFonts w:ascii="Calibri Light" w:eastAsia="Calibri Light" w:hAnsi="Calibri Light" w:cs="Calibri Light"/>
          <w:noProof/>
        </w:rPr>
        <w:t>Belgium in the Digital Decade</w:t>
      </w:r>
      <w:bookmarkEnd w:id="4"/>
    </w:p>
    <w:p w14:paraId="485E0044" w14:textId="4E66AA73" w:rsidR="001F0EEE" w:rsidRPr="00043CBC" w:rsidRDefault="001F0EEE" w:rsidP="1DB4EA5B">
      <w:pPr>
        <w:spacing w:after="0" w:line="240" w:lineRule="auto"/>
        <w:jc w:val="both"/>
        <w:rPr>
          <w:rFonts w:ascii="Calibri" w:eastAsia="Times New Roman" w:hAnsi="Calibri" w:cs="Calibri"/>
          <w:noProof/>
          <w:color w:val="000000" w:themeColor="text1"/>
          <w:lang w:eastAsia="en-IE"/>
        </w:rPr>
      </w:pPr>
      <w:r w:rsidRPr="03A1CD16">
        <w:rPr>
          <w:rFonts w:ascii="Calibri" w:eastAsia="Calibri" w:hAnsi="Calibri" w:cs="Calibri"/>
          <w:b/>
          <w:bCs/>
          <w:noProof/>
          <w:color w:val="000000" w:themeColor="text1"/>
        </w:rPr>
        <w:t>Belgium shows a high level of ambition in its contribution to the Digital Decade, having set 14 national targets (out of 14 possible), 93% of which aligned with the EU’s targets for 2030.</w:t>
      </w:r>
      <w:r w:rsidRPr="03A1CD16">
        <w:rPr>
          <w:rFonts w:ascii="Calibri" w:eastAsia="Calibri" w:hAnsi="Calibri" w:cs="Calibri"/>
          <w:noProof/>
          <w:color w:val="000000" w:themeColor="text1"/>
        </w:rPr>
        <w:t xml:space="preserve"> In its national roadmap, Belgium provided 12 trajectory points for 2025 (out of 13 analysed). The country is pursuing them moderately well, with 58% considered on track. </w:t>
      </w:r>
      <w:r>
        <w:rPr>
          <w:noProof/>
        </w:rPr>
        <w:t xml:space="preserve">Belgium addressed 71% of the 7 recommendations issued by the Commission in 2025, either by implementing significant policy changes (14%) or making some changes (57%) through new measures. </w:t>
      </w:r>
    </w:p>
    <w:p w14:paraId="5A9CC05F" w14:textId="50AFB5C3" w:rsidR="001F0EEE" w:rsidRPr="00043CBC" w:rsidRDefault="001F0EEE" w:rsidP="001F0EEE">
      <w:pPr>
        <w:spacing w:after="0" w:line="240" w:lineRule="auto"/>
        <w:jc w:val="both"/>
        <w:rPr>
          <w:noProof/>
        </w:rPr>
      </w:pPr>
    </w:p>
    <w:p w14:paraId="7DA47E48" w14:textId="5BEFA27A" w:rsidR="001F0EEE" w:rsidRPr="00043CBC" w:rsidRDefault="20946F90" w:rsidP="001F0EEE">
      <w:pPr>
        <w:spacing w:after="0" w:line="240" w:lineRule="auto"/>
        <w:jc w:val="both"/>
        <w:rPr>
          <w:rFonts w:ascii="Calibri" w:eastAsia="Times New Roman" w:hAnsi="Calibri" w:cs="Calibri"/>
          <w:noProof/>
          <w:color w:val="000000"/>
          <w:kern w:val="0"/>
          <w:lang w:eastAsia="en-IE"/>
          <w14:ligatures w14:val="none"/>
        </w:rPr>
      </w:pPr>
      <w:r w:rsidRPr="00043CBC">
        <w:rPr>
          <w:noProof/>
        </w:rPr>
        <w:t xml:space="preserve">Belgium submitted an updated national </w:t>
      </w:r>
      <w:r w:rsidR="0F8BEC01" w:rsidRPr="00043CBC">
        <w:rPr>
          <w:noProof/>
        </w:rPr>
        <w:t xml:space="preserve">Digital Decade </w:t>
      </w:r>
      <w:r w:rsidRPr="00043CBC">
        <w:rPr>
          <w:noProof/>
        </w:rPr>
        <w:t>roadmap in January 2026. The roadmap</w:t>
      </w:r>
      <w:r w:rsidR="581AD2AC" w:rsidRPr="00043CBC">
        <w:rPr>
          <w:noProof/>
        </w:rPr>
        <w:t xml:space="preserve"> contains</w:t>
      </w:r>
      <w:r w:rsidRPr="00043CBC">
        <w:rPr>
          <w:noProof/>
        </w:rPr>
        <w:t xml:space="preserve"> 128 measures</w:t>
      </w:r>
      <w:r w:rsidR="3908DF75" w:rsidRPr="00043CBC">
        <w:rPr>
          <w:noProof/>
        </w:rPr>
        <w:t>, of which 37 are new measures. The total</w:t>
      </w:r>
      <w:r w:rsidRPr="00043CBC">
        <w:rPr>
          <w:noProof/>
        </w:rPr>
        <w:t xml:space="preserve"> budget </w:t>
      </w:r>
      <w:r w:rsidR="1861F4E0" w:rsidRPr="00043CBC">
        <w:rPr>
          <w:noProof/>
        </w:rPr>
        <w:t>is</w:t>
      </w:r>
      <w:r w:rsidRPr="00043CBC">
        <w:rPr>
          <w:noProof/>
        </w:rPr>
        <w:t xml:space="preserve"> EUR 664 million (mostly coming from public budgets), corresponding to approximately 0.1% of Belgium’s GDP in 2025. </w:t>
      </w:r>
      <w:r w:rsidR="001F0EEE" w:rsidRPr="00043CBC">
        <w:rPr>
          <w:rFonts w:ascii="Calibri" w:eastAsia="Times New Roman" w:hAnsi="Calibri" w:cs="Calibri"/>
          <w:noProof/>
          <w:color w:val="000000"/>
          <w:kern w:val="0"/>
          <w:lang w:eastAsia="en-IE"/>
          <w14:ligatures w14:val="none"/>
        </w:rPr>
        <w:t xml:space="preserve">According to the national roadmap, by the end of 2026, </w:t>
      </w:r>
      <w:r w:rsidR="004D1DBD" w:rsidRPr="1DB4EA5B">
        <w:rPr>
          <w:rFonts w:ascii="Calibri" w:eastAsia="Times New Roman" w:hAnsi="Calibri" w:cs="Calibri"/>
          <w:noProof/>
          <w:color w:val="000000" w:themeColor="text1"/>
          <w:lang w:eastAsia="en-IE"/>
        </w:rPr>
        <w:t>24</w:t>
      </w:r>
      <w:r w:rsidR="001F0EEE" w:rsidRPr="00043CBC">
        <w:rPr>
          <w:rFonts w:ascii="Calibri" w:eastAsia="Times New Roman" w:hAnsi="Calibri" w:cs="Calibri"/>
          <w:noProof/>
          <w:color w:val="000000"/>
          <w:kern w:val="0"/>
          <w:lang w:eastAsia="en-IE"/>
          <w14:ligatures w14:val="none"/>
        </w:rPr>
        <w:t xml:space="preserve">% of the measures will come to an end. The total public budget associated </w:t>
      </w:r>
      <w:r w:rsidR="001F0EEE" w:rsidRPr="500095D1">
        <w:rPr>
          <w:rFonts w:ascii="Calibri" w:eastAsia="Times New Roman" w:hAnsi="Calibri" w:cs="Calibri"/>
          <w:noProof/>
          <w:color w:val="000000" w:themeColor="text1"/>
          <w:lang w:eastAsia="en-IE"/>
        </w:rPr>
        <w:t xml:space="preserve">with </w:t>
      </w:r>
      <w:r w:rsidR="001F0EEE" w:rsidRPr="00043CBC">
        <w:rPr>
          <w:rFonts w:ascii="Calibri" w:eastAsia="Times New Roman" w:hAnsi="Calibri" w:cs="Calibri"/>
          <w:noProof/>
          <w:color w:val="000000"/>
          <w:kern w:val="0"/>
          <w:lang w:eastAsia="en-IE"/>
          <w14:ligatures w14:val="none"/>
        </w:rPr>
        <w:t>these measures is EUR</w:t>
      </w:r>
      <w:r w:rsidR="001F0EEE" w:rsidRPr="500095D1">
        <w:rPr>
          <w:rFonts w:ascii="Calibri" w:eastAsia="Times New Roman" w:hAnsi="Calibri" w:cs="Calibri"/>
          <w:noProof/>
          <w:color w:val="000000" w:themeColor="text1"/>
          <w:lang w:eastAsia="en-IE"/>
        </w:rPr>
        <w:t> </w:t>
      </w:r>
      <w:r w:rsidR="00216E7C" w:rsidRPr="1DB4EA5B">
        <w:rPr>
          <w:rFonts w:ascii="Calibri" w:eastAsia="Times New Roman" w:hAnsi="Calibri" w:cs="Calibri"/>
          <w:noProof/>
          <w:color w:val="000000" w:themeColor="text1"/>
          <w:lang w:eastAsia="en-IE"/>
        </w:rPr>
        <w:t xml:space="preserve">248 </w:t>
      </w:r>
      <w:r w:rsidR="001F0EEE" w:rsidRPr="00043CBC">
        <w:rPr>
          <w:rFonts w:ascii="Calibri" w:eastAsia="Times New Roman" w:hAnsi="Calibri" w:cs="Calibri"/>
          <w:noProof/>
          <w:color w:val="000000"/>
          <w:kern w:val="0"/>
          <w:lang w:eastAsia="en-IE"/>
          <w14:ligatures w14:val="none"/>
        </w:rPr>
        <w:t xml:space="preserve">million, </w:t>
      </w:r>
      <w:r w:rsidR="001F0EEE" w:rsidRPr="500095D1">
        <w:rPr>
          <w:rFonts w:ascii="Calibri" w:eastAsia="Times New Roman" w:hAnsi="Calibri" w:cs="Calibri"/>
          <w:noProof/>
          <w:color w:val="000000" w:themeColor="text1"/>
          <w:lang w:eastAsia="en-IE"/>
        </w:rPr>
        <w:t xml:space="preserve">constituting </w:t>
      </w:r>
      <w:r w:rsidR="00216E7C" w:rsidRPr="1DB4EA5B">
        <w:rPr>
          <w:rFonts w:ascii="Calibri" w:eastAsia="Times New Roman" w:hAnsi="Calibri" w:cs="Calibri"/>
          <w:noProof/>
          <w:color w:val="000000" w:themeColor="text1"/>
          <w:lang w:eastAsia="en-IE"/>
        </w:rPr>
        <w:t>37</w:t>
      </w:r>
      <w:r w:rsidR="001F0EEE" w:rsidRPr="00043CBC">
        <w:rPr>
          <w:rFonts w:ascii="Calibri" w:eastAsia="Times New Roman" w:hAnsi="Calibri" w:cs="Calibri"/>
          <w:noProof/>
          <w:color w:val="000000"/>
          <w:kern w:val="0"/>
          <w:lang w:eastAsia="en-IE"/>
          <w14:ligatures w14:val="none"/>
        </w:rPr>
        <w:t>% of the total public budget outlined in the roadmap.</w:t>
      </w:r>
    </w:p>
    <w:p w14:paraId="0A1CC871" w14:textId="57EA436E" w:rsidR="00443F08" w:rsidRPr="00043CBC" w:rsidRDefault="00443F08" w:rsidP="03A1CD16">
      <w:pPr>
        <w:spacing w:before="240" w:after="240"/>
        <w:jc w:val="both"/>
        <w:rPr>
          <w:rFonts w:eastAsiaTheme="minorEastAsia"/>
          <w:noProof/>
        </w:rPr>
      </w:pPr>
      <w:bookmarkStart w:id="5" w:name="_Toc228972583"/>
      <w:r w:rsidRPr="03A1CD16">
        <w:rPr>
          <w:rFonts w:ascii="Calibri" w:eastAsia="Calibri" w:hAnsi="Calibri" w:cs="Calibri"/>
          <w:b/>
          <w:bCs/>
          <w:noProof/>
        </w:rPr>
        <w:t xml:space="preserve">According to the 2026 Digital Decade Eurobarometer, 80% of Belgians consider that digital policy should have a very high or high priority for the EU in shaping our future in Europe. </w:t>
      </w:r>
      <w:r w:rsidRPr="03A1CD16">
        <w:rPr>
          <w:rFonts w:ascii="Calibri" w:eastAsia="Calibri" w:hAnsi="Calibri" w:cs="Calibri"/>
          <w:noProof/>
        </w:rPr>
        <w:t xml:space="preserve">They also think that, in the next ten years, EU bodies should cooperate with Member States to improve cybersecurity and protection from online threats (93%), strengthen the regulation of online platforms (84%) and promote digital education and skills programmes (83%). In addition, </w:t>
      </w:r>
      <w:r w:rsidRPr="03A1CD16">
        <w:rPr>
          <w:rFonts w:ascii="Calibri" w:eastAsia="Calibri" w:hAnsi="Calibri" w:cs="Calibri"/>
          <w:b/>
          <w:bCs/>
          <w:noProof/>
        </w:rPr>
        <w:t>81% of Belgian respondents think that the EU should reduce its dependencies on digital technology from outside the EU,</w:t>
      </w:r>
      <w:r w:rsidRPr="03A1CD16">
        <w:rPr>
          <w:rFonts w:ascii="Calibri" w:eastAsia="Calibri" w:hAnsi="Calibri" w:cs="Calibri"/>
          <w:noProof/>
        </w:rPr>
        <w:t xml:space="preserve"> and </w:t>
      </w:r>
      <w:r w:rsidRPr="03A1CD16">
        <w:rPr>
          <w:rFonts w:ascii="Calibri" w:eastAsia="Calibri" w:hAnsi="Calibri" w:cs="Calibri"/>
          <w:b/>
          <w:bCs/>
          <w:noProof/>
        </w:rPr>
        <w:t>86%</w:t>
      </w:r>
      <w:r w:rsidRPr="03A1CD16">
        <w:rPr>
          <w:rFonts w:ascii="Calibri" w:eastAsia="Calibri" w:hAnsi="Calibri" w:cs="Calibri"/>
          <w:noProof/>
        </w:rPr>
        <w:t xml:space="preserve"> that the EU should prioritise investment in digital infrastructure and services that are developed and regulated in Europe. Meanwhile, </w:t>
      </w:r>
      <w:r w:rsidRPr="03A1CD16">
        <w:rPr>
          <w:rFonts w:ascii="Calibri" w:eastAsia="Calibri" w:hAnsi="Calibri" w:cs="Calibri"/>
          <w:b/>
          <w:bCs/>
          <w:noProof/>
        </w:rPr>
        <w:t>61%</w:t>
      </w:r>
      <w:r w:rsidRPr="03A1CD16">
        <w:rPr>
          <w:rFonts w:ascii="Calibri" w:eastAsia="Calibri" w:hAnsi="Calibri" w:cs="Calibri"/>
          <w:noProof/>
        </w:rPr>
        <w:t xml:space="preserve"> would be willing to switch to an EU-based digital service provider even if it means slightly higher costs.</w:t>
      </w:r>
    </w:p>
    <w:p w14:paraId="6684B883" w14:textId="4E477143" w:rsidR="00FE7730" w:rsidRDefault="00FE7730" w:rsidP="00FE7730">
      <w:pPr>
        <w:pStyle w:val="Heading2"/>
        <w:rPr>
          <w:rFonts w:ascii="Calibri Light" w:eastAsia="Calibri Light" w:hAnsi="Calibri Light" w:cs="Calibri Light"/>
          <w:noProof/>
        </w:rPr>
      </w:pPr>
      <w:r w:rsidRPr="3FC5B1CD">
        <w:rPr>
          <w:rFonts w:ascii="Calibri Light" w:eastAsia="Calibri Light" w:hAnsi="Calibri Light" w:cs="Calibri Light"/>
          <w:noProof/>
        </w:rPr>
        <w:t>Funding for digital and multi-country projects</w:t>
      </w:r>
      <w:bookmarkEnd w:id="5"/>
    </w:p>
    <w:p w14:paraId="631BB059" w14:textId="77777777" w:rsidR="00664B28" w:rsidRPr="00043CBC" w:rsidDel="00703530" w:rsidRDefault="00664B28" w:rsidP="00664B28">
      <w:pPr>
        <w:jc w:val="both"/>
        <w:rPr>
          <w:rFonts w:eastAsiaTheme="minorEastAsia"/>
          <w:noProof/>
        </w:rPr>
      </w:pPr>
      <w:r w:rsidRPr="00043CBC">
        <w:rPr>
          <w:noProof/>
        </w:rPr>
        <w:t xml:space="preserve">Belgium </w:t>
      </w:r>
      <w:r>
        <w:rPr>
          <w:noProof/>
        </w:rPr>
        <w:t xml:space="preserve">has </w:t>
      </w:r>
      <w:r w:rsidRPr="00043CBC">
        <w:rPr>
          <w:noProof/>
        </w:rPr>
        <w:t>allocate</w:t>
      </w:r>
      <w:r>
        <w:rPr>
          <w:noProof/>
        </w:rPr>
        <w:t>d</w:t>
      </w:r>
      <w:r w:rsidRPr="00043CBC">
        <w:rPr>
          <w:noProof/>
        </w:rPr>
        <w:t xml:space="preserve"> 27% of its total recovery and resilience plan (EUR</w:t>
      </w:r>
      <w:r>
        <w:rPr>
          <w:noProof/>
        </w:rPr>
        <w:t> </w:t>
      </w:r>
      <w:r w:rsidRPr="00043CBC">
        <w:rPr>
          <w:noProof/>
        </w:rPr>
        <w:t>1.3 billion)</w:t>
      </w:r>
      <w:r>
        <w:rPr>
          <w:noProof/>
        </w:rPr>
        <w:t xml:space="preserve"> </w:t>
      </w:r>
      <w:r w:rsidRPr="00043CBC">
        <w:rPr>
          <w:noProof/>
        </w:rPr>
        <w:t>to digital</w:t>
      </w:r>
      <w:r>
        <w:rPr>
          <w:noProof/>
        </w:rPr>
        <w:t xml:space="preserve"> technologies</w:t>
      </w:r>
      <w:r w:rsidRPr="00043CBC">
        <w:rPr>
          <w:noProof/>
        </w:rPr>
        <w:t>. In addition, under cohesion policy, EUR</w:t>
      </w:r>
      <w:r>
        <w:rPr>
          <w:noProof/>
        </w:rPr>
        <w:t> </w:t>
      </w:r>
      <w:r w:rsidRPr="00043CBC">
        <w:rPr>
          <w:noProof/>
        </w:rPr>
        <w:t>0.4 million, representing 14% of the country’s total cohesion policy funding, is dedicated to advancing Belgium’s digital transformation.</w:t>
      </w:r>
    </w:p>
    <w:p w14:paraId="0D9F6D73" w14:textId="384935D3" w:rsidR="00FE7730" w:rsidRDefault="00664B28" w:rsidP="00664B28">
      <w:pPr>
        <w:jc w:val="both"/>
        <w:rPr>
          <w:rFonts w:ascii="Calibri" w:eastAsia="Calibri" w:hAnsi="Calibri" w:cs="Calibri"/>
          <w:noProof/>
        </w:rPr>
      </w:pPr>
      <w:r w:rsidRPr="500095D1">
        <w:rPr>
          <w:rFonts w:ascii="Calibri" w:eastAsia="Calibri" w:hAnsi="Calibri" w:cs="Calibri"/>
          <w:noProof/>
        </w:rPr>
        <w:t>Belgium hosts the EUROPEUM European digital infrastructure consortium (EDIC). It is also a member of the Local Digital Twins towards the CitiVERSE EDIC. Belgian entities are indirect or associated partners in the Important Projects of Common European Interest on Microelectronics and Communication Technologies (IPCEI-ME/CT) and in the IPCEI on Next-Generation Cloud Infrastructure and Services (IPCEI-CIS). Belgium is a participating state in the EuroHPC Joint Undertaking (JU) and of the Chips JU</w:t>
      </w:r>
      <w:r w:rsidR="00FE7730" w:rsidRPr="5C181AF4">
        <w:rPr>
          <w:rFonts w:ascii="Calibri" w:eastAsia="Calibri" w:hAnsi="Calibri" w:cs="Calibri"/>
          <w:noProof/>
        </w:rPr>
        <w:t>.</w:t>
      </w:r>
    </w:p>
    <w:tbl>
      <w:tblPr>
        <w:tblStyle w:val="TableGrid"/>
        <w:tblW w:w="9129" w:type="dxa"/>
        <w:tblLook w:val="04A0" w:firstRow="1" w:lastRow="0" w:firstColumn="1" w:lastColumn="0" w:noHBand="0" w:noVBand="1"/>
      </w:tblPr>
      <w:tblGrid>
        <w:gridCol w:w="2753"/>
        <w:gridCol w:w="870"/>
        <w:gridCol w:w="716"/>
        <w:gridCol w:w="855"/>
        <w:gridCol w:w="900"/>
        <w:gridCol w:w="735"/>
        <w:gridCol w:w="825"/>
        <w:gridCol w:w="757"/>
        <w:gridCol w:w="718"/>
      </w:tblGrid>
      <w:tr w:rsidR="00FE7730" w14:paraId="09A8FCCB" w14:textId="77777777" w:rsidTr="69EC6874">
        <w:trPr>
          <w:trHeight w:val="600"/>
        </w:trPr>
        <w:tc>
          <w:tcPr>
            <w:tcW w:w="2753" w:type="dxa"/>
            <w:vMerge w:val="restart"/>
            <w:tcBorders>
              <w:top w:val="single" w:sz="8" w:space="0" w:color="8B73FF"/>
              <w:left w:val="single" w:sz="8" w:space="0" w:color="8B73FF"/>
              <w:bottom w:val="single" w:sz="8" w:space="0" w:color="FFC000" w:themeColor="accent4"/>
              <w:right w:val="single" w:sz="8" w:space="0" w:color="8B73FF"/>
            </w:tcBorders>
            <w:shd w:val="clear" w:color="auto" w:fill="8B73FF"/>
            <w:tcMar>
              <w:left w:w="108" w:type="dxa"/>
              <w:right w:w="108" w:type="dxa"/>
            </w:tcMar>
            <w:vAlign w:val="center"/>
          </w:tcPr>
          <w:p w14:paraId="3836991D" w14:textId="77777777" w:rsidR="00FE7730" w:rsidRDefault="00FE7730">
            <w:pPr>
              <w:spacing w:line="257" w:lineRule="auto"/>
              <w:rPr>
                <w:rFonts w:ascii="Calibri" w:eastAsia="Calibri" w:hAnsi="Calibri" w:cs="Calibri"/>
                <w:b/>
                <w:bCs/>
                <w:noProof/>
                <w:color w:val="FFFFFF" w:themeColor="background1"/>
                <w:sz w:val="24"/>
                <w:szCs w:val="24"/>
                <w:vertAlign w:val="superscript"/>
              </w:rPr>
            </w:pPr>
            <w:r w:rsidRPr="250CF599">
              <w:rPr>
                <w:rFonts w:ascii="Calibri" w:eastAsia="Calibri" w:hAnsi="Calibri" w:cs="Calibri"/>
                <w:b/>
                <w:bCs/>
                <w:noProof/>
                <w:color w:val="FFFFFF" w:themeColor="background1"/>
                <w:sz w:val="28"/>
                <w:szCs w:val="28"/>
              </w:rPr>
              <w:t>Digital Decade KPI</w:t>
            </w:r>
            <w:r w:rsidRPr="250CF599">
              <w:rPr>
                <w:rFonts w:ascii="Calibri" w:eastAsia="Calibri" w:hAnsi="Calibri" w:cs="Calibri"/>
                <w:b/>
                <w:bCs/>
                <w:noProof/>
                <w:color w:val="FFFFFF" w:themeColor="background1"/>
                <w:sz w:val="24"/>
                <w:szCs w:val="24"/>
              </w:rPr>
              <w:t xml:space="preserve"> </w:t>
            </w:r>
            <w:r w:rsidRPr="250CF599">
              <w:rPr>
                <w:rFonts w:ascii="Calibri" w:eastAsia="Calibri" w:hAnsi="Calibri" w:cs="Calibri"/>
                <w:b/>
                <w:bCs/>
                <w:noProof/>
                <w:color w:val="FFFFFF" w:themeColor="background1"/>
                <w:sz w:val="24"/>
                <w:szCs w:val="24"/>
                <w:vertAlign w:val="superscript"/>
              </w:rPr>
              <w:t>(1)</w:t>
            </w:r>
          </w:p>
        </w:tc>
        <w:tc>
          <w:tcPr>
            <w:tcW w:w="3341" w:type="dxa"/>
            <w:gridSpan w:val="4"/>
            <w:tcBorders>
              <w:top w:val="single" w:sz="8" w:space="0" w:color="8B73FF"/>
              <w:left w:val="single" w:sz="8" w:space="0" w:color="8B73FF"/>
              <w:bottom w:val="single" w:sz="8" w:space="0" w:color="8B73FF"/>
              <w:right w:val="single" w:sz="8" w:space="0" w:color="8B73FF"/>
            </w:tcBorders>
            <w:shd w:val="clear" w:color="auto" w:fill="8B73FF"/>
            <w:tcMar>
              <w:left w:w="108" w:type="dxa"/>
              <w:right w:w="108" w:type="dxa"/>
            </w:tcMar>
            <w:vAlign w:val="center"/>
          </w:tcPr>
          <w:p w14:paraId="219CBA30" w14:textId="77777777" w:rsidR="00FE7730" w:rsidRDefault="00FE7730">
            <w:pPr>
              <w:spacing w:line="257" w:lineRule="auto"/>
              <w:jc w:val="center"/>
              <w:rPr>
                <w:rFonts w:ascii="Calibri" w:eastAsia="Calibri" w:hAnsi="Calibri" w:cs="Calibri"/>
                <w:b/>
                <w:bCs/>
                <w:noProof/>
                <w:color w:val="FFFFFF" w:themeColor="background1"/>
              </w:rPr>
            </w:pPr>
            <w:r w:rsidRPr="250CF599">
              <w:rPr>
                <w:rFonts w:ascii="Calibri" w:eastAsia="Calibri" w:hAnsi="Calibri" w:cs="Calibri"/>
                <w:b/>
                <w:bCs/>
                <w:noProof/>
                <w:color w:val="FFFFFF" w:themeColor="background1"/>
              </w:rPr>
              <w:t>Belgium</w:t>
            </w:r>
          </w:p>
        </w:tc>
        <w:tc>
          <w:tcPr>
            <w:tcW w:w="1560" w:type="dxa"/>
            <w:gridSpan w:val="2"/>
            <w:tcBorders>
              <w:top w:val="single" w:sz="8" w:space="0" w:color="8B73FF"/>
              <w:left w:val="single" w:sz="8" w:space="0" w:color="8B73FF"/>
              <w:bottom w:val="single" w:sz="8" w:space="0" w:color="8B73FF"/>
              <w:right w:val="single" w:sz="8" w:space="0" w:color="8B73FF"/>
            </w:tcBorders>
            <w:shd w:val="clear" w:color="auto" w:fill="8B73FF"/>
            <w:tcMar>
              <w:left w:w="108" w:type="dxa"/>
              <w:right w:w="108" w:type="dxa"/>
            </w:tcMar>
            <w:vAlign w:val="center"/>
          </w:tcPr>
          <w:p w14:paraId="149F9650" w14:textId="77777777" w:rsidR="00FE7730" w:rsidRDefault="00FE7730">
            <w:pPr>
              <w:spacing w:line="257" w:lineRule="auto"/>
              <w:jc w:val="center"/>
              <w:rPr>
                <w:rFonts w:ascii="Calibri" w:eastAsia="Calibri" w:hAnsi="Calibri" w:cs="Calibri"/>
                <w:b/>
                <w:bCs/>
                <w:noProof/>
                <w:color w:val="FFFFFF" w:themeColor="background1"/>
                <w:sz w:val="24"/>
                <w:szCs w:val="24"/>
              </w:rPr>
            </w:pPr>
            <w:r w:rsidRPr="250CF599">
              <w:rPr>
                <w:rFonts w:ascii="Calibri" w:eastAsia="Calibri" w:hAnsi="Calibri" w:cs="Calibri"/>
                <w:b/>
                <w:bCs/>
                <w:noProof/>
                <w:color w:val="FFFFFF" w:themeColor="background1"/>
                <w:sz w:val="24"/>
                <w:szCs w:val="24"/>
              </w:rPr>
              <w:t>EU</w:t>
            </w:r>
          </w:p>
        </w:tc>
        <w:tc>
          <w:tcPr>
            <w:tcW w:w="1475" w:type="dxa"/>
            <w:gridSpan w:val="2"/>
            <w:tcBorders>
              <w:top w:val="single" w:sz="8" w:space="0" w:color="8B73FF"/>
              <w:left w:val="nil"/>
              <w:bottom w:val="single" w:sz="8" w:space="0" w:color="8B73FF"/>
              <w:right w:val="single" w:sz="8" w:space="0" w:color="8B73FF"/>
            </w:tcBorders>
            <w:shd w:val="clear" w:color="auto" w:fill="8B73FF"/>
            <w:tcMar>
              <w:left w:w="108" w:type="dxa"/>
              <w:right w:w="108" w:type="dxa"/>
            </w:tcMar>
            <w:vAlign w:val="center"/>
          </w:tcPr>
          <w:p w14:paraId="49562A7E" w14:textId="77777777" w:rsidR="00FE7730" w:rsidRDefault="00FE7730">
            <w:pPr>
              <w:spacing w:line="257" w:lineRule="auto"/>
              <w:jc w:val="center"/>
              <w:rPr>
                <w:rFonts w:ascii="Calibri" w:eastAsia="Calibri" w:hAnsi="Calibri" w:cs="Calibri"/>
                <w:b/>
                <w:bCs/>
                <w:noProof/>
                <w:color w:val="FFFFFF" w:themeColor="background1"/>
                <w:sz w:val="16"/>
                <w:szCs w:val="16"/>
              </w:rPr>
            </w:pPr>
            <w:r w:rsidRPr="250CF599">
              <w:rPr>
                <w:rFonts w:ascii="Calibri" w:eastAsia="Calibri" w:hAnsi="Calibri" w:cs="Calibri"/>
                <w:b/>
                <w:bCs/>
                <w:noProof/>
                <w:color w:val="FFFFFF" w:themeColor="background1"/>
                <w:sz w:val="16"/>
                <w:szCs w:val="16"/>
              </w:rPr>
              <w:t>Digital Decade target by 2030</w:t>
            </w:r>
          </w:p>
        </w:tc>
      </w:tr>
      <w:tr w:rsidR="00FE7730" w14:paraId="655F3BF1" w14:textId="77777777" w:rsidTr="69EC6874">
        <w:trPr>
          <w:trHeight w:val="435"/>
        </w:trPr>
        <w:tc>
          <w:tcPr>
            <w:tcW w:w="2753" w:type="dxa"/>
            <w:vMerge/>
            <w:vAlign w:val="center"/>
          </w:tcPr>
          <w:p w14:paraId="32F6A321" w14:textId="77777777" w:rsidR="00FE7730" w:rsidRDefault="00FE7730">
            <w:pPr>
              <w:rPr>
                <w:noProof/>
              </w:rPr>
            </w:pPr>
          </w:p>
        </w:tc>
        <w:tc>
          <w:tcPr>
            <w:tcW w:w="870" w:type="dxa"/>
            <w:tcBorders>
              <w:top w:val="single" w:sz="8" w:space="0" w:color="8B73FF"/>
              <w:left w:val="nil"/>
              <w:bottom w:val="single" w:sz="8" w:space="0" w:color="8B73FF"/>
              <w:right w:val="single" w:sz="8" w:space="0" w:color="8B73FF"/>
            </w:tcBorders>
            <w:shd w:val="clear" w:color="auto" w:fill="F2F2F2" w:themeFill="background1" w:themeFillShade="F2"/>
            <w:tcMar>
              <w:left w:w="108" w:type="dxa"/>
              <w:right w:w="108" w:type="dxa"/>
            </w:tcMar>
            <w:vAlign w:val="center"/>
          </w:tcPr>
          <w:p w14:paraId="3ADD0959" w14:textId="77777777" w:rsidR="00FE7730" w:rsidRPr="00230495" w:rsidRDefault="00FE7730">
            <w:pPr>
              <w:spacing w:line="257" w:lineRule="auto"/>
              <w:jc w:val="center"/>
              <w:rPr>
                <w:b/>
                <w:bCs/>
                <w:noProof/>
              </w:rPr>
            </w:pPr>
            <w:r w:rsidRPr="250CF599">
              <w:rPr>
                <w:rFonts w:ascii="Calibri" w:eastAsia="Calibri" w:hAnsi="Calibri" w:cs="Calibri"/>
                <w:b/>
                <w:bCs/>
                <w:noProof/>
                <w:color w:val="000000" w:themeColor="text1"/>
                <w:sz w:val="16"/>
                <w:szCs w:val="16"/>
              </w:rPr>
              <w:t>Latest available data (2)</w:t>
            </w:r>
          </w:p>
        </w:tc>
        <w:tc>
          <w:tcPr>
            <w:tcW w:w="716" w:type="dxa"/>
            <w:tcBorders>
              <w:top w:val="nil"/>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4CBC6570" w14:textId="77777777" w:rsidR="00FE7730" w:rsidRPr="00230495" w:rsidRDefault="00FE7730">
            <w:pPr>
              <w:spacing w:line="257" w:lineRule="auto"/>
              <w:jc w:val="center"/>
              <w:rPr>
                <w:b/>
                <w:bCs/>
                <w:noProof/>
              </w:rPr>
            </w:pPr>
            <w:r w:rsidRPr="250CF599">
              <w:rPr>
                <w:rFonts w:ascii="Calibri" w:eastAsia="Calibri" w:hAnsi="Calibri" w:cs="Calibri"/>
                <w:b/>
                <w:bCs/>
                <w:noProof/>
                <w:color w:val="000000" w:themeColor="text1"/>
                <w:sz w:val="16"/>
                <w:szCs w:val="16"/>
              </w:rPr>
              <w:t>DESI 2026 (year 2025)</w:t>
            </w:r>
          </w:p>
        </w:tc>
        <w:tc>
          <w:tcPr>
            <w:tcW w:w="855" w:type="dxa"/>
            <w:tcBorders>
              <w:top w:val="nil"/>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728C45D0" w14:textId="77777777" w:rsidR="00FE7730" w:rsidRPr="00230495" w:rsidRDefault="00FE7730">
            <w:pPr>
              <w:spacing w:line="257" w:lineRule="auto"/>
              <w:jc w:val="center"/>
              <w:rPr>
                <w:b/>
                <w:bCs/>
                <w:noProof/>
              </w:rPr>
            </w:pPr>
            <w:r w:rsidRPr="250CF599">
              <w:rPr>
                <w:rFonts w:ascii="Calibri" w:eastAsia="Calibri" w:hAnsi="Calibri" w:cs="Calibri"/>
                <w:b/>
                <w:bCs/>
                <w:noProof/>
                <w:color w:val="000000" w:themeColor="text1"/>
                <w:sz w:val="16"/>
                <w:szCs w:val="16"/>
              </w:rPr>
              <w:t>Annual progress</w:t>
            </w:r>
          </w:p>
        </w:tc>
        <w:tc>
          <w:tcPr>
            <w:tcW w:w="900" w:type="dxa"/>
            <w:tcBorders>
              <w:top w:val="single" w:sz="8" w:space="0" w:color="8B73FF"/>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0A5F2B63" w14:textId="77777777" w:rsidR="00FE7730" w:rsidRPr="00230495" w:rsidRDefault="00FE7730">
            <w:pPr>
              <w:spacing w:line="257" w:lineRule="auto"/>
              <w:jc w:val="center"/>
              <w:rPr>
                <w:rFonts w:ascii="Calibri" w:eastAsia="Calibri" w:hAnsi="Calibri" w:cs="Calibri"/>
                <w:b/>
                <w:bCs/>
                <w:noProof/>
                <w:color w:val="000000" w:themeColor="text1"/>
                <w:sz w:val="16"/>
                <w:szCs w:val="16"/>
              </w:rPr>
            </w:pPr>
            <w:r w:rsidRPr="250CF599">
              <w:rPr>
                <w:rFonts w:ascii="Calibri" w:eastAsia="Calibri" w:hAnsi="Calibri" w:cs="Calibri"/>
                <w:b/>
                <w:bCs/>
                <w:noProof/>
                <w:color w:val="000000" w:themeColor="text1"/>
                <w:sz w:val="16"/>
                <w:szCs w:val="16"/>
              </w:rPr>
              <w:t>National trajectory (3)</w:t>
            </w:r>
          </w:p>
        </w:tc>
        <w:tc>
          <w:tcPr>
            <w:tcW w:w="735" w:type="dxa"/>
            <w:tcBorders>
              <w:top w:val="single" w:sz="8" w:space="0" w:color="8B73FF"/>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00101AF5" w14:textId="77777777" w:rsidR="00FE7730" w:rsidRPr="00230495" w:rsidRDefault="00FE7730">
            <w:pPr>
              <w:spacing w:line="257" w:lineRule="auto"/>
              <w:jc w:val="center"/>
              <w:rPr>
                <w:b/>
                <w:bCs/>
                <w:noProof/>
              </w:rPr>
            </w:pPr>
            <w:r w:rsidRPr="250CF599">
              <w:rPr>
                <w:rFonts w:ascii="Calibri" w:eastAsia="Calibri" w:hAnsi="Calibri" w:cs="Calibri"/>
                <w:b/>
                <w:bCs/>
                <w:noProof/>
                <w:color w:val="000000" w:themeColor="text1"/>
                <w:sz w:val="16"/>
                <w:szCs w:val="16"/>
              </w:rPr>
              <w:t>DESI 2026</w:t>
            </w:r>
          </w:p>
        </w:tc>
        <w:tc>
          <w:tcPr>
            <w:tcW w:w="825" w:type="dxa"/>
            <w:tcBorders>
              <w:top w:val="nil"/>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04E6E001" w14:textId="77777777" w:rsidR="00FE7730" w:rsidRPr="00230495" w:rsidRDefault="00FE7730">
            <w:pPr>
              <w:spacing w:line="257" w:lineRule="auto"/>
              <w:jc w:val="center"/>
              <w:rPr>
                <w:b/>
                <w:bCs/>
                <w:noProof/>
              </w:rPr>
            </w:pPr>
            <w:r w:rsidRPr="250CF599">
              <w:rPr>
                <w:rFonts w:ascii="Calibri" w:eastAsia="Calibri" w:hAnsi="Calibri" w:cs="Calibri"/>
                <w:b/>
                <w:bCs/>
                <w:noProof/>
                <w:color w:val="000000" w:themeColor="text1"/>
                <w:sz w:val="16"/>
                <w:szCs w:val="16"/>
              </w:rPr>
              <w:t>Annual progress</w:t>
            </w:r>
          </w:p>
        </w:tc>
        <w:tc>
          <w:tcPr>
            <w:tcW w:w="757" w:type="dxa"/>
            <w:tcBorders>
              <w:top w:val="single" w:sz="8" w:space="0" w:color="8B73FF"/>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282C4648" w14:textId="77777777" w:rsidR="00FE7730" w:rsidRDefault="00FE7730">
            <w:pPr>
              <w:spacing w:line="257" w:lineRule="auto"/>
              <w:jc w:val="center"/>
              <w:rPr>
                <w:rFonts w:ascii="Calibri" w:eastAsia="Calibri" w:hAnsi="Calibri" w:cs="Calibri"/>
                <w:b/>
                <w:bCs/>
                <w:noProof/>
                <w:color w:val="000000" w:themeColor="text1"/>
                <w:sz w:val="16"/>
                <w:szCs w:val="16"/>
              </w:rPr>
            </w:pPr>
            <w:r w:rsidRPr="250CF599">
              <w:rPr>
                <w:rFonts w:ascii="Calibri" w:eastAsia="Calibri" w:hAnsi="Calibri" w:cs="Calibri"/>
                <w:b/>
                <w:bCs/>
                <w:noProof/>
                <w:color w:val="000000" w:themeColor="text1"/>
                <w:sz w:val="16"/>
                <w:szCs w:val="16"/>
              </w:rPr>
              <w:t>BE</w:t>
            </w:r>
          </w:p>
        </w:tc>
        <w:tc>
          <w:tcPr>
            <w:tcW w:w="718" w:type="dxa"/>
            <w:tcBorders>
              <w:top w:val="nil"/>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4590F6F7" w14:textId="77777777" w:rsidR="00FE7730" w:rsidRDefault="00FE7730">
            <w:pPr>
              <w:spacing w:line="257" w:lineRule="auto"/>
              <w:jc w:val="center"/>
              <w:rPr>
                <w:rFonts w:ascii="Calibri" w:eastAsia="Calibri" w:hAnsi="Calibri" w:cs="Calibri"/>
                <w:b/>
                <w:bCs/>
                <w:noProof/>
                <w:color w:val="000000" w:themeColor="text1"/>
                <w:sz w:val="16"/>
                <w:szCs w:val="16"/>
              </w:rPr>
            </w:pPr>
            <w:r w:rsidRPr="250CF599">
              <w:rPr>
                <w:rFonts w:ascii="Calibri" w:eastAsia="Calibri" w:hAnsi="Calibri" w:cs="Calibri"/>
                <w:b/>
                <w:bCs/>
                <w:noProof/>
                <w:color w:val="000000" w:themeColor="text1"/>
                <w:sz w:val="16"/>
                <w:szCs w:val="16"/>
              </w:rPr>
              <w:t>EU</w:t>
            </w:r>
          </w:p>
        </w:tc>
      </w:tr>
      <w:tr w:rsidR="005A0A5C" w14:paraId="56EF0CC0" w14:textId="77777777" w:rsidTr="69EC6874">
        <w:trPr>
          <w:trHeight w:val="285"/>
        </w:trPr>
        <w:tc>
          <w:tcPr>
            <w:tcW w:w="2753" w:type="dxa"/>
            <w:tcBorders>
              <w:top w:val="nil"/>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118B8111" w14:textId="77777777" w:rsidR="005A0A5C" w:rsidRDefault="005A0A5C" w:rsidP="005A0A5C">
            <w:pPr>
              <w:spacing w:line="257" w:lineRule="auto"/>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Fixed Very High-Capacity Network (VHCN) coverage</w:t>
            </w:r>
          </w:p>
        </w:tc>
        <w:tc>
          <w:tcPr>
            <w:tcW w:w="87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2FE32DF6" w14:textId="191B0BBE" w:rsidR="005A0A5C" w:rsidRDefault="005A0A5C" w:rsidP="005A0A5C">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93.8%</w:t>
            </w:r>
          </w:p>
        </w:tc>
        <w:tc>
          <w:tcPr>
            <w:tcW w:w="716"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9670677" w14:textId="787BD938" w:rsidR="005A0A5C" w:rsidRDefault="005A0A5C" w:rsidP="005A0A5C">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96.2%</w:t>
            </w:r>
          </w:p>
        </w:tc>
        <w:tc>
          <w:tcPr>
            <w:tcW w:w="85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406FE3BD" w14:textId="0E767E81" w:rsidR="005A0A5C" w:rsidRDefault="005A0A5C" w:rsidP="005A0A5C">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2.6%</w:t>
            </w:r>
          </w:p>
        </w:tc>
        <w:tc>
          <w:tcPr>
            <w:tcW w:w="90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1F80A1B4" w14:textId="1262AA18" w:rsidR="005A0A5C" w:rsidRDefault="005A0A5C" w:rsidP="005A0A5C">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 xml:space="preserve"> 96.0% </w:t>
            </w:r>
          </w:p>
        </w:tc>
        <w:tc>
          <w:tcPr>
            <w:tcW w:w="73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24C83A47" w14:textId="7ACB089B" w:rsidR="005A0A5C" w:rsidRDefault="005A0A5C" w:rsidP="005A0A5C">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85.5%</w:t>
            </w:r>
          </w:p>
        </w:tc>
        <w:tc>
          <w:tcPr>
            <w:tcW w:w="82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0707F00" w14:textId="1C8D607B" w:rsidR="005A0A5C" w:rsidRDefault="005A0A5C" w:rsidP="005A0A5C">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3.7%</w:t>
            </w:r>
          </w:p>
        </w:tc>
        <w:tc>
          <w:tcPr>
            <w:tcW w:w="757"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66C4E83B" w14:textId="77777777" w:rsidR="005A0A5C" w:rsidRDefault="005A0A5C" w:rsidP="005A0A5C">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100.0%</w:t>
            </w:r>
          </w:p>
        </w:tc>
        <w:tc>
          <w:tcPr>
            <w:tcW w:w="718"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2B0E1958" w14:textId="77777777" w:rsidR="005A0A5C" w:rsidRDefault="005A0A5C" w:rsidP="005A0A5C">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100%</w:t>
            </w:r>
          </w:p>
        </w:tc>
      </w:tr>
      <w:tr w:rsidR="005A0A5C" w14:paraId="5B86A042" w14:textId="77777777" w:rsidTr="69EC6874">
        <w:trPr>
          <w:trHeight w:val="285"/>
        </w:trPr>
        <w:tc>
          <w:tcPr>
            <w:tcW w:w="2753" w:type="dxa"/>
            <w:tcBorders>
              <w:top w:val="single" w:sz="8" w:space="0" w:color="8B73FF"/>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2BC8FC0A" w14:textId="77777777" w:rsidR="005A0A5C" w:rsidRDefault="005A0A5C" w:rsidP="005A0A5C">
            <w:pPr>
              <w:spacing w:line="257" w:lineRule="auto"/>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Fibre to the Premises (FTTP) coverage</w:t>
            </w:r>
          </w:p>
        </w:tc>
        <w:tc>
          <w:tcPr>
            <w:tcW w:w="87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5879E0C0" w14:textId="7FB34C09" w:rsidR="005A0A5C" w:rsidRDefault="005A0A5C" w:rsidP="005A0A5C">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30.7%</w:t>
            </w:r>
          </w:p>
        </w:tc>
        <w:tc>
          <w:tcPr>
            <w:tcW w:w="716"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56B00CC6" w14:textId="68C12571" w:rsidR="005A0A5C" w:rsidRDefault="005A0A5C" w:rsidP="005A0A5C">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35.5%</w:t>
            </w:r>
          </w:p>
        </w:tc>
        <w:tc>
          <w:tcPr>
            <w:tcW w:w="85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AE6FEC4" w14:textId="567EF0C8" w:rsidR="005A0A5C" w:rsidRDefault="005A0A5C" w:rsidP="005A0A5C">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15.7%</w:t>
            </w:r>
          </w:p>
        </w:tc>
        <w:tc>
          <w:tcPr>
            <w:tcW w:w="90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4AC88230" w14:textId="049DC05B" w:rsidR="005A0A5C" w:rsidRDefault="005A0A5C" w:rsidP="005A0A5C">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 xml:space="preserve"> 40.0% </w:t>
            </w:r>
          </w:p>
        </w:tc>
        <w:tc>
          <w:tcPr>
            <w:tcW w:w="73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0937553D" w14:textId="356B1C6A" w:rsidR="005A0A5C" w:rsidRDefault="005A0A5C" w:rsidP="005A0A5C">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74.1%</w:t>
            </w:r>
          </w:p>
        </w:tc>
        <w:tc>
          <w:tcPr>
            <w:tcW w:w="82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2ACDCAEC" w14:textId="1E8E2EA8" w:rsidR="005A0A5C" w:rsidRDefault="005A0A5C" w:rsidP="005A0A5C">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7.1%</w:t>
            </w:r>
          </w:p>
        </w:tc>
        <w:tc>
          <w:tcPr>
            <w:tcW w:w="757"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3EE7755" w14:textId="77777777" w:rsidR="005A0A5C" w:rsidRDefault="005A0A5C" w:rsidP="005A0A5C">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82.0%</w:t>
            </w:r>
          </w:p>
        </w:tc>
        <w:tc>
          <w:tcPr>
            <w:tcW w:w="718"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5E64C92D" w14:textId="77777777" w:rsidR="005A0A5C" w:rsidRDefault="005A0A5C" w:rsidP="005A0A5C">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w:t>
            </w:r>
          </w:p>
        </w:tc>
      </w:tr>
      <w:tr w:rsidR="005A0A5C" w14:paraId="14DC54EF" w14:textId="77777777" w:rsidTr="69EC6874">
        <w:trPr>
          <w:trHeight w:val="285"/>
        </w:trPr>
        <w:tc>
          <w:tcPr>
            <w:tcW w:w="2753" w:type="dxa"/>
            <w:tcBorders>
              <w:top w:val="single" w:sz="8" w:space="0" w:color="8B73FF"/>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56BEE6CE" w14:textId="77777777" w:rsidR="005A0A5C" w:rsidRDefault="005A0A5C" w:rsidP="005A0A5C">
            <w:pPr>
              <w:spacing w:line="257" w:lineRule="auto"/>
              <w:rPr>
                <w:rFonts w:ascii="Calibri" w:eastAsia="Calibri" w:hAnsi="Calibri" w:cs="Calibri"/>
                <w:noProof/>
                <w:color w:val="000000" w:themeColor="text1"/>
                <w:sz w:val="16"/>
                <w:szCs w:val="16"/>
              </w:rPr>
            </w:pPr>
            <w:r w:rsidRPr="63CA6130">
              <w:rPr>
                <w:rFonts w:ascii="Calibri" w:eastAsia="Calibri" w:hAnsi="Calibri" w:cs="Calibri"/>
                <w:noProof/>
                <w:color w:val="000000" w:themeColor="text1"/>
                <w:sz w:val="16"/>
                <w:szCs w:val="16"/>
              </w:rPr>
              <w:t>Basic 5G coverage</w:t>
            </w:r>
          </w:p>
        </w:tc>
        <w:tc>
          <w:tcPr>
            <w:tcW w:w="87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4A95D13" w14:textId="614D0D48" w:rsidR="005A0A5C" w:rsidRDefault="005A0A5C" w:rsidP="005A0A5C">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96.9%</w:t>
            </w:r>
          </w:p>
        </w:tc>
        <w:tc>
          <w:tcPr>
            <w:tcW w:w="716"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2064A5DA" w14:textId="724F7A92" w:rsidR="005A0A5C" w:rsidRDefault="005A0A5C" w:rsidP="005A0A5C">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99.9%</w:t>
            </w:r>
          </w:p>
        </w:tc>
        <w:tc>
          <w:tcPr>
            <w:tcW w:w="85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503B7117" w14:textId="15649CEF" w:rsidR="005A0A5C" w:rsidRDefault="005A0A5C" w:rsidP="005A0A5C">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3.2%</w:t>
            </w:r>
          </w:p>
        </w:tc>
        <w:tc>
          <w:tcPr>
            <w:tcW w:w="90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136E517B" w14:textId="28973355" w:rsidR="005A0A5C" w:rsidRDefault="005A0A5C" w:rsidP="005A0A5C">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 xml:space="preserve"> 99.5% </w:t>
            </w:r>
          </w:p>
        </w:tc>
        <w:tc>
          <w:tcPr>
            <w:tcW w:w="73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0A389229" w14:textId="4AE53B39" w:rsidR="005A0A5C" w:rsidRDefault="005A0A5C" w:rsidP="005A0A5C">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96.8%</w:t>
            </w:r>
          </w:p>
        </w:tc>
        <w:tc>
          <w:tcPr>
            <w:tcW w:w="82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74BE465" w14:textId="30715AB4" w:rsidR="005A0A5C" w:rsidRDefault="005A0A5C" w:rsidP="005A0A5C">
            <w:pPr>
              <w:spacing w:line="257" w:lineRule="auto"/>
              <w:jc w:val="center"/>
              <w:rPr>
                <w:rFonts w:ascii="Calibri" w:eastAsia="Calibri" w:hAnsi="Calibri" w:cs="Calibri"/>
                <w:noProof/>
                <w:color w:val="000000" w:themeColor="text1"/>
                <w:sz w:val="16"/>
                <w:szCs w:val="16"/>
              </w:rPr>
            </w:pPr>
            <w:r>
              <w:rPr>
                <w:rFonts w:ascii="Calibri" w:hAnsi="Calibri" w:cs="Calibri"/>
                <w:noProof/>
                <w:color w:val="000000"/>
                <w:sz w:val="16"/>
                <w:szCs w:val="16"/>
              </w:rPr>
              <w:t>2.6%</w:t>
            </w:r>
          </w:p>
        </w:tc>
        <w:tc>
          <w:tcPr>
            <w:tcW w:w="757"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585C4B0" w14:textId="77777777" w:rsidR="005A0A5C" w:rsidRDefault="005A0A5C" w:rsidP="005A0A5C">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100.0%</w:t>
            </w:r>
          </w:p>
        </w:tc>
        <w:tc>
          <w:tcPr>
            <w:tcW w:w="718"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27D79783" w14:textId="77777777" w:rsidR="005A0A5C" w:rsidRDefault="005A0A5C" w:rsidP="005A0A5C">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100%</w:t>
            </w:r>
          </w:p>
        </w:tc>
      </w:tr>
      <w:tr w:rsidR="00FE7730" w14:paraId="1392B217" w14:textId="77777777" w:rsidTr="69EC6874">
        <w:trPr>
          <w:trHeight w:val="285"/>
        </w:trPr>
        <w:tc>
          <w:tcPr>
            <w:tcW w:w="2753" w:type="dxa"/>
            <w:tcBorders>
              <w:top w:val="single" w:sz="8" w:space="0" w:color="8B73FF"/>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63B30E38" w14:textId="77777777" w:rsidR="00FE7730" w:rsidRDefault="00FE7730" w:rsidP="03A1CD16">
            <w:pPr>
              <w:spacing w:line="257" w:lineRule="auto"/>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Edge Nodes (estimate, new methodology)</w:t>
            </w:r>
          </w:p>
        </w:tc>
        <w:tc>
          <w:tcPr>
            <w:tcW w:w="87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6735596D"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w:t>
            </w:r>
          </w:p>
        </w:tc>
        <w:tc>
          <w:tcPr>
            <w:tcW w:w="716"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04B497B2"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 xml:space="preserve"> 176</w:t>
            </w:r>
          </w:p>
        </w:tc>
        <w:tc>
          <w:tcPr>
            <w:tcW w:w="85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1F2C4D20" w14:textId="77777777" w:rsidR="00FE7730" w:rsidRDefault="00FE7730" w:rsidP="03A1CD16">
            <w:pPr>
              <w:spacing w:line="257" w:lineRule="auto"/>
              <w:jc w:val="center"/>
              <w:rPr>
                <w:rFonts w:ascii="Calibri" w:eastAsia="Calibri" w:hAnsi="Calibri" w:cs="Calibri"/>
                <w:noProof/>
                <w:sz w:val="16"/>
                <w:szCs w:val="16"/>
              </w:rPr>
            </w:pPr>
            <w:r w:rsidRPr="03A1CD16">
              <w:rPr>
                <w:rFonts w:ascii="Calibri" w:eastAsia="Calibri" w:hAnsi="Calibri" w:cs="Calibri"/>
                <w:noProof/>
                <w:sz w:val="16"/>
                <w:szCs w:val="16"/>
              </w:rPr>
              <w:t xml:space="preserve"> -</w:t>
            </w:r>
          </w:p>
        </w:tc>
        <w:tc>
          <w:tcPr>
            <w:tcW w:w="90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019786B7" w14:textId="77777777" w:rsidR="00FE7730" w:rsidRDefault="00FE7730" w:rsidP="03A1CD16">
            <w:pPr>
              <w:spacing w:line="257" w:lineRule="auto"/>
              <w:jc w:val="center"/>
              <w:rPr>
                <w:rFonts w:ascii="Calibri" w:eastAsia="Calibri" w:hAnsi="Calibri" w:cs="Calibri"/>
                <w:noProof/>
                <w:color w:val="000000" w:themeColor="text1"/>
                <w:sz w:val="16"/>
                <w:szCs w:val="16"/>
                <w:lang w:val="en-US"/>
              </w:rPr>
            </w:pPr>
            <w:r w:rsidRPr="03A1CD16">
              <w:rPr>
                <w:rFonts w:ascii="Calibri" w:eastAsia="Calibri" w:hAnsi="Calibri" w:cs="Calibri"/>
                <w:noProof/>
                <w:color w:val="000000" w:themeColor="text1"/>
                <w:sz w:val="16"/>
                <w:szCs w:val="16"/>
                <w:lang w:val="en-US"/>
              </w:rPr>
              <w:t>34</w:t>
            </w:r>
          </w:p>
        </w:tc>
        <w:tc>
          <w:tcPr>
            <w:tcW w:w="73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2D17D5E6" w14:textId="77777777" w:rsidR="00FE7730" w:rsidRDefault="00FE7730" w:rsidP="03A1CD16">
            <w:pPr>
              <w:spacing w:line="257" w:lineRule="auto"/>
              <w:jc w:val="center"/>
              <w:rPr>
                <w:rFonts w:ascii="Calibri" w:eastAsia="Calibri" w:hAnsi="Calibri" w:cs="Calibri"/>
                <w:noProof/>
                <w:color w:val="000000" w:themeColor="text1"/>
                <w:sz w:val="16"/>
                <w:szCs w:val="16"/>
                <w:lang w:val="en-US"/>
              </w:rPr>
            </w:pPr>
            <w:r w:rsidRPr="03A1CD16">
              <w:rPr>
                <w:rFonts w:ascii="Calibri" w:eastAsia="Calibri" w:hAnsi="Calibri" w:cs="Calibri"/>
                <w:noProof/>
                <w:color w:val="000000" w:themeColor="text1"/>
                <w:sz w:val="16"/>
                <w:szCs w:val="16"/>
                <w:lang w:val="en-US"/>
              </w:rPr>
              <w:t xml:space="preserve">7451 </w:t>
            </w:r>
          </w:p>
        </w:tc>
        <w:tc>
          <w:tcPr>
            <w:tcW w:w="82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0675B3F9" w14:textId="77777777" w:rsidR="00FE7730" w:rsidRDefault="00FE7730" w:rsidP="03A1CD16">
            <w:pPr>
              <w:spacing w:line="257" w:lineRule="auto"/>
              <w:jc w:val="center"/>
              <w:rPr>
                <w:rFonts w:ascii="Calibri" w:eastAsia="Calibri" w:hAnsi="Calibri" w:cs="Calibri"/>
                <w:noProof/>
                <w:color w:val="000000" w:themeColor="text1"/>
                <w:sz w:val="16"/>
                <w:szCs w:val="16"/>
                <w:lang w:val="en-US"/>
              </w:rPr>
            </w:pPr>
            <w:r w:rsidRPr="03A1CD16">
              <w:rPr>
                <w:rFonts w:ascii="Calibri" w:eastAsia="Calibri" w:hAnsi="Calibri" w:cs="Calibri"/>
                <w:noProof/>
                <w:color w:val="000000" w:themeColor="text1"/>
                <w:sz w:val="16"/>
                <w:szCs w:val="16"/>
                <w:lang w:val="en-US"/>
              </w:rPr>
              <w:t xml:space="preserve"> -</w:t>
            </w:r>
          </w:p>
        </w:tc>
        <w:tc>
          <w:tcPr>
            <w:tcW w:w="757"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6C860726"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164</w:t>
            </w:r>
          </w:p>
        </w:tc>
        <w:tc>
          <w:tcPr>
            <w:tcW w:w="718"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6CCD1B06"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10 000</w:t>
            </w:r>
          </w:p>
        </w:tc>
      </w:tr>
      <w:tr w:rsidR="00FE7730" w14:paraId="63539015" w14:textId="77777777" w:rsidTr="69EC6874">
        <w:trPr>
          <w:trHeight w:val="285"/>
        </w:trPr>
        <w:tc>
          <w:tcPr>
            <w:tcW w:w="2753" w:type="dxa"/>
            <w:tcBorders>
              <w:top w:val="single" w:sz="8" w:space="0" w:color="8B73FF"/>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7DC6C809" w14:textId="77777777" w:rsidR="00FE7730" w:rsidRDefault="00FE7730">
            <w:pPr>
              <w:spacing w:line="257" w:lineRule="auto"/>
              <w:rPr>
                <w:rFonts w:ascii="Calibri" w:eastAsia="Calibri" w:hAnsi="Calibri" w:cs="Calibri"/>
                <w:noProof/>
                <w:color w:val="000000" w:themeColor="text1"/>
                <w:sz w:val="16"/>
                <w:szCs w:val="16"/>
              </w:rPr>
            </w:pPr>
            <w:r w:rsidRPr="6007F742">
              <w:rPr>
                <w:rFonts w:ascii="Calibri" w:eastAsia="Calibri" w:hAnsi="Calibri" w:cs="Calibri"/>
                <w:noProof/>
                <w:color w:val="000000" w:themeColor="text1"/>
                <w:sz w:val="16"/>
                <w:szCs w:val="16"/>
              </w:rPr>
              <w:t>SMEs with at least a basic level of digital intensity*</w:t>
            </w:r>
          </w:p>
        </w:tc>
        <w:tc>
          <w:tcPr>
            <w:tcW w:w="87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4DF4FD80"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74.5%</w:t>
            </w:r>
          </w:p>
        </w:tc>
        <w:tc>
          <w:tcPr>
            <w:tcW w:w="716"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4AADF7A2"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sz w:val="16"/>
                <w:szCs w:val="16"/>
              </w:rPr>
              <w:t>84.4</w:t>
            </w:r>
            <w:r w:rsidRPr="03A1CD16">
              <w:rPr>
                <w:rFonts w:ascii="Calibri" w:eastAsia="Calibri" w:hAnsi="Calibri" w:cs="Calibri"/>
                <w:noProof/>
                <w:color w:val="000000" w:themeColor="text1"/>
                <w:sz w:val="16"/>
                <w:szCs w:val="16"/>
              </w:rPr>
              <w:t>%</w:t>
            </w:r>
          </w:p>
        </w:tc>
        <w:tc>
          <w:tcPr>
            <w:tcW w:w="85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0F01DD6B"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6.4%</w:t>
            </w:r>
          </w:p>
        </w:tc>
        <w:tc>
          <w:tcPr>
            <w:tcW w:w="90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559803FF"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81.9%</w:t>
            </w:r>
          </w:p>
        </w:tc>
        <w:tc>
          <w:tcPr>
            <w:tcW w:w="73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43DE3B55"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71.4%</w:t>
            </w:r>
          </w:p>
        </w:tc>
        <w:tc>
          <w:tcPr>
            <w:tcW w:w="82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F9702B9"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11.0%</w:t>
            </w:r>
          </w:p>
        </w:tc>
        <w:tc>
          <w:tcPr>
            <w:tcW w:w="757"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1F503AB1"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90.0%</w:t>
            </w:r>
          </w:p>
        </w:tc>
        <w:tc>
          <w:tcPr>
            <w:tcW w:w="718"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63E856B7"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90%</w:t>
            </w:r>
          </w:p>
        </w:tc>
      </w:tr>
      <w:tr w:rsidR="00FE7730" w14:paraId="5D26FF7E" w14:textId="77777777" w:rsidTr="69EC6874">
        <w:trPr>
          <w:trHeight w:val="285"/>
        </w:trPr>
        <w:tc>
          <w:tcPr>
            <w:tcW w:w="2753" w:type="dxa"/>
            <w:tcBorders>
              <w:top w:val="single" w:sz="8" w:space="0" w:color="8B73FF"/>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17CB5B29" w14:textId="77777777" w:rsidR="00FE7730" w:rsidRDefault="00FE7730" w:rsidP="03A1CD16">
            <w:pPr>
              <w:spacing w:line="257" w:lineRule="auto"/>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Cloud*</w:t>
            </w:r>
          </w:p>
        </w:tc>
        <w:tc>
          <w:tcPr>
            <w:tcW w:w="87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6F74EC17"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47.7%</w:t>
            </w:r>
          </w:p>
        </w:tc>
        <w:tc>
          <w:tcPr>
            <w:tcW w:w="716"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3921109"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sz w:val="16"/>
                <w:szCs w:val="16"/>
              </w:rPr>
              <w:t>58.5</w:t>
            </w:r>
            <w:r w:rsidRPr="03A1CD16">
              <w:rPr>
                <w:rFonts w:ascii="Calibri" w:eastAsia="Calibri" w:hAnsi="Calibri" w:cs="Calibri"/>
                <w:noProof/>
                <w:color w:val="000000" w:themeColor="text1"/>
                <w:sz w:val="16"/>
                <w:szCs w:val="16"/>
              </w:rPr>
              <w:t>%</w:t>
            </w:r>
          </w:p>
        </w:tc>
        <w:tc>
          <w:tcPr>
            <w:tcW w:w="85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45A468A6"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10.8%</w:t>
            </w:r>
          </w:p>
        </w:tc>
        <w:tc>
          <w:tcPr>
            <w:tcW w:w="90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4F4F952D"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67.0%</w:t>
            </w:r>
          </w:p>
        </w:tc>
        <w:tc>
          <w:tcPr>
            <w:tcW w:w="73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B1AB644"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46.7%</w:t>
            </w:r>
          </w:p>
        </w:tc>
        <w:tc>
          <w:tcPr>
            <w:tcW w:w="82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0ACF1D28"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9.5%</w:t>
            </w:r>
          </w:p>
        </w:tc>
        <w:tc>
          <w:tcPr>
            <w:tcW w:w="757"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469E41D3"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75.0%</w:t>
            </w:r>
          </w:p>
        </w:tc>
        <w:tc>
          <w:tcPr>
            <w:tcW w:w="718"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405021A1"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75%</w:t>
            </w:r>
          </w:p>
        </w:tc>
      </w:tr>
      <w:tr w:rsidR="00FE7730" w14:paraId="2BB8FE71" w14:textId="77777777" w:rsidTr="69EC6874">
        <w:trPr>
          <w:trHeight w:val="285"/>
        </w:trPr>
        <w:tc>
          <w:tcPr>
            <w:tcW w:w="2753" w:type="dxa"/>
            <w:tcBorders>
              <w:top w:val="single" w:sz="8" w:space="0" w:color="8B73FF"/>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3C247517" w14:textId="77777777" w:rsidR="00FE7730" w:rsidRDefault="00FE7730">
            <w:pPr>
              <w:spacing w:line="257" w:lineRule="auto"/>
              <w:rPr>
                <w:rFonts w:ascii="Calibri" w:eastAsia="Calibri" w:hAnsi="Calibri" w:cs="Calibri"/>
                <w:noProof/>
                <w:color w:val="000000" w:themeColor="text1"/>
                <w:sz w:val="16"/>
                <w:szCs w:val="16"/>
              </w:rPr>
            </w:pPr>
            <w:r w:rsidRPr="63CA6130">
              <w:rPr>
                <w:rFonts w:ascii="Calibri" w:eastAsia="Calibri" w:hAnsi="Calibri" w:cs="Calibri"/>
                <w:noProof/>
                <w:color w:val="000000" w:themeColor="text1"/>
                <w:sz w:val="16"/>
                <w:szCs w:val="16"/>
              </w:rPr>
              <w:t>Artificial Intelligence</w:t>
            </w:r>
          </w:p>
        </w:tc>
        <w:tc>
          <w:tcPr>
            <w:tcW w:w="87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5DACD7E8"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24.7%</w:t>
            </w:r>
          </w:p>
        </w:tc>
        <w:tc>
          <w:tcPr>
            <w:tcW w:w="716"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4AE3D658"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sz w:val="16"/>
                <w:szCs w:val="16"/>
              </w:rPr>
              <w:t>34.5</w:t>
            </w:r>
            <w:r w:rsidRPr="03A1CD16">
              <w:rPr>
                <w:rFonts w:ascii="Calibri" w:eastAsia="Calibri" w:hAnsi="Calibri" w:cs="Calibri"/>
                <w:noProof/>
                <w:color w:val="000000" w:themeColor="text1"/>
                <w:sz w:val="16"/>
                <w:szCs w:val="16"/>
              </w:rPr>
              <w:t>%</w:t>
            </w:r>
          </w:p>
        </w:tc>
        <w:tc>
          <w:tcPr>
            <w:tcW w:w="85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21A2B980"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39.8%</w:t>
            </w:r>
          </w:p>
        </w:tc>
        <w:tc>
          <w:tcPr>
            <w:tcW w:w="90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AB31A92"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20.0%</w:t>
            </w:r>
          </w:p>
        </w:tc>
        <w:tc>
          <w:tcPr>
            <w:tcW w:w="73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440F4049"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20.0%</w:t>
            </w:r>
          </w:p>
        </w:tc>
        <w:tc>
          <w:tcPr>
            <w:tcW w:w="82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18220411"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48.0%</w:t>
            </w:r>
          </w:p>
        </w:tc>
        <w:tc>
          <w:tcPr>
            <w:tcW w:w="757"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6C02C7F4"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75.0%</w:t>
            </w:r>
          </w:p>
        </w:tc>
        <w:tc>
          <w:tcPr>
            <w:tcW w:w="718"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41BDDC4B"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75%</w:t>
            </w:r>
          </w:p>
        </w:tc>
      </w:tr>
      <w:tr w:rsidR="00FE7730" w14:paraId="3808B58E" w14:textId="77777777" w:rsidTr="69EC6874">
        <w:trPr>
          <w:trHeight w:val="285"/>
        </w:trPr>
        <w:tc>
          <w:tcPr>
            <w:tcW w:w="2753" w:type="dxa"/>
            <w:tcBorders>
              <w:top w:val="single" w:sz="8" w:space="0" w:color="8B73FF"/>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7305FCAE" w14:textId="77777777" w:rsidR="00FE7730" w:rsidRDefault="00FE7730" w:rsidP="03A1CD16">
            <w:pPr>
              <w:spacing w:line="257" w:lineRule="auto"/>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Data analytics*</w:t>
            </w:r>
          </w:p>
        </w:tc>
        <w:tc>
          <w:tcPr>
            <w:tcW w:w="87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47BB91ED"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44.5%</w:t>
            </w:r>
          </w:p>
        </w:tc>
        <w:tc>
          <w:tcPr>
            <w:tcW w:w="716"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01DA0E8A"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sz w:val="16"/>
                <w:szCs w:val="16"/>
              </w:rPr>
              <w:t>52.1</w:t>
            </w:r>
            <w:r w:rsidRPr="03A1CD16">
              <w:rPr>
                <w:rFonts w:ascii="Calibri" w:eastAsia="Calibri" w:hAnsi="Calibri" w:cs="Calibri"/>
                <w:noProof/>
                <w:color w:val="000000" w:themeColor="text1"/>
                <w:sz w:val="16"/>
                <w:szCs w:val="16"/>
              </w:rPr>
              <w:t>%</w:t>
            </w:r>
          </w:p>
        </w:tc>
        <w:tc>
          <w:tcPr>
            <w:tcW w:w="85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256C64A7"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 xml:space="preserve"> 8.2%</w:t>
            </w:r>
          </w:p>
        </w:tc>
        <w:tc>
          <w:tcPr>
            <w:tcW w:w="90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4A5E2E11"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53.0%</w:t>
            </w:r>
          </w:p>
        </w:tc>
        <w:tc>
          <w:tcPr>
            <w:tcW w:w="73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1A1A1307"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39.9%</w:t>
            </w:r>
          </w:p>
        </w:tc>
        <w:tc>
          <w:tcPr>
            <w:tcW w:w="82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558A6A4" w14:textId="77777777" w:rsidR="00FE7730" w:rsidRDefault="00FE7730" w:rsidP="03A1CD16">
            <w:pPr>
              <w:spacing w:line="257" w:lineRule="auto"/>
              <w:jc w:val="center"/>
              <w:rPr>
                <w:rFonts w:ascii="Calibri" w:eastAsia="Calibri" w:hAnsi="Calibri" w:cs="Calibri"/>
                <w:noProof/>
                <w:color w:val="000000" w:themeColor="text1"/>
                <w:sz w:val="16"/>
                <w:szCs w:val="16"/>
                <w:lang w:val="en-US"/>
              </w:rPr>
            </w:pPr>
            <w:r w:rsidRPr="03A1CD16">
              <w:rPr>
                <w:rFonts w:ascii="Calibri" w:eastAsia="Calibri" w:hAnsi="Calibri" w:cs="Calibri"/>
                <w:noProof/>
                <w:color w:val="000000" w:themeColor="text1"/>
                <w:sz w:val="16"/>
                <w:szCs w:val="16"/>
                <w:lang w:val="en-US"/>
              </w:rPr>
              <w:t>9.5%</w:t>
            </w:r>
          </w:p>
        </w:tc>
        <w:tc>
          <w:tcPr>
            <w:tcW w:w="757"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64FDDD22"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75.0%</w:t>
            </w:r>
          </w:p>
        </w:tc>
        <w:tc>
          <w:tcPr>
            <w:tcW w:w="718"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A194F6B"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75%</w:t>
            </w:r>
          </w:p>
        </w:tc>
      </w:tr>
      <w:tr w:rsidR="00FE7730" w14:paraId="0BA7F841" w14:textId="77777777" w:rsidTr="69EC6874">
        <w:trPr>
          <w:trHeight w:val="285"/>
        </w:trPr>
        <w:tc>
          <w:tcPr>
            <w:tcW w:w="2753" w:type="dxa"/>
            <w:tcBorders>
              <w:top w:val="single" w:sz="8" w:space="0" w:color="8B73FF"/>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4129E1D3" w14:textId="77777777" w:rsidR="00FE7730" w:rsidRDefault="00FE7730" w:rsidP="03A1CD16">
            <w:pPr>
              <w:spacing w:line="257" w:lineRule="auto"/>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AI or Cloud or Data analytics*</w:t>
            </w:r>
          </w:p>
        </w:tc>
        <w:tc>
          <w:tcPr>
            <w:tcW w:w="87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EC9424D"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64.2%</w:t>
            </w:r>
          </w:p>
        </w:tc>
        <w:tc>
          <w:tcPr>
            <w:tcW w:w="716"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0A017E56"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sz w:val="16"/>
                <w:szCs w:val="16"/>
              </w:rPr>
              <w:t>74.5%</w:t>
            </w:r>
          </w:p>
        </w:tc>
        <w:tc>
          <w:tcPr>
            <w:tcW w:w="85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6584E2E"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 xml:space="preserve"> 7.7%</w:t>
            </w:r>
          </w:p>
        </w:tc>
        <w:tc>
          <w:tcPr>
            <w:tcW w:w="90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4BC299B"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w:t>
            </w:r>
          </w:p>
        </w:tc>
        <w:tc>
          <w:tcPr>
            <w:tcW w:w="73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194F28E"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63.2%</w:t>
            </w:r>
          </w:p>
        </w:tc>
        <w:tc>
          <w:tcPr>
            <w:tcW w:w="82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A2A03DC" w14:textId="77777777" w:rsidR="00FE7730" w:rsidRDefault="00FE7730" w:rsidP="03A1CD16">
            <w:pPr>
              <w:spacing w:line="257" w:lineRule="auto"/>
              <w:jc w:val="center"/>
              <w:rPr>
                <w:rFonts w:ascii="Calibri" w:eastAsia="Calibri" w:hAnsi="Calibri" w:cs="Calibri"/>
                <w:noProof/>
                <w:color w:val="000000" w:themeColor="text1"/>
                <w:sz w:val="16"/>
                <w:szCs w:val="16"/>
                <w:lang w:val="en-US"/>
              </w:rPr>
            </w:pPr>
            <w:r w:rsidRPr="03A1CD16">
              <w:rPr>
                <w:rFonts w:ascii="Calibri" w:eastAsia="Calibri" w:hAnsi="Calibri" w:cs="Calibri"/>
                <w:noProof/>
                <w:color w:val="000000" w:themeColor="text1"/>
                <w:sz w:val="16"/>
                <w:szCs w:val="16"/>
                <w:lang w:val="en-US"/>
              </w:rPr>
              <w:t>7.5%</w:t>
            </w:r>
          </w:p>
        </w:tc>
        <w:tc>
          <w:tcPr>
            <w:tcW w:w="757"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8E2D354" w14:textId="77777777" w:rsidR="00FE7730" w:rsidRDefault="00FE7730" w:rsidP="03A1CD16">
            <w:pPr>
              <w:spacing w:line="257" w:lineRule="auto"/>
              <w:jc w:val="center"/>
              <w:rPr>
                <w:rFonts w:ascii="Calibri" w:eastAsia="Calibri" w:hAnsi="Calibri" w:cs="Calibri"/>
                <w:noProof/>
                <w:sz w:val="16"/>
                <w:szCs w:val="16"/>
              </w:rPr>
            </w:pPr>
            <w:r w:rsidRPr="03A1CD16">
              <w:rPr>
                <w:rFonts w:ascii="Calibri" w:eastAsia="Calibri" w:hAnsi="Calibri" w:cs="Calibri"/>
                <w:noProof/>
                <w:sz w:val="16"/>
                <w:szCs w:val="16"/>
              </w:rPr>
              <w:t xml:space="preserve"> -</w:t>
            </w:r>
          </w:p>
        </w:tc>
        <w:tc>
          <w:tcPr>
            <w:tcW w:w="718"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0D23780"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75%</w:t>
            </w:r>
          </w:p>
        </w:tc>
      </w:tr>
      <w:tr w:rsidR="00FE7730" w14:paraId="22B0C99D" w14:textId="77777777" w:rsidTr="69EC6874">
        <w:trPr>
          <w:trHeight w:val="285"/>
        </w:trPr>
        <w:tc>
          <w:tcPr>
            <w:tcW w:w="2753" w:type="dxa"/>
            <w:tcBorders>
              <w:top w:val="single" w:sz="8" w:space="0" w:color="8B73FF"/>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45EB856B" w14:textId="77777777" w:rsidR="00FE7730" w:rsidRDefault="00FE7730" w:rsidP="03A1CD16">
            <w:pPr>
              <w:spacing w:line="257" w:lineRule="auto"/>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Unicorns</w:t>
            </w:r>
          </w:p>
        </w:tc>
        <w:tc>
          <w:tcPr>
            <w:tcW w:w="87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76A2F5C"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7</w:t>
            </w:r>
          </w:p>
        </w:tc>
        <w:tc>
          <w:tcPr>
            <w:tcW w:w="716"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FA7E64A"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8</w:t>
            </w:r>
          </w:p>
        </w:tc>
        <w:tc>
          <w:tcPr>
            <w:tcW w:w="85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273A871E" w14:textId="77777777" w:rsidR="00FE7730" w:rsidRDefault="00FE7730" w:rsidP="03A1CD16">
            <w:pPr>
              <w:spacing w:line="257" w:lineRule="auto"/>
              <w:jc w:val="center"/>
              <w:rPr>
                <w:rFonts w:ascii="Calibri" w:eastAsia="Calibri" w:hAnsi="Calibri" w:cs="Calibri"/>
                <w:noProof/>
                <w:sz w:val="16"/>
                <w:szCs w:val="16"/>
              </w:rPr>
            </w:pPr>
            <w:r w:rsidRPr="03A1CD16">
              <w:rPr>
                <w:rFonts w:ascii="Calibri" w:eastAsia="Calibri" w:hAnsi="Calibri" w:cs="Calibri"/>
                <w:noProof/>
                <w:sz w:val="16"/>
                <w:szCs w:val="16"/>
              </w:rPr>
              <w:t xml:space="preserve"> 14.3%</w:t>
            </w:r>
          </w:p>
        </w:tc>
        <w:tc>
          <w:tcPr>
            <w:tcW w:w="90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0B5E4266" w14:textId="77777777" w:rsidR="00FE7730" w:rsidRDefault="00FE7730" w:rsidP="03A1CD16">
            <w:pPr>
              <w:spacing w:line="257" w:lineRule="auto"/>
              <w:jc w:val="center"/>
              <w:rPr>
                <w:rFonts w:ascii="Calibri" w:eastAsia="Calibri" w:hAnsi="Calibri" w:cs="Calibri"/>
                <w:noProof/>
                <w:color w:val="000000" w:themeColor="text1"/>
                <w:sz w:val="16"/>
                <w:szCs w:val="16"/>
                <w:lang w:val="en-US"/>
              </w:rPr>
            </w:pPr>
            <w:r w:rsidRPr="03A1CD16">
              <w:rPr>
                <w:rFonts w:ascii="Calibri" w:eastAsia="Calibri" w:hAnsi="Calibri" w:cs="Calibri"/>
                <w:noProof/>
                <w:color w:val="000000" w:themeColor="text1"/>
                <w:sz w:val="16"/>
                <w:szCs w:val="16"/>
                <w:lang w:val="en-US"/>
              </w:rPr>
              <w:t>-</w:t>
            </w:r>
          </w:p>
        </w:tc>
        <w:tc>
          <w:tcPr>
            <w:tcW w:w="73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A25F4E2" w14:textId="77777777" w:rsidR="00FE7730" w:rsidRDefault="00FE7730" w:rsidP="03A1CD16">
            <w:pPr>
              <w:spacing w:line="257" w:lineRule="auto"/>
              <w:jc w:val="center"/>
              <w:rPr>
                <w:rFonts w:ascii="Calibri" w:eastAsia="Calibri" w:hAnsi="Calibri" w:cs="Calibri"/>
                <w:noProof/>
                <w:color w:val="000000" w:themeColor="text1"/>
                <w:sz w:val="16"/>
                <w:szCs w:val="16"/>
                <w:lang w:val="en-US"/>
              </w:rPr>
            </w:pPr>
            <w:r w:rsidRPr="03A1CD16">
              <w:rPr>
                <w:rFonts w:ascii="Calibri" w:eastAsia="Calibri" w:hAnsi="Calibri" w:cs="Calibri"/>
                <w:noProof/>
                <w:color w:val="000000" w:themeColor="text1"/>
                <w:sz w:val="16"/>
                <w:szCs w:val="16"/>
                <w:lang w:val="en-US"/>
              </w:rPr>
              <w:t>324</w:t>
            </w:r>
          </w:p>
        </w:tc>
        <w:tc>
          <w:tcPr>
            <w:tcW w:w="82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5D3053EC" w14:textId="77777777" w:rsidR="00FE7730" w:rsidRDefault="00FE7730" w:rsidP="03A1CD16">
            <w:pPr>
              <w:spacing w:line="257" w:lineRule="auto"/>
              <w:jc w:val="center"/>
              <w:rPr>
                <w:rFonts w:ascii="Calibri" w:eastAsia="Calibri" w:hAnsi="Calibri" w:cs="Calibri"/>
                <w:noProof/>
                <w:color w:val="000000" w:themeColor="text1"/>
                <w:sz w:val="16"/>
                <w:szCs w:val="16"/>
                <w:lang w:val="en-US"/>
              </w:rPr>
            </w:pPr>
            <w:r w:rsidRPr="03A1CD16">
              <w:rPr>
                <w:rFonts w:ascii="Calibri" w:eastAsia="Calibri" w:hAnsi="Calibri" w:cs="Calibri"/>
                <w:noProof/>
                <w:color w:val="000000" w:themeColor="text1"/>
                <w:sz w:val="16"/>
                <w:szCs w:val="16"/>
                <w:lang w:val="en-US"/>
              </w:rPr>
              <w:t xml:space="preserve"> 10.2%</w:t>
            </w:r>
          </w:p>
        </w:tc>
        <w:tc>
          <w:tcPr>
            <w:tcW w:w="757"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22106C10"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 xml:space="preserve"> 14</w:t>
            </w:r>
          </w:p>
        </w:tc>
        <w:tc>
          <w:tcPr>
            <w:tcW w:w="718"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6B0E67CB"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500</w:t>
            </w:r>
          </w:p>
        </w:tc>
      </w:tr>
      <w:tr w:rsidR="00FE7730" w14:paraId="2AA9C6B4" w14:textId="77777777" w:rsidTr="69EC6874">
        <w:trPr>
          <w:trHeight w:val="285"/>
        </w:trPr>
        <w:tc>
          <w:tcPr>
            <w:tcW w:w="2753" w:type="dxa"/>
            <w:tcBorders>
              <w:top w:val="single" w:sz="8" w:space="0" w:color="8B73FF"/>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7333510B" w14:textId="77777777" w:rsidR="00FE7730" w:rsidRDefault="00FE7730" w:rsidP="03A1CD16">
            <w:pPr>
              <w:spacing w:line="257" w:lineRule="auto"/>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At least basic digital skills*</w:t>
            </w:r>
          </w:p>
        </w:tc>
        <w:tc>
          <w:tcPr>
            <w:tcW w:w="87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12B8F801"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59.4%</w:t>
            </w:r>
          </w:p>
        </w:tc>
        <w:tc>
          <w:tcPr>
            <w:tcW w:w="716"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5D0EEC25"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sz w:val="16"/>
                <w:szCs w:val="16"/>
              </w:rPr>
              <w:t>61.2</w:t>
            </w:r>
            <w:r w:rsidRPr="03A1CD16">
              <w:rPr>
                <w:rFonts w:ascii="Calibri" w:eastAsia="Calibri" w:hAnsi="Calibri" w:cs="Calibri"/>
                <w:noProof/>
                <w:color w:val="000000" w:themeColor="text1"/>
                <w:sz w:val="16"/>
                <w:szCs w:val="16"/>
              </w:rPr>
              <w:t>%</w:t>
            </w:r>
          </w:p>
        </w:tc>
        <w:tc>
          <w:tcPr>
            <w:tcW w:w="85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2086209C"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1.5%</w:t>
            </w:r>
          </w:p>
        </w:tc>
        <w:tc>
          <w:tcPr>
            <w:tcW w:w="90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549DB9FE"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65.6%</w:t>
            </w:r>
          </w:p>
        </w:tc>
        <w:tc>
          <w:tcPr>
            <w:tcW w:w="73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41F51D64"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60.4%</w:t>
            </w:r>
          </w:p>
        </w:tc>
        <w:tc>
          <w:tcPr>
            <w:tcW w:w="82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375502E"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4.3%</w:t>
            </w:r>
          </w:p>
        </w:tc>
        <w:tc>
          <w:tcPr>
            <w:tcW w:w="757"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691E028"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80.0%</w:t>
            </w:r>
          </w:p>
        </w:tc>
        <w:tc>
          <w:tcPr>
            <w:tcW w:w="718"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55514AA7"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80%</w:t>
            </w:r>
          </w:p>
        </w:tc>
      </w:tr>
      <w:tr w:rsidR="00FE7730" w14:paraId="4D580AC7" w14:textId="77777777" w:rsidTr="69EC6874">
        <w:trPr>
          <w:trHeight w:val="285"/>
        </w:trPr>
        <w:tc>
          <w:tcPr>
            <w:tcW w:w="2753" w:type="dxa"/>
            <w:tcBorders>
              <w:top w:val="single" w:sz="8" w:space="0" w:color="8B73FF"/>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4E38BFA8" w14:textId="77777777" w:rsidR="00FE7730" w:rsidRDefault="00FE7730" w:rsidP="03A1CD16">
            <w:pPr>
              <w:spacing w:line="257" w:lineRule="auto"/>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ICT specialists</w:t>
            </w:r>
          </w:p>
        </w:tc>
        <w:tc>
          <w:tcPr>
            <w:tcW w:w="87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21D68D2"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5.7%</w:t>
            </w:r>
          </w:p>
        </w:tc>
        <w:tc>
          <w:tcPr>
            <w:tcW w:w="716"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6D4B237E"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5.9%</w:t>
            </w:r>
          </w:p>
        </w:tc>
        <w:tc>
          <w:tcPr>
            <w:tcW w:w="85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69D857E"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3.5%</w:t>
            </w:r>
          </w:p>
        </w:tc>
        <w:tc>
          <w:tcPr>
            <w:tcW w:w="90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14172232" w14:textId="547B7E41" w:rsidR="00FE7730" w:rsidRDefault="00FE7730" w:rsidP="03A1CD16">
            <w:pPr>
              <w:spacing w:line="257" w:lineRule="auto"/>
              <w:jc w:val="center"/>
              <w:rPr>
                <w:rFonts w:ascii="Calibri" w:eastAsia="Calibri" w:hAnsi="Calibri" w:cs="Calibri"/>
                <w:noProof/>
                <w:sz w:val="16"/>
                <w:szCs w:val="16"/>
              </w:rPr>
            </w:pPr>
            <w:r w:rsidRPr="03A1CD16">
              <w:rPr>
                <w:rFonts w:ascii="Calibri" w:eastAsia="Calibri" w:hAnsi="Calibri" w:cs="Calibri"/>
                <w:noProof/>
                <w:color w:val="000000" w:themeColor="text1"/>
                <w:sz w:val="16"/>
                <w:szCs w:val="16"/>
                <w:lang w:val="en-US"/>
              </w:rPr>
              <w:t>7</w:t>
            </w:r>
            <w:r w:rsidR="00596AA9" w:rsidRPr="03A1CD16">
              <w:rPr>
                <w:rFonts w:ascii="Calibri" w:eastAsia="Calibri" w:hAnsi="Calibri" w:cs="Calibri"/>
                <w:noProof/>
                <w:color w:val="000000" w:themeColor="text1"/>
                <w:sz w:val="16"/>
                <w:szCs w:val="16"/>
                <w:lang w:val="en-US"/>
              </w:rPr>
              <w:t>.</w:t>
            </w:r>
            <w:r w:rsidRPr="03A1CD16">
              <w:rPr>
                <w:rFonts w:ascii="Calibri" w:eastAsia="Calibri" w:hAnsi="Calibri" w:cs="Calibri"/>
                <w:noProof/>
                <w:color w:val="000000" w:themeColor="text1"/>
                <w:sz w:val="16"/>
                <w:szCs w:val="16"/>
                <w:lang w:val="en-US"/>
              </w:rPr>
              <w:t>6%</w:t>
            </w:r>
          </w:p>
        </w:tc>
        <w:tc>
          <w:tcPr>
            <w:tcW w:w="73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56878F89" w14:textId="77777777" w:rsidR="00FE7730" w:rsidRDefault="00FE7730" w:rsidP="03A1CD16">
            <w:pPr>
              <w:spacing w:line="257" w:lineRule="auto"/>
              <w:jc w:val="center"/>
              <w:rPr>
                <w:rFonts w:ascii="Calibri" w:eastAsia="Calibri" w:hAnsi="Calibri" w:cs="Calibri"/>
                <w:noProof/>
                <w:color w:val="000000" w:themeColor="text1"/>
                <w:sz w:val="16"/>
                <w:szCs w:val="16"/>
                <w:lang w:val="en-US"/>
              </w:rPr>
            </w:pPr>
            <w:r w:rsidRPr="03A1CD16">
              <w:rPr>
                <w:rFonts w:ascii="Calibri" w:eastAsia="Calibri" w:hAnsi="Calibri" w:cs="Calibri"/>
                <w:noProof/>
                <w:color w:val="000000" w:themeColor="text1"/>
                <w:sz w:val="16"/>
                <w:szCs w:val="16"/>
              </w:rPr>
              <w:t>5.0%</w:t>
            </w:r>
          </w:p>
        </w:tc>
        <w:tc>
          <w:tcPr>
            <w:tcW w:w="82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299A5D87"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2.0%</w:t>
            </w:r>
          </w:p>
        </w:tc>
        <w:tc>
          <w:tcPr>
            <w:tcW w:w="757"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2202C6F5" w14:textId="77777777" w:rsidR="00FE7730" w:rsidRDefault="00FE7730" w:rsidP="03A1CD16">
            <w:pPr>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10.0%</w:t>
            </w:r>
          </w:p>
        </w:tc>
        <w:tc>
          <w:tcPr>
            <w:tcW w:w="718"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5F976058"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~10%</w:t>
            </w:r>
          </w:p>
        </w:tc>
      </w:tr>
      <w:tr w:rsidR="00FE7730" w14:paraId="3816F8B8" w14:textId="77777777" w:rsidTr="69EC6874">
        <w:trPr>
          <w:trHeight w:val="285"/>
        </w:trPr>
        <w:tc>
          <w:tcPr>
            <w:tcW w:w="2753" w:type="dxa"/>
            <w:tcBorders>
              <w:top w:val="single" w:sz="8" w:space="0" w:color="8B73FF"/>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45A242F8" w14:textId="77777777" w:rsidR="00FE7730" w:rsidRDefault="00FE7730" w:rsidP="03A1CD16">
            <w:pPr>
              <w:spacing w:line="257" w:lineRule="auto"/>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e-ID scheme notification</w:t>
            </w:r>
          </w:p>
        </w:tc>
        <w:tc>
          <w:tcPr>
            <w:tcW w:w="87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CEFF34A" w14:textId="77777777" w:rsidR="00FE7730" w:rsidRDefault="00FE7730" w:rsidP="03A1CD16">
            <w:pPr>
              <w:spacing w:line="257" w:lineRule="auto"/>
              <w:jc w:val="center"/>
              <w:rPr>
                <w:rFonts w:ascii="Calibri" w:eastAsia="Calibri" w:hAnsi="Calibri" w:cs="Calibri"/>
                <w:noProof/>
                <w:color w:val="000000" w:themeColor="text1"/>
                <w:sz w:val="16"/>
                <w:szCs w:val="16"/>
              </w:rPr>
            </w:pPr>
          </w:p>
        </w:tc>
        <w:tc>
          <w:tcPr>
            <w:tcW w:w="716"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1C555DDD"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Yes</w:t>
            </w:r>
          </w:p>
        </w:tc>
        <w:tc>
          <w:tcPr>
            <w:tcW w:w="85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11FEA40E" w14:textId="77777777" w:rsidR="00FE7730" w:rsidRDefault="00FE7730" w:rsidP="03A1CD16">
            <w:pPr>
              <w:spacing w:line="257" w:lineRule="auto"/>
              <w:jc w:val="center"/>
              <w:rPr>
                <w:rFonts w:ascii="Calibri" w:eastAsia="Calibri" w:hAnsi="Calibri" w:cs="Calibri"/>
                <w:noProof/>
                <w:sz w:val="16"/>
                <w:szCs w:val="16"/>
              </w:rPr>
            </w:pPr>
            <w:r w:rsidRPr="03A1CD16">
              <w:rPr>
                <w:rFonts w:ascii="Calibri" w:eastAsia="Calibri" w:hAnsi="Calibri" w:cs="Calibri"/>
                <w:noProof/>
                <w:sz w:val="16"/>
                <w:szCs w:val="16"/>
              </w:rPr>
              <w:t xml:space="preserve"> </w:t>
            </w:r>
          </w:p>
        </w:tc>
        <w:tc>
          <w:tcPr>
            <w:tcW w:w="90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0E86C79" w14:textId="77777777" w:rsidR="00FE7730" w:rsidRDefault="00FE7730" w:rsidP="03A1CD16">
            <w:pPr>
              <w:spacing w:line="257" w:lineRule="auto"/>
              <w:jc w:val="center"/>
              <w:rPr>
                <w:rFonts w:ascii="Calibri" w:eastAsia="Calibri" w:hAnsi="Calibri" w:cs="Calibri"/>
                <w:noProof/>
                <w:color w:val="000000" w:themeColor="text1"/>
                <w:sz w:val="16"/>
                <w:szCs w:val="16"/>
                <w:lang w:val="en-US"/>
              </w:rPr>
            </w:pPr>
          </w:p>
        </w:tc>
        <w:tc>
          <w:tcPr>
            <w:tcW w:w="73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1F96516D" w14:textId="77777777" w:rsidR="00FE7730" w:rsidRDefault="00FE7730" w:rsidP="03A1CD16">
            <w:pPr>
              <w:spacing w:line="257" w:lineRule="auto"/>
              <w:jc w:val="center"/>
              <w:rPr>
                <w:rFonts w:ascii="Calibri" w:eastAsia="Calibri" w:hAnsi="Calibri" w:cs="Calibri"/>
                <w:noProof/>
                <w:color w:val="000000" w:themeColor="text1"/>
                <w:sz w:val="16"/>
                <w:szCs w:val="16"/>
                <w:lang w:val="en-US"/>
              </w:rPr>
            </w:pPr>
            <w:r w:rsidRPr="03A1CD16">
              <w:rPr>
                <w:rFonts w:ascii="Calibri" w:eastAsia="Calibri" w:hAnsi="Calibri" w:cs="Calibri"/>
                <w:noProof/>
                <w:color w:val="000000" w:themeColor="text1"/>
                <w:sz w:val="16"/>
                <w:szCs w:val="16"/>
                <w:lang w:val="en-US"/>
              </w:rPr>
              <w:t xml:space="preserve"> </w:t>
            </w:r>
          </w:p>
        </w:tc>
        <w:tc>
          <w:tcPr>
            <w:tcW w:w="82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64BE72A0" w14:textId="77777777" w:rsidR="00FE7730" w:rsidRDefault="00FE7730" w:rsidP="03A1CD16">
            <w:pPr>
              <w:spacing w:line="257" w:lineRule="auto"/>
              <w:jc w:val="center"/>
              <w:rPr>
                <w:rFonts w:ascii="Calibri" w:eastAsia="Calibri" w:hAnsi="Calibri" w:cs="Calibri"/>
                <w:noProof/>
                <w:color w:val="000000" w:themeColor="text1"/>
                <w:sz w:val="16"/>
                <w:szCs w:val="16"/>
                <w:lang w:val="en-US"/>
              </w:rPr>
            </w:pPr>
            <w:r w:rsidRPr="03A1CD16">
              <w:rPr>
                <w:rFonts w:ascii="Calibri" w:eastAsia="Calibri" w:hAnsi="Calibri" w:cs="Calibri"/>
                <w:noProof/>
                <w:color w:val="000000" w:themeColor="text1"/>
                <w:sz w:val="16"/>
                <w:szCs w:val="16"/>
                <w:lang w:val="en-US"/>
              </w:rPr>
              <w:t xml:space="preserve"> </w:t>
            </w:r>
          </w:p>
        </w:tc>
        <w:tc>
          <w:tcPr>
            <w:tcW w:w="757"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9404E85" w14:textId="77777777" w:rsidR="00FE7730" w:rsidRDefault="00FE7730" w:rsidP="03A1CD16">
            <w:pPr>
              <w:spacing w:line="257" w:lineRule="auto"/>
              <w:jc w:val="center"/>
              <w:rPr>
                <w:rFonts w:ascii="Calibri" w:eastAsia="Calibri" w:hAnsi="Calibri" w:cs="Calibri"/>
                <w:noProof/>
                <w:sz w:val="16"/>
                <w:szCs w:val="16"/>
              </w:rPr>
            </w:pPr>
            <w:r w:rsidRPr="03A1CD16">
              <w:rPr>
                <w:rFonts w:ascii="Calibri" w:eastAsia="Calibri" w:hAnsi="Calibri" w:cs="Calibri"/>
                <w:noProof/>
                <w:sz w:val="16"/>
                <w:szCs w:val="16"/>
              </w:rPr>
              <w:t xml:space="preserve"> </w:t>
            </w:r>
          </w:p>
        </w:tc>
        <w:tc>
          <w:tcPr>
            <w:tcW w:w="718"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31141D3" w14:textId="77777777" w:rsidR="00FE7730" w:rsidRDefault="00FE7730" w:rsidP="03A1CD16">
            <w:pPr>
              <w:spacing w:line="257" w:lineRule="auto"/>
              <w:jc w:val="center"/>
              <w:rPr>
                <w:rFonts w:ascii="Calibri" w:eastAsia="Calibri" w:hAnsi="Calibri" w:cs="Calibri"/>
                <w:noProof/>
                <w:sz w:val="16"/>
                <w:szCs w:val="16"/>
              </w:rPr>
            </w:pPr>
            <w:r w:rsidRPr="03A1CD16">
              <w:rPr>
                <w:rFonts w:ascii="Calibri" w:eastAsia="Calibri" w:hAnsi="Calibri" w:cs="Calibri"/>
                <w:noProof/>
                <w:sz w:val="16"/>
                <w:szCs w:val="16"/>
              </w:rPr>
              <w:t xml:space="preserve"> </w:t>
            </w:r>
          </w:p>
        </w:tc>
      </w:tr>
      <w:tr w:rsidR="00FE7730" w14:paraId="10828F72" w14:textId="77777777" w:rsidTr="69EC6874">
        <w:trPr>
          <w:trHeight w:val="285"/>
        </w:trPr>
        <w:tc>
          <w:tcPr>
            <w:tcW w:w="2753" w:type="dxa"/>
            <w:tcBorders>
              <w:top w:val="single" w:sz="8" w:space="0" w:color="8B73FF"/>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6450861B" w14:textId="77777777" w:rsidR="00FE7730" w:rsidRDefault="00FE7730" w:rsidP="03A1CD16">
            <w:pPr>
              <w:spacing w:line="257" w:lineRule="auto"/>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Digital public services for citizens</w:t>
            </w:r>
          </w:p>
        </w:tc>
        <w:tc>
          <w:tcPr>
            <w:tcW w:w="87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00359CCB"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81.4</w:t>
            </w:r>
          </w:p>
        </w:tc>
        <w:tc>
          <w:tcPr>
            <w:tcW w:w="716"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23CCC933"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 xml:space="preserve">81.6 </w:t>
            </w:r>
          </w:p>
        </w:tc>
        <w:tc>
          <w:tcPr>
            <w:tcW w:w="85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024F7EE0"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0.2%</w:t>
            </w:r>
          </w:p>
        </w:tc>
        <w:tc>
          <w:tcPr>
            <w:tcW w:w="90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EC314F7" w14:textId="77777777" w:rsidR="00FE7730" w:rsidRDefault="00FE7730" w:rsidP="03A1CD16">
            <w:pPr>
              <w:spacing w:line="257" w:lineRule="auto"/>
              <w:jc w:val="center"/>
              <w:rPr>
                <w:rFonts w:ascii="Calibri" w:eastAsia="Calibri" w:hAnsi="Calibri" w:cs="Calibri"/>
                <w:noProof/>
                <w:color w:val="000000" w:themeColor="text1"/>
                <w:sz w:val="16"/>
                <w:szCs w:val="16"/>
                <w:lang w:val="en-US"/>
              </w:rPr>
            </w:pPr>
            <w:r w:rsidRPr="03A1CD16">
              <w:rPr>
                <w:rFonts w:ascii="Calibri" w:eastAsia="Calibri" w:hAnsi="Calibri" w:cs="Calibri"/>
                <w:noProof/>
                <w:color w:val="000000" w:themeColor="text1"/>
                <w:sz w:val="16"/>
                <w:szCs w:val="16"/>
                <w:lang w:val="en-US"/>
              </w:rPr>
              <w:t>89.0</w:t>
            </w:r>
          </w:p>
        </w:tc>
        <w:tc>
          <w:tcPr>
            <w:tcW w:w="73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5D082D69" w14:textId="77777777" w:rsidR="00FE7730" w:rsidRDefault="00FE7730" w:rsidP="03A1CD16">
            <w:pPr>
              <w:spacing w:line="257" w:lineRule="auto"/>
              <w:jc w:val="center"/>
              <w:rPr>
                <w:rFonts w:ascii="Calibri" w:eastAsia="Calibri" w:hAnsi="Calibri" w:cs="Calibri"/>
                <w:noProof/>
                <w:color w:val="000000" w:themeColor="text1"/>
                <w:sz w:val="16"/>
                <w:szCs w:val="16"/>
                <w:lang w:val="en-US"/>
              </w:rPr>
            </w:pPr>
            <w:r w:rsidRPr="03A1CD16">
              <w:rPr>
                <w:rFonts w:ascii="Calibri" w:eastAsia="Calibri" w:hAnsi="Calibri" w:cs="Calibri"/>
                <w:noProof/>
                <w:color w:val="000000" w:themeColor="text1"/>
                <w:sz w:val="16"/>
                <w:szCs w:val="16"/>
                <w:lang w:val="en-US"/>
              </w:rPr>
              <w:t>84.6</w:t>
            </w:r>
          </w:p>
        </w:tc>
        <w:tc>
          <w:tcPr>
            <w:tcW w:w="82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1DC2F248"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2.8%</w:t>
            </w:r>
          </w:p>
        </w:tc>
        <w:tc>
          <w:tcPr>
            <w:tcW w:w="757"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5AD58587"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100.0</w:t>
            </w:r>
          </w:p>
        </w:tc>
        <w:tc>
          <w:tcPr>
            <w:tcW w:w="718"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4C706FEC"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100</w:t>
            </w:r>
          </w:p>
        </w:tc>
      </w:tr>
      <w:tr w:rsidR="00FE7730" w14:paraId="6D403D66" w14:textId="77777777" w:rsidTr="69EC6874">
        <w:trPr>
          <w:trHeight w:val="285"/>
        </w:trPr>
        <w:tc>
          <w:tcPr>
            <w:tcW w:w="2753" w:type="dxa"/>
            <w:tcBorders>
              <w:top w:val="single" w:sz="8" w:space="0" w:color="8B73FF"/>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7BC5D2AA" w14:textId="77777777" w:rsidR="00FE7730" w:rsidRDefault="00FE7730" w:rsidP="03A1CD16">
            <w:pPr>
              <w:spacing w:line="257" w:lineRule="auto"/>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Digital public services for businesses</w:t>
            </w:r>
          </w:p>
        </w:tc>
        <w:tc>
          <w:tcPr>
            <w:tcW w:w="87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6F2FC42F"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95.4</w:t>
            </w:r>
          </w:p>
        </w:tc>
        <w:tc>
          <w:tcPr>
            <w:tcW w:w="716"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168625CE"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 xml:space="preserve">96 </w:t>
            </w:r>
          </w:p>
        </w:tc>
        <w:tc>
          <w:tcPr>
            <w:tcW w:w="85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3650483"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0.6%</w:t>
            </w:r>
          </w:p>
        </w:tc>
        <w:tc>
          <w:tcPr>
            <w:tcW w:w="90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456AE3AA" w14:textId="77777777" w:rsidR="00FE7730" w:rsidRDefault="00FE7730" w:rsidP="03A1CD16">
            <w:pPr>
              <w:spacing w:line="257" w:lineRule="auto"/>
              <w:jc w:val="center"/>
              <w:rPr>
                <w:rFonts w:ascii="Calibri" w:eastAsia="Calibri" w:hAnsi="Calibri" w:cs="Calibri"/>
                <w:noProof/>
                <w:color w:val="000000" w:themeColor="text1"/>
                <w:sz w:val="16"/>
                <w:szCs w:val="16"/>
                <w:lang w:val="en-US"/>
              </w:rPr>
            </w:pPr>
            <w:r w:rsidRPr="03A1CD16">
              <w:rPr>
                <w:rFonts w:ascii="Calibri" w:eastAsia="Calibri" w:hAnsi="Calibri" w:cs="Calibri"/>
                <w:noProof/>
                <w:color w:val="000000" w:themeColor="text1"/>
                <w:sz w:val="16"/>
                <w:szCs w:val="16"/>
                <w:lang w:val="en-US"/>
              </w:rPr>
              <w:t>96.0</w:t>
            </w:r>
          </w:p>
        </w:tc>
        <w:tc>
          <w:tcPr>
            <w:tcW w:w="73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0ACD4F0" w14:textId="77777777" w:rsidR="00FE7730" w:rsidRDefault="00FE7730" w:rsidP="03A1CD16">
            <w:pPr>
              <w:spacing w:line="257" w:lineRule="auto"/>
              <w:jc w:val="center"/>
              <w:rPr>
                <w:rFonts w:ascii="Calibri" w:eastAsia="Calibri" w:hAnsi="Calibri" w:cs="Calibri"/>
                <w:noProof/>
                <w:color w:val="000000" w:themeColor="text1"/>
                <w:sz w:val="16"/>
                <w:szCs w:val="16"/>
                <w:lang w:val="en-US"/>
              </w:rPr>
            </w:pPr>
            <w:r w:rsidRPr="03A1CD16">
              <w:rPr>
                <w:rFonts w:ascii="Calibri" w:eastAsia="Calibri" w:hAnsi="Calibri" w:cs="Calibri"/>
                <w:noProof/>
                <w:color w:val="000000" w:themeColor="text1"/>
                <w:sz w:val="16"/>
                <w:szCs w:val="16"/>
                <w:lang w:val="en-US"/>
              </w:rPr>
              <w:t xml:space="preserve">88.6 </w:t>
            </w:r>
          </w:p>
        </w:tc>
        <w:tc>
          <w:tcPr>
            <w:tcW w:w="82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171CF67"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2.7%</w:t>
            </w:r>
          </w:p>
        </w:tc>
        <w:tc>
          <w:tcPr>
            <w:tcW w:w="757"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62EA8EA"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 xml:space="preserve"> 100.0</w:t>
            </w:r>
          </w:p>
        </w:tc>
        <w:tc>
          <w:tcPr>
            <w:tcW w:w="718"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712F4A5"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100</w:t>
            </w:r>
          </w:p>
        </w:tc>
      </w:tr>
      <w:tr w:rsidR="00FE7730" w14:paraId="02C1A9ED" w14:textId="77777777" w:rsidTr="69EC6874">
        <w:trPr>
          <w:trHeight w:val="285"/>
        </w:trPr>
        <w:tc>
          <w:tcPr>
            <w:tcW w:w="2753" w:type="dxa"/>
            <w:tcBorders>
              <w:top w:val="single" w:sz="8" w:space="0" w:color="8B73FF"/>
              <w:left w:val="single" w:sz="8" w:space="0" w:color="8B73FF"/>
              <w:bottom w:val="single" w:sz="8" w:space="0" w:color="8B73FF"/>
              <w:right w:val="single" w:sz="8" w:space="0" w:color="8B73FF"/>
            </w:tcBorders>
            <w:shd w:val="clear" w:color="auto" w:fill="F2F2F2" w:themeFill="background1" w:themeFillShade="F2"/>
            <w:tcMar>
              <w:left w:w="108" w:type="dxa"/>
              <w:right w:w="108" w:type="dxa"/>
            </w:tcMar>
            <w:vAlign w:val="center"/>
          </w:tcPr>
          <w:p w14:paraId="54805BA1" w14:textId="77777777" w:rsidR="00FE7730" w:rsidRDefault="00FE7730" w:rsidP="03A1CD16">
            <w:pPr>
              <w:spacing w:line="257" w:lineRule="auto"/>
              <w:rPr>
                <w:rFonts w:ascii="Calibri" w:eastAsia="Calibri" w:hAnsi="Calibri" w:cs="Calibri"/>
                <w:noProof/>
                <w:sz w:val="16"/>
                <w:szCs w:val="16"/>
              </w:rPr>
            </w:pPr>
            <w:r w:rsidRPr="03A1CD16">
              <w:rPr>
                <w:rFonts w:ascii="Calibri" w:eastAsia="Calibri" w:hAnsi="Calibri" w:cs="Calibri"/>
                <w:noProof/>
                <w:sz w:val="16"/>
                <w:szCs w:val="16"/>
              </w:rPr>
              <w:t>Access to electronic health records</w:t>
            </w:r>
          </w:p>
        </w:tc>
        <w:tc>
          <w:tcPr>
            <w:tcW w:w="87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5B4806C7"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100.0</w:t>
            </w:r>
          </w:p>
        </w:tc>
        <w:tc>
          <w:tcPr>
            <w:tcW w:w="716"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538F195"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 xml:space="preserve"> </w:t>
            </w:r>
          </w:p>
        </w:tc>
        <w:tc>
          <w:tcPr>
            <w:tcW w:w="85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2498D38C" w14:textId="77777777" w:rsidR="00FE7730" w:rsidRDefault="00FE7730" w:rsidP="03A1CD16">
            <w:pPr>
              <w:spacing w:line="257" w:lineRule="auto"/>
              <w:jc w:val="center"/>
              <w:rPr>
                <w:rFonts w:ascii="Calibri" w:eastAsia="Calibri" w:hAnsi="Calibri" w:cs="Calibri"/>
                <w:noProof/>
                <w:color w:val="000000" w:themeColor="text1"/>
                <w:sz w:val="16"/>
                <w:szCs w:val="16"/>
              </w:rPr>
            </w:pPr>
          </w:p>
        </w:tc>
        <w:tc>
          <w:tcPr>
            <w:tcW w:w="90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15F8636D" w14:textId="77777777" w:rsidR="00FE7730" w:rsidRDefault="00FE7730" w:rsidP="03A1CD16">
            <w:pPr>
              <w:spacing w:line="257" w:lineRule="auto"/>
              <w:jc w:val="center"/>
              <w:rPr>
                <w:rFonts w:ascii="Calibri" w:eastAsia="Calibri" w:hAnsi="Calibri" w:cs="Calibri"/>
                <w:noProof/>
                <w:color w:val="000000" w:themeColor="text1"/>
                <w:sz w:val="16"/>
                <w:szCs w:val="16"/>
                <w:lang w:val="en-US"/>
              </w:rPr>
            </w:pPr>
            <w:r w:rsidRPr="03A1CD16">
              <w:rPr>
                <w:rFonts w:ascii="Calibri" w:eastAsia="Calibri" w:hAnsi="Calibri" w:cs="Calibri"/>
                <w:noProof/>
                <w:color w:val="000000" w:themeColor="text1"/>
                <w:sz w:val="16"/>
                <w:szCs w:val="16"/>
                <w:lang w:val="en-US"/>
              </w:rPr>
              <w:t>100.0</w:t>
            </w:r>
          </w:p>
        </w:tc>
        <w:tc>
          <w:tcPr>
            <w:tcW w:w="73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750AFD99" w14:textId="77777777" w:rsidR="00FE7730" w:rsidRDefault="00FE7730" w:rsidP="03A1CD16">
            <w:pPr>
              <w:spacing w:line="257" w:lineRule="auto"/>
              <w:jc w:val="center"/>
              <w:rPr>
                <w:rFonts w:ascii="Calibri" w:eastAsia="Calibri" w:hAnsi="Calibri" w:cs="Calibri"/>
                <w:noProof/>
                <w:color w:val="000000" w:themeColor="text1"/>
                <w:sz w:val="16"/>
                <w:szCs w:val="16"/>
                <w:lang w:val="en-US"/>
              </w:rPr>
            </w:pPr>
            <w:r w:rsidRPr="03A1CD16">
              <w:rPr>
                <w:rFonts w:ascii="Calibri" w:eastAsia="Calibri" w:hAnsi="Calibri" w:cs="Calibri"/>
                <w:noProof/>
                <w:color w:val="000000" w:themeColor="text1"/>
                <w:sz w:val="16"/>
                <w:szCs w:val="16"/>
                <w:lang w:val="en-US"/>
              </w:rPr>
              <w:t>86.5</w:t>
            </w:r>
          </w:p>
        </w:tc>
        <w:tc>
          <w:tcPr>
            <w:tcW w:w="825"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41AFCED8"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4.6%</w:t>
            </w:r>
          </w:p>
        </w:tc>
        <w:tc>
          <w:tcPr>
            <w:tcW w:w="757"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109EFC7A" w14:textId="77777777" w:rsidR="00FE7730" w:rsidRDefault="00FE7730" w:rsidP="03A1CD16">
            <w:pPr>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100.0</w:t>
            </w:r>
          </w:p>
        </w:tc>
        <w:tc>
          <w:tcPr>
            <w:tcW w:w="718"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3E489D27" w14:textId="77777777" w:rsidR="00FE7730" w:rsidRDefault="00FE7730" w:rsidP="03A1CD16">
            <w:pPr>
              <w:spacing w:line="257" w:lineRule="auto"/>
              <w:jc w:val="center"/>
              <w:rPr>
                <w:rFonts w:ascii="Calibri" w:eastAsia="Calibri" w:hAnsi="Calibri" w:cs="Calibri"/>
                <w:noProof/>
                <w:color w:val="000000" w:themeColor="text1"/>
                <w:sz w:val="16"/>
                <w:szCs w:val="16"/>
              </w:rPr>
            </w:pPr>
            <w:r w:rsidRPr="03A1CD16">
              <w:rPr>
                <w:rFonts w:ascii="Calibri" w:eastAsia="Calibri" w:hAnsi="Calibri" w:cs="Calibri"/>
                <w:noProof/>
                <w:color w:val="000000" w:themeColor="text1"/>
                <w:sz w:val="16"/>
                <w:szCs w:val="16"/>
              </w:rPr>
              <w:t>100</w:t>
            </w:r>
          </w:p>
        </w:tc>
      </w:tr>
    </w:tbl>
    <w:tbl>
      <w:tblPr>
        <w:tblW w:w="0" w:type="auto"/>
        <w:tblInd w:w="15" w:type="dxa"/>
        <w:tblLook w:val="04A0" w:firstRow="1" w:lastRow="0" w:firstColumn="1" w:lastColumn="0" w:noHBand="0" w:noVBand="1"/>
      </w:tblPr>
      <w:tblGrid>
        <w:gridCol w:w="9011"/>
      </w:tblGrid>
      <w:tr w:rsidR="00FE7730" w14:paraId="002E7180" w14:textId="77777777">
        <w:trPr>
          <w:trHeight w:val="300"/>
        </w:trPr>
        <w:tc>
          <w:tcPr>
            <w:tcW w:w="9607" w:type="dxa"/>
            <w:tcMar>
              <w:top w:w="15" w:type="dxa"/>
              <w:left w:w="108" w:type="dxa"/>
              <w:bottom w:w="15" w:type="dxa"/>
              <w:right w:w="108" w:type="dxa"/>
            </w:tcMar>
            <w:vAlign w:val="center"/>
          </w:tcPr>
          <w:p w14:paraId="5AA0AAE2" w14:textId="7D63F727" w:rsidR="00FE7730" w:rsidRDefault="00FE7730">
            <w:pPr>
              <w:spacing w:after="0"/>
              <w:ind w:right="-180"/>
              <w:rPr>
                <w:rFonts w:ascii="Calibri" w:eastAsia="Calibri" w:hAnsi="Calibri" w:cs="Calibri"/>
                <w:noProof/>
                <w:color w:val="000000" w:themeColor="text1"/>
                <w:sz w:val="18"/>
                <w:szCs w:val="18"/>
                <w:lang w:val="en-US"/>
              </w:rPr>
            </w:pPr>
            <w:r w:rsidRPr="359609C2">
              <w:rPr>
                <w:rFonts w:ascii="Calibri" w:eastAsia="Calibri" w:hAnsi="Calibri" w:cs="Calibri"/>
                <w:noProof/>
                <w:color w:val="000000" w:themeColor="text1"/>
                <w:sz w:val="18"/>
                <w:szCs w:val="18"/>
                <w:vertAlign w:val="superscript"/>
              </w:rPr>
              <w:t>(1)</w:t>
            </w:r>
            <w:r w:rsidRPr="359609C2">
              <w:rPr>
                <w:rFonts w:ascii="Calibri" w:eastAsia="Calibri" w:hAnsi="Calibri" w:cs="Calibri"/>
                <w:noProof/>
                <w:color w:val="000000" w:themeColor="text1"/>
                <w:sz w:val="18"/>
                <w:szCs w:val="18"/>
              </w:rPr>
              <w:t xml:space="preserve"> </w:t>
            </w:r>
            <w:r w:rsidR="006F1856" w:rsidRPr="00A50CF3">
              <w:rPr>
                <w:rFonts w:ascii="Calibri" w:hAnsi="Calibri" w:cs="Calibri"/>
                <w:noProof/>
                <w:sz w:val="16"/>
                <w:szCs w:val="16"/>
              </w:rPr>
              <w:t xml:space="preserve">Indicators full description, metadata and sources in the </w:t>
            </w:r>
            <w:hyperlink r:id="rId24" w:history="1">
              <w:r w:rsidR="006F1856" w:rsidRPr="00A50CF3">
                <w:rPr>
                  <w:rStyle w:val="Hyperlink"/>
                  <w:rFonts w:ascii="Calibri" w:hAnsi="Calibri" w:cs="Calibri"/>
                  <w:noProof/>
                  <w:sz w:val="16"/>
                  <w:szCs w:val="16"/>
                </w:rPr>
                <w:t>DESI 2026 methodological note</w:t>
              </w:r>
            </w:hyperlink>
          </w:p>
          <w:p w14:paraId="60C88C60" w14:textId="77777777" w:rsidR="00FE7730" w:rsidRDefault="00FE7730">
            <w:pPr>
              <w:spacing w:after="0"/>
              <w:ind w:right="-180"/>
              <w:rPr>
                <w:rFonts w:ascii="Calibri" w:eastAsia="Calibri" w:hAnsi="Calibri" w:cs="Calibri"/>
                <w:noProof/>
                <w:color w:val="000000" w:themeColor="text1"/>
                <w:sz w:val="18"/>
                <w:szCs w:val="18"/>
                <w:lang w:val="en-US"/>
              </w:rPr>
            </w:pPr>
            <w:r w:rsidRPr="359609C2">
              <w:rPr>
                <w:rFonts w:ascii="Calibri" w:eastAsia="Calibri" w:hAnsi="Calibri" w:cs="Calibri"/>
                <w:noProof/>
                <w:color w:val="000000" w:themeColor="text1"/>
                <w:sz w:val="18"/>
                <w:szCs w:val="18"/>
                <w:vertAlign w:val="superscript"/>
              </w:rPr>
              <w:t>(2)</w:t>
            </w:r>
            <w:r w:rsidRPr="359609C2">
              <w:rPr>
                <w:rFonts w:ascii="Calibri" w:eastAsia="Calibri" w:hAnsi="Calibri" w:cs="Calibri"/>
                <w:noProof/>
                <w:color w:val="000000" w:themeColor="text1"/>
                <w:sz w:val="18"/>
                <w:szCs w:val="18"/>
              </w:rPr>
              <w:t xml:space="preserve"> Last available data is DESI2025 (reference year 2024) except for indicators marked with a star * for which it is DESI2024 (reference year 2023)</w:t>
            </w:r>
          </w:p>
          <w:p w14:paraId="08BE1B6A" w14:textId="77777777" w:rsidR="00FE7730" w:rsidRDefault="00FE7730">
            <w:pPr>
              <w:spacing w:after="0"/>
              <w:ind w:right="-180"/>
              <w:rPr>
                <w:rFonts w:ascii="Calibri" w:eastAsia="Calibri" w:hAnsi="Calibri" w:cs="Calibri"/>
                <w:noProof/>
                <w:color w:val="000000" w:themeColor="text1"/>
                <w:sz w:val="18"/>
                <w:szCs w:val="18"/>
                <w:lang w:val="en-US"/>
              </w:rPr>
            </w:pPr>
            <w:r w:rsidRPr="359609C2">
              <w:rPr>
                <w:rFonts w:ascii="Calibri" w:eastAsia="Calibri" w:hAnsi="Calibri" w:cs="Calibri"/>
                <w:noProof/>
                <w:color w:val="000000" w:themeColor="text1"/>
                <w:sz w:val="18"/>
                <w:szCs w:val="18"/>
                <w:vertAlign w:val="superscript"/>
              </w:rPr>
              <w:t>(3)</w:t>
            </w:r>
            <w:r w:rsidRPr="359609C2">
              <w:rPr>
                <w:rFonts w:ascii="Calibri" w:eastAsia="Calibri" w:hAnsi="Calibri" w:cs="Calibri"/>
                <w:noProof/>
                <w:color w:val="000000" w:themeColor="text1"/>
                <w:sz w:val="18"/>
                <w:szCs w:val="18"/>
              </w:rPr>
              <w:t xml:space="preserve"> National trajectory value for 2025, if set by the country in its Digital Decade national roadmap</w:t>
            </w:r>
          </w:p>
        </w:tc>
      </w:tr>
    </w:tbl>
    <w:p w14:paraId="10C4F3A0" w14:textId="77777777" w:rsidR="00FE7730" w:rsidRDefault="00FE7730" w:rsidP="00FE7730">
      <w:pPr>
        <w:pStyle w:val="Heading2"/>
        <w:rPr>
          <w:rFonts w:ascii="Calibri" w:eastAsia="Calibri" w:hAnsi="Calibri" w:cs="Calibri"/>
          <w:noProof/>
          <w:sz w:val="22"/>
          <w:szCs w:val="22"/>
          <w:lang w:val="en-US"/>
        </w:rPr>
      </w:pPr>
      <w:bookmarkStart w:id="6" w:name="_Toc228972584"/>
      <w:r w:rsidRPr="44C77517">
        <w:rPr>
          <w:rFonts w:ascii="Calibri Light" w:eastAsia="Calibri Light" w:hAnsi="Calibri Light" w:cs="Calibri Light"/>
          <w:noProof/>
        </w:rPr>
        <w:t>A competitive, sovereign and resilient EU based on technological leadership</w:t>
      </w:r>
      <w:bookmarkEnd w:id="6"/>
    </w:p>
    <w:p w14:paraId="4C08852E" w14:textId="77777777" w:rsidR="00A12D8F" w:rsidRPr="00043CBC" w:rsidRDefault="00A12D8F" w:rsidP="00A12D8F">
      <w:pPr>
        <w:spacing w:before="240" w:after="240"/>
        <w:jc w:val="both"/>
        <w:rPr>
          <w:noProof/>
        </w:rPr>
      </w:pPr>
      <w:r w:rsidRPr="500095D1">
        <w:rPr>
          <w:rFonts w:ascii="Calibri" w:eastAsia="Calibri" w:hAnsi="Calibri" w:cs="Calibri"/>
          <w:b/>
          <w:bCs/>
          <w:noProof/>
        </w:rPr>
        <w:t>Belgium combines strong technological assets with persistent structural bottlenecks in digital infrastructure.</w:t>
      </w:r>
      <w:r w:rsidRPr="500095D1">
        <w:rPr>
          <w:rFonts w:ascii="Calibri" w:eastAsia="Calibri" w:hAnsi="Calibri" w:cs="Calibri"/>
          <w:noProof/>
        </w:rPr>
        <w:t xml:space="preserve"> It benefits from a high-performing research and innovation ecosystem and plays a leading role in strategic technologies, notably semiconductors through Imec, while also strengthening its position in quantum computing and edge computing infrastructure. Belgian businesses perform strongly in adopting advanced digital technologies, with high levels of SME digitalisation and adoption by companies of cloud, data analytics and AI. However, these strengths have not yet fully translated into scale-up performance and broader business dynamism for long-term competitiveness, with constraints in growth financing, scaling and diffusion of advanced technologies – including AI – across the wider economy, as well as in translating strong adoption into large-scale deployment and integration across strategic sectors.</w:t>
      </w:r>
    </w:p>
    <w:p w14:paraId="487674C0" w14:textId="7DEA1624" w:rsidR="00FE7730" w:rsidRDefault="00A12D8F" w:rsidP="00A12D8F">
      <w:pPr>
        <w:spacing w:before="240" w:after="240"/>
        <w:jc w:val="both"/>
        <w:rPr>
          <w:noProof/>
        </w:rPr>
      </w:pPr>
      <w:r w:rsidRPr="00043CBC">
        <w:rPr>
          <w:rFonts w:ascii="Calibri" w:eastAsia="Calibri" w:hAnsi="Calibri" w:cs="Calibri"/>
          <w:b/>
          <w:bCs/>
          <w:noProof/>
        </w:rPr>
        <w:t xml:space="preserve">Connectivity and cybersecurity remain key constraints on technological competitiveness. </w:t>
      </w:r>
      <w:r w:rsidRPr="00043CBC">
        <w:rPr>
          <w:rFonts w:ascii="Calibri" w:eastAsia="Calibri" w:hAnsi="Calibri" w:cs="Calibri"/>
          <w:noProof/>
        </w:rPr>
        <w:t>Belgium benefits from very high VHCN coverage and near-universal 5G, but FTTP rollout remains the lowest in the EU. Gaps also persist in the deployment and effective use of 5G pioneer bands, especially in the 3.4</w:t>
      </w:r>
      <w:r>
        <w:rPr>
          <w:rFonts w:ascii="Calibri" w:eastAsia="Calibri" w:hAnsi="Calibri" w:cs="Calibri"/>
          <w:noProof/>
        </w:rPr>
        <w:t>-</w:t>
      </w:r>
      <w:r w:rsidRPr="00043CBC">
        <w:rPr>
          <w:rFonts w:ascii="Calibri" w:eastAsia="Calibri" w:hAnsi="Calibri" w:cs="Calibri"/>
          <w:noProof/>
        </w:rPr>
        <w:t>3.8 GHz band. Fragmented permitting</w:t>
      </w:r>
      <w:r>
        <w:rPr>
          <w:rFonts w:ascii="Calibri" w:eastAsia="Calibri" w:hAnsi="Calibri" w:cs="Calibri"/>
          <w:noProof/>
        </w:rPr>
        <w:t xml:space="preserve"> procedures</w:t>
      </w:r>
      <w:r w:rsidRPr="00043CBC">
        <w:rPr>
          <w:rFonts w:ascii="Calibri" w:eastAsia="Calibri" w:hAnsi="Calibri" w:cs="Calibri"/>
          <w:noProof/>
        </w:rPr>
        <w:t xml:space="preserve">, regulatory divergence across governance levels, modest gigabit uptake and limited demand for parts of the 5G spectrum continue to </w:t>
      </w:r>
      <w:r>
        <w:rPr>
          <w:rFonts w:ascii="Calibri" w:eastAsia="Calibri" w:hAnsi="Calibri" w:cs="Calibri"/>
          <w:noProof/>
        </w:rPr>
        <w:t>reduce</w:t>
      </w:r>
      <w:r w:rsidRPr="00043CBC">
        <w:rPr>
          <w:rFonts w:ascii="Calibri" w:eastAsia="Calibri" w:hAnsi="Calibri" w:cs="Calibri"/>
          <w:noProof/>
        </w:rPr>
        <w:t xml:space="preserve"> the economic impact of connectivity. At the same time,</w:t>
      </w:r>
      <w:r w:rsidRPr="00043CBC">
        <w:rPr>
          <w:rFonts w:ascii="Calibri" w:eastAsia="Calibri" w:hAnsi="Calibri" w:cs="Calibri"/>
          <w:b/>
          <w:bCs/>
          <w:noProof/>
        </w:rPr>
        <w:t xml:space="preserve"> Belgium is well equipped in cybersecurity,</w:t>
      </w:r>
      <w:r w:rsidRPr="00043CBC">
        <w:rPr>
          <w:rFonts w:ascii="Calibri" w:eastAsia="Calibri" w:hAnsi="Calibri" w:cs="Calibri"/>
          <w:noProof/>
        </w:rPr>
        <w:t xml:space="preserve"> with strong institutional capacity, high SME uptake of cybersecurity measures and progress in implementing NIS2. However, uneven SME maturity, shortages of specialised profiles and emerging risks linked to cloud dependencies, supply chains and AI-enabled threats remain </w:t>
      </w:r>
      <w:r>
        <w:rPr>
          <w:rFonts w:ascii="Calibri" w:eastAsia="Calibri" w:hAnsi="Calibri" w:cs="Calibri"/>
          <w:noProof/>
        </w:rPr>
        <w:t>weak point</w:t>
      </w:r>
      <w:r w:rsidRPr="00043CBC">
        <w:rPr>
          <w:rFonts w:ascii="Calibri" w:eastAsia="Calibri" w:hAnsi="Calibri" w:cs="Calibri"/>
          <w:noProof/>
        </w:rPr>
        <w:t>s</w:t>
      </w:r>
      <w:r w:rsidR="00FE7730" w:rsidRPr="2BE55536">
        <w:rPr>
          <w:rFonts w:ascii="Calibri" w:eastAsia="Calibri" w:hAnsi="Calibri" w:cs="Calibri"/>
          <w:noProof/>
          <w:lang w:val="en-US"/>
        </w:rPr>
        <w:t>.</w:t>
      </w:r>
    </w:p>
    <w:p w14:paraId="0369D247" w14:textId="77777777" w:rsidR="00FE7730" w:rsidRDefault="00FE7730" w:rsidP="00FE7730">
      <w:pPr>
        <w:pStyle w:val="Heading2"/>
        <w:rPr>
          <w:rFonts w:ascii="Calibri" w:eastAsia="Calibri" w:hAnsi="Calibri" w:cs="Calibri"/>
          <w:noProof/>
          <w:sz w:val="22"/>
          <w:szCs w:val="22"/>
          <w:lang w:val="en-US"/>
        </w:rPr>
      </w:pPr>
      <w:bookmarkStart w:id="7" w:name="_Toc228972585"/>
      <w:r w:rsidRPr="44C77517">
        <w:rPr>
          <w:rFonts w:ascii="Calibri Light" w:eastAsia="Calibri Light" w:hAnsi="Calibri Light" w:cs="Calibri Light"/>
          <w:noProof/>
        </w:rPr>
        <w:t>Protecting and empowering EU people and society</w:t>
      </w:r>
      <w:bookmarkEnd w:id="7"/>
    </w:p>
    <w:p w14:paraId="6DC9E44E" w14:textId="10B492CA" w:rsidR="00BE2D62" w:rsidRPr="00043CBC" w:rsidRDefault="00BE2D62" w:rsidP="00BE2D62">
      <w:pPr>
        <w:spacing w:before="240" w:after="240"/>
        <w:jc w:val="both"/>
        <w:rPr>
          <w:noProof/>
        </w:rPr>
      </w:pPr>
      <w:r w:rsidRPr="03A1CD16">
        <w:rPr>
          <w:rFonts w:ascii="Calibri" w:eastAsia="Calibri" w:hAnsi="Calibri" w:cs="Calibri"/>
          <w:b/>
          <w:bCs/>
          <w:noProof/>
        </w:rPr>
        <w:t>Belgium combines broad digital participation with persistent inclusion and skills gaps.</w:t>
      </w:r>
      <w:r w:rsidRPr="03A1CD16">
        <w:rPr>
          <w:rFonts w:ascii="Calibri" w:eastAsia="Calibri" w:hAnsi="Calibri" w:cs="Calibri"/>
          <w:noProof/>
        </w:rPr>
        <w:t xml:space="preserve"> Basic digital skills are slightly above the EU average, internet use is widespread and the use of generative AI is comparatively high, reflecting a digitally engaged population. However, progress in improving basic digital skills remains slower than the EU average and the share of people with above-basic digital skills remains below the EU average. Structural disparities also persist, particularly among women, older people and, especially, individuals with low formal education, while digital safety skills remain below the EU average. Together with continued exposure to hostile or degrading online content, th</w:t>
      </w:r>
      <w:r w:rsidR="565681C6" w:rsidRPr="03A1CD16">
        <w:rPr>
          <w:rFonts w:ascii="Calibri" w:eastAsia="Calibri" w:hAnsi="Calibri" w:cs="Calibri"/>
          <w:noProof/>
        </w:rPr>
        <w:t>ese gaps</w:t>
      </w:r>
      <w:r w:rsidRPr="03A1CD16">
        <w:rPr>
          <w:rFonts w:ascii="Calibri" w:eastAsia="Calibri" w:hAnsi="Calibri" w:cs="Calibri"/>
          <w:noProof/>
        </w:rPr>
        <w:t xml:space="preserve"> point to </w:t>
      </w:r>
      <w:r w:rsidR="3CD06565" w:rsidRPr="03A1CD16">
        <w:rPr>
          <w:rFonts w:ascii="Calibri" w:eastAsia="Calibri" w:hAnsi="Calibri" w:cs="Calibri"/>
          <w:noProof/>
        </w:rPr>
        <w:t>the</w:t>
      </w:r>
      <w:r w:rsidRPr="03A1CD16">
        <w:rPr>
          <w:rFonts w:ascii="Calibri" w:eastAsia="Calibri" w:hAnsi="Calibri" w:cs="Calibri"/>
          <w:noProof/>
        </w:rPr>
        <w:t xml:space="preserve"> need for </w:t>
      </w:r>
      <w:r w:rsidR="266AD3AD" w:rsidRPr="03A1CD16">
        <w:rPr>
          <w:rFonts w:ascii="Calibri" w:eastAsia="Calibri" w:hAnsi="Calibri" w:cs="Calibri"/>
          <w:noProof/>
        </w:rPr>
        <w:t xml:space="preserve">targeted training efforts, particularly for people with low levels of education, older adults and women, alongside </w:t>
      </w:r>
      <w:r w:rsidRPr="03A1CD16">
        <w:rPr>
          <w:rFonts w:ascii="Calibri" w:eastAsia="Calibri" w:hAnsi="Calibri" w:cs="Calibri"/>
          <w:noProof/>
        </w:rPr>
        <w:t xml:space="preserve">stronger digital </w:t>
      </w:r>
      <w:r w:rsidR="109E3C71" w:rsidRPr="03A1CD16">
        <w:rPr>
          <w:rFonts w:ascii="Calibri" w:eastAsia="Calibri" w:hAnsi="Calibri" w:cs="Calibri"/>
          <w:noProof/>
        </w:rPr>
        <w:t>safety</w:t>
      </w:r>
      <w:r w:rsidR="5AC96E85" w:rsidRPr="03A1CD16">
        <w:rPr>
          <w:rFonts w:ascii="Calibri" w:eastAsia="Calibri" w:hAnsi="Calibri" w:cs="Calibri"/>
          <w:noProof/>
        </w:rPr>
        <w:t xml:space="preserve"> and</w:t>
      </w:r>
      <w:r w:rsidRPr="03A1CD16">
        <w:rPr>
          <w:rFonts w:ascii="Calibri" w:eastAsia="Calibri" w:hAnsi="Calibri" w:cs="Calibri"/>
          <w:noProof/>
        </w:rPr>
        <w:t xml:space="preserve"> media literacy </w:t>
      </w:r>
      <w:r w:rsidR="65B88148" w:rsidRPr="03A1CD16">
        <w:rPr>
          <w:rFonts w:ascii="Calibri" w:eastAsia="Calibri" w:hAnsi="Calibri" w:cs="Calibri"/>
          <w:noProof/>
        </w:rPr>
        <w:t xml:space="preserve">skills. </w:t>
      </w:r>
      <w:r w:rsidR="22EA8085" w:rsidRPr="03A1CD16">
        <w:rPr>
          <w:rFonts w:ascii="Calibri" w:eastAsia="Calibri" w:hAnsi="Calibri" w:cs="Calibri"/>
          <w:noProof/>
        </w:rPr>
        <w:t>M</w:t>
      </w:r>
      <w:r w:rsidRPr="03A1CD16">
        <w:rPr>
          <w:rFonts w:ascii="Calibri" w:eastAsia="Calibri" w:hAnsi="Calibri" w:cs="Calibri"/>
          <w:noProof/>
        </w:rPr>
        <w:t xml:space="preserve">ore outcome-oriented coordination across education, </w:t>
      </w:r>
      <w:r w:rsidR="0E90EC2B" w:rsidRPr="03A1CD16">
        <w:rPr>
          <w:rFonts w:ascii="Calibri" w:eastAsia="Calibri" w:hAnsi="Calibri" w:cs="Calibri"/>
          <w:noProof/>
        </w:rPr>
        <w:t xml:space="preserve">adult learning, </w:t>
      </w:r>
      <w:r w:rsidRPr="03A1CD16">
        <w:rPr>
          <w:rFonts w:ascii="Calibri" w:eastAsia="Calibri" w:hAnsi="Calibri" w:cs="Calibri"/>
          <w:noProof/>
        </w:rPr>
        <w:t xml:space="preserve">labour-market </w:t>
      </w:r>
      <w:r w:rsidR="05719515" w:rsidRPr="03A1CD16">
        <w:rPr>
          <w:rFonts w:ascii="Calibri" w:eastAsia="Calibri" w:hAnsi="Calibri" w:cs="Calibri"/>
          <w:noProof/>
        </w:rPr>
        <w:t xml:space="preserve">and local inclusion </w:t>
      </w:r>
      <w:r w:rsidRPr="03A1CD16">
        <w:rPr>
          <w:rFonts w:ascii="Calibri" w:eastAsia="Calibri" w:hAnsi="Calibri" w:cs="Calibri"/>
          <w:noProof/>
        </w:rPr>
        <w:t>policies</w:t>
      </w:r>
      <w:r w:rsidR="5EA2E19D" w:rsidRPr="03A1CD16">
        <w:rPr>
          <w:rFonts w:ascii="Calibri" w:eastAsia="Calibri" w:hAnsi="Calibri" w:cs="Calibri"/>
          <w:noProof/>
        </w:rPr>
        <w:t xml:space="preserve"> could help improve effectiveness and monitoring of interventions</w:t>
      </w:r>
      <w:r w:rsidRPr="03A1CD16">
        <w:rPr>
          <w:rFonts w:ascii="Calibri" w:eastAsia="Calibri" w:hAnsi="Calibri" w:cs="Calibri"/>
          <w:noProof/>
        </w:rPr>
        <w:t>.</w:t>
      </w:r>
    </w:p>
    <w:p w14:paraId="67D7AC00" w14:textId="75488715" w:rsidR="00FE7730" w:rsidRDefault="00BE2D62" w:rsidP="00BE2D62">
      <w:pPr>
        <w:spacing w:before="240" w:after="240"/>
        <w:jc w:val="both"/>
        <w:rPr>
          <w:rFonts w:ascii="Calibri" w:eastAsia="Calibri" w:hAnsi="Calibri" w:cs="Calibri"/>
          <w:noProof/>
        </w:rPr>
      </w:pPr>
      <w:r w:rsidRPr="00043CBC">
        <w:rPr>
          <w:rFonts w:ascii="Calibri" w:eastAsia="Calibri" w:hAnsi="Calibri" w:cs="Calibri"/>
          <w:b/>
          <w:bCs/>
          <w:noProof/>
        </w:rPr>
        <w:t>Belgium also performs very strongly in digital public services, especially for businesses and in access to electronic health records</w:t>
      </w:r>
      <w:r>
        <w:rPr>
          <w:rFonts w:ascii="Calibri" w:eastAsia="Calibri" w:hAnsi="Calibri" w:cs="Calibri"/>
          <w:b/>
          <w:bCs/>
          <w:noProof/>
        </w:rPr>
        <w:t>; this is</w:t>
      </w:r>
      <w:r w:rsidRPr="00043CBC">
        <w:rPr>
          <w:rFonts w:ascii="Calibri" w:eastAsia="Calibri" w:hAnsi="Calibri" w:cs="Calibri"/>
          <w:b/>
          <w:bCs/>
          <w:noProof/>
        </w:rPr>
        <w:t xml:space="preserve"> supported by a mature digital identity ecosystem and continued progress in eHealth.</w:t>
      </w:r>
      <w:r w:rsidRPr="00043CBC">
        <w:rPr>
          <w:rFonts w:ascii="Calibri" w:eastAsia="Calibri" w:hAnsi="Calibri" w:cs="Calibri"/>
          <w:noProof/>
        </w:rPr>
        <w:t xml:space="preserve"> High </w:t>
      </w:r>
      <w:r>
        <w:rPr>
          <w:rFonts w:ascii="Calibri" w:eastAsia="Calibri" w:hAnsi="Calibri" w:cs="Calibri"/>
          <w:noProof/>
        </w:rPr>
        <w:t xml:space="preserve">use of </w:t>
      </w:r>
      <w:r w:rsidRPr="00043CBC">
        <w:rPr>
          <w:rFonts w:ascii="Calibri" w:eastAsia="Calibri" w:hAnsi="Calibri" w:cs="Calibri"/>
          <w:noProof/>
        </w:rPr>
        <w:t>e</w:t>
      </w:r>
      <w:r>
        <w:rPr>
          <w:rFonts w:ascii="Calibri" w:eastAsia="Calibri" w:hAnsi="Calibri" w:cs="Calibri"/>
          <w:noProof/>
        </w:rPr>
        <w:t>G</w:t>
      </w:r>
      <w:r w:rsidRPr="00043CBC">
        <w:rPr>
          <w:rFonts w:ascii="Calibri" w:eastAsia="Calibri" w:hAnsi="Calibri" w:cs="Calibri"/>
          <w:noProof/>
        </w:rPr>
        <w:t xml:space="preserve">overnment and fully operational access to electronic health records are important strengths. At the same time, citizen-facing services remain less advanced than business-oriented ones, and gaps persist in transparency, cross-border performance and the integration of services across life events and governance levels. Fragmentation </w:t>
      </w:r>
      <w:r>
        <w:rPr>
          <w:rFonts w:ascii="Calibri" w:eastAsia="Calibri" w:hAnsi="Calibri" w:cs="Calibri"/>
          <w:noProof/>
        </w:rPr>
        <w:t>across</w:t>
      </w:r>
      <w:r w:rsidRPr="00043CBC">
        <w:rPr>
          <w:rFonts w:ascii="Calibri" w:eastAsia="Calibri" w:hAnsi="Calibri" w:cs="Calibri"/>
          <w:noProof/>
        </w:rPr>
        <w:t xml:space="preserve"> federal, regional and local </w:t>
      </w:r>
      <w:r>
        <w:rPr>
          <w:rFonts w:ascii="Calibri" w:eastAsia="Calibri" w:hAnsi="Calibri" w:cs="Calibri"/>
          <w:noProof/>
        </w:rPr>
        <w:t>responsibiliti</w:t>
      </w:r>
      <w:r w:rsidRPr="00043CBC">
        <w:rPr>
          <w:rFonts w:ascii="Calibri" w:eastAsia="Calibri" w:hAnsi="Calibri" w:cs="Calibri"/>
          <w:noProof/>
        </w:rPr>
        <w:t>es therefore remains a structural obstacle to fully seamless, user-centric public digital services</w:t>
      </w:r>
      <w:r w:rsidR="00FE7730" w:rsidRPr="6E05AD0E">
        <w:rPr>
          <w:rFonts w:ascii="Calibri" w:eastAsia="Calibri" w:hAnsi="Calibri" w:cs="Calibri"/>
          <w:noProof/>
        </w:rPr>
        <w:t>.</w:t>
      </w:r>
    </w:p>
    <w:tbl>
      <w:tblPr>
        <w:tblStyle w:val="TableGrid"/>
        <w:tblW w:w="0" w:type="auto"/>
        <w:tblLook w:val="04A0" w:firstRow="1" w:lastRow="0" w:firstColumn="1" w:lastColumn="0" w:noHBand="0" w:noVBand="1"/>
      </w:tblPr>
      <w:tblGrid>
        <w:gridCol w:w="9006"/>
      </w:tblGrid>
      <w:tr w:rsidR="00FE7730" w14:paraId="0E7CA52D" w14:textId="77777777" w:rsidTr="03A1CD16">
        <w:trPr>
          <w:trHeight w:val="700"/>
        </w:trPr>
        <w:tc>
          <w:tcPr>
            <w:tcW w:w="9180" w:type="dxa"/>
            <w:tcBorders>
              <w:top w:val="single" w:sz="8" w:space="0" w:color="8B73FF"/>
              <w:left w:val="single" w:sz="8" w:space="0" w:color="8B73FF"/>
              <w:bottom w:val="single" w:sz="8" w:space="0" w:color="8B73FF"/>
              <w:right w:val="single" w:sz="8" w:space="0" w:color="8B73FF"/>
            </w:tcBorders>
            <w:tcMar>
              <w:left w:w="108" w:type="dxa"/>
              <w:right w:w="108" w:type="dxa"/>
            </w:tcMar>
            <w:vAlign w:val="center"/>
          </w:tcPr>
          <w:p w14:paraId="57EE6D4A" w14:textId="77777777" w:rsidR="00FE7730" w:rsidRPr="00C366ED" w:rsidRDefault="00FE7730">
            <w:pPr>
              <w:pStyle w:val="Heading2"/>
              <w:outlineLvl w:val="1"/>
              <w:rPr>
                <w:noProof/>
              </w:rPr>
            </w:pPr>
            <w:bookmarkStart w:id="8" w:name="_Toc228972586"/>
            <w:r>
              <w:rPr>
                <w:noProof/>
              </w:rPr>
              <w:t>Recommendations</w:t>
            </w:r>
            <w:bookmarkEnd w:id="8"/>
          </w:p>
          <w:p w14:paraId="70E3A24C" w14:textId="4F22C184" w:rsidR="00FE7730" w:rsidRPr="00332557" w:rsidRDefault="00FE7730" w:rsidP="779BFE15">
            <w:pPr>
              <w:pStyle w:val="NoSpacing"/>
              <w:numPr>
                <w:ilvl w:val="0"/>
                <w:numId w:val="34"/>
              </w:numPr>
              <w:rPr>
                <w:rFonts w:ascii="Calibri" w:eastAsia="Calibri" w:hAnsi="Calibri" w:cs="Calibri"/>
                <w:noProof/>
                <w:sz w:val="22"/>
                <w:szCs w:val="22"/>
                <w:lang w:val="en-GB"/>
              </w:rPr>
            </w:pPr>
            <w:r w:rsidRPr="03A1CD16">
              <w:rPr>
                <w:rFonts w:asciiTheme="minorHAnsi" w:eastAsiaTheme="minorEastAsia" w:hAnsiTheme="minorHAnsi"/>
                <w:b/>
                <w:bCs/>
                <w:noProof/>
                <w:sz w:val="22"/>
                <w:szCs w:val="22"/>
              </w:rPr>
              <w:t xml:space="preserve">Basic digital skills: </w:t>
            </w:r>
            <w:r w:rsidR="0E592E5B" w:rsidRPr="03A1CD16">
              <w:rPr>
                <w:rFonts w:ascii="Calibri" w:eastAsia="Calibri" w:hAnsi="Calibri" w:cs="Calibri"/>
                <w:noProof/>
                <w:sz w:val="22"/>
                <w:szCs w:val="22"/>
                <w:lang w:val="en-GB"/>
              </w:rPr>
              <w:t>Strengthen Belgium’s digital skills base, particularly among groups facing persistent digital inclusion barriers, while improving coordination, monitoring and policy effectiveness across governance levels.</w:t>
            </w:r>
          </w:p>
          <w:p w14:paraId="67D62575" w14:textId="4F2853D2" w:rsidR="00FE7730" w:rsidRPr="00CE1C7B" w:rsidRDefault="00FE7730" w:rsidP="779BFE15">
            <w:pPr>
              <w:pStyle w:val="NoSpacing"/>
              <w:numPr>
                <w:ilvl w:val="0"/>
                <w:numId w:val="34"/>
              </w:numPr>
              <w:rPr>
                <w:rFonts w:ascii="Calibri" w:eastAsia="Calibri" w:hAnsi="Calibri" w:cs="Calibri"/>
                <w:noProof/>
                <w:sz w:val="22"/>
                <w:szCs w:val="22"/>
                <w:lang w:val="en-US"/>
              </w:rPr>
            </w:pPr>
            <w:r w:rsidRPr="03A1CD16">
              <w:rPr>
                <w:rFonts w:asciiTheme="minorHAnsi" w:eastAsiaTheme="minorEastAsia" w:hAnsiTheme="minorHAnsi"/>
                <w:b/>
                <w:bCs/>
                <w:noProof/>
                <w:sz w:val="22"/>
                <w:szCs w:val="22"/>
                <w:lang w:val="en-US"/>
              </w:rPr>
              <w:t>ICT specialists:</w:t>
            </w:r>
            <w:r w:rsidRPr="03A1CD16">
              <w:rPr>
                <w:rFonts w:asciiTheme="minorHAnsi" w:eastAsiaTheme="minorEastAsia" w:hAnsiTheme="minorHAnsi"/>
                <w:noProof/>
                <w:sz w:val="22"/>
                <w:szCs w:val="22"/>
                <w:lang w:val="en-US"/>
              </w:rPr>
              <w:t xml:space="preserve"> </w:t>
            </w:r>
            <w:r w:rsidR="0DFA3443" w:rsidRPr="03A1CD16">
              <w:rPr>
                <w:rFonts w:ascii="Calibri" w:eastAsia="Calibri" w:hAnsi="Calibri" w:cs="Calibri"/>
                <w:noProof/>
                <w:sz w:val="22"/>
                <w:szCs w:val="22"/>
                <w:lang w:val="en-US"/>
              </w:rPr>
              <w:t>Increase the supply of ICT specialists by strengthening skills pipelines and better aligning education, training and labour-market needs, including for advanced digital technologies and underrepresented groups.</w:t>
            </w:r>
          </w:p>
          <w:p w14:paraId="1D67F06B" w14:textId="6F478B8E" w:rsidR="00FE7730" w:rsidRPr="00CE1C7B" w:rsidRDefault="00FE7730" w:rsidP="779BFE15">
            <w:pPr>
              <w:pStyle w:val="NoSpacing"/>
              <w:numPr>
                <w:ilvl w:val="0"/>
                <w:numId w:val="34"/>
              </w:numPr>
              <w:rPr>
                <w:rFonts w:ascii="Calibri" w:eastAsia="Calibri" w:hAnsi="Calibri" w:cs="Calibri"/>
                <w:noProof/>
                <w:sz w:val="22"/>
                <w:szCs w:val="22"/>
                <w:lang w:val="en-GB"/>
              </w:rPr>
            </w:pPr>
            <w:r w:rsidRPr="03A1CD16">
              <w:rPr>
                <w:rFonts w:asciiTheme="minorHAnsi" w:eastAsiaTheme="minorEastAsia" w:hAnsiTheme="minorHAnsi"/>
                <w:b/>
                <w:bCs/>
                <w:noProof/>
                <w:sz w:val="22"/>
                <w:szCs w:val="22"/>
                <w:lang w:val="en-GB"/>
              </w:rPr>
              <w:t>Digitalisation of SMEs and advanced technologies take-up:</w:t>
            </w:r>
            <w:r w:rsidRPr="03A1CD16">
              <w:rPr>
                <w:rFonts w:asciiTheme="minorHAnsi" w:eastAsiaTheme="minorEastAsia" w:hAnsiTheme="minorHAnsi"/>
                <w:noProof/>
                <w:sz w:val="22"/>
                <w:szCs w:val="22"/>
                <w:lang w:val="en-GB"/>
              </w:rPr>
              <w:t xml:space="preserve"> </w:t>
            </w:r>
            <w:r w:rsidR="6F971648" w:rsidRPr="03A1CD16">
              <w:rPr>
                <w:rFonts w:ascii="Calibri" w:eastAsia="Calibri" w:hAnsi="Calibri" w:cs="Calibri"/>
                <w:noProof/>
                <w:sz w:val="22"/>
                <w:szCs w:val="22"/>
                <w:lang w:val="en-GB"/>
              </w:rPr>
              <w:t>Strengthen the digitalisation of SMEs and the uptake of advanced digital technologies by improving the effectiveness, visibility and coordination of support measures and facilitating the deployment of advanced digital solutions.</w:t>
            </w:r>
          </w:p>
          <w:p w14:paraId="377EF677" w14:textId="773EBD73" w:rsidR="00FE7730" w:rsidRPr="00CE1C7B" w:rsidRDefault="00FE7730" w:rsidP="779BFE15">
            <w:pPr>
              <w:pStyle w:val="NoSpacing"/>
              <w:numPr>
                <w:ilvl w:val="0"/>
                <w:numId w:val="34"/>
              </w:numPr>
              <w:rPr>
                <w:rFonts w:ascii="Calibri" w:eastAsia="Calibri" w:hAnsi="Calibri" w:cs="Calibri"/>
                <w:noProof/>
                <w:sz w:val="22"/>
                <w:szCs w:val="22"/>
                <w:lang w:val="en-GB"/>
              </w:rPr>
            </w:pPr>
            <w:r w:rsidRPr="03A1CD16">
              <w:rPr>
                <w:rFonts w:asciiTheme="minorHAnsi" w:eastAsiaTheme="minorEastAsia" w:hAnsiTheme="minorHAnsi"/>
                <w:b/>
                <w:bCs/>
                <w:noProof/>
                <w:sz w:val="22"/>
                <w:szCs w:val="22"/>
                <w:lang w:val="en-GB"/>
              </w:rPr>
              <w:t xml:space="preserve">Artificial intelligence: </w:t>
            </w:r>
            <w:r w:rsidR="7A9A92F5" w:rsidRPr="03A1CD16">
              <w:rPr>
                <w:rFonts w:ascii="Calibri" w:eastAsia="Calibri" w:hAnsi="Calibri" w:cs="Calibri"/>
                <w:noProof/>
                <w:sz w:val="22"/>
                <w:szCs w:val="22"/>
                <w:lang w:val="en-GB"/>
              </w:rPr>
              <w:t>Accelerate the adoption and scaling of AI, particularly by SMEs and in strategic sectors, by strengthening AI infrastructure and ecosystem support, facilitating the deployment of AI solutions and use cases, and improving coordination across governance levels and key stakeholders.</w:t>
            </w:r>
          </w:p>
          <w:p w14:paraId="1CC1F28C" w14:textId="082508D0" w:rsidR="00FE7730" w:rsidRPr="00CE1C7B" w:rsidRDefault="41E96435" w:rsidP="19069051">
            <w:pPr>
              <w:pStyle w:val="NoSpacing"/>
              <w:numPr>
                <w:ilvl w:val="0"/>
                <w:numId w:val="34"/>
              </w:numPr>
              <w:rPr>
                <w:rFonts w:ascii="Calibri" w:eastAsia="Calibri" w:hAnsi="Calibri" w:cs="Calibri"/>
                <w:noProof/>
                <w:sz w:val="22"/>
                <w:szCs w:val="22"/>
                <w:lang w:val="en-GB"/>
              </w:rPr>
            </w:pPr>
            <w:r w:rsidRPr="03A1CD16">
              <w:rPr>
                <w:rFonts w:asciiTheme="minorHAnsi" w:eastAsiaTheme="minorEastAsia" w:hAnsiTheme="minorHAnsi"/>
                <w:b/>
                <w:bCs/>
                <w:noProof/>
                <w:sz w:val="22"/>
                <w:szCs w:val="22"/>
                <w:lang w:val="en-GB"/>
              </w:rPr>
              <w:t xml:space="preserve">Fixed and mobile connectivity: </w:t>
            </w:r>
            <w:r w:rsidR="67EE57C8" w:rsidRPr="03A1CD16">
              <w:rPr>
                <w:rFonts w:ascii="Calibri" w:eastAsia="Calibri" w:hAnsi="Calibri" w:cs="Calibri"/>
                <w:noProof/>
                <w:sz w:val="22"/>
                <w:szCs w:val="22"/>
                <w:lang w:val="en-GB"/>
              </w:rPr>
              <w:t xml:space="preserve">Accelerate the rollout and take-up of gigabit-capable connectivity by addressing persistent deployment bottlenecks, supporting fibre and 5G deployment across all regions, </w:t>
            </w:r>
            <w:r w:rsidR="19BAAF8D" w:rsidRPr="03A1CD16">
              <w:rPr>
                <w:rFonts w:ascii="Calibri" w:eastAsia="Calibri" w:hAnsi="Calibri" w:cs="Calibri"/>
                <w:noProof/>
                <w:sz w:val="22"/>
                <w:szCs w:val="22"/>
                <w:lang w:val="en-GB"/>
              </w:rPr>
              <w:t xml:space="preserve">fostering </w:t>
            </w:r>
            <w:r w:rsidR="691ED5C8" w:rsidRPr="00332557">
              <w:rPr>
                <w:rFonts w:ascii="Calibri" w:eastAsia="Calibri" w:hAnsi="Calibri" w:cs="Calibri"/>
                <w:noProof/>
                <w:sz w:val="22"/>
                <w:szCs w:val="22"/>
                <w:lang w:val="en-GB"/>
              </w:rPr>
              <w:t>the copper networks switch off,</w:t>
            </w:r>
            <w:r w:rsidR="691ED5C8" w:rsidRPr="03A1CD16">
              <w:rPr>
                <w:rFonts w:ascii="Calibri" w:eastAsia="Calibri" w:hAnsi="Calibri" w:cs="Calibri"/>
                <w:noProof/>
                <w:sz w:val="22"/>
                <w:szCs w:val="22"/>
                <w:lang w:val="en-GB"/>
              </w:rPr>
              <w:t xml:space="preserve"> </w:t>
            </w:r>
            <w:r w:rsidR="67EE57C8" w:rsidRPr="03A1CD16">
              <w:rPr>
                <w:rFonts w:ascii="Calibri" w:eastAsia="Calibri" w:hAnsi="Calibri" w:cs="Calibri"/>
                <w:noProof/>
                <w:sz w:val="22"/>
                <w:szCs w:val="22"/>
                <w:lang w:val="en-GB"/>
              </w:rPr>
              <w:t>promoting effective use of next-generation connectivity infrastructure, and strengthening conditions for investment and adoption.</w:t>
            </w:r>
          </w:p>
          <w:p w14:paraId="5782AAFE" w14:textId="7D55FFEF" w:rsidR="00FE7730" w:rsidRPr="00CE1C7B" w:rsidRDefault="4F09E3E9" w:rsidP="19069051">
            <w:pPr>
              <w:pStyle w:val="NoSpacing"/>
              <w:numPr>
                <w:ilvl w:val="0"/>
                <w:numId w:val="34"/>
              </w:numPr>
              <w:rPr>
                <w:rFonts w:ascii="Calibri" w:eastAsia="Calibri" w:hAnsi="Calibri" w:cs="Calibri"/>
                <w:noProof/>
                <w:sz w:val="22"/>
                <w:szCs w:val="22"/>
                <w:lang w:val="en-GB"/>
              </w:rPr>
            </w:pPr>
            <w:r w:rsidRPr="03A1CD16">
              <w:rPr>
                <w:rFonts w:asciiTheme="minorHAnsi" w:eastAsiaTheme="minorEastAsia" w:hAnsiTheme="minorHAnsi"/>
                <w:b/>
                <w:bCs/>
                <w:noProof/>
                <w:sz w:val="22"/>
                <w:szCs w:val="22"/>
                <w:lang w:val="en-GB"/>
              </w:rPr>
              <w:t xml:space="preserve">Cybersecurity: </w:t>
            </w:r>
            <w:r w:rsidR="3203FFBA" w:rsidRPr="03A1CD16">
              <w:rPr>
                <w:rFonts w:ascii="Calibri" w:eastAsia="Calibri" w:hAnsi="Calibri" w:cs="Calibri"/>
                <w:noProof/>
                <w:sz w:val="22"/>
                <w:szCs w:val="22"/>
                <w:lang w:val="en-GB"/>
              </w:rPr>
              <w:t>Strengthen cybersecurity resilience among SMEs and critical sectors, including by supporting preparedness, improving the uptake of cybersecurity measures among less mature organisations, and reinforcing resilience against emerging risks such as AI-enabled threats.</w:t>
            </w:r>
          </w:p>
          <w:p w14:paraId="4AE6ACB6" w14:textId="1AC80983" w:rsidR="00FE7730" w:rsidRPr="00CE1C7B" w:rsidRDefault="4F09E3E9" w:rsidP="03A1CD16">
            <w:pPr>
              <w:pStyle w:val="NoSpacing"/>
              <w:numPr>
                <w:ilvl w:val="0"/>
                <w:numId w:val="34"/>
              </w:numPr>
              <w:rPr>
                <w:noProof/>
                <w:sz w:val="22"/>
                <w:szCs w:val="22"/>
              </w:rPr>
            </w:pPr>
            <w:r w:rsidRPr="03A1CD16">
              <w:rPr>
                <w:rFonts w:asciiTheme="minorHAnsi" w:eastAsiaTheme="minorEastAsia" w:hAnsiTheme="minorHAnsi"/>
                <w:b/>
                <w:bCs/>
                <w:noProof/>
                <w:sz w:val="22"/>
                <w:szCs w:val="22"/>
              </w:rPr>
              <w:t xml:space="preserve">Green and digital: </w:t>
            </w:r>
            <w:r w:rsidR="2453B601" w:rsidRPr="03A1CD16">
              <w:rPr>
                <w:rFonts w:ascii="Calibri" w:eastAsia="Calibri" w:hAnsi="Calibri" w:cs="Calibri"/>
                <w:noProof/>
                <w:sz w:val="22"/>
                <w:szCs w:val="22"/>
                <w:lang w:val="en-GB"/>
              </w:rPr>
              <w:t>Translate monitoring of the environmental footprint of digitalisation into coordinated policy action, including through measurable objectives, strengthened reporting and actions to reduce the environmental footprint of digital infrastructures and services.</w:t>
            </w:r>
          </w:p>
        </w:tc>
      </w:tr>
    </w:tbl>
    <w:p w14:paraId="49B4350A" w14:textId="10037959" w:rsidR="00B828AE" w:rsidRPr="00382E3F" w:rsidRDefault="00B828AE" w:rsidP="00FE7730">
      <w:pPr>
        <w:rPr>
          <w:noProof/>
        </w:rPr>
      </w:pPr>
    </w:p>
    <w:sectPr w:rsidR="00B828AE" w:rsidRPr="00382E3F" w:rsidSect="00FE359C">
      <w:headerReference w:type="default" r:id="rId25"/>
      <w:footerReference w:type="default" r:id="rId26"/>
      <w:headerReference w:type="first" r:id="rId27"/>
      <w:type w:val="continuous"/>
      <w:pgSz w:w="11906" w:h="16838"/>
      <w:pgMar w:top="1636"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A932F" w14:textId="77777777" w:rsidR="005723CE" w:rsidRDefault="005723CE" w:rsidP="00115654">
      <w:pPr>
        <w:spacing w:after="0" w:line="240" w:lineRule="auto"/>
      </w:pPr>
      <w:r>
        <w:separator/>
      </w:r>
    </w:p>
  </w:endnote>
  <w:endnote w:type="continuationSeparator" w:id="0">
    <w:p w14:paraId="6FE46A67" w14:textId="77777777" w:rsidR="005723CE" w:rsidRDefault="005723CE" w:rsidP="00115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arianne">
    <w:altName w:val="Calibri"/>
    <w:charset w:val="00"/>
    <w:family w:val="auto"/>
    <w:pitch w:val="variable"/>
    <w:sig w:usb0="0000000F" w:usb1="00000000" w:usb2="00000000" w:usb3="00000000" w:csb0="00000003" w:csb1="00000000"/>
  </w:font>
  <w:font w:name="Times New Roman (Corp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2021C" w14:textId="00A431CD" w:rsidR="00C57323" w:rsidRPr="00C57323" w:rsidRDefault="00C57323" w:rsidP="00C57323">
    <w:pPr>
      <w:pStyle w:val="FooterCoverPage"/>
      <w:rPr>
        <w:rFonts w:ascii="Arial" w:hAnsi="Arial" w:cs="Arial"/>
        <w:b/>
        <w:sz w:val="48"/>
      </w:rPr>
    </w:pPr>
    <w:r w:rsidRPr="00C57323">
      <w:rPr>
        <w:rFonts w:ascii="Arial" w:hAnsi="Arial" w:cs="Arial"/>
        <w:b/>
        <w:sz w:val="48"/>
      </w:rPr>
      <w:t>EN</w:t>
    </w:r>
    <w:r w:rsidRPr="00C57323">
      <w:rPr>
        <w:rFonts w:ascii="Arial" w:hAnsi="Arial" w:cs="Arial"/>
        <w:b/>
        <w:sz w:val="48"/>
      </w:rPr>
      <w:tab/>
    </w:r>
    <w:r w:rsidRPr="00C57323">
      <w:rPr>
        <w:rFonts w:ascii="Arial" w:hAnsi="Arial" w:cs="Arial"/>
        <w:b/>
        <w:sz w:val="48"/>
      </w:rPr>
      <w:tab/>
    </w:r>
    <w:r w:rsidRPr="00C57323">
      <w:tab/>
    </w:r>
    <w:r w:rsidRPr="00C5732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64F782" w14:textId="44AAD14F" w:rsidR="00C57323" w:rsidRPr="00C57323" w:rsidRDefault="00C57323" w:rsidP="00C57323">
    <w:pPr>
      <w:pStyle w:val="FooterCoverPage"/>
      <w:rPr>
        <w:rFonts w:ascii="Arial" w:hAnsi="Arial" w:cs="Arial"/>
        <w:b/>
        <w:sz w:val="48"/>
      </w:rPr>
    </w:pPr>
    <w:r w:rsidRPr="00C57323">
      <w:rPr>
        <w:rFonts w:ascii="Arial" w:hAnsi="Arial" w:cs="Arial"/>
        <w:b/>
        <w:sz w:val="48"/>
      </w:rPr>
      <w:t>EN</w:t>
    </w:r>
    <w:r w:rsidRPr="00C57323">
      <w:rPr>
        <w:rFonts w:ascii="Arial" w:hAnsi="Arial" w:cs="Arial"/>
        <w:b/>
        <w:sz w:val="48"/>
      </w:rPr>
      <w:tab/>
    </w:r>
    <w:r w:rsidRPr="00C57323">
      <w:rPr>
        <w:rFonts w:ascii="Arial" w:hAnsi="Arial" w:cs="Arial"/>
        <w:b/>
        <w:sz w:val="48"/>
      </w:rPr>
      <w:tab/>
    </w:r>
    <w:r w:rsidRPr="00C57323">
      <w:tab/>
    </w:r>
    <w:r w:rsidRPr="00C5732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90FE9" w14:textId="77777777" w:rsidR="00C57323" w:rsidRPr="00C57323" w:rsidRDefault="00C57323" w:rsidP="00C5732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F683BE" w14:textId="77777777" w:rsidR="008B4A16" w:rsidRDefault="008B4A1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60050464"/>
      <w:docPartObj>
        <w:docPartGallery w:val="Page Numbers (Bottom of Page)"/>
        <w:docPartUnique/>
      </w:docPartObj>
    </w:sdtPr>
    <w:sdtEndPr>
      <w:rPr>
        <w:noProof/>
      </w:rPr>
    </w:sdtEndPr>
    <w:sdtContent>
      <w:p w14:paraId="182F0780" w14:textId="77777777" w:rsidR="008B4A16" w:rsidRDefault="008B4A16" w:rsidP="006E7DA2">
        <w:pPr>
          <w:pStyle w:val="Footer"/>
        </w:pPr>
        <w:r>
          <w:fldChar w:fldCharType="begin"/>
        </w:r>
        <w:r>
          <w:instrText xml:space="preserve"> PAGE   \* MERGEFORMAT </w:instrText>
        </w:r>
        <w:r>
          <w:fldChar w:fldCharType="separate"/>
        </w:r>
        <w:r>
          <w:rPr>
            <w:noProof/>
          </w:rPr>
          <w:t>2</w:t>
        </w:r>
        <w:r>
          <w:rPr>
            <w:noProof/>
          </w:rPr>
          <w:fldChar w:fldCharType="end"/>
        </w:r>
      </w:p>
    </w:sdtContent>
  </w:sdt>
  <w:p w14:paraId="5F3F84F4" w14:textId="77777777" w:rsidR="008B4A16" w:rsidRDefault="008B4A1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A50F5C" w14:textId="77777777" w:rsidR="008B4A16" w:rsidRDefault="008B4A1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9991265"/>
      <w:docPartObj>
        <w:docPartGallery w:val="Page Numbers (Bottom of Page)"/>
        <w:docPartUnique/>
      </w:docPartObj>
    </w:sdtPr>
    <w:sdtEndPr>
      <w:rPr>
        <w:noProof/>
      </w:rPr>
    </w:sdtEndPr>
    <w:sdtContent>
      <w:p w14:paraId="5A514DC9" w14:textId="0150C9D6" w:rsidR="00FE359C" w:rsidRDefault="00FE359C">
        <w:pPr>
          <w:pStyle w:val="Footer"/>
          <w:jc w:val="center"/>
        </w:pPr>
        <w:r>
          <w:fldChar w:fldCharType="begin"/>
        </w:r>
        <w:r>
          <w:instrText xml:space="preserve"> PAGE   \* MERGEFORMAT </w:instrText>
        </w:r>
        <w:r>
          <w:fldChar w:fldCharType="separate"/>
        </w:r>
        <w:r w:rsidR="00C57323">
          <w:rPr>
            <w:noProof/>
          </w:rPr>
          <w:t>4</w:t>
        </w:r>
        <w:r>
          <w:rPr>
            <w:noProof/>
          </w:rPr>
          <w:fldChar w:fldCharType="end"/>
        </w:r>
      </w:p>
    </w:sdtContent>
  </w:sdt>
  <w:p w14:paraId="068E07A8" w14:textId="77777777" w:rsidR="006C003C" w:rsidRDefault="006C00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5542FB" w14:textId="77777777" w:rsidR="005723CE" w:rsidRDefault="005723CE" w:rsidP="00115654">
      <w:pPr>
        <w:spacing w:after="0" w:line="240" w:lineRule="auto"/>
      </w:pPr>
      <w:r>
        <w:separator/>
      </w:r>
    </w:p>
  </w:footnote>
  <w:footnote w:type="continuationSeparator" w:id="0">
    <w:p w14:paraId="3B16F79B" w14:textId="77777777" w:rsidR="005723CE" w:rsidRDefault="005723CE" w:rsidP="001156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1B6E8" w14:textId="77777777" w:rsidR="00C57323" w:rsidRPr="00C57323" w:rsidRDefault="00C57323" w:rsidP="00C5732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EE928" w14:textId="77777777" w:rsidR="00C57323" w:rsidRPr="00C57323" w:rsidRDefault="00C57323" w:rsidP="00C5732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9DC00" w14:textId="77777777" w:rsidR="00C57323" w:rsidRPr="00C57323" w:rsidRDefault="00C57323" w:rsidP="00C5732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B4C42" w14:textId="77777777" w:rsidR="008B4A16" w:rsidRDefault="008B4A1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A628B0" w14:textId="77777777" w:rsidR="008B4A16" w:rsidRDefault="008B4A16">
    <w:pPr>
      <w:pStyle w:val="Header"/>
    </w:pP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5" behindDoc="0" locked="0" layoutInCell="1" allowOverlap="1" wp14:anchorId="3F73C706" wp14:editId="57A6F7E9">
              <wp:simplePos x="0" y="0"/>
              <wp:positionH relativeFrom="margin">
                <wp:align>left</wp:align>
              </wp:positionH>
              <wp:positionV relativeFrom="paragraph">
                <wp:posOffset>-230967</wp:posOffset>
              </wp:positionV>
              <wp:extent cx="3437263" cy="402850"/>
              <wp:effectExtent l="0" t="0" r="0" b="0"/>
              <wp:wrapNone/>
              <wp:docPr id="647952411"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1155BA3C" w14:textId="77777777" w:rsidR="008B4A16" w:rsidRPr="001C4FA3" w:rsidRDefault="008B4A16" w:rsidP="00057BCD">
                          <w:pPr>
                            <w:rPr>
                              <w:color w:val="FFFFFF" w:themeColor="background1"/>
                              <w:sz w:val="40"/>
                              <w:szCs w:val="40"/>
                              <w:lang w:val="nl-NL"/>
                            </w:rPr>
                          </w:pPr>
                          <w:r>
                            <w:rPr>
                              <w:color w:val="FFFFFF" w:themeColor="background1"/>
                              <w:sz w:val="40"/>
                              <w:szCs w:val="40"/>
                              <w:lang w:val="nl-NL"/>
                            </w:rPr>
                            <w:t>Belgium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73C706" id="_x0000_t202" coordsize="21600,21600" o:spt="202" path="m,l,21600r21600,l21600,xe">
              <v:stroke joinstyle="miter"/>
              <v:path gradientshapeok="t" o:connecttype="rect"/>
            </v:shapetype>
            <v:shape id="Zone de texte 33" o:spid="_x0000_s1027" type="#_x0000_t202" style="position:absolute;margin-left:0;margin-top:-18.2pt;width:270.65pt;height:31.7pt;z-index:251658245;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" filled="f" stroked="f" strokeweight=".5pt">
              <v:textbox>
                <w:txbxContent>
                  <w:p w14:paraId="1155BA3C" w14:textId="77777777" w:rsidR="008B4A16" w:rsidRPr="001C4FA3" w:rsidRDefault="008B4A16" w:rsidP="00057BCD">
                    <w:pPr>
                      <w:rPr>
                        <w:color w:val="FFFFFF" w:themeColor="background1"/>
                        <w:sz w:val="40"/>
                        <w:szCs w:val="40"/>
                        <w:lang w:val="nl-NL"/>
                      </w:rPr>
                    </w:pPr>
                    <w:r>
                      <w:rPr>
                        <w:color w:val="FFFFFF" w:themeColor="background1"/>
                        <w:sz w:val="40"/>
                        <w:szCs w:val="40"/>
                        <w:lang w:val="nl-NL"/>
                      </w:rPr>
                      <w:t>Belgium</w:t>
                    </w:r>
                  </w:p>
                </w:txbxContent>
              </v:textbox>
              <w10:wrap anchorx="margin"/>
            </v:shape>
          </w:pict>
        </mc:Fallback>
      </mc:AlternateContent>
    </w:r>
    <w:r>
      <w:rPr>
        <w:noProof/>
        <w:lang w:val="en-GB" w:eastAsia="en-GB"/>
        <w14:ligatures w14:val="none"/>
      </w:rPr>
      <w:drawing>
        <wp:anchor distT="0" distB="0" distL="114300" distR="114300" simplePos="0" relativeHeight="251658244" behindDoc="0" locked="0" layoutInCell="1" allowOverlap="1" wp14:anchorId="3B819178" wp14:editId="74B66AAD">
          <wp:simplePos x="0" y="0"/>
          <wp:positionH relativeFrom="column">
            <wp:posOffset>-1047750</wp:posOffset>
          </wp:positionH>
          <wp:positionV relativeFrom="paragraph">
            <wp:posOffset>-447675</wp:posOffset>
          </wp:positionV>
          <wp:extent cx="6514124" cy="1609371"/>
          <wp:effectExtent l="0" t="0" r="1270" b="3810"/>
          <wp:wrapNone/>
          <wp:docPr id="1139982820"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C5A1E" w14:textId="77777777" w:rsidR="008B4A16" w:rsidRDefault="008B4A16">
    <w:pPr>
      <w:pStyle w:val="Header"/>
    </w:pPr>
    <w:r w:rsidRPr="00EA4169">
      <w:rPr>
        <w:b/>
        <w:noProof/>
        <w:lang w:val="en-GB" w:eastAsia="en-GB"/>
      </w:rPr>
      <mc:AlternateContent>
        <mc:Choice Requires="wps">
          <w:drawing>
            <wp:anchor distT="0" distB="0" distL="114300" distR="114300" simplePos="0" relativeHeight="251658243" behindDoc="0" locked="0" layoutInCell="1" allowOverlap="1" wp14:anchorId="54D9E74C" wp14:editId="468B2381">
              <wp:simplePos x="0" y="0"/>
              <wp:positionH relativeFrom="column">
                <wp:posOffset>1284514</wp:posOffset>
              </wp:positionH>
              <wp:positionV relativeFrom="paragraph">
                <wp:posOffset>4237536</wp:posOffset>
              </wp:positionV>
              <wp:extent cx="1887166" cy="550545"/>
              <wp:effectExtent l="0" t="0" r="0" b="0"/>
              <wp:wrapNone/>
              <wp:docPr id="977987167"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3767716F" w14:textId="77777777" w:rsidR="008B4A16" w:rsidRPr="00CB0AF6" w:rsidRDefault="008B4A16" w:rsidP="00E2221E">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Belgium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D9E74C" id="_x0000_t202" coordsize="21600,21600" o:spt="202" path="m,l,21600r21600,l21600,xe">
              <v:stroke joinstyle="miter"/>
              <v:path gradientshapeok="t" o:connecttype="rect"/>
            </v:shapetype>
            <v:shape id="Text Box 2" o:spid="_x0000_s1028" type="#_x0000_t202" style="position:absolute;margin-left:101.15pt;margin-top:333.65pt;width:148.6pt;height:43.3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" filled="f" stroked="f" strokeweight=".5pt">
              <v:textbox>
                <w:txbxContent>
                  <w:p w14:paraId="3767716F" w14:textId="77777777" w:rsidR="008B4A16" w:rsidRPr="00CB0AF6" w:rsidRDefault="008B4A16" w:rsidP="00E2221E">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Belgium</w:t>
                    </w:r>
                  </w:p>
                </w:txbxContent>
              </v:textbox>
            </v:shape>
          </w:pict>
        </mc:Fallback>
      </mc:AlternateContent>
    </w:r>
    <w:r>
      <w:rPr>
        <w:noProof/>
        <w:lang w:val="en-GB" w:eastAsia="en-GB"/>
        <w14:ligatures w14:val="none"/>
      </w:rPr>
      <w:drawing>
        <wp:anchor distT="0" distB="0" distL="114300" distR="114300" simplePos="0" relativeHeight="251658242" behindDoc="1" locked="0" layoutInCell="1" allowOverlap="1" wp14:anchorId="62DDE972" wp14:editId="7651B598">
          <wp:simplePos x="0" y="0"/>
          <wp:positionH relativeFrom="column">
            <wp:posOffset>-943276</wp:posOffset>
          </wp:positionH>
          <wp:positionV relativeFrom="paragraph">
            <wp:posOffset>-468831</wp:posOffset>
          </wp:positionV>
          <wp:extent cx="7604963" cy="10749201"/>
          <wp:effectExtent l="0" t="0" r="2540" b="0"/>
          <wp:wrapNone/>
          <wp:docPr id="1769319236"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7F260" w14:textId="77777777" w:rsidR="008B4A16" w:rsidRDefault="008B4A16">
    <w:pPr>
      <w:pStyle w:val="Header"/>
    </w:pPr>
    <w:r>
      <w:rPr>
        <w:rFonts w:cs="Times New Roman (Corps CS)"/>
        <w:caps/>
        <w:noProof/>
        <w:color w:val="FFFFFF" w:themeColor="background1"/>
        <w:sz w:val="44"/>
        <w:szCs w:val="44"/>
        <w:lang w:val="en-GB" w:eastAsia="en-GB"/>
      </w:rPr>
      <mc:AlternateContent>
        <mc:Choice Requires="wps">
          <w:drawing>
            <wp:anchor distT="0" distB="0" distL="114300" distR="114300" simplePos="0" relativeHeight="251658247" behindDoc="0" locked="0" layoutInCell="1" allowOverlap="1" wp14:anchorId="6ACA4967" wp14:editId="6D6EF06C">
              <wp:simplePos x="0" y="0"/>
              <wp:positionH relativeFrom="margin">
                <wp:align>left</wp:align>
              </wp:positionH>
              <wp:positionV relativeFrom="paragraph">
                <wp:posOffset>-230967</wp:posOffset>
              </wp:positionV>
              <wp:extent cx="3437263" cy="402850"/>
              <wp:effectExtent l="0" t="0" r="0" b="0"/>
              <wp:wrapNone/>
              <wp:docPr id="1823945171" name="Zone de texte 33">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 xmlns:a="http://schemas.openxmlformats.org/drawingml/2006/main">
                <a:graphicData uri="http://schemas.microsoft.com/office/word/2010/wordprocessingShape">
                  <wps:wsp>
                    <wps:cNvSpPr txBox="1"/>
                    <wps:spPr>
                      <a:xfrm>
                        <a:off x="0" y="0"/>
                        <a:ext cx="3437263" cy="402850"/>
                      </a:xfrm>
                      <a:prstGeom prst="rect">
                        <a:avLst/>
                      </a:prstGeom>
                      <a:noFill/>
                      <a:ln w="6350">
                        <a:noFill/>
                      </a:ln>
                    </wps:spPr>
                    <wps:txbx>
                      <w:txbxContent>
                        <w:p w14:paraId="0D7C1616" w14:textId="77777777" w:rsidR="008B4A16" w:rsidRPr="001C4FA3" w:rsidRDefault="008B4A16" w:rsidP="00057BCD">
                          <w:pPr>
                            <w:rPr>
                              <w:color w:val="FFFFFF" w:themeColor="background1"/>
                              <w:sz w:val="40"/>
                              <w:szCs w:val="40"/>
                              <w:lang w:val="nl-NL"/>
                            </w:rPr>
                          </w:pPr>
                          <w:r>
                            <w:rPr>
                              <w:color w:val="FFFFFF" w:themeColor="background1"/>
                              <w:sz w:val="40"/>
                              <w:szCs w:val="40"/>
                              <w:lang w:val="nl-NL"/>
                            </w:rPr>
                            <w:t>Belgium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CA4967" id="_x0000_t202" coordsize="21600,21600" o:spt="202" path="m,l,21600r21600,l21600,xe">
              <v:stroke joinstyle="miter"/>
              <v:path gradientshapeok="t" o:connecttype="rect"/>
            </v:shapetype>
            <v:shape id="_x0000_s1029" type="#_x0000_t202" style="position:absolute;margin-left:0;margin-top:-18.2pt;width:270.65pt;height:31.7pt;z-index:251658247;visibility:visible;mso-wrap-style:non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" filled="f" stroked="f" strokeweight=".5pt">
              <v:textbox>
                <w:txbxContent>
                  <w:p w14:paraId="0D7C1616" w14:textId="77777777" w:rsidR="008B4A16" w:rsidRPr="001C4FA3" w:rsidRDefault="008B4A16" w:rsidP="00057BCD">
                    <w:pPr>
                      <w:rPr>
                        <w:color w:val="FFFFFF" w:themeColor="background1"/>
                        <w:sz w:val="40"/>
                        <w:szCs w:val="40"/>
                        <w:lang w:val="nl-NL"/>
                      </w:rPr>
                    </w:pPr>
                    <w:r>
                      <w:rPr>
                        <w:color w:val="FFFFFF" w:themeColor="background1"/>
                        <w:sz w:val="40"/>
                        <w:szCs w:val="40"/>
                        <w:lang w:val="nl-NL"/>
                      </w:rPr>
                      <w:t>Belgium</w:t>
                    </w:r>
                  </w:p>
                </w:txbxContent>
              </v:textbox>
              <w10:wrap anchorx="margin"/>
            </v:shape>
          </w:pict>
        </mc:Fallback>
      </mc:AlternateContent>
    </w:r>
    <w:r>
      <w:rPr>
        <w:noProof/>
        <w:lang w:val="en-GB" w:eastAsia="en-GB"/>
        <w14:ligatures w14:val="none"/>
      </w:rPr>
      <w:drawing>
        <wp:anchor distT="0" distB="0" distL="114300" distR="114300" simplePos="0" relativeHeight="251658246" behindDoc="0" locked="0" layoutInCell="1" allowOverlap="1" wp14:anchorId="540A50C0" wp14:editId="2AC8B6C9">
          <wp:simplePos x="0" y="0"/>
          <wp:positionH relativeFrom="column">
            <wp:posOffset>-1047750</wp:posOffset>
          </wp:positionH>
          <wp:positionV relativeFrom="paragraph">
            <wp:posOffset>-447675</wp:posOffset>
          </wp:positionV>
          <wp:extent cx="6514124" cy="1609371"/>
          <wp:effectExtent l="0" t="0" r="1270" b="3810"/>
          <wp:wrapNone/>
          <wp:docPr id="258670241" name="Image 5">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6514124" cy="1609371"/>
                  </a:xfrm>
                  <a:prstGeom prst="rect">
                    <a:avLst/>
                  </a:prstGeom>
                </pic:spPr>
              </pic:pic>
            </a:graphicData>
          </a:graphic>
          <wp14:sizeRelH relativeFrom="margin">
            <wp14:pctWidth>0</wp14:pctWidth>
          </wp14:sizeRelH>
          <wp14:sizeRelV relativeFrom="margin">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56493" w14:textId="77777777" w:rsidR="00FC2FB9" w:rsidRDefault="00FC2FB9">
    <w:pPr>
      <w:pStyle w:val="Header"/>
    </w:pPr>
    <w:r w:rsidRPr="00EA4169">
      <w:rPr>
        <w:b/>
        <w:noProof/>
        <w:lang w:val="en-GB" w:eastAsia="en-GB"/>
      </w:rPr>
      <mc:AlternateContent>
        <mc:Choice Requires="wps">
          <w:drawing>
            <wp:anchor distT="0" distB="0" distL="114300" distR="114300" simplePos="0" relativeHeight="251658241" behindDoc="0" locked="0" layoutInCell="1" allowOverlap="1" wp14:anchorId="7B401DDC" wp14:editId="65C6858B">
              <wp:simplePos x="0" y="0"/>
              <wp:positionH relativeFrom="column">
                <wp:posOffset>1284514</wp:posOffset>
              </wp:positionH>
              <wp:positionV relativeFrom="paragraph">
                <wp:posOffset>4237536</wp:posOffset>
              </wp:positionV>
              <wp:extent cx="1887166" cy="550545"/>
              <wp:effectExtent l="0" t="0" r="0" b="0"/>
              <wp:wrapNone/>
              <wp:docPr id="121831361" name="Text Box 2"/>
              <wp:cNvGraphicFramePr/>
              <a:graphic xmlns:a="http://schemas.openxmlformats.org/drawingml/2006/main">
                <a:graphicData uri="http://schemas.microsoft.com/office/word/2010/wordprocessingShape">
                  <wps:wsp>
                    <wps:cNvSpPr txBox="1"/>
                    <wps:spPr>
                      <a:xfrm>
                        <a:off x="0" y="0"/>
                        <a:ext cx="1887166" cy="550545"/>
                      </a:xfrm>
                      <a:prstGeom prst="rect">
                        <a:avLst/>
                      </a:prstGeom>
                      <a:noFill/>
                      <a:ln w="6350">
                        <a:noFill/>
                      </a:ln>
                    </wps:spPr>
                    <wps:txbx>
                      <w:txbxContent>
                        <w:p w14:paraId="013C1CF8" w14:textId="77777777" w:rsidR="00FC2FB9" w:rsidRPr="00CB0AF6" w:rsidRDefault="00FC2FB9" w:rsidP="00E2221E">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Bulgaria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401DDC" id="_x0000_t202" coordsize="21600,21600" o:spt="202" path="m,l,21600r21600,l21600,xe">
              <v:stroke joinstyle="miter"/>
              <v:path gradientshapeok="t" o:connecttype="rect"/>
            </v:shapetype>
            <v:shape id="_x0000_s1030" type="#_x0000_t202" style="position:absolute;margin-left:101.15pt;margin-top:333.65pt;width:148.6pt;height:43.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" filled="f" stroked="f" strokeweight=".5pt">
              <v:textbox>
                <w:txbxContent>
                  <w:p w14:paraId="013C1CF8" w14:textId="77777777" w:rsidR="00FC2FB9" w:rsidRPr="00CB0AF6" w:rsidRDefault="00FC2FB9" w:rsidP="00E2221E">
                    <w:pPr>
                      <w:jc w:val="center"/>
                      <w:rPr>
                        <w:rFonts w:ascii="Calibri" w:hAnsi="Calibri" w:cs="Calibri"/>
                        <w:b/>
                        <w:bCs/>
                        <w:color w:val="FFFFFF" w:themeColor="background1"/>
                        <w:sz w:val="56"/>
                        <w:szCs w:val="56"/>
                        <w:lang w:val="fr-FR"/>
                      </w:rPr>
                    </w:pPr>
                    <w:r>
                      <w:rPr>
                        <w:rFonts w:ascii="Calibri" w:hAnsi="Calibri" w:cs="Calibri"/>
                        <w:b/>
                        <w:bCs/>
                        <w:color w:val="FFFFFF" w:themeColor="background1"/>
                        <w:sz w:val="56"/>
                        <w:szCs w:val="56"/>
                        <w:lang w:val="fr-FR"/>
                      </w:rPr>
                      <w:t>Bulgaria</w:t>
                    </w:r>
                  </w:p>
                </w:txbxContent>
              </v:textbox>
            </v:shape>
          </w:pict>
        </mc:Fallback>
      </mc:AlternateContent>
    </w:r>
    <w:r>
      <w:rPr>
        <w:noProof/>
        <w:lang w:val="en-GB" w:eastAsia="en-GB"/>
        <w14:ligatures w14:val="none"/>
      </w:rPr>
      <w:drawing>
        <wp:anchor distT="0" distB="0" distL="114300" distR="114300" simplePos="0" relativeHeight="251658240" behindDoc="1" locked="0" layoutInCell="1" allowOverlap="1" wp14:anchorId="0BFE12D2" wp14:editId="2D24B64A">
          <wp:simplePos x="0" y="0"/>
          <wp:positionH relativeFrom="column">
            <wp:posOffset>-943276</wp:posOffset>
          </wp:positionH>
          <wp:positionV relativeFrom="paragraph">
            <wp:posOffset>-468831</wp:posOffset>
          </wp:positionV>
          <wp:extent cx="7604963" cy="10749201"/>
          <wp:effectExtent l="0" t="0" r="2540" b="0"/>
          <wp:wrapNone/>
          <wp:docPr id="318224083" name="Image 4">
            <a:extLst xmlns:a="http://schemas.openxmlformats.org/drawingml/2006/main">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a:extLst>
                      <a:ext uri="{C183D7F6-B498-43B3-948B-1728B52AA6E4}">
                        <adec:decorative xmlns:adec="http://schemas.microsoft.com/office/drawing/2017/decorative"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604963" cy="1074920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CE06421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4AB6CD"/>
    <w:multiLevelType w:val="hybridMultilevel"/>
    <w:tmpl w:val="B5700542"/>
    <w:lvl w:ilvl="0" w:tplc="2EC487E4">
      <w:start w:val="1"/>
      <w:numFmt w:val="bullet"/>
      <w:lvlText w:val=""/>
      <w:lvlJc w:val="left"/>
      <w:pPr>
        <w:ind w:left="720" w:hanging="360"/>
      </w:pPr>
      <w:rPr>
        <w:rFonts w:ascii="Symbol" w:hAnsi="Symbol" w:hint="default"/>
      </w:rPr>
    </w:lvl>
    <w:lvl w:ilvl="1" w:tplc="C06CA862">
      <w:start w:val="1"/>
      <w:numFmt w:val="bullet"/>
      <w:lvlText w:val="o"/>
      <w:lvlJc w:val="left"/>
      <w:pPr>
        <w:ind w:left="1440" w:hanging="360"/>
      </w:pPr>
      <w:rPr>
        <w:rFonts w:ascii="Courier New" w:hAnsi="Courier New" w:hint="default"/>
      </w:rPr>
    </w:lvl>
    <w:lvl w:ilvl="2" w:tplc="4F8E5288">
      <w:start w:val="1"/>
      <w:numFmt w:val="bullet"/>
      <w:lvlText w:val=""/>
      <w:lvlJc w:val="left"/>
      <w:pPr>
        <w:ind w:left="2160" w:hanging="360"/>
      </w:pPr>
      <w:rPr>
        <w:rFonts w:ascii="Wingdings" w:hAnsi="Wingdings" w:hint="default"/>
      </w:rPr>
    </w:lvl>
    <w:lvl w:ilvl="3" w:tplc="9BD24388">
      <w:start w:val="1"/>
      <w:numFmt w:val="bullet"/>
      <w:lvlText w:val=""/>
      <w:lvlJc w:val="left"/>
      <w:pPr>
        <w:ind w:left="2880" w:hanging="360"/>
      </w:pPr>
      <w:rPr>
        <w:rFonts w:ascii="Symbol" w:hAnsi="Symbol" w:hint="default"/>
      </w:rPr>
    </w:lvl>
    <w:lvl w:ilvl="4" w:tplc="37D8AA94">
      <w:start w:val="1"/>
      <w:numFmt w:val="bullet"/>
      <w:lvlText w:val="o"/>
      <w:lvlJc w:val="left"/>
      <w:pPr>
        <w:ind w:left="3600" w:hanging="360"/>
      </w:pPr>
      <w:rPr>
        <w:rFonts w:ascii="Courier New" w:hAnsi="Courier New" w:hint="default"/>
      </w:rPr>
    </w:lvl>
    <w:lvl w:ilvl="5" w:tplc="9FA051D0">
      <w:start w:val="1"/>
      <w:numFmt w:val="bullet"/>
      <w:lvlText w:val=""/>
      <w:lvlJc w:val="left"/>
      <w:pPr>
        <w:ind w:left="4320" w:hanging="360"/>
      </w:pPr>
      <w:rPr>
        <w:rFonts w:ascii="Wingdings" w:hAnsi="Wingdings" w:hint="default"/>
      </w:rPr>
    </w:lvl>
    <w:lvl w:ilvl="6" w:tplc="22E651E2">
      <w:start w:val="1"/>
      <w:numFmt w:val="bullet"/>
      <w:lvlText w:val=""/>
      <w:lvlJc w:val="left"/>
      <w:pPr>
        <w:ind w:left="5040" w:hanging="360"/>
      </w:pPr>
      <w:rPr>
        <w:rFonts w:ascii="Symbol" w:hAnsi="Symbol" w:hint="default"/>
      </w:rPr>
    </w:lvl>
    <w:lvl w:ilvl="7" w:tplc="E1FAD3BC">
      <w:start w:val="1"/>
      <w:numFmt w:val="bullet"/>
      <w:lvlText w:val="o"/>
      <w:lvlJc w:val="left"/>
      <w:pPr>
        <w:ind w:left="5760" w:hanging="360"/>
      </w:pPr>
      <w:rPr>
        <w:rFonts w:ascii="Courier New" w:hAnsi="Courier New" w:hint="default"/>
      </w:rPr>
    </w:lvl>
    <w:lvl w:ilvl="8" w:tplc="5C221A0C">
      <w:start w:val="1"/>
      <w:numFmt w:val="bullet"/>
      <w:lvlText w:val=""/>
      <w:lvlJc w:val="left"/>
      <w:pPr>
        <w:ind w:left="6480" w:hanging="360"/>
      </w:pPr>
      <w:rPr>
        <w:rFonts w:ascii="Wingdings" w:hAnsi="Wingdings" w:hint="default"/>
      </w:rPr>
    </w:lvl>
  </w:abstractNum>
  <w:abstractNum w:abstractNumId="2" w15:restartNumberingAfterBreak="0">
    <w:nsid w:val="14996626"/>
    <w:multiLevelType w:val="hybridMultilevel"/>
    <w:tmpl w:val="4CE8D84E"/>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8DC09C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5120C83"/>
    <w:multiLevelType w:val="hybridMultilevel"/>
    <w:tmpl w:val="280CACC6"/>
    <w:lvl w:ilvl="0" w:tplc="B13E4DB2">
      <w:start w:val="1"/>
      <w:numFmt w:val="bullet"/>
      <w:lvlText w:val="·"/>
      <w:lvlJc w:val="left"/>
      <w:pPr>
        <w:ind w:left="720" w:hanging="360"/>
      </w:pPr>
      <w:rPr>
        <w:rFonts w:ascii="Symbol" w:hAnsi="Symbol" w:hint="default"/>
      </w:rPr>
    </w:lvl>
    <w:lvl w:ilvl="1" w:tplc="3E04751E">
      <w:start w:val="1"/>
      <w:numFmt w:val="bullet"/>
      <w:lvlText w:val="o"/>
      <w:lvlJc w:val="left"/>
      <w:pPr>
        <w:ind w:left="1440" w:hanging="360"/>
      </w:pPr>
      <w:rPr>
        <w:rFonts w:ascii="Courier New" w:hAnsi="Courier New" w:hint="default"/>
      </w:rPr>
    </w:lvl>
    <w:lvl w:ilvl="2" w:tplc="68B080AC">
      <w:start w:val="1"/>
      <w:numFmt w:val="bullet"/>
      <w:lvlText w:val=""/>
      <w:lvlJc w:val="left"/>
      <w:pPr>
        <w:ind w:left="2160" w:hanging="360"/>
      </w:pPr>
      <w:rPr>
        <w:rFonts w:ascii="Wingdings" w:hAnsi="Wingdings" w:hint="default"/>
      </w:rPr>
    </w:lvl>
    <w:lvl w:ilvl="3" w:tplc="D8BAD6C4">
      <w:start w:val="1"/>
      <w:numFmt w:val="bullet"/>
      <w:lvlText w:val=""/>
      <w:lvlJc w:val="left"/>
      <w:pPr>
        <w:ind w:left="2880" w:hanging="360"/>
      </w:pPr>
      <w:rPr>
        <w:rFonts w:ascii="Symbol" w:hAnsi="Symbol" w:hint="default"/>
      </w:rPr>
    </w:lvl>
    <w:lvl w:ilvl="4" w:tplc="9C8C2DC4">
      <w:start w:val="1"/>
      <w:numFmt w:val="bullet"/>
      <w:lvlText w:val="o"/>
      <w:lvlJc w:val="left"/>
      <w:pPr>
        <w:ind w:left="3600" w:hanging="360"/>
      </w:pPr>
      <w:rPr>
        <w:rFonts w:ascii="Courier New" w:hAnsi="Courier New" w:hint="default"/>
      </w:rPr>
    </w:lvl>
    <w:lvl w:ilvl="5" w:tplc="1B84D6BC">
      <w:start w:val="1"/>
      <w:numFmt w:val="bullet"/>
      <w:lvlText w:val=""/>
      <w:lvlJc w:val="left"/>
      <w:pPr>
        <w:ind w:left="4320" w:hanging="360"/>
      </w:pPr>
      <w:rPr>
        <w:rFonts w:ascii="Wingdings" w:hAnsi="Wingdings" w:hint="default"/>
      </w:rPr>
    </w:lvl>
    <w:lvl w:ilvl="6" w:tplc="7B50469E">
      <w:start w:val="1"/>
      <w:numFmt w:val="bullet"/>
      <w:lvlText w:val=""/>
      <w:lvlJc w:val="left"/>
      <w:pPr>
        <w:ind w:left="5040" w:hanging="360"/>
      </w:pPr>
      <w:rPr>
        <w:rFonts w:ascii="Symbol" w:hAnsi="Symbol" w:hint="default"/>
      </w:rPr>
    </w:lvl>
    <w:lvl w:ilvl="7" w:tplc="90720302">
      <w:start w:val="1"/>
      <w:numFmt w:val="bullet"/>
      <w:lvlText w:val="o"/>
      <w:lvlJc w:val="left"/>
      <w:pPr>
        <w:ind w:left="5760" w:hanging="360"/>
      </w:pPr>
      <w:rPr>
        <w:rFonts w:ascii="Courier New" w:hAnsi="Courier New" w:hint="default"/>
      </w:rPr>
    </w:lvl>
    <w:lvl w:ilvl="8" w:tplc="C534E874">
      <w:start w:val="1"/>
      <w:numFmt w:val="bullet"/>
      <w:lvlText w:val=""/>
      <w:lvlJc w:val="left"/>
      <w:pPr>
        <w:ind w:left="6480" w:hanging="360"/>
      </w:pPr>
      <w:rPr>
        <w:rFonts w:ascii="Wingdings" w:hAnsi="Wingdings" w:hint="default"/>
      </w:rPr>
    </w:lvl>
  </w:abstractNum>
  <w:abstractNum w:abstractNumId="4" w15:restartNumberingAfterBreak="0">
    <w:nsid w:val="1597D73B"/>
    <w:multiLevelType w:val="hybridMultilevel"/>
    <w:tmpl w:val="E75E92D0"/>
    <w:lvl w:ilvl="0" w:tplc="ADD41DBC">
      <w:start w:val="1"/>
      <w:numFmt w:val="bullet"/>
      <w:lvlText w:val="-"/>
      <w:lvlJc w:val="left"/>
      <w:pPr>
        <w:ind w:left="720" w:hanging="360"/>
      </w:pPr>
      <w:rPr>
        <w:rFonts w:ascii="Aptos" w:hAnsi="Aptos" w:hint="default"/>
      </w:rPr>
    </w:lvl>
    <w:lvl w:ilvl="1" w:tplc="11F2BF52">
      <w:start w:val="1"/>
      <w:numFmt w:val="bullet"/>
      <w:lvlText w:val="o"/>
      <w:lvlJc w:val="left"/>
      <w:pPr>
        <w:ind w:left="1440" w:hanging="360"/>
      </w:pPr>
      <w:rPr>
        <w:rFonts w:ascii="Courier New" w:hAnsi="Courier New" w:hint="default"/>
      </w:rPr>
    </w:lvl>
    <w:lvl w:ilvl="2" w:tplc="1CD42FCA">
      <w:start w:val="1"/>
      <w:numFmt w:val="bullet"/>
      <w:lvlText w:val=""/>
      <w:lvlJc w:val="left"/>
      <w:pPr>
        <w:ind w:left="2160" w:hanging="360"/>
      </w:pPr>
      <w:rPr>
        <w:rFonts w:ascii="Wingdings" w:hAnsi="Wingdings" w:hint="default"/>
      </w:rPr>
    </w:lvl>
    <w:lvl w:ilvl="3" w:tplc="D6529F16">
      <w:start w:val="1"/>
      <w:numFmt w:val="bullet"/>
      <w:lvlText w:val=""/>
      <w:lvlJc w:val="left"/>
      <w:pPr>
        <w:ind w:left="2880" w:hanging="360"/>
      </w:pPr>
      <w:rPr>
        <w:rFonts w:ascii="Symbol" w:hAnsi="Symbol" w:hint="default"/>
      </w:rPr>
    </w:lvl>
    <w:lvl w:ilvl="4" w:tplc="9D44DAF0">
      <w:start w:val="1"/>
      <w:numFmt w:val="bullet"/>
      <w:lvlText w:val="o"/>
      <w:lvlJc w:val="left"/>
      <w:pPr>
        <w:ind w:left="3600" w:hanging="360"/>
      </w:pPr>
      <w:rPr>
        <w:rFonts w:ascii="Courier New" w:hAnsi="Courier New" w:hint="default"/>
      </w:rPr>
    </w:lvl>
    <w:lvl w:ilvl="5" w:tplc="DB8AB5E4">
      <w:start w:val="1"/>
      <w:numFmt w:val="bullet"/>
      <w:lvlText w:val=""/>
      <w:lvlJc w:val="left"/>
      <w:pPr>
        <w:ind w:left="4320" w:hanging="360"/>
      </w:pPr>
      <w:rPr>
        <w:rFonts w:ascii="Wingdings" w:hAnsi="Wingdings" w:hint="default"/>
      </w:rPr>
    </w:lvl>
    <w:lvl w:ilvl="6" w:tplc="9F4A5146">
      <w:start w:val="1"/>
      <w:numFmt w:val="bullet"/>
      <w:lvlText w:val=""/>
      <w:lvlJc w:val="left"/>
      <w:pPr>
        <w:ind w:left="5040" w:hanging="360"/>
      </w:pPr>
      <w:rPr>
        <w:rFonts w:ascii="Symbol" w:hAnsi="Symbol" w:hint="default"/>
      </w:rPr>
    </w:lvl>
    <w:lvl w:ilvl="7" w:tplc="4C828EF8">
      <w:start w:val="1"/>
      <w:numFmt w:val="bullet"/>
      <w:lvlText w:val="o"/>
      <w:lvlJc w:val="left"/>
      <w:pPr>
        <w:ind w:left="5760" w:hanging="360"/>
      </w:pPr>
      <w:rPr>
        <w:rFonts w:ascii="Courier New" w:hAnsi="Courier New" w:hint="default"/>
      </w:rPr>
    </w:lvl>
    <w:lvl w:ilvl="8" w:tplc="43907C4C">
      <w:start w:val="1"/>
      <w:numFmt w:val="bullet"/>
      <w:lvlText w:val=""/>
      <w:lvlJc w:val="left"/>
      <w:pPr>
        <w:ind w:left="6480" w:hanging="360"/>
      </w:pPr>
      <w:rPr>
        <w:rFonts w:ascii="Wingdings" w:hAnsi="Wingdings" w:hint="default"/>
      </w:rPr>
    </w:lvl>
  </w:abstractNum>
  <w:abstractNum w:abstractNumId="5" w15:restartNumberingAfterBreak="0">
    <w:nsid w:val="1F9BD171"/>
    <w:multiLevelType w:val="hybridMultilevel"/>
    <w:tmpl w:val="E3AA88AA"/>
    <w:lvl w:ilvl="0" w:tplc="4F18CF4A">
      <w:start w:val="1"/>
      <w:numFmt w:val="bullet"/>
      <w:lvlText w:val=""/>
      <w:lvlJc w:val="left"/>
      <w:pPr>
        <w:ind w:left="720" w:hanging="360"/>
      </w:pPr>
      <w:rPr>
        <w:rFonts w:ascii="Symbol" w:hAnsi="Symbol" w:hint="default"/>
      </w:rPr>
    </w:lvl>
    <w:lvl w:ilvl="1" w:tplc="F970C344">
      <w:start w:val="1"/>
      <w:numFmt w:val="bullet"/>
      <w:lvlText w:val="o"/>
      <w:lvlJc w:val="left"/>
      <w:pPr>
        <w:ind w:left="1440" w:hanging="360"/>
      </w:pPr>
      <w:rPr>
        <w:rFonts w:ascii="Courier New" w:hAnsi="Courier New" w:hint="default"/>
      </w:rPr>
    </w:lvl>
    <w:lvl w:ilvl="2" w:tplc="C430E1B0">
      <w:start w:val="1"/>
      <w:numFmt w:val="bullet"/>
      <w:lvlText w:val=""/>
      <w:lvlJc w:val="left"/>
      <w:pPr>
        <w:ind w:left="2160" w:hanging="360"/>
      </w:pPr>
      <w:rPr>
        <w:rFonts w:ascii="Wingdings" w:hAnsi="Wingdings" w:hint="default"/>
      </w:rPr>
    </w:lvl>
    <w:lvl w:ilvl="3" w:tplc="AE465A92">
      <w:start w:val="1"/>
      <w:numFmt w:val="bullet"/>
      <w:lvlText w:val=""/>
      <w:lvlJc w:val="left"/>
      <w:pPr>
        <w:ind w:left="2880" w:hanging="360"/>
      </w:pPr>
      <w:rPr>
        <w:rFonts w:ascii="Symbol" w:hAnsi="Symbol" w:hint="default"/>
      </w:rPr>
    </w:lvl>
    <w:lvl w:ilvl="4" w:tplc="FAC4CC94">
      <w:start w:val="1"/>
      <w:numFmt w:val="bullet"/>
      <w:lvlText w:val="o"/>
      <w:lvlJc w:val="left"/>
      <w:pPr>
        <w:ind w:left="3600" w:hanging="360"/>
      </w:pPr>
      <w:rPr>
        <w:rFonts w:ascii="Courier New" w:hAnsi="Courier New" w:hint="default"/>
      </w:rPr>
    </w:lvl>
    <w:lvl w:ilvl="5" w:tplc="0150C006">
      <w:start w:val="1"/>
      <w:numFmt w:val="bullet"/>
      <w:lvlText w:val=""/>
      <w:lvlJc w:val="left"/>
      <w:pPr>
        <w:ind w:left="4320" w:hanging="360"/>
      </w:pPr>
      <w:rPr>
        <w:rFonts w:ascii="Wingdings" w:hAnsi="Wingdings" w:hint="default"/>
      </w:rPr>
    </w:lvl>
    <w:lvl w:ilvl="6" w:tplc="2A8468C2">
      <w:start w:val="1"/>
      <w:numFmt w:val="bullet"/>
      <w:lvlText w:val=""/>
      <w:lvlJc w:val="left"/>
      <w:pPr>
        <w:ind w:left="5040" w:hanging="360"/>
      </w:pPr>
      <w:rPr>
        <w:rFonts w:ascii="Symbol" w:hAnsi="Symbol" w:hint="default"/>
      </w:rPr>
    </w:lvl>
    <w:lvl w:ilvl="7" w:tplc="53B229CA">
      <w:start w:val="1"/>
      <w:numFmt w:val="bullet"/>
      <w:lvlText w:val="o"/>
      <w:lvlJc w:val="left"/>
      <w:pPr>
        <w:ind w:left="5760" w:hanging="360"/>
      </w:pPr>
      <w:rPr>
        <w:rFonts w:ascii="Courier New" w:hAnsi="Courier New" w:hint="default"/>
      </w:rPr>
    </w:lvl>
    <w:lvl w:ilvl="8" w:tplc="730623CC">
      <w:start w:val="1"/>
      <w:numFmt w:val="bullet"/>
      <w:lvlText w:val=""/>
      <w:lvlJc w:val="left"/>
      <w:pPr>
        <w:ind w:left="6480" w:hanging="360"/>
      </w:pPr>
      <w:rPr>
        <w:rFonts w:ascii="Wingdings" w:hAnsi="Wingdings" w:hint="default"/>
      </w:rPr>
    </w:lvl>
  </w:abstractNum>
  <w:abstractNum w:abstractNumId="6" w15:restartNumberingAfterBreak="0">
    <w:nsid w:val="2A6C31E9"/>
    <w:multiLevelType w:val="multilevel"/>
    <w:tmpl w:val="0114D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E121A85"/>
    <w:multiLevelType w:val="hybridMultilevel"/>
    <w:tmpl w:val="B48E268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E59A7E1"/>
    <w:multiLevelType w:val="hybridMultilevel"/>
    <w:tmpl w:val="C5F85244"/>
    <w:lvl w:ilvl="0" w:tplc="67D48D1A">
      <w:start w:val="1"/>
      <w:numFmt w:val="bullet"/>
      <w:lvlText w:val="-"/>
      <w:lvlJc w:val="left"/>
      <w:pPr>
        <w:ind w:left="720" w:hanging="360"/>
      </w:pPr>
      <w:rPr>
        <w:rFonts w:ascii="Aptos" w:hAnsi="Aptos" w:hint="default"/>
      </w:rPr>
    </w:lvl>
    <w:lvl w:ilvl="1" w:tplc="B8564014">
      <w:start w:val="1"/>
      <w:numFmt w:val="bullet"/>
      <w:lvlText w:val="o"/>
      <w:lvlJc w:val="left"/>
      <w:pPr>
        <w:ind w:left="1440" w:hanging="360"/>
      </w:pPr>
      <w:rPr>
        <w:rFonts w:ascii="Courier New" w:hAnsi="Courier New" w:hint="default"/>
      </w:rPr>
    </w:lvl>
    <w:lvl w:ilvl="2" w:tplc="D1B0D5E8">
      <w:start w:val="1"/>
      <w:numFmt w:val="bullet"/>
      <w:lvlText w:val=""/>
      <w:lvlJc w:val="left"/>
      <w:pPr>
        <w:ind w:left="2160" w:hanging="360"/>
      </w:pPr>
      <w:rPr>
        <w:rFonts w:ascii="Wingdings" w:hAnsi="Wingdings" w:hint="default"/>
      </w:rPr>
    </w:lvl>
    <w:lvl w:ilvl="3" w:tplc="A1584564">
      <w:start w:val="1"/>
      <w:numFmt w:val="bullet"/>
      <w:lvlText w:val=""/>
      <w:lvlJc w:val="left"/>
      <w:pPr>
        <w:ind w:left="2880" w:hanging="360"/>
      </w:pPr>
      <w:rPr>
        <w:rFonts w:ascii="Symbol" w:hAnsi="Symbol" w:hint="default"/>
      </w:rPr>
    </w:lvl>
    <w:lvl w:ilvl="4" w:tplc="98D4A94E">
      <w:start w:val="1"/>
      <w:numFmt w:val="bullet"/>
      <w:lvlText w:val="o"/>
      <w:lvlJc w:val="left"/>
      <w:pPr>
        <w:ind w:left="3600" w:hanging="360"/>
      </w:pPr>
      <w:rPr>
        <w:rFonts w:ascii="Courier New" w:hAnsi="Courier New" w:hint="default"/>
      </w:rPr>
    </w:lvl>
    <w:lvl w:ilvl="5" w:tplc="A95CA904">
      <w:start w:val="1"/>
      <w:numFmt w:val="bullet"/>
      <w:lvlText w:val=""/>
      <w:lvlJc w:val="left"/>
      <w:pPr>
        <w:ind w:left="4320" w:hanging="360"/>
      </w:pPr>
      <w:rPr>
        <w:rFonts w:ascii="Wingdings" w:hAnsi="Wingdings" w:hint="default"/>
      </w:rPr>
    </w:lvl>
    <w:lvl w:ilvl="6" w:tplc="83ACE2C2">
      <w:start w:val="1"/>
      <w:numFmt w:val="bullet"/>
      <w:lvlText w:val=""/>
      <w:lvlJc w:val="left"/>
      <w:pPr>
        <w:ind w:left="5040" w:hanging="360"/>
      </w:pPr>
      <w:rPr>
        <w:rFonts w:ascii="Symbol" w:hAnsi="Symbol" w:hint="default"/>
      </w:rPr>
    </w:lvl>
    <w:lvl w:ilvl="7" w:tplc="C67AAFDA">
      <w:start w:val="1"/>
      <w:numFmt w:val="bullet"/>
      <w:lvlText w:val="o"/>
      <w:lvlJc w:val="left"/>
      <w:pPr>
        <w:ind w:left="5760" w:hanging="360"/>
      </w:pPr>
      <w:rPr>
        <w:rFonts w:ascii="Courier New" w:hAnsi="Courier New" w:hint="default"/>
      </w:rPr>
    </w:lvl>
    <w:lvl w:ilvl="8" w:tplc="CDF6DB7E">
      <w:start w:val="1"/>
      <w:numFmt w:val="bullet"/>
      <w:lvlText w:val=""/>
      <w:lvlJc w:val="left"/>
      <w:pPr>
        <w:ind w:left="6480" w:hanging="360"/>
      </w:pPr>
      <w:rPr>
        <w:rFonts w:ascii="Wingdings" w:hAnsi="Wingdings" w:hint="default"/>
      </w:rPr>
    </w:lvl>
  </w:abstractNum>
  <w:abstractNum w:abstractNumId="9" w15:restartNumberingAfterBreak="0">
    <w:nsid w:val="2EC7EBD4"/>
    <w:multiLevelType w:val="hybridMultilevel"/>
    <w:tmpl w:val="C9847250"/>
    <w:lvl w:ilvl="0" w:tplc="FC9EFAD4">
      <w:start w:val="1"/>
      <w:numFmt w:val="bullet"/>
      <w:lvlText w:val=""/>
      <w:lvlJc w:val="left"/>
      <w:pPr>
        <w:ind w:left="720" w:hanging="360"/>
      </w:pPr>
      <w:rPr>
        <w:rFonts w:ascii="Symbol" w:hAnsi="Symbol" w:hint="default"/>
      </w:rPr>
    </w:lvl>
    <w:lvl w:ilvl="1" w:tplc="24CAA1EC">
      <w:start w:val="1"/>
      <w:numFmt w:val="bullet"/>
      <w:lvlText w:val="o"/>
      <w:lvlJc w:val="left"/>
      <w:pPr>
        <w:ind w:left="1440" w:hanging="360"/>
      </w:pPr>
      <w:rPr>
        <w:rFonts w:ascii="Courier New" w:hAnsi="Courier New" w:hint="default"/>
      </w:rPr>
    </w:lvl>
    <w:lvl w:ilvl="2" w:tplc="89F601D4">
      <w:start w:val="1"/>
      <w:numFmt w:val="bullet"/>
      <w:lvlText w:val=""/>
      <w:lvlJc w:val="left"/>
      <w:pPr>
        <w:ind w:left="2160" w:hanging="360"/>
      </w:pPr>
      <w:rPr>
        <w:rFonts w:ascii="Wingdings" w:hAnsi="Wingdings" w:hint="default"/>
      </w:rPr>
    </w:lvl>
    <w:lvl w:ilvl="3" w:tplc="7CA2DF08">
      <w:start w:val="1"/>
      <w:numFmt w:val="bullet"/>
      <w:lvlText w:val=""/>
      <w:lvlJc w:val="left"/>
      <w:pPr>
        <w:ind w:left="2880" w:hanging="360"/>
      </w:pPr>
      <w:rPr>
        <w:rFonts w:ascii="Symbol" w:hAnsi="Symbol" w:hint="default"/>
      </w:rPr>
    </w:lvl>
    <w:lvl w:ilvl="4" w:tplc="F234411A">
      <w:start w:val="1"/>
      <w:numFmt w:val="bullet"/>
      <w:lvlText w:val="o"/>
      <w:lvlJc w:val="left"/>
      <w:pPr>
        <w:ind w:left="3600" w:hanging="360"/>
      </w:pPr>
      <w:rPr>
        <w:rFonts w:ascii="Courier New" w:hAnsi="Courier New" w:hint="default"/>
      </w:rPr>
    </w:lvl>
    <w:lvl w:ilvl="5" w:tplc="CC103E72">
      <w:start w:val="1"/>
      <w:numFmt w:val="bullet"/>
      <w:lvlText w:val=""/>
      <w:lvlJc w:val="left"/>
      <w:pPr>
        <w:ind w:left="4320" w:hanging="360"/>
      </w:pPr>
      <w:rPr>
        <w:rFonts w:ascii="Wingdings" w:hAnsi="Wingdings" w:hint="default"/>
      </w:rPr>
    </w:lvl>
    <w:lvl w:ilvl="6" w:tplc="2214CBAC">
      <w:start w:val="1"/>
      <w:numFmt w:val="bullet"/>
      <w:lvlText w:val=""/>
      <w:lvlJc w:val="left"/>
      <w:pPr>
        <w:ind w:left="5040" w:hanging="360"/>
      </w:pPr>
      <w:rPr>
        <w:rFonts w:ascii="Symbol" w:hAnsi="Symbol" w:hint="default"/>
      </w:rPr>
    </w:lvl>
    <w:lvl w:ilvl="7" w:tplc="31EC7D10">
      <w:start w:val="1"/>
      <w:numFmt w:val="bullet"/>
      <w:lvlText w:val="o"/>
      <w:lvlJc w:val="left"/>
      <w:pPr>
        <w:ind w:left="5760" w:hanging="360"/>
      </w:pPr>
      <w:rPr>
        <w:rFonts w:ascii="Courier New" w:hAnsi="Courier New" w:hint="default"/>
      </w:rPr>
    </w:lvl>
    <w:lvl w:ilvl="8" w:tplc="4458304E">
      <w:start w:val="1"/>
      <w:numFmt w:val="bullet"/>
      <w:lvlText w:val=""/>
      <w:lvlJc w:val="left"/>
      <w:pPr>
        <w:ind w:left="6480" w:hanging="360"/>
      </w:pPr>
      <w:rPr>
        <w:rFonts w:ascii="Wingdings" w:hAnsi="Wingdings" w:hint="default"/>
      </w:rPr>
    </w:lvl>
  </w:abstractNum>
  <w:abstractNum w:abstractNumId="10" w15:restartNumberingAfterBreak="0">
    <w:nsid w:val="316F0DA4"/>
    <w:multiLevelType w:val="hybridMultilevel"/>
    <w:tmpl w:val="91D4F4F0"/>
    <w:lvl w:ilvl="0" w:tplc="28C43E86">
      <w:start w:val="1"/>
      <w:numFmt w:val="bullet"/>
      <w:lvlText w:val="-"/>
      <w:lvlJc w:val="left"/>
      <w:pPr>
        <w:ind w:left="720" w:hanging="360"/>
      </w:pPr>
      <w:rPr>
        <w:rFonts w:ascii="Aptos" w:hAnsi="Aptos" w:hint="default"/>
      </w:rPr>
    </w:lvl>
    <w:lvl w:ilvl="1" w:tplc="1F267150">
      <w:start w:val="1"/>
      <w:numFmt w:val="bullet"/>
      <w:lvlText w:val="o"/>
      <w:lvlJc w:val="left"/>
      <w:pPr>
        <w:ind w:left="1440" w:hanging="360"/>
      </w:pPr>
      <w:rPr>
        <w:rFonts w:ascii="Courier New" w:hAnsi="Courier New" w:hint="default"/>
      </w:rPr>
    </w:lvl>
    <w:lvl w:ilvl="2" w:tplc="9BD6C73C">
      <w:start w:val="1"/>
      <w:numFmt w:val="bullet"/>
      <w:lvlText w:val=""/>
      <w:lvlJc w:val="left"/>
      <w:pPr>
        <w:ind w:left="2160" w:hanging="360"/>
      </w:pPr>
      <w:rPr>
        <w:rFonts w:ascii="Wingdings" w:hAnsi="Wingdings" w:hint="default"/>
      </w:rPr>
    </w:lvl>
    <w:lvl w:ilvl="3" w:tplc="D0FE45B2">
      <w:start w:val="1"/>
      <w:numFmt w:val="bullet"/>
      <w:lvlText w:val=""/>
      <w:lvlJc w:val="left"/>
      <w:pPr>
        <w:ind w:left="2880" w:hanging="360"/>
      </w:pPr>
      <w:rPr>
        <w:rFonts w:ascii="Symbol" w:hAnsi="Symbol" w:hint="default"/>
      </w:rPr>
    </w:lvl>
    <w:lvl w:ilvl="4" w:tplc="1832860C">
      <w:start w:val="1"/>
      <w:numFmt w:val="bullet"/>
      <w:lvlText w:val="o"/>
      <w:lvlJc w:val="left"/>
      <w:pPr>
        <w:ind w:left="3600" w:hanging="360"/>
      </w:pPr>
      <w:rPr>
        <w:rFonts w:ascii="Courier New" w:hAnsi="Courier New" w:hint="default"/>
      </w:rPr>
    </w:lvl>
    <w:lvl w:ilvl="5" w:tplc="DDD86838">
      <w:start w:val="1"/>
      <w:numFmt w:val="bullet"/>
      <w:lvlText w:val=""/>
      <w:lvlJc w:val="left"/>
      <w:pPr>
        <w:ind w:left="4320" w:hanging="360"/>
      </w:pPr>
      <w:rPr>
        <w:rFonts w:ascii="Wingdings" w:hAnsi="Wingdings" w:hint="default"/>
      </w:rPr>
    </w:lvl>
    <w:lvl w:ilvl="6" w:tplc="A0BE0694">
      <w:start w:val="1"/>
      <w:numFmt w:val="bullet"/>
      <w:lvlText w:val=""/>
      <w:lvlJc w:val="left"/>
      <w:pPr>
        <w:ind w:left="5040" w:hanging="360"/>
      </w:pPr>
      <w:rPr>
        <w:rFonts w:ascii="Symbol" w:hAnsi="Symbol" w:hint="default"/>
      </w:rPr>
    </w:lvl>
    <w:lvl w:ilvl="7" w:tplc="BA6C6766">
      <w:start w:val="1"/>
      <w:numFmt w:val="bullet"/>
      <w:lvlText w:val="o"/>
      <w:lvlJc w:val="left"/>
      <w:pPr>
        <w:ind w:left="5760" w:hanging="360"/>
      </w:pPr>
      <w:rPr>
        <w:rFonts w:ascii="Courier New" w:hAnsi="Courier New" w:hint="default"/>
      </w:rPr>
    </w:lvl>
    <w:lvl w:ilvl="8" w:tplc="0CB281CE">
      <w:start w:val="1"/>
      <w:numFmt w:val="bullet"/>
      <w:lvlText w:val=""/>
      <w:lvlJc w:val="left"/>
      <w:pPr>
        <w:ind w:left="6480" w:hanging="360"/>
      </w:pPr>
      <w:rPr>
        <w:rFonts w:ascii="Wingdings" w:hAnsi="Wingdings" w:hint="default"/>
      </w:rPr>
    </w:lvl>
  </w:abstractNum>
  <w:abstractNum w:abstractNumId="11" w15:restartNumberingAfterBreak="0">
    <w:nsid w:val="35BFAE9F"/>
    <w:multiLevelType w:val="hybridMultilevel"/>
    <w:tmpl w:val="A2A2B43A"/>
    <w:lvl w:ilvl="0" w:tplc="A9CC9C86">
      <w:start w:val="1"/>
      <w:numFmt w:val="bullet"/>
      <w:lvlText w:val=""/>
      <w:lvlJc w:val="left"/>
      <w:pPr>
        <w:ind w:left="720" w:hanging="360"/>
      </w:pPr>
      <w:rPr>
        <w:rFonts w:ascii="Symbol" w:hAnsi="Symbol" w:hint="default"/>
      </w:rPr>
    </w:lvl>
    <w:lvl w:ilvl="1" w:tplc="71CAE790">
      <w:start w:val="1"/>
      <w:numFmt w:val="bullet"/>
      <w:lvlText w:val="o"/>
      <w:lvlJc w:val="left"/>
      <w:pPr>
        <w:ind w:left="1440" w:hanging="360"/>
      </w:pPr>
      <w:rPr>
        <w:rFonts w:ascii="Courier New" w:hAnsi="Courier New" w:hint="default"/>
      </w:rPr>
    </w:lvl>
    <w:lvl w:ilvl="2" w:tplc="0FC42292">
      <w:start w:val="1"/>
      <w:numFmt w:val="bullet"/>
      <w:lvlText w:val=""/>
      <w:lvlJc w:val="left"/>
      <w:pPr>
        <w:ind w:left="2160" w:hanging="360"/>
      </w:pPr>
      <w:rPr>
        <w:rFonts w:ascii="Wingdings" w:hAnsi="Wingdings" w:hint="default"/>
      </w:rPr>
    </w:lvl>
    <w:lvl w:ilvl="3" w:tplc="7B9A5F2C">
      <w:start w:val="1"/>
      <w:numFmt w:val="bullet"/>
      <w:lvlText w:val=""/>
      <w:lvlJc w:val="left"/>
      <w:pPr>
        <w:ind w:left="2880" w:hanging="360"/>
      </w:pPr>
      <w:rPr>
        <w:rFonts w:ascii="Symbol" w:hAnsi="Symbol" w:hint="default"/>
      </w:rPr>
    </w:lvl>
    <w:lvl w:ilvl="4" w:tplc="7DCA2940">
      <w:start w:val="1"/>
      <w:numFmt w:val="bullet"/>
      <w:lvlText w:val="o"/>
      <w:lvlJc w:val="left"/>
      <w:pPr>
        <w:ind w:left="3600" w:hanging="360"/>
      </w:pPr>
      <w:rPr>
        <w:rFonts w:ascii="Courier New" w:hAnsi="Courier New" w:hint="default"/>
      </w:rPr>
    </w:lvl>
    <w:lvl w:ilvl="5" w:tplc="02921228">
      <w:start w:val="1"/>
      <w:numFmt w:val="bullet"/>
      <w:lvlText w:val=""/>
      <w:lvlJc w:val="left"/>
      <w:pPr>
        <w:ind w:left="4320" w:hanging="360"/>
      </w:pPr>
      <w:rPr>
        <w:rFonts w:ascii="Wingdings" w:hAnsi="Wingdings" w:hint="default"/>
      </w:rPr>
    </w:lvl>
    <w:lvl w:ilvl="6" w:tplc="E566FD76">
      <w:start w:val="1"/>
      <w:numFmt w:val="bullet"/>
      <w:lvlText w:val=""/>
      <w:lvlJc w:val="left"/>
      <w:pPr>
        <w:ind w:left="5040" w:hanging="360"/>
      </w:pPr>
      <w:rPr>
        <w:rFonts w:ascii="Symbol" w:hAnsi="Symbol" w:hint="default"/>
      </w:rPr>
    </w:lvl>
    <w:lvl w:ilvl="7" w:tplc="26922EB6">
      <w:start w:val="1"/>
      <w:numFmt w:val="bullet"/>
      <w:lvlText w:val="o"/>
      <w:lvlJc w:val="left"/>
      <w:pPr>
        <w:ind w:left="5760" w:hanging="360"/>
      </w:pPr>
      <w:rPr>
        <w:rFonts w:ascii="Courier New" w:hAnsi="Courier New" w:hint="default"/>
      </w:rPr>
    </w:lvl>
    <w:lvl w:ilvl="8" w:tplc="413290C8">
      <w:start w:val="1"/>
      <w:numFmt w:val="bullet"/>
      <w:lvlText w:val=""/>
      <w:lvlJc w:val="left"/>
      <w:pPr>
        <w:ind w:left="6480" w:hanging="360"/>
      </w:pPr>
      <w:rPr>
        <w:rFonts w:ascii="Wingdings" w:hAnsi="Wingdings" w:hint="default"/>
      </w:rPr>
    </w:lvl>
  </w:abstractNum>
  <w:abstractNum w:abstractNumId="12" w15:restartNumberingAfterBreak="0">
    <w:nsid w:val="397E3496"/>
    <w:multiLevelType w:val="hybridMultilevel"/>
    <w:tmpl w:val="449EC36E"/>
    <w:lvl w:ilvl="0" w:tplc="FCC0DD48">
      <w:start w:val="1"/>
      <w:numFmt w:val="bullet"/>
      <w:lvlText w:val="-"/>
      <w:lvlJc w:val="left"/>
      <w:pPr>
        <w:ind w:left="720" w:hanging="360"/>
      </w:pPr>
      <w:rPr>
        <w:rFonts w:ascii="Aptos" w:hAnsi="Aptos" w:hint="default"/>
      </w:rPr>
    </w:lvl>
    <w:lvl w:ilvl="1" w:tplc="C804CE18">
      <w:start w:val="1"/>
      <w:numFmt w:val="bullet"/>
      <w:lvlText w:val="o"/>
      <w:lvlJc w:val="left"/>
      <w:pPr>
        <w:ind w:left="1440" w:hanging="360"/>
      </w:pPr>
      <w:rPr>
        <w:rFonts w:ascii="Courier New" w:hAnsi="Courier New" w:hint="default"/>
      </w:rPr>
    </w:lvl>
    <w:lvl w:ilvl="2" w:tplc="0FA231EC">
      <w:start w:val="1"/>
      <w:numFmt w:val="bullet"/>
      <w:lvlText w:val=""/>
      <w:lvlJc w:val="left"/>
      <w:pPr>
        <w:ind w:left="2160" w:hanging="360"/>
      </w:pPr>
      <w:rPr>
        <w:rFonts w:ascii="Wingdings" w:hAnsi="Wingdings" w:hint="default"/>
      </w:rPr>
    </w:lvl>
    <w:lvl w:ilvl="3" w:tplc="830A8942">
      <w:start w:val="1"/>
      <w:numFmt w:val="bullet"/>
      <w:lvlText w:val=""/>
      <w:lvlJc w:val="left"/>
      <w:pPr>
        <w:ind w:left="2880" w:hanging="360"/>
      </w:pPr>
      <w:rPr>
        <w:rFonts w:ascii="Symbol" w:hAnsi="Symbol" w:hint="default"/>
      </w:rPr>
    </w:lvl>
    <w:lvl w:ilvl="4" w:tplc="1638EBCE">
      <w:start w:val="1"/>
      <w:numFmt w:val="bullet"/>
      <w:lvlText w:val="o"/>
      <w:lvlJc w:val="left"/>
      <w:pPr>
        <w:ind w:left="3600" w:hanging="360"/>
      </w:pPr>
      <w:rPr>
        <w:rFonts w:ascii="Courier New" w:hAnsi="Courier New" w:hint="default"/>
      </w:rPr>
    </w:lvl>
    <w:lvl w:ilvl="5" w:tplc="D6B6C210">
      <w:start w:val="1"/>
      <w:numFmt w:val="bullet"/>
      <w:lvlText w:val=""/>
      <w:lvlJc w:val="left"/>
      <w:pPr>
        <w:ind w:left="4320" w:hanging="360"/>
      </w:pPr>
      <w:rPr>
        <w:rFonts w:ascii="Wingdings" w:hAnsi="Wingdings" w:hint="default"/>
      </w:rPr>
    </w:lvl>
    <w:lvl w:ilvl="6" w:tplc="6FEABF14">
      <w:start w:val="1"/>
      <w:numFmt w:val="bullet"/>
      <w:lvlText w:val=""/>
      <w:lvlJc w:val="left"/>
      <w:pPr>
        <w:ind w:left="5040" w:hanging="360"/>
      </w:pPr>
      <w:rPr>
        <w:rFonts w:ascii="Symbol" w:hAnsi="Symbol" w:hint="default"/>
      </w:rPr>
    </w:lvl>
    <w:lvl w:ilvl="7" w:tplc="FD402DEA">
      <w:start w:val="1"/>
      <w:numFmt w:val="bullet"/>
      <w:lvlText w:val="o"/>
      <w:lvlJc w:val="left"/>
      <w:pPr>
        <w:ind w:left="5760" w:hanging="360"/>
      </w:pPr>
      <w:rPr>
        <w:rFonts w:ascii="Courier New" w:hAnsi="Courier New" w:hint="default"/>
      </w:rPr>
    </w:lvl>
    <w:lvl w:ilvl="8" w:tplc="E4D0C082">
      <w:start w:val="1"/>
      <w:numFmt w:val="bullet"/>
      <w:lvlText w:val=""/>
      <w:lvlJc w:val="left"/>
      <w:pPr>
        <w:ind w:left="6480" w:hanging="360"/>
      </w:pPr>
      <w:rPr>
        <w:rFonts w:ascii="Wingdings" w:hAnsi="Wingdings" w:hint="default"/>
      </w:rPr>
    </w:lvl>
  </w:abstractNum>
  <w:abstractNum w:abstractNumId="13" w15:restartNumberingAfterBreak="0">
    <w:nsid w:val="3BA854A8"/>
    <w:multiLevelType w:val="multilevel"/>
    <w:tmpl w:val="88081B6A"/>
    <w:lvl w:ilvl="0">
      <w:start w:val="1"/>
      <w:numFmt w:val="bullet"/>
      <w:lvlText w:val=""/>
      <w:lvlJc w:val="left"/>
      <w:pPr>
        <w:tabs>
          <w:tab w:val="num" w:pos="720"/>
        </w:tabs>
        <w:ind w:left="720" w:hanging="360"/>
      </w:pPr>
      <w:rPr>
        <w:rFonts w:ascii="Symbol" w:hAnsi="Symbol" w:hint="default"/>
        <w:sz w:val="20"/>
      </w:rPr>
    </w:lvl>
    <w:lvl w:ilvl="1">
      <w:start w:val="7"/>
      <w:numFmt w:val="bullet"/>
      <w:lvlText w:val=""/>
      <w:lvlJc w:val="left"/>
      <w:pPr>
        <w:ind w:left="1440" w:hanging="360"/>
      </w:pPr>
      <w:rPr>
        <w:rFonts w:ascii="Wingdings" w:eastAsiaTheme="minorHAnsi" w:hAnsi="Wingdings" w:cstheme="minorBid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F21F4D5"/>
    <w:multiLevelType w:val="hybridMultilevel"/>
    <w:tmpl w:val="10ACE9F8"/>
    <w:lvl w:ilvl="0" w:tplc="749275C0">
      <w:start w:val="1"/>
      <w:numFmt w:val="bullet"/>
      <w:lvlText w:val=""/>
      <w:lvlJc w:val="left"/>
      <w:pPr>
        <w:ind w:left="720" w:hanging="360"/>
      </w:pPr>
      <w:rPr>
        <w:rFonts w:ascii="Symbol" w:hAnsi="Symbol" w:hint="default"/>
      </w:rPr>
    </w:lvl>
    <w:lvl w:ilvl="1" w:tplc="B6CC6436">
      <w:start w:val="1"/>
      <w:numFmt w:val="bullet"/>
      <w:lvlText w:val="o"/>
      <w:lvlJc w:val="left"/>
      <w:pPr>
        <w:ind w:left="1440" w:hanging="360"/>
      </w:pPr>
      <w:rPr>
        <w:rFonts w:ascii="Courier New" w:hAnsi="Courier New" w:hint="default"/>
      </w:rPr>
    </w:lvl>
    <w:lvl w:ilvl="2" w:tplc="C3F076A2">
      <w:start w:val="1"/>
      <w:numFmt w:val="bullet"/>
      <w:lvlText w:val=""/>
      <w:lvlJc w:val="left"/>
      <w:pPr>
        <w:ind w:left="2160" w:hanging="360"/>
      </w:pPr>
      <w:rPr>
        <w:rFonts w:ascii="Wingdings" w:hAnsi="Wingdings" w:hint="default"/>
      </w:rPr>
    </w:lvl>
    <w:lvl w:ilvl="3" w:tplc="BF269320">
      <w:start w:val="1"/>
      <w:numFmt w:val="bullet"/>
      <w:lvlText w:val=""/>
      <w:lvlJc w:val="left"/>
      <w:pPr>
        <w:ind w:left="2880" w:hanging="360"/>
      </w:pPr>
      <w:rPr>
        <w:rFonts w:ascii="Symbol" w:hAnsi="Symbol" w:hint="default"/>
      </w:rPr>
    </w:lvl>
    <w:lvl w:ilvl="4" w:tplc="B364794A">
      <w:start w:val="1"/>
      <w:numFmt w:val="bullet"/>
      <w:lvlText w:val="o"/>
      <w:lvlJc w:val="left"/>
      <w:pPr>
        <w:ind w:left="3600" w:hanging="360"/>
      </w:pPr>
      <w:rPr>
        <w:rFonts w:ascii="Courier New" w:hAnsi="Courier New" w:hint="default"/>
      </w:rPr>
    </w:lvl>
    <w:lvl w:ilvl="5" w:tplc="B24A6DF2">
      <w:start w:val="1"/>
      <w:numFmt w:val="bullet"/>
      <w:lvlText w:val=""/>
      <w:lvlJc w:val="left"/>
      <w:pPr>
        <w:ind w:left="4320" w:hanging="360"/>
      </w:pPr>
      <w:rPr>
        <w:rFonts w:ascii="Wingdings" w:hAnsi="Wingdings" w:hint="default"/>
      </w:rPr>
    </w:lvl>
    <w:lvl w:ilvl="6" w:tplc="69A2C338">
      <w:start w:val="1"/>
      <w:numFmt w:val="bullet"/>
      <w:lvlText w:val=""/>
      <w:lvlJc w:val="left"/>
      <w:pPr>
        <w:ind w:left="5040" w:hanging="360"/>
      </w:pPr>
      <w:rPr>
        <w:rFonts w:ascii="Symbol" w:hAnsi="Symbol" w:hint="default"/>
      </w:rPr>
    </w:lvl>
    <w:lvl w:ilvl="7" w:tplc="B4E8AF7C">
      <w:start w:val="1"/>
      <w:numFmt w:val="bullet"/>
      <w:lvlText w:val="o"/>
      <w:lvlJc w:val="left"/>
      <w:pPr>
        <w:ind w:left="5760" w:hanging="360"/>
      </w:pPr>
      <w:rPr>
        <w:rFonts w:ascii="Courier New" w:hAnsi="Courier New" w:hint="default"/>
      </w:rPr>
    </w:lvl>
    <w:lvl w:ilvl="8" w:tplc="936041CE">
      <w:start w:val="1"/>
      <w:numFmt w:val="bullet"/>
      <w:lvlText w:val=""/>
      <w:lvlJc w:val="left"/>
      <w:pPr>
        <w:ind w:left="6480" w:hanging="360"/>
      </w:pPr>
      <w:rPr>
        <w:rFonts w:ascii="Wingdings" w:hAnsi="Wingdings" w:hint="default"/>
      </w:rPr>
    </w:lvl>
  </w:abstractNum>
  <w:abstractNum w:abstractNumId="15" w15:restartNumberingAfterBreak="0">
    <w:nsid w:val="3FFD3BC1"/>
    <w:multiLevelType w:val="hybridMultilevel"/>
    <w:tmpl w:val="5BE86436"/>
    <w:lvl w:ilvl="0" w:tplc="D4D8FB9E">
      <w:start w:val="1"/>
      <w:numFmt w:val="bullet"/>
      <w:lvlText w:val="-"/>
      <w:lvlJc w:val="left"/>
      <w:pPr>
        <w:ind w:left="720" w:hanging="360"/>
      </w:pPr>
      <w:rPr>
        <w:rFonts w:ascii="Calibri" w:hAnsi="Calibri" w:hint="default"/>
      </w:rPr>
    </w:lvl>
    <w:lvl w:ilvl="1" w:tplc="79C879BE">
      <w:start w:val="1"/>
      <w:numFmt w:val="bullet"/>
      <w:lvlText w:val="o"/>
      <w:lvlJc w:val="left"/>
      <w:pPr>
        <w:ind w:left="1440" w:hanging="360"/>
      </w:pPr>
      <w:rPr>
        <w:rFonts w:ascii="Courier New" w:hAnsi="Courier New" w:hint="default"/>
      </w:rPr>
    </w:lvl>
    <w:lvl w:ilvl="2" w:tplc="D5AE2C3C">
      <w:start w:val="1"/>
      <w:numFmt w:val="bullet"/>
      <w:lvlText w:val=""/>
      <w:lvlJc w:val="left"/>
      <w:pPr>
        <w:ind w:left="2160" w:hanging="360"/>
      </w:pPr>
      <w:rPr>
        <w:rFonts w:ascii="Wingdings" w:hAnsi="Wingdings" w:hint="default"/>
      </w:rPr>
    </w:lvl>
    <w:lvl w:ilvl="3" w:tplc="6F54769E">
      <w:start w:val="1"/>
      <w:numFmt w:val="bullet"/>
      <w:lvlText w:val=""/>
      <w:lvlJc w:val="left"/>
      <w:pPr>
        <w:ind w:left="2880" w:hanging="360"/>
      </w:pPr>
      <w:rPr>
        <w:rFonts w:ascii="Symbol" w:hAnsi="Symbol" w:hint="default"/>
      </w:rPr>
    </w:lvl>
    <w:lvl w:ilvl="4" w:tplc="120818C8">
      <w:start w:val="1"/>
      <w:numFmt w:val="bullet"/>
      <w:lvlText w:val="o"/>
      <w:lvlJc w:val="left"/>
      <w:pPr>
        <w:ind w:left="3600" w:hanging="360"/>
      </w:pPr>
      <w:rPr>
        <w:rFonts w:ascii="Courier New" w:hAnsi="Courier New" w:hint="default"/>
      </w:rPr>
    </w:lvl>
    <w:lvl w:ilvl="5" w:tplc="1CB80EC4">
      <w:start w:val="1"/>
      <w:numFmt w:val="bullet"/>
      <w:lvlText w:val=""/>
      <w:lvlJc w:val="left"/>
      <w:pPr>
        <w:ind w:left="4320" w:hanging="360"/>
      </w:pPr>
      <w:rPr>
        <w:rFonts w:ascii="Wingdings" w:hAnsi="Wingdings" w:hint="default"/>
      </w:rPr>
    </w:lvl>
    <w:lvl w:ilvl="6" w:tplc="EB26C47E">
      <w:start w:val="1"/>
      <w:numFmt w:val="bullet"/>
      <w:lvlText w:val=""/>
      <w:lvlJc w:val="left"/>
      <w:pPr>
        <w:ind w:left="5040" w:hanging="360"/>
      </w:pPr>
      <w:rPr>
        <w:rFonts w:ascii="Symbol" w:hAnsi="Symbol" w:hint="default"/>
      </w:rPr>
    </w:lvl>
    <w:lvl w:ilvl="7" w:tplc="950ECD94">
      <w:start w:val="1"/>
      <w:numFmt w:val="bullet"/>
      <w:lvlText w:val="o"/>
      <w:lvlJc w:val="left"/>
      <w:pPr>
        <w:ind w:left="5760" w:hanging="360"/>
      </w:pPr>
      <w:rPr>
        <w:rFonts w:ascii="Courier New" w:hAnsi="Courier New" w:hint="default"/>
      </w:rPr>
    </w:lvl>
    <w:lvl w:ilvl="8" w:tplc="58AC13A4">
      <w:start w:val="1"/>
      <w:numFmt w:val="bullet"/>
      <w:lvlText w:val=""/>
      <w:lvlJc w:val="left"/>
      <w:pPr>
        <w:ind w:left="6480" w:hanging="360"/>
      </w:pPr>
      <w:rPr>
        <w:rFonts w:ascii="Wingdings" w:hAnsi="Wingdings" w:hint="default"/>
      </w:rPr>
    </w:lvl>
  </w:abstractNum>
  <w:abstractNum w:abstractNumId="16" w15:restartNumberingAfterBreak="0">
    <w:nsid w:val="46706C0A"/>
    <w:multiLevelType w:val="hybridMultilevel"/>
    <w:tmpl w:val="13341CAA"/>
    <w:lvl w:ilvl="0" w:tplc="22B0152E">
      <w:start w:val="1"/>
      <w:numFmt w:val="bullet"/>
      <w:lvlText w:val="-"/>
      <w:lvlJc w:val="left"/>
      <w:pPr>
        <w:ind w:left="720" w:hanging="360"/>
      </w:pPr>
      <w:rPr>
        <w:rFonts w:ascii="Aptos" w:hAnsi="Aptos" w:hint="default"/>
      </w:rPr>
    </w:lvl>
    <w:lvl w:ilvl="1" w:tplc="C79C2244">
      <w:start w:val="1"/>
      <w:numFmt w:val="bullet"/>
      <w:lvlText w:val="o"/>
      <w:lvlJc w:val="left"/>
      <w:pPr>
        <w:ind w:left="1440" w:hanging="360"/>
      </w:pPr>
      <w:rPr>
        <w:rFonts w:ascii="Courier New" w:hAnsi="Courier New" w:hint="default"/>
      </w:rPr>
    </w:lvl>
    <w:lvl w:ilvl="2" w:tplc="068C8B44">
      <w:start w:val="1"/>
      <w:numFmt w:val="bullet"/>
      <w:lvlText w:val=""/>
      <w:lvlJc w:val="left"/>
      <w:pPr>
        <w:ind w:left="2160" w:hanging="360"/>
      </w:pPr>
      <w:rPr>
        <w:rFonts w:ascii="Wingdings" w:hAnsi="Wingdings" w:hint="default"/>
      </w:rPr>
    </w:lvl>
    <w:lvl w:ilvl="3" w:tplc="51AA3EC6">
      <w:start w:val="1"/>
      <w:numFmt w:val="bullet"/>
      <w:lvlText w:val=""/>
      <w:lvlJc w:val="left"/>
      <w:pPr>
        <w:ind w:left="2880" w:hanging="360"/>
      </w:pPr>
      <w:rPr>
        <w:rFonts w:ascii="Symbol" w:hAnsi="Symbol" w:hint="default"/>
      </w:rPr>
    </w:lvl>
    <w:lvl w:ilvl="4" w:tplc="82C2DFDA">
      <w:start w:val="1"/>
      <w:numFmt w:val="bullet"/>
      <w:lvlText w:val="o"/>
      <w:lvlJc w:val="left"/>
      <w:pPr>
        <w:ind w:left="3600" w:hanging="360"/>
      </w:pPr>
      <w:rPr>
        <w:rFonts w:ascii="Courier New" w:hAnsi="Courier New" w:hint="default"/>
      </w:rPr>
    </w:lvl>
    <w:lvl w:ilvl="5" w:tplc="44EEAA1C">
      <w:start w:val="1"/>
      <w:numFmt w:val="bullet"/>
      <w:lvlText w:val=""/>
      <w:lvlJc w:val="left"/>
      <w:pPr>
        <w:ind w:left="4320" w:hanging="360"/>
      </w:pPr>
      <w:rPr>
        <w:rFonts w:ascii="Wingdings" w:hAnsi="Wingdings" w:hint="default"/>
      </w:rPr>
    </w:lvl>
    <w:lvl w:ilvl="6" w:tplc="97063A20">
      <w:start w:val="1"/>
      <w:numFmt w:val="bullet"/>
      <w:lvlText w:val=""/>
      <w:lvlJc w:val="left"/>
      <w:pPr>
        <w:ind w:left="5040" w:hanging="360"/>
      </w:pPr>
      <w:rPr>
        <w:rFonts w:ascii="Symbol" w:hAnsi="Symbol" w:hint="default"/>
      </w:rPr>
    </w:lvl>
    <w:lvl w:ilvl="7" w:tplc="572E1422">
      <w:start w:val="1"/>
      <w:numFmt w:val="bullet"/>
      <w:lvlText w:val="o"/>
      <w:lvlJc w:val="left"/>
      <w:pPr>
        <w:ind w:left="5760" w:hanging="360"/>
      </w:pPr>
      <w:rPr>
        <w:rFonts w:ascii="Courier New" w:hAnsi="Courier New" w:hint="default"/>
      </w:rPr>
    </w:lvl>
    <w:lvl w:ilvl="8" w:tplc="C234CF28">
      <w:start w:val="1"/>
      <w:numFmt w:val="bullet"/>
      <w:lvlText w:val=""/>
      <w:lvlJc w:val="left"/>
      <w:pPr>
        <w:ind w:left="6480" w:hanging="360"/>
      </w:pPr>
      <w:rPr>
        <w:rFonts w:ascii="Wingdings" w:hAnsi="Wingdings" w:hint="default"/>
      </w:rPr>
    </w:lvl>
  </w:abstractNum>
  <w:abstractNum w:abstractNumId="17" w15:restartNumberingAfterBreak="0">
    <w:nsid w:val="4E235D73"/>
    <w:multiLevelType w:val="hybridMultilevel"/>
    <w:tmpl w:val="F8241DD4"/>
    <w:lvl w:ilvl="0" w:tplc="A86E0590">
      <w:start w:val="1"/>
      <w:numFmt w:val="bullet"/>
      <w:lvlText w:val=""/>
      <w:lvlJc w:val="left"/>
      <w:pPr>
        <w:ind w:left="720" w:hanging="360"/>
      </w:pPr>
      <w:rPr>
        <w:rFonts w:ascii="Symbol" w:hAnsi="Symbol" w:hint="default"/>
      </w:rPr>
    </w:lvl>
    <w:lvl w:ilvl="1" w:tplc="D40A156E">
      <w:start w:val="1"/>
      <w:numFmt w:val="bullet"/>
      <w:lvlText w:val="o"/>
      <w:lvlJc w:val="left"/>
      <w:pPr>
        <w:ind w:left="1440" w:hanging="360"/>
      </w:pPr>
      <w:rPr>
        <w:rFonts w:ascii="Courier New" w:hAnsi="Courier New" w:hint="default"/>
      </w:rPr>
    </w:lvl>
    <w:lvl w:ilvl="2" w:tplc="7C2E91E2">
      <w:start w:val="1"/>
      <w:numFmt w:val="bullet"/>
      <w:lvlText w:val=""/>
      <w:lvlJc w:val="left"/>
      <w:pPr>
        <w:ind w:left="2160" w:hanging="360"/>
      </w:pPr>
      <w:rPr>
        <w:rFonts w:ascii="Wingdings" w:hAnsi="Wingdings" w:hint="default"/>
      </w:rPr>
    </w:lvl>
    <w:lvl w:ilvl="3" w:tplc="F448002A">
      <w:start w:val="1"/>
      <w:numFmt w:val="bullet"/>
      <w:lvlText w:val=""/>
      <w:lvlJc w:val="left"/>
      <w:pPr>
        <w:ind w:left="2880" w:hanging="360"/>
      </w:pPr>
      <w:rPr>
        <w:rFonts w:ascii="Symbol" w:hAnsi="Symbol" w:hint="default"/>
      </w:rPr>
    </w:lvl>
    <w:lvl w:ilvl="4" w:tplc="8A068F8A">
      <w:start w:val="1"/>
      <w:numFmt w:val="bullet"/>
      <w:lvlText w:val="o"/>
      <w:lvlJc w:val="left"/>
      <w:pPr>
        <w:ind w:left="3600" w:hanging="360"/>
      </w:pPr>
      <w:rPr>
        <w:rFonts w:ascii="Courier New" w:hAnsi="Courier New" w:hint="default"/>
      </w:rPr>
    </w:lvl>
    <w:lvl w:ilvl="5" w:tplc="431A9BC4">
      <w:start w:val="1"/>
      <w:numFmt w:val="bullet"/>
      <w:lvlText w:val=""/>
      <w:lvlJc w:val="left"/>
      <w:pPr>
        <w:ind w:left="4320" w:hanging="360"/>
      </w:pPr>
      <w:rPr>
        <w:rFonts w:ascii="Wingdings" w:hAnsi="Wingdings" w:hint="default"/>
      </w:rPr>
    </w:lvl>
    <w:lvl w:ilvl="6" w:tplc="13BC7518">
      <w:start w:val="1"/>
      <w:numFmt w:val="bullet"/>
      <w:lvlText w:val=""/>
      <w:lvlJc w:val="left"/>
      <w:pPr>
        <w:ind w:left="5040" w:hanging="360"/>
      </w:pPr>
      <w:rPr>
        <w:rFonts w:ascii="Symbol" w:hAnsi="Symbol" w:hint="default"/>
      </w:rPr>
    </w:lvl>
    <w:lvl w:ilvl="7" w:tplc="7ECA9CBA">
      <w:start w:val="1"/>
      <w:numFmt w:val="bullet"/>
      <w:lvlText w:val="o"/>
      <w:lvlJc w:val="left"/>
      <w:pPr>
        <w:ind w:left="5760" w:hanging="360"/>
      </w:pPr>
      <w:rPr>
        <w:rFonts w:ascii="Courier New" w:hAnsi="Courier New" w:hint="default"/>
      </w:rPr>
    </w:lvl>
    <w:lvl w:ilvl="8" w:tplc="18166B8A">
      <w:start w:val="1"/>
      <w:numFmt w:val="bullet"/>
      <w:lvlText w:val=""/>
      <w:lvlJc w:val="left"/>
      <w:pPr>
        <w:ind w:left="6480" w:hanging="360"/>
      </w:pPr>
      <w:rPr>
        <w:rFonts w:ascii="Wingdings" w:hAnsi="Wingdings" w:hint="default"/>
      </w:rPr>
    </w:lvl>
  </w:abstractNum>
  <w:abstractNum w:abstractNumId="18" w15:restartNumberingAfterBreak="0">
    <w:nsid w:val="51127FE3"/>
    <w:multiLevelType w:val="hybridMultilevel"/>
    <w:tmpl w:val="05F27F24"/>
    <w:lvl w:ilvl="0" w:tplc="E4D8CA8E">
      <w:start w:val="1"/>
      <w:numFmt w:val="bullet"/>
      <w:lvlText w:val="-"/>
      <w:lvlJc w:val="left"/>
      <w:pPr>
        <w:ind w:left="720" w:hanging="360"/>
      </w:pPr>
      <w:rPr>
        <w:rFonts w:ascii="Aptos" w:hAnsi="Aptos" w:hint="default"/>
      </w:rPr>
    </w:lvl>
    <w:lvl w:ilvl="1" w:tplc="300E1542">
      <w:start w:val="1"/>
      <w:numFmt w:val="bullet"/>
      <w:lvlText w:val="o"/>
      <w:lvlJc w:val="left"/>
      <w:pPr>
        <w:ind w:left="1440" w:hanging="360"/>
      </w:pPr>
      <w:rPr>
        <w:rFonts w:ascii="Courier New" w:hAnsi="Courier New" w:hint="default"/>
      </w:rPr>
    </w:lvl>
    <w:lvl w:ilvl="2" w:tplc="EA16DB8A">
      <w:start w:val="1"/>
      <w:numFmt w:val="bullet"/>
      <w:lvlText w:val=""/>
      <w:lvlJc w:val="left"/>
      <w:pPr>
        <w:ind w:left="2160" w:hanging="360"/>
      </w:pPr>
      <w:rPr>
        <w:rFonts w:ascii="Wingdings" w:hAnsi="Wingdings" w:hint="default"/>
      </w:rPr>
    </w:lvl>
    <w:lvl w:ilvl="3" w:tplc="D968E3F6">
      <w:start w:val="1"/>
      <w:numFmt w:val="bullet"/>
      <w:lvlText w:val=""/>
      <w:lvlJc w:val="left"/>
      <w:pPr>
        <w:ind w:left="2880" w:hanging="360"/>
      </w:pPr>
      <w:rPr>
        <w:rFonts w:ascii="Symbol" w:hAnsi="Symbol" w:hint="default"/>
      </w:rPr>
    </w:lvl>
    <w:lvl w:ilvl="4" w:tplc="DA0CA1F2">
      <w:start w:val="1"/>
      <w:numFmt w:val="bullet"/>
      <w:lvlText w:val="o"/>
      <w:lvlJc w:val="left"/>
      <w:pPr>
        <w:ind w:left="3600" w:hanging="360"/>
      </w:pPr>
      <w:rPr>
        <w:rFonts w:ascii="Courier New" w:hAnsi="Courier New" w:hint="default"/>
      </w:rPr>
    </w:lvl>
    <w:lvl w:ilvl="5" w:tplc="29CCC9C6">
      <w:start w:val="1"/>
      <w:numFmt w:val="bullet"/>
      <w:lvlText w:val=""/>
      <w:lvlJc w:val="left"/>
      <w:pPr>
        <w:ind w:left="4320" w:hanging="360"/>
      </w:pPr>
      <w:rPr>
        <w:rFonts w:ascii="Wingdings" w:hAnsi="Wingdings" w:hint="default"/>
      </w:rPr>
    </w:lvl>
    <w:lvl w:ilvl="6" w:tplc="5A282C60">
      <w:start w:val="1"/>
      <w:numFmt w:val="bullet"/>
      <w:lvlText w:val=""/>
      <w:lvlJc w:val="left"/>
      <w:pPr>
        <w:ind w:left="5040" w:hanging="360"/>
      </w:pPr>
      <w:rPr>
        <w:rFonts w:ascii="Symbol" w:hAnsi="Symbol" w:hint="default"/>
      </w:rPr>
    </w:lvl>
    <w:lvl w:ilvl="7" w:tplc="E3C0F986">
      <w:start w:val="1"/>
      <w:numFmt w:val="bullet"/>
      <w:lvlText w:val="o"/>
      <w:lvlJc w:val="left"/>
      <w:pPr>
        <w:ind w:left="5760" w:hanging="360"/>
      </w:pPr>
      <w:rPr>
        <w:rFonts w:ascii="Courier New" w:hAnsi="Courier New" w:hint="default"/>
      </w:rPr>
    </w:lvl>
    <w:lvl w:ilvl="8" w:tplc="291426D4">
      <w:start w:val="1"/>
      <w:numFmt w:val="bullet"/>
      <w:lvlText w:val=""/>
      <w:lvlJc w:val="left"/>
      <w:pPr>
        <w:ind w:left="6480" w:hanging="360"/>
      </w:pPr>
      <w:rPr>
        <w:rFonts w:ascii="Wingdings" w:hAnsi="Wingdings" w:hint="default"/>
      </w:rPr>
    </w:lvl>
  </w:abstractNum>
  <w:abstractNum w:abstractNumId="19" w15:restartNumberingAfterBreak="0">
    <w:nsid w:val="51F268DB"/>
    <w:multiLevelType w:val="hybridMultilevel"/>
    <w:tmpl w:val="AD2ABEBA"/>
    <w:lvl w:ilvl="0" w:tplc="88C21414">
      <w:start w:val="1"/>
      <w:numFmt w:val="bullet"/>
      <w:lvlText w:val="-"/>
      <w:lvlJc w:val="left"/>
      <w:pPr>
        <w:ind w:left="720" w:hanging="360"/>
      </w:pPr>
      <w:rPr>
        <w:rFonts w:ascii="Aptos" w:hAnsi="Aptos" w:hint="default"/>
      </w:rPr>
    </w:lvl>
    <w:lvl w:ilvl="1" w:tplc="C07863C4">
      <w:start w:val="1"/>
      <w:numFmt w:val="bullet"/>
      <w:lvlText w:val="o"/>
      <w:lvlJc w:val="left"/>
      <w:pPr>
        <w:ind w:left="1440" w:hanging="360"/>
      </w:pPr>
      <w:rPr>
        <w:rFonts w:ascii="Courier New" w:hAnsi="Courier New" w:hint="default"/>
      </w:rPr>
    </w:lvl>
    <w:lvl w:ilvl="2" w:tplc="E3A23848">
      <w:start w:val="1"/>
      <w:numFmt w:val="bullet"/>
      <w:lvlText w:val=""/>
      <w:lvlJc w:val="left"/>
      <w:pPr>
        <w:ind w:left="2160" w:hanging="360"/>
      </w:pPr>
      <w:rPr>
        <w:rFonts w:ascii="Wingdings" w:hAnsi="Wingdings" w:hint="default"/>
      </w:rPr>
    </w:lvl>
    <w:lvl w:ilvl="3" w:tplc="A6E42502">
      <w:start w:val="1"/>
      <w:numFmt w:val="bullet"/>
      <w:lvlText w:val=""/>
      <w:lvlJc w:val="left"/>
      <w:pPr>
        <w:ind w:left="2880" w:hanging="360"/>
      </w:pPr>
      <w:rPr>
        <w:rFonts w:ascii="Symbol" w:hAnsi="Symbol" w:hint="default"/>
      </w:rPr>
    </w:lvl>
    <w:lvl w:ilvl="4" w:tplc="1F14910A">
      <w:start w:val="1"/>
      <w:numFmt w:val="bullet"/>
      <w:lvlText w:val="o"/>
      <w:lvlJc w:val="left"/>
      <w:pPr>
        <w:ind w:left="3600" w:hanging="360"/>
      </w:pPr>
      <w:rPr>
        <w:rFonts w:ascii="Courier New" w:hAnsi="Courier New" w:hint="default"/>
      </w:rPr>
    </w:lvl>
    <w:lvl w:ilvl="5" w:tplc="D1CADF1C">
      <w:start w:val="1"/>
      <w:numFmt w:val="bullet"/>
      <w:lvlText w:val=""/>
      <w:lvlJc w:val="left"/>
      <w:pPr>
        <w:ind w:left="4320" w:hanging="360"/>
      </w:pPr>
      <w:rPr>
        <w:rFonts w:ascii="Wingdings" w:hAnsi="Wingdings" w:hint="default"/>
      </w:rPr>
    </w:lvl>
    <w:lvl w:ilvl="6" w:tplc="C518A908">
      <w:start w:val="1"/>
      <w:numFmt w:val="bullet"/>
      <w:lvlText w:val=""/>
      <w:lvlJc w:val="left"/>
      <w:pPr>
        <w:ind w:left="5040" w:hanging="360"/>
      </w:pPr>
      <w:rPr>
        <w:rFonts w:ascii="Symbol" w:hAnsi="Symbol" w:hint="default"/>
      </w:rPr>
    </w:lvl>
    <w:lvl w:ilvl="7" w:tplc="29EA6520">
      <w:start w:val="1"/>
      <w:numFmt w:val="bullet"/>
      <w:lvlText w:val="o"/>
      <w:lvlJc w:val="left"/>
      <w:pPr>
        <w:ind w:left="5760" w:hanging="360"/>
      </w:pPr>
      <w:rPr>
        <w:rFonts w:ascii="Courier New" w:hAnsi="Courier New" w:hint="default"/>
      </w:rPr>
    </w:lvl>
    <w:lvl w:ilvl="8" w:tplc="F3A6B0E8">
      <w:start w:val="1"/>
      <w:numFmt w:val="bullet"/>
      <w:lvlText w:val=""/>
      <w:lvlJc w:val="left"/>
      <w:pPr>
        <w:ind w:left="6480" w:hanging="360"/>
      </w:pPr>
      <w:rPr>
        <w:rFonts w:ascii="Wingdings" w:hAnsi="Wingdings" w:hint="default"/>
      </w:rPr>
    </w:lvl>
  </w:abstractNum>
  <w:abstractNum w:abstractNumId="20" w15:restartNumberingAfterBreak="0">
    <w:nsid w:val="54D3C286"/>
    <w:multiLevelType w:val="hybridMultilevel"/>
    <w:tmpl w:val="7104454E"/>
    <w:lvl w:ilvl="0" w:tplc="0C521EDA">
      <w:start w:val="1"/>
      <w:numFmt w:val="decimal"/>
      <w:lvlText w:val="%1."/>
      <w:lvlJc w:val="left"/>
      <w:pPr>
        <w:ind w:left="720" w:hanging="360"/>
      </w:pPr>
    </w:lvl>
    <w:lvl w:ilvl="1" w:tplc="EF4279B2">
      <w:start w:val="1"/>
      <w:numFmt w:val="lowerLetter"/>
      <w:lvlText w:val="%2."/>
      <w:lvlJc w:val="left"/>
      <w:pPr>
        <w:ind w:left="1440" w:hanging="360"/>
      </w:pPr>
    </w:lvl>
    <w:lvl w:ilvl="2" w:tplc="100AAE90">
      <w:start w:val="1"/>
      <w:numFmt w:val="lowerRoman"/>
      <w:lvlText w:val="%3."/>
      <w:lvlJc w:val="right"/>
      <w:pPr>
        <w:ind w:left="2160" w:hanging="180"/>
      </w:pPr>
    </w:lvl>
    <w:lvl w:ilvl="3" w:tplc="41A02AC4">
      <w:start w:val="1"/>
      <w:numFmt w:val="decimal"/>
      <w:lvlText w:val="%4."/>
      <w:lvlJc w:val="left"/>
      <w:pPr>
        <w:ind w:left="2880" w:hanging="360"/>
      </w:pPr>
    </w:lvl>
    <w:lvl w:ilvl="4" w:tplc="1A7C6DD6">
      <w:start w:val="1"/>
      <w:numFmt w:val="lowerLetter"/>
      <w:lvlText w:val="%5."/>
      <w:lvlJc w:val="left"/>
      <w:pPr>
        <w:ind w:left="3600" w:hanging="360"/>
      </w:pPr>
    </w:lvl>
    <w:lvl w:ilvl="5" w:tplc="154EB9AC">
      <w:start w:val="1"/>
      <w:numFmt w:val="lowerRoman"/>
      <w:lvlText w:val="%6."/>
      <w:lvlJc w:val="right"/>
      <w:pPr>
        <w:ind w:left="4320" w:hanging="180"/>
      </w:pPr>
    </w:lvl>
    <w:lvl w:ilvl="6" w:tplc="8BAA6D1E">
      <w:start w:val="1"/>
      <w:numFmt w:val="decimal"/>
      <w:lvlText w:val="%7."/>
      <w:lvlJc w:val="left"/>
      <w:pPr>
        <w:ind w:left="5040" w:hanging="360"/>
      </w:pPr>
    </w:lvl>
    <w:lvl w:ilvl="7" w:tplc="99A87148">
      <w:start w:val="1"/>
      <w:numFmt w:val="lowerLetter"/>
      <w:lvlText w:val="%8."/>
      <w:lvlJc w:val="left"/>
      <w:pPr>
        <w:ind w:left="5760" w:hanging="360"/>
      </w:pPr>
    </w:lvl>
    <w:lvl w:ilvl="8" w:tplc="3B34921E">
      <w:start w:val="1"/>
      <w:numFmt w:val="lowerRoman"/>
      <w:lvlText w:val="%9."/>
      <w:lvlJc w:val="right"/>
      <w:pPr>
        <w:ind w:left="6480" w:hanging="180"/>
      </w:pPr>
    </w:lvl>
  </w:abstractNum>
  <w:abstractNum w:abstractNumId="21" w15:restartNumberingAfterBreak="0">
    <w:nsid w:val="5CF62ACA"/>
    <w:multiLevelType w:val="hybridMultilevel"/>
    <w:tmpl w:val="A64AE58A"/>
    <w:lvl w:ilvl="0" w:tplc="936C33F8">
      <w:start w:val="1"/>
      <w:numFmt w:val="bullet"/>
      <w:lvlText w:val="-"/>
      <w:lvlJc w:val="left"/>
      <w:pPr>
        <w:ind w:left="720" w:hanging="360"/>
      </w:pPr>
      <w:rPr>
        <w:rFonts w:ascii="Aptos" w:hAnsi="Aptos" w:hint="default"/>
      </w:rPr>
    </w:lvl>
    <w:lvl w:ilvl="1" w:tplc="045ECA1E">
      <w:start w:val="1"/>
      <w:numFmt w:val="bullet"/>
      <w:lvlText w:val="o"/>
      <w:lvlJc w:val="left"/>
      <w:pPr>
        <w:ind w:left="1440" w:hanging="360"/>
      </w:pPr>
      <w:rPr>
        <w:rFonts w:ascii="Courier New" w:hAnsi="Courier New" w:hint="default"/>
      </w:rPr>
    </w:lvl>
    <w:lvl w:ilvl="2" w:tplc="9586BEFA">
      <w:start w:val="1"/>
      <w:numFmt w:val="bullet"/>
      <w:lvlText w:val=""/>
      <w:lvlJc w:val="left"/>
      <w:pPr>
        <w:ind w:left="2160" w:hanging="360"/>
      </w:pPr>
      <w:rPr>
        <w:rFonts w:ascii="Wingdings" w:hAnsi="Wingdings" w:hint="default"/>
      </w:rPr>
    </w:lvl>
    <w:lvl w:ilvl="3" w:tplc="0FE66F12">
      <w:start w:val="1"/>
      <w:numFmt w:val="bullet"/>
      <w:lvlText w:val=""/>
      <w:lvlJc w:val="left"/>
      <w:pPr>
        <w:ind w:left="2880" w:hanging="360"/>
      </w:pPr>
      <w:rPr>
        <w:rFonts w:ascii="Symbol" w:hAnsi="Symbol" w:hint="default"/>
      </w:rPr>
    </w:lvl>
    <w:lvl w:ilvl="4" w:tplc="64301C40">
      <w:start w:val="1"/>
      <w:numFmt w:val="bullet"/>
      <w:lvlText w:val="o"/>
      <w:lvlJc w:val="left"/>
      <w:pPr>
        <w:ind w:left="3600" w:hanging="360"/>
      </w:pPr>
      <w:rPr>
        <w:rFonts w:ascii="Courier New" w:hAnsi="Courier New" w:hint="default"/>
      </w:rPr>
    </w:lvl>
    <w:lvl w:ilvl="5" w:tplc="47B8D75E">
      <w:start w:val="1"/>
      <w:numFmt w:val="bullet"/>
      <w:lvlText w:val=""/>
      <w:lvlJc w:val="left"/>
      <w:pPr>
        <w:ind w:left="4320" w:hanging="360"/>
      </w:pPr>
      <w:rPr>
        <w:rFonts w:ascii="Wingdings" w:hAnsi="Wingdings" w:hint="default"/>
      </w:rPr>
    </w:lvl>
    <w:lvl w:ilvl="6" w:tplc="AB4C34CC">
      <w:start w:val="1"/>
      <w:numFmt w:val="bullet"/>
      <w:lvlText w:val=""/>
      <w:lvlJc w:val="left"/>
      <w:pPr>
        <w:ind w:left="5040" w:hanging="360"/>
      </w:pPr>
      <w:rPr>
        <w:rFonts w:ascii="Symbol" w:hAnsi="Symbol" w:hint="default"/>
      </w:rPr>
    </w:lvl>
    <w:lvl w:ilvl="7" w:tplc="CB16AF26">
      <w:start w:val="1"/>
      <w:numFmt w:val="bullet"/>
      <w:lvlText w:val="o"/>
      <w:lvlJc w:val="left"/>
      <w:pPr>
        <w:ind w:left="5760" w:hanging="360"/>
      </w:pPr>
      <w:rPr>
        <w:rFonts w:ascii="Courier New" w:hAnsi="Courier New" w:hint="default"/>
      </w:rPr>
    </w:lvl>
    <w:lvl w:ilvl="8" w:tplc="D17CF6FC">
      <w:start w:val="1"/>
      <w:numFmt w:val="bullet"/>
      <w:lvlText w:val=""/>
      <w:lvlJc w:val="left"/>
      <w:pPr>
        <w:ind w:left="6480" w:hanging="360"/>
      </w:pPr>
      <w:rPr>
        <w:rFonts w:ascii="Wingdings" w:hAnsi="Wingdings" w:hint="default"/>
      </w:rPr>
    </w:lvl>
  </w:abstractNum>
  <w:abstractNum w:abstractNumId="22" w15:restartNumberingAfterBreak="0">
    <w:nsid w:val="628BEAAB"/>
    <w:multiLevelType w:val="hybridMultilevel"/>
    <w:tmpl w:val="55029AC8"/>
    <w:lvl w:ilvl="0" w:tplc="57E2C9CC">
      <w:start w:val="1"/>
      <w:numFmt w:val="bullet"/>
      <w:lvlText w:val=""/>
      <w:lvlJc w:val="left"/>
      <w:pPr>
        <w:ind w:left="720" w:hanging="360"/>
      </w:pPr>
      <w:rPr>
        <w:rFonts w:ascii="Symbol" w:hAnsi="Symbol" w:hint="default"/>
      </w:rPr>
    </w:lvl>
    <w:lvl w:ilvl="1" w:tplc="24CAC774">
      <w:start w:val="1"/>
      <w:numFmt w:val="bullet"/>
      <w:lvlText w:val="o"/>
      <w:lvlJc w:val="left"/>
      <w:pPr>
        <w:ind w:left="1440" w:hanging="360"/>
      </w:pPr>
      <w:rPr>
        <w:rFonts w:ascii="Courier New" w:hAnsi="Courier New" w:hint="default"/>
      </w:rPr>
    </w:lvl>
    <w:lvl w:ilvl="2" w:tplc="52308E7C">
      <w:start w:val="1"/>
      <w:numFmt w:val="bullet"/>
      <w:lvlText w:val=""/>
      <w:lvlJc w:val="left"/>
      <w:pPr>
        <w:ind w:left="2160" w:hanging="360"/>
      </w:pPr>
      <w:rPr>
        <w:rFonts w:ascii="Wingdings" w:hAnsi="Wingdings" w:hint="default"/>
      </w:rPr>
    </w:lvl>
    <w:lvl w:ilvl="3" w:tplc="A726CC32">
      <w:start w:val="1"/>
      <w:numFmt w:val="bullet"/>
      <w:lvlText w:val=""/>
      <w:lvlJc w:val="left"/>
      <w:pPr>
        <w:ind w:left="2880" w:hanging="360"/>
      </w:pPr>
      <w:rPr>
        <w:rFonts w:ascii="Symbol" w:hAnsi="Symbol" w:hint="default"/>
      </w:rPr>
    </w:lvl>
    <w:lvl w:ilvl="4" w:tplc="3C20212E">
      <w:start w:val="1"/>
      <w:numFmt w:val="bullet"/>
      <w:lvlText w:val="o"/>
      <w:lvlJc w:val="left"/>
      <w:pPr>
        <w:ind w:left="3600" w:hanging="360"/>
      </w:pPr>
      <w:rPr>
        <w:rFonts w:ascii="Courier New" w:hAnsi="Courier New" w:hint="default"/>
      </w:rPr>
    </w:lvl>
    <w:lvl w:ilvl="5" w:tplc="360EFE7C">
      <w:start w:val="1"/>
      <w:numFmt w:val="bullet"/>
      <w:lvlText w:val=""/>
      <w:lvlJc w:val="left"/>
      <w:pPr>
        <w:ind w:left="4320" w:hanging="360"/>
      </w:pPr>
      <w:rPr>
        <w:rFonts w:ascii="Wingdings" w:hAnsi="Wingdings" w:hint="default"/>
      </w:rPr>
    </w:lvl>
    <w:lvl w:ilvl="6" w:tplc="7C3A3E00">
      <w:start w:val="1"/>
      <w:numFmt w:val="bullet"/>
      <w:lvlText w:val=""/>
      <w:lvlJc w:val="left"/>
      <w:pPr>
        <w:ind w:left="5040" w:hanging="360"/>
      </w:pPr>
      <w:rPr>
        <w:rFonts w:ascii="Symbol" w:hAnsi="Symbol" w:hint="default"/>
      </w:rPr>
    </w:lvl>
    <w:lvl w:ilvl="7" w:tplc="F0E071A4">
      <w:start w:val="1"/>
      <w:numFmt w:val="bullet"/>
      <w:lvlText w:val="o"/>
      <w:lvlJc w:val="left"/>
      <w:pPr>
        <w:ind w:left="5760" w:hanging="360"/>
      </w:pPr>
      <w:rPr>
        <w:rFonts w:ascii="Courier New" w:hAnsi="Courier New" w:hint="default"/>
      </w:rPr>
    </w:lvl>
    <w:lvl w:ilvl="8" w:tplc="2E3C23CC">
      <w:start w:val="1"/>
      <w:numFmt w:val="bullet"/>
      <w:lvlText w:val=""/>
      <w:lvlJc w:val="left"/>
      <w:pPr>
        <w:ind w:left="6480" w:hanging="360"/>
      </w:pPr>
      <w:rPr>
        <w:rFonts w:ascii="Wingdings" w:hAnsi="Wingdings" w:hint="default"/>
      </w:rPr>
    </w:lvl>
  </w:abstractNum>
  <w:abstractNum w:abstractNumId="23" w15:restartNumberingAfterBreak="0">
    <w:nsid w:val="64663A9A"/>
    <w:multiLevelType w:val="hybridMultilevel"/>
    <w:tmpl w:val="2EE6950A"/>
    <w:lvl w:ilvl="0" w:tplc="4224AC98">
      <w:start w:val="1"/>
      <w:numFmt w:val="bullet"/>
      <w:lvlText w:val=""/>
      <w:lvlJc w:val="left"/>
      <w:pPr>
        <w:ind w:left="720" w:hanging="360"/>
      </w:pPr>
      <w:rPr>
        <w:rFonts w:ascii="Symbol" w:hAnsi="Symbol" w:hint="default"/>
      </w:rPr>
    </w:lvl>
    <w:lvl w:ilvl="1" w:tplc="E1120CE6">
      <w:start w:val="1"/>
      <w:numFmt w:val="bullet"/>
      <w:lvlText w:val="o"/>
      <w:lvlJc w:val="left"/>
      <w:pPr>
        <w:ind w:left="1440" w:hanging="360"/>
      </w:pPr>
      <w:rPr>
        <w:rFonts w:ascii="Courier New" w:hAnsi="Courier New" w:hint="default"/>
      </w:rPr>
    </w:lvl>
    <w:lvl w:ilvl="2" w:tplc="0F3257E0">
      <w:start w:val="1"/>
      <w:numFmt w:val="bullet"/>
      <w:lvlText w:val=""/>
      <w:lvlJc w:val="left"/>
      <w:pPr>
        <w:ind w:left="2160" w:hanging="360"/>
      </w:pPr>
      <w:rPr>
        <w:rFonts w:ascii="Wingdings" w:hAnsi="Wingdings" w:hint="default"/>
      </w:rPr>
    </w:lvl>
    <w:lvl w:ilvl="3" w:tplc="C554C6CE">
      <w:start w:val="1"/>
      <w:numFmt w:val="bullet"/>
      <w:lvlText w:val=""/>
      <w:lvlJc w:val="left"/>
      <w:pPr>
        <w:ind w:left="2880" w:hanging="360"/>
      </w:pPr>
      <w:rPr>
        <w:rFonts w:ascii="Symbol" w:hAnsi="Symbol" w:hint="default"/>
      </w:rPr>
    </w:lvl>
    <w:lvl w:ilvl="4" w:tplc="744E61A2">
      <w:start w:val="1"/>
      <w:numFmt w:val="bullet"/>
      <w:lvlText w:val="o"/>
      <w:lvlJc w:val="left"/>
      <w:pPr>
        <w:ind w:left="3600" w:hanging="360"/>
      </w:pPr>
      <w:rPr>
        <w:rFonts w:ascii="Courier New" w:hAnsi="Courier New" w:hint="default"/>
      </w:rPr>
    </w:lvl>
    <w:lvl w:ilvl="5" w:tplc="F2344258">
      <w:start w:val="1"/>
      <w:numFmt w:val="bullet"/>
      <w:lvlText w:val=""/>
      <w:lvlJc w:val="left"/>
      <w:pPr>
        <w:ind w:left="4320" w:hanging="360"/>
      </w:pPr>
      <w:rPr>
        <w:rFonts w:ascii="Wingdings" w:hAnsi="Wingdings" w:hint="default"/>
      </w:rPr>
    </w:lvl>
    <w:lvl w:ilvl="6" w:tplc="BE8A5E00">
      <w:start w:val="1"/>
      <w:numFmt w:val="bullet"/>
      <w:lvlText w:val=""/>
      <w:lvlJc w:val="left"/>
      <w:pPr>
        <w:ind w:left="5040" w:hanging="360"/>
      </w:pPr>
      <w:rPr>
        <w:rFonts w:ascii="Symbol" w:hAnsi="Symbol" w:hint="default"/>
      </w:rPr>
    </w:lvl>
    <w:lvl w:ilvl="7" w:tplc="976C6EBA">
      <w:start w:val="1"/>
      <w:numFmt w:val="bullet"/>
      <w:lvlText w:val="o"/>
      <w:lvlJc w:val="left"/>
      <w:pPr>
        <w:ind w:left="5760" w:hanging="360"/>
      </w:pPr>
      <w:rPr>
        <w:rFonts w:ascii="Courier New" w:hAnsi="Courier New" w:hint="default"/>
      </w:rPr>
    </w:lvl>
    <w:lvl w:ilvl="8" w:tplc="72386218">
      <w:start w:val="1"/>
      <w:numFmt w:val="bullet"/>
      <w:lvlText w:val=""/>
      <w:lvlJc w:val="left"/>
      <w:pPr>
        <w:ind w:left="6480" w:hanging="360"/>
      </w:pPr>
      <w:rPr>
        <w:rFonts w:ascii="Wingdings" w:hAnsi="Wingdings" w:hint="default"/>
      </w:rPr>
    </w:lvl>
  </w:abstractNum>
  <w:abstractNum w:abstractNumId="24" w15:restartNumberingAfterBreak="0">
    <w:nsid w:val="65124279"/>
    <w:multiLevelType w:val="multilevel"/>
    <w:tmpl w:val="85522620"/>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8BCFA70"/>
    <w:multiLevelType w:val="hybridMultilevel"/>
    <w:tmpl w:val="768EBCF2"/>
    <w:lvl w:ilvl="0" w:tplc="19DE9E02">
      <w:start w:val="1"/>
      <w:numFmt w:val="bullet"/>
      <w:lvlText w:val=""/>
      <w:lvlJc w:val="left"/>
      <w:pPr>
        <w:ind w:left="720" w:hanging="360"/>
      </w:pPr>
      <w:rPr>
        <w:rFonts w:ascii="Symbol" w:hAnsi="Symbol" w:hint="default"/>
      </w:rPr>
    </w:lvl>
    <w:lvl w:ilvl="1" w:tplc="1D5484D2">
      <w:start w:val="1"/>
      <w:numFmt w:val="bullet"/>
      <w:lvlText w:val="o"/>
      <w:lvlJc w:val="left"/>
      <w:pPr>
        <w:ind w:left="1440" w:hanging="360"/>
      </w:pPr>
      <w:rPr>
        <w:rFonts w:ascii="Courier New" w:hAnsi="Courier New" w:hint="default"/>
      </w:rPr>
    </w:lvl>
    <w:lvl w:ilvl="2" w:tplc="F7BA2566">
      <w:start w:val="1"/>
      <w:numFmt w:val="bullet"/>
      <w:lvlText w:val=""/>
      <w:lvlJc w:val="left"/>
      <w:pPr>
        <w:ind w:left="2160" w:hanging="360"/>
      </w:pPr>
      <w:rPr>
        <w:rFonts w:ascii="Wingdings" w:hAnsi="Wingdings" w:hint="default"/>
      </w:rPr>
    </w:lvl>
    <w:lvl w:ilvl="3" w:tplc="22CA09AA">
      <w:start w:val="1"/>
      <w:numFmt w:val="bullet"/>
      <w:lvlText w:val=""/>
      <w:lvlJc w:val="left"/>
      <w:pPr>
        <w:ind w:left="2880" w:hanging="360"/>
      </w:pPr>
      <w:rPr>
        <w:rFonts w:ascii="Symbol" w:hAnsi="Symbol" w:hint="default"/>
      </w:rPr>
    </w:lvl>
    <w:lvl w:ilvl="4" w:tplc="2F6C9E84">
      <w:start w:val="1"/>
      <w:numFmt w:val="bullet"/>
      <w:lvlText w:val="o"/>
      <w:lvlJc w:val="left"/>
      <w:pPr>
        <w:ind w:left="3600" w:hanging="360"/>
      </w:pPr>
      <w:rPr>
        <w:rFonts w:ascii="Courier New" w:hAnsi="Courier New" w:hint="default"/>
      </w:rPr>
    </w:lvl>
    <w:lvl w:ilvl="5" w:tplc="AC6641D6">
      <w:start w:val="1"/>
      <w:numFmt w:val="bullet"/>
      <w:lvlText w:val=""/>
      <w:lvlJc w:val="left"/>
      <w:pPr>
        <w:ind w:left="4320" w:hanging="360"/>
      </w:pPr>
      <w:rPr>
        <w:rFonts w:ascii="Wingdings" w:hAnsi="Wingdings" w:hint="default"/>
      </w:rPr>
    </w:lvl>
    <w:lvl w:ilvl="6" w:tplc="FC54D5A6">
      <w:start w:val="1"/>
      <w:numFmt w:val="bullet"/>
      <w:lvlText w:val=""/>
      <w:lvlJc w:val="left"/>
      <w:pPr>
        <w:ind w:left="5040" w:hanging="360"/>
      </w:pPr>
      <w:rPr>
        <w:rFonts w:ascii="Symbol" w:hAnsi="Symbol" w:hint="default"/>
      </w:rPr>
    </w:lvl>
    <w:lvl w:ilvl="7" w:tplc="D4182530">
      <w:start w:val="1"/>
      <w:numFmt w:val="bullet"/>
      <w:lvlText w:val="o"/>
      <w:lvlJc w:val="left"/>
      <w:pPr>
        <w:ind w:left="5760" w:hanging="360"/>
      </w:pPr>
      <w:rPr>
        <w:rFonts w:ascii="Courier New" w:hAnsi="Courier New" w:hint="default"/>
      </w:rPr>
    </w:lvl>
    <w:lvl w:ilvl="8" w:tplc="293AFC6E">
      <w:start w:val="1"/>
      <w:numFmt w:val="bullet"/>
      <w:lvlText w:val=""/>
      <w:lvlJc w:val="left"/>
      <w:pPr>
        <w:ind w:left="6480" w:hanging="360"/>
      </w:pPr>
      <w:rPr>
        <w:rFonts w:ascii="Wingdings" w:hAnsi="Wingdings" w:hint="default"/>
      </w:rPr>
    </w:lvl>
  </w:abstractNum>
  <w:abstractNum w:abstractNumId="26" w15:restartNumberingAfterBreak="0">
    <w:nsid w:val="6BDCD065"/>
    <w:multiLevelType w:val="hybridMultilevel"/>
    <w:tmpl w:val="671E5CF2"/>
    <w:lvl w:ilvl="0" w:tplc="2EC8007E">
      <w:start w:val="1"/>
      <w:numFmt w:val="bullet"/>
      <w:lvlText w:val="-"/>
      <w:lvlJc w:val="left"/>
      <w:pPr>
        <w:ind w:left="720" w:hanging="360"/>
      </w:pPr>
      <w:rPr>
        <w:rFonts w:ascii="Aptos" w:hAnsi="Aptos" w:hint="default"/>
      </w:rPr>
    </w:lvl>
    <w:lvl w:ilvl="1" w:tplc="1D22179A">
      <w:start w:val="1"/>
      <w:numFmt w:val="bullet"/>
      <w:lvlText w:val="o"/>
      <w:lvlJc w:val="left"/>
      <w:pPr>
        <w:ind w:left="1440" w:hanging="360"/>
      </w:pPr>
      <w:rPr>
        <w:rFonts w:ascii="Courier New" w:hAnsi="Courier New" w:hint="default"/>
      </w:rPr>
    </w:lvl>
    <w:lvl w:ilvl="2" w:tplc="BDF86FAA">
      <w:start w:val="1"/>
      <w:numFmt w:val="bullet"/>
      <w:lvlText w:val=""/>
      <w:lvlJc w:val="left"/>
      <w:pPr>
        <w:ind w:left="2160" w:hanging="360"/>
      </w:pPr>
      <w:rPr>
        <w:rFonts w:ascii="Wingdings" w:hAnsi="Wingdings" w:hint="default"/>
      </w:rPr>
    </w:lvl>
    <w:lvl w:ilvl="3" w:tplc="5C268BFA">
      <w:start w:val="1"/>
      <w:numFmt w:val="bullet"/>
      <w:lvlText w:val=""/>
      <w:lvlJc w:val="left"/>
      <w:pPr>
        <w:ind w:left="2880" w:hanging="360"/>
      </w:pPr>
      <w:rPr>
        <w:rFonts w:ascii="Symbol" w:hAnsi="Symbol" w:hint="default"/>
      </w:rPr>
    </w:lvl>
    <w:lvl w:ilvl="4" w:tplc="9B3CBD9C">
      <w:start w:val="1"/>
      <w:numFmt w:val="bullet"/>
      <w:lvlText w:val="o"/>
      <w:lvlJc w:val="left"/>
      <w:pPr>
        <w:ind w:left="3600" w:hanging="360"/>
      </w:pPr>
      <w:rPr>
        <w:rFonts w:ascii="Courier New" w:hAnsi="Courier New" w:hint="default"/>
      </w:rPr>
    </w:lvl>
    <w:lvl w:ilvl="5" w:tplc="B7827466">
      <w:start w:val="1"/>
      <w:numFmt w:val="bullet"/>
      <w:lvlText w:val=""/>
      <w:lvlJc w:val="left"/>
      <w:pPr>
        <w:ind w:left="4320" w:hanging="360"/>
      </w:pPr>
      <w:rPr>
        <w:rFonts w:ascii="Wingdings" w:hAnsi="Wingdings" w:hint="default"/>
      </w:rPr>
    </w:lvl>
    <w:lvl w:ilvl="6" w:tplc="0D9692C6">
      <w:start w:val="1"/>
      <w:numFmt w:val="bullet"/>
      <w:lvlText w:val=""/>
      <w:lvlJc w:val="left"/>
      <w:pPr>
        <w:ind w:left="5040" w:hanging="360"/>
      </w:pPr>
      <w:rPr>
        <w:rFonts w:ascii="Symbol" w:hAnsi="Symbol" w:hint="default"/>
      </w:rPr>
    </w:lvl>
    <w:lvl w:ilvl="7" w:tplc="48429D82">
      <w:start w:val="1"/>
      <w:numFmt w:val="bullet"/>
      <w:lvlText w:val="o"/>
      <w:lvlJc w:val="left"/>
      <w:pPr>
        <w:ind w:left="5760" w:hanging="360"/>
      </w:pPr>
      <w:rPr>
        <w:rFonts w:ascii="Courier New" w:hAnsi="Courier New" w:hint="default"/>
      </w:rPr>
    </w:lvl>
    <w:lvl w:ilvl="8" w:tplc="EE98D25A">
      <w:start w:val="1"/>
      <w:numFmt w:val="bullet"/>
      <w:lvlText w:val=""/>
      <w:lvlJc w:val="left"/>
      <w:pPr>
        <w:ind w:left="6480" w:hanging="360"/>
      </w:pPr>
      <w:rPr>
        <w:rFonts w:ascii="Wingdings" w:hAnsi="Wingdings" w:hint="default"/>
      </w:rPr>
    </w:lvl>
  </w:abstractNum>
  <w:abstractNum w:abstractNumId="27" w15:restartNumberingAfterBreak="0">
    <w:nsid w:val="700A22E7"/>
    <w:multiLevelType w:val="hybridMultilevel"/>
    <w:tmpl w:val="3E7A5760"/>
    <w:lvl w:ilvl="0" w:tplc="929016EA">
      <w:start w:val="1"/>
      <w:numFmt w:val="bullet"/>
      <w:lvlText w:val=""/>
      <w:lvlJc w:val="left"/>
      <w:pPr>
        <w:ind w:left="720" w:hanging="360"/>
      </w:pPr>
      <w:rPr>
        <w:rFonts w:ascii="Symbol" w:hAnsi="Symbol" w:hint="default"/>
      </w:rPr>
    </w:lvl>
    <w:lvl w:ilvl="1" w:tplc="4E0ECABC">
      <w:start w:val="1"/>
      <w:numFmt w:val="bullet"/>
      <w:lvlText w:val="o"/>
      <w:lvlJc w:val="left"/>
      <w:pPr>
        <w:ind w:left="1440" w:hanging="360"/>
      </w:pPr>
      <w:rPr>
        <w:rFonts w:ascii="Courier New" w:hAnsi="Courier New" w:hint="default"/>
      </w:rPr>
    </w:lvl>
    <w:lvl w:ilvl="2" w:tplc="07CC76BE">
      <w:start w:val="1"/>
      <w:numFmt w:val="bullet"/>
      <w:lvlText w:val=""/>
      <w:lvlJc w:val="left"/>
      <w:pPr>
        <w:ind w:left="2160" w:hanging="360"/>
      </w:pPr>
      <w:rPr>
        <w:rFonts w:ascii="Wingdings" w:hAnsi="Wingdings" w:hint="default"/>
      </w:rPr>
    </w:lvl>
    <w:lvl w:ilvl="3" w:tplc="C8B8F302">
      <w:start w:val="1"/>
      <w:numFmt w:val="bullet"/>
      <w:lvlText w:val=""/>
      <w:lvlJc w:val="left"/>
      <w:pPr>
        <w:ind w:left="2880" w:hanging="360"/>
      </w:pPr>
      <w:rPr>
        <w:rFonts w:ascii="Symbol" w:hAnsi="Symbol" w:hint="default"/>
      </w:rPr>
    </w:lvl>
    <w:lvl w:ilvl="4" w:tplc="49EC348C">
      <w:start w:val="1"/>
      <w:numFmt w:val="bullet"/>
      <w:lvlText w:val="o"/>
      <w:lvlJc w:val="left"/>
      <w:pPr>
        <w:ind w:left="3600" w:hanging="360"/>
      </w:pPr>
      <w:rPr>
        <w:rFonts w:ascii="Courier New" w:hAnsi="Courier New" w:hint="default"/>
      </w:rPr>
    </w:lvl>
    <w:lvl w:ilvl="5" w:tplc="70B2DB2A">
      <w:start w:val="1"/>
      <w:numFmt w:val="bullet"/>
      <w:lvlText w:val=""/>
      <w:lvlJc w:val="left"/>
      <w:pPr>
        <w:ind w:left="4320" w:hanging="360"/>
      </w:pPr>
      <w:rPr>
        <w:rFonts w:ascii="Wingdings" w:hAnsi="Wingdings" w:hint="default"/>
      </w:rPr>
    </w:lvl>
    <w:lvl w:ilvl="6" w:tplc="814C9EE0">
      <w:start w:val="1"/>
      <w:numFmt w:val="bullet"/>
      <w:lvlText w:val=""/>
      <w:lvlJc w:val="left"/>
      <w:pPr>
        <w:ind w:left="5040" w:hanging="360"/>
      </w:pPr>
      <w:rPr>
        <w:rFonts w:ascii="Symbol" w:hAnsi="Symbol" w:hint="default"/>
      </w:rPr>
    </w:lvl>
    <w:lvl w:ilvl="7" w:tplc="A7E819BE">
      <w:start w:val="1"/>
      <w:numFmt w:val="bullet"/>
      <w:lvlText w:val="o"/>
      <w:lvlJc w:val="left"/>
      <w:pPr>
        <w:ind w:left="5760" w:hanging="360"/>
      </w:pPr>
      <w:rPr>
        <w:rFonts w:ascii="Courier New" w:hAnsi="Courier New" w:hint="default"/>
      </w:rPr>
    </w:lvl>
    <w:lvl w:ilvl="8" w:tplc="EE223332">
      <w:start w:val="1"/>
      <w:numFmt w:val="bullet"/>
      <w:lvlText w:val=""/>
      <w:lvlJc w:val="left"/>
      <w:pPr>
        <w:ind w:left="6480" w:hanging="360"/>
      </w:pPr>
      <w:rPr>
        <w:rFonts w:ascii="Wingdings" w:hAnsi="Wingdings" w:hint="default"/>
      </w:rPr>
    </w:lvl>
  </w:abstractNum>
  <w:abstractNum w:abstractNumId="28" w15:restartNumberingAfterBreak="0">
    <w:nsid w:val="70D66F78"/>
    <w:multiLevelType w:val="hybridMultilevel"/>
    <w:tmpl w:val="62B6761E"/>
    <w:lvl w:ilvl="0" w:tplc="FDE4CF76">
      <w:start w:val="1"/>
      <w:numFmt w:val="bullet"/>
      <w:lvlText w:val="-"/>
      <w:lvlJc w:val="left"/>
      <w:pPr>
        <w:ind w:left="720" w:hanging="360"/>
      </w:pPr>
      <w:rPr>
        <w:rFonts w:ascii="Aptos" w:hAnsi="Aptos" w:hint="default"/>
      </w:rPr>
    </w:lvl>
    <w:lvl w:ilvl="1" w:tplc="A15EFDCC">
      <w:start w:val="1"/>
      <w:numFmt w:val="bullet"/>
      <w:lvlText w:val="o"/>
      <w:lvlJc w:val="left"/>
      <w:pPr>
        <w:ind w:left="1440" w:hanging="360"/>
      </w:pPr>
      <w:rPr>
        <w:rFonts w:ascii="Courier New" w:hAnsi="Courier New" w:hint="default"/>
      </w:rPr>
    </w:lvl>
    <w:lvl w:ilvl="2" w:tplc="18DC2820">
      <w:start w:val="1"/>
      <w:numFmt w:val="bullet"/>
      <w:lvlText w:val=""/>
      <w:lvlJc w:val="left"/>
      <w:pPr>
        <w:ind w:left="2160" w:hanging="360"/>
      </w:pPr>
      <w:rPr>
        <w:rFonts w:ascii="Wingdings" w:hAnsi="Wingdings" w:hint="default"/>
      </w:rPr>
    </w:lvl>
    <w:lvl w:ilvl="3" w:tplc="DDD25D04">
      <w:start w:val="1"/>
      <w:numFmt w:val="bullet"/>
      <w:lvlText w:val=""/>
      <w:lvlJc w:val="left"/>
      <w:pPr>
        <w:ind w:left="2880" w:hanging="360"/>
      </w:pPr>
      <w:rPr>
        <w:rFonts w:ascii="Symbol" w:hAnsi="Symbol" w:hint="default"/>
      </w:rPr>
    </w:lvl>
    <w:lvl w:ilvl="4" w:tplc="C5ACCEE0">
      <w:start w:val="1"/>
      <w:numFmt w:val="bullet"/>
      <w:lvlText w:val="o"/>
      <w:lvlJc w:val="left"/>
      <w:pPr>
        <w:ind w:left="3600" w:hanging="360"/>
      </w:pPr>
      <w:rPr>
        <w:rFonts w:ascii="Courier New" w:hAnsi="Courier New" w:hint="default"/>
      </w:rPr>
    </w:lvl>
    <w:lvl w:ilvl="5" w:tplc="EBCE008C">
      <w:start w:val="1"/>
      <w:numFmt w:val="bullet"/>
      <w:lvlText w:val=""/>
      <w:lvlJc w:val="left"/>
      <w:pPr>
        <w:ind w:left="4320" w:hanging="360"/>
      </w:pPr>
      <w:rPr>
        <w:rFonts w:ascii="Wingdings" w:hAnsi="Wingdings" w:hint="default"/>
      </w:rPr>
    </w:lvl>
    <w:lvl w:ilvl="6" w:tplc="73C23796">
      <w:start w:val="1"/>
      <w:numFmt w:val="bullet"/>
      <w:lvlText w:val=""/>
      <w:lvlJc w:val="left"/>
      <w:pPr>
        <w:ind w:left="5040" w:hanging="360"/>
      </w:pPr>
      <w:rPr>
        <w:rFonts w:ascii="Symbol" w:hAnsi="Symbol" w:hint="default"/>
      </w:rPr>
    </w:lvl>
    <w:lvl w:ilvl="7" w:tplc="CE542450">
      <w:start w:val="1"/>
      <w:numFmt w:val="bullet"/>
      <w:lvlText w:val="o"/>
      <w:lvlJc w:val="left"/>
      <w:pPr>
        <w:ind w:left="5760" w:hanging="360"/>
      </w:pPr>
      <w:rPr>
        <w:rFonts w:ascii="Courier New" w:hAnsi="Courier New" w:hint="default"/>
      </w:rPr>
    </w:lvl>
    <w:lvl w:ilvl="8" w:tplc="7A9295E0">
      <w:start w:val="1"/>
      <w:numFmt w:val="bullet"/>
      <w:lvlText w:val=""/>
      <w:lvlJc w:val="left"/>
      <w:pPr>
        <w:ind w:left="6480" w:hanging="360"/>
      </w:pPr>
      <w:rPr>
        <w:rFonts w:ascii="Wingdings" w:hAnsi="Wingdings" w:hint="default"/>
      </w:rPr>
    </w:lvl>
  </w:abstractNum>
  <w:abstractNum w:abstractNumId="29" w15:restartNumberingAfterBreak="0">
    <w:nsid w:val="726223B3"/>
    <w:multiLevelType w:val="hybridMultilevel"/>
    <w:tmpl w:val="527E049C"/>
    <w:lvl w:ilvl="0" w:tplc="2F0C50A8">
      <w:start w:val="1"/>
      <w:numFmt w:val="bullet"/>
      <w:lvlText w:val=""/>
      <w:lvlJc w:val="left"/>
      <w:pPr>
        <w:ind w:left="720" w:hanging="360"/>
      </w:pPr>
      <w:rPr>
        <w:rFonts w:ascii="Symbol" w:hAnsi="Symbol" w:hint="default"/>
      </w:rPr>
    </w:lvl>
    <w:lvl w:ilvl="1" w:tplc="B51A1DEC">
      <w:start w:val="1"/>
      <w:numFmt w:val="bullet"/>
      <w:lvlText w:val="o"/>
      <w:lvlJc w:val="left"/>
      <w:pPr>
        <w:ind w:left="1440" w:hanging="360"/>
      </w:pPr>
      <w:rPr>
        <w:rFonts w:ascii="Courier New" w:hAnsi="Courier New" w:hint="default"/>
      </w:rPr>
    </w:lvl>
    <w:lvl w:ilvl="2" w:tplc="49EC59A4">
      <w:start w:val="1"/>
      <w:numFmt w:val="bullet"/>
      <w:lvlText w:val=""/>
      <w:lvlJc w:val="left"/>
      <w:pPr>
        <w:ind w:left="2160" w:hanging="360"/>
      </w:pPr>
      <w:rPr>
        <w:rFonts w:ascii="Wingdings" w:hAnsi="Wingdings" w:hint="default"/>
      </w:rPr>
    </w:lvl>
    <w:lvl w:ilvl="3" w:tplc="667C2534">
      <w:start w:val="1"/>
      <w:numFmt w:val="bullet"/>
      <w:lvlText w:val=""/>
      <w:lvlJc w:val="left"/>
      <w:pPr>
        <w:ind w:left="2880" w:hanging="360"/>
      </w:pPr>
      <w:rPr>
        <w:rFonts w:ascii="Symbol" w:hAnsi="Symbol" w:hint="default"/>
      </w:rPr>
    </w:lvl>
    <w:lvl w:ilvl="4" w:tplc="9A9256AA">
      <w:start w:val="1"/>
      <w:numFmt w:val="bullet"/>
      <w:lvlText w:val="o"/>
      <w:lvlJc w:val="left"/>
      <w:pPr>
        <w:ind w:left="3600" w:hanging="360"/>
      </w:pPr>
      <w:rPr>
        <w:rFonts w:ascii="Courier New" w:hAnsi="Courier New" w:hint="default"/>
      </w:rPr>
    </w:lvl>
    <w:lvl w:ilvl="5" w:tplc="3E5A559C">
      <w:start w:val="1"/>
      <w:numFmt w:val="bullet"/>
      <w:lvlText w:val=""/>
      <w:lvlJc w:val="left"/>
      <w:pPr>
        <w:ind w:left="4320" w:hanging="360"/>
      </w:pPr>
      <w:rPr>
        <w:rFonts w:ascii="Wingdings" w:hAnsi="Wingdings" w:hint="default"/>
      </w:rPr>
    </w:lvl>
    <w:lvl w:ilvl="6" w:tplc="B3FC59D6">
      <w:start w:val="1"/>
      <w:numFmt w:val="bullet"/>
      <w:lvlText w:val=""/>
      <w:lvlJc w:val="left"/>
      <w:pPr>
        <w:ind w:left="5040" w:hanging="360"/>
      </w:pPr>
      <w:rPr>
        <w:rFonts w:ascii="Symbol" w:hAnsi="Symbol" w:hint="default"/>
      </w:rPr>
    </w:lvl>
    <w:lvl w:ilvl="7" w:tplc="DEDC3700">
      <w:start w:val="1"/>
      <w:numFmt w:val="bullet"/>
      <w:lvlText w:val="o"/>
      <w:lvlJc w:val="left"/>
      <w:pPr>
        <w:ind w:left="5760" w:hanging="360"/>
      </w:pPr>
      <w:rPr>
        <w:rFonts w:ascii="Courier New" w:hAnsi="Courier New" w:hint="default"/>
      </w:rPr>
    </w:lvl>
    <w:lvl w:ilvl="8" w:tplc="7BF61C28">
      <w:start w:val="1"/>
      <w:numFmt w:val="bullet"/>
      <w:lvlText w:val=""/>
      <w:lvlJc w:val="left"/>
      <w:pPr>
        <w:ind w:left="6480" w:hanging="360"/>
      </w:pPr>
      <w:rPr>
        <w:rFonts w:ascii="Wingdings" w:hAnsi="Wingdings" w:hint="default"/>
      </w:rPr>
    </w:lvl>
  </w:abstractNum>
  <w:abstractNum w:abstractNumId="30" w15:restartNumberingAfterBreak="0">
    <w:nsid w:val="79F793EC"/>
    <w:multiLevelType w:val="hybridMultilevel"/>
    <w:tmpl w:val="4336BA54"/>
    <w:lvl w:ilvl="0" w:tplc="A5B0D682">
      <w:start w:val="1"/>
      <w:numFmt w:val="bullet"/>
      <w:lvlText w:val="·"/>
      <w:lvlJc w:val="left"/>
      <w:pPr>
        <w:ind w:left="720" w:hanging="360"/>
      </w:pPr>
      <w:rPr>
        <w:rFonts w:ascii="Symbol" w:hAnsi="Symbol" w:hint="default"/>
      </w:rPr>
    </w:lvl>
    <w:lvl w:ilvl="1" w:tplc="F168DE26">
      <w:start w:val="1"/>
      <w:numFmt w:val="bullet"/>
      <w:lvlText w:val="o"/>
      <w:lvlJc w:val="left"/>
      <w:pPr>
        <w:ind w:left="1440" w:hanging="360"/>
      </w:pPr>
      <w:rPr>
        <w:rFonts w:ascii="Courier New" w:hAnsi="Courier New" w:hint="default"/>
      </w:rPr>
    </w:lvl>
    <w:lvl w:ilvl="2" w:tplc="1778D8AC">
      <w:start w:val="1"/>
      <w:numFmt w:val="bullet"/>
      <w:lvlText w:val=""/>
      <w:lvlJc w:val="left"/>
      <w:pPr>
        <w:ind w:left="2160" w:hanging="360"/>
      </w:pPr>
      <w:rPr>
        <w:rFonts w:ascii="Wingdings" w:hAnsi="Wingdings" w:hint="default"/>
      </w:rPr>
    </w:lvl>
    <w:lvl w:ilvl="3" w:tplc="EDAC68C8">
      <w:start w:val="1"/>
      <w:numFmt w:val="bullet"/>
      <w:lvlText w:val=""/>
      <w:lvlJc w:val="left"/>
      <w:pPr>
        <w:ind w:left="2880" w:hanging="360"/>
      </w:pPr>
      <w:rPr>
        <w:rFonts w:ascii="Symbol" w:hAnsi="Symbol" w:hint="default"/>
      </w:rPr>
    </w:lvl>
    <w:lvl w:ilvl="4" w:tplc="29D060C8">
      <w:start w:val="1"/>
      <w:numFmt w:val="bullet"/>
      <w:lvlText w:val="o"/>
      <w:lvlJc w:val="left"/>
      <w:pPr>
        <w:ind w:left="3600" w:hanging="360"/>
      </w:pPr>
      <w:rPr>
        <w:rFonts w:ascii="Courier New" w:hAnsi="Courier New" w:hint="default"/>
      </w:rPr>
    </w:lvl>
    <w:lvl w:ilvl="5" w:tplc="66AAF800">
      <w:start w:val="1"/>
      <w:numFmt w:val="bullet"/>
      <w:lvlText w:val=""/>
      <w:lvlJc w:val="left"/>
      <w:pPr>
        <w:ind w:left="4320" w:hanging="360"/>
      </w:pPr>
      <w:rPr>
        <w:rFonts w:ascii="Wingdings" w:hAnsi="Wingdings" w:hint="default"/>
      </w:rPr>
    </w:lvl>
    <w:lvl w:ilvl="6" w:tplc="CD1A1C9E">
      <w:start w:val="1"/>
      <w:numFmt w:val="bullet"/>
      <w:lvlText w:val=""/>
      <w:lvlJc w:val="left"/>
      <w:pPr>
        <w:ind w:left="5040" w:hanging="360"/>
      </w:pPr>
      <w:rPr>
        <w:rFonts w:ascii="Symbol" w:hAnsi="Symbol" w:hint="default"/>
      </w:rPr>
    </w:lvl>
    <w:lvl w:ilvl="7" w:tplc="4ABEE704">
      <w:start w:val="1"/>
      <w:numFmt w:val="bullet"/>
      <w:lvlText w:val="o"/>
      <w:lvlJc w:val="left"/>
      <w:pPr>
        <w:ind w:left="5760" w:hanging="360"/>
      </w:pPr>
      <w:rPr>
        <w:rFonts w:ascii="Courier New" w:hAnsi="Courier New" w:hint="default"/>
      </w:rPr>
    </w:lvl>
    <w:lvl w:ilvl="8" w:tplc="3402901C">
      <w:start w:val="1"/>
      <w:numFmt w:val="bullet"/>
      <w:lvlText w:val=""/>
      <w:lvlJc w:val="left"/>
      <w:pPr>
        <w:ind w:left="6480" w:hanging="360"/>
      </w:pPr>
      <w:rPr>
        <w:rFonts w:ascii="Wingdings" w:hAnsi="Wingdings" w:hint="default"/>
      </w:rPr>
    </w:lvl>
  </w:abstractNum>
  <w:abstractNum w:abstractNumId="31" w15:restartNumberingAfterBreak="0">
    <w:nsid w:val="7AFB4E73"/>
    <w:multiLevelType w:val="hybridMultilevel"/>
    <w:tmpl w:val="930CC82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7BC2A374"/>
    <w:multiLevelType w:val="hybridMultilevel"/>
    <w:tmpl w:val="C1628576"/>
    <w:lvl w:ilvl="0" w:tplc="6DE08692">
      <w:start w:val="1"/>
      <w:numFmt w:val="bullet"/>
      <w:lvlText w:val="-"/>
      <w:lvlJc w:val="left"/>
      <w:pPr>
        <w:ind w:left="720" w:hanging="360"/>
      </w:pPr>
      <w:rPr>
        <w:rFonts w:ascii="Aptos" w:hAnsi="Aptos" w:hint="default"/>
      </w:rPr>
    </w:lvl>
    <w:lvl w:ilvl="1" w:tplc="013EEBA2">
      <w:start w:val="1"/>
      <w:numFmt w:val="bullet"/>
      <w:lvlText w:val="o"/>
      <w:lvlJc w:val="left"/>
      <w:pPr>
        <w:ind w:left="1440" w:hanging="360"/>
      </w:pPr>
      <w:rPr>
        <w:rFonts w:ascii="Courier New" w:hAnsi="Courier New" w:hint="default"/>
      </w:rPr>
    </w:lvl>
    <w:lvl w:ilvl="2" w:tplc="39387072">
      <w:start w:val="1"/>
      <w:numFmt w:val="bullet"/>
      <w:lvlText w:val=""/>
      <w:lvlJc w:val="left"/>
      <w:pPr>
        <w:ind w:left="2160" w:hanging="360"/>
      </w:pPr>
      <w:rPr>
        <w:rFonts w:ascii="Wingdings" w:hAnsi="Wingdings" w:hint="default"/>
      </w:rPr>
    </w:lvl>
    <w:lvl w:ilvl="3" w:tplc="33CED4E2">
      <w:start w:val="1"/>
      <w:numFmt w:val="bullet"/>
      <w:lvlText w:val=""/>
      <w:lvlJc w:val="left"/>
      <w:pPr>
        <w:ind w:left="2880" w:hanging="360"/>
      </w:pPr>
      <w:rPr>
        <w:rFonts w:ascii="Symbol" w:hAnsi="Symbol" w:hint="default"/>
      </w:rPr>
    </w:lvl>
    <w:lvl w:ilvl="4" w:tplc="713C6D68">
      <w:start w:val="1"/>
      <w:numFmt w:val="bullet"/>
      <w:lvlText w:val="o"/>
      <w:lvlJc w:val="left"/>
      <w:pPr>
        <w:ind w:left="3600" w:hanging="360"/>
      </w:pPr>
      <w:rPr>
        <w:rFonts w:ascii="Courier New" w:hAnsi="Courier New" w:hint="default"/>
      </w:rPr>
    </w:lvl>
    <w:lvl w:ilvl="5" w:tplc="8E9C8734">
      <w:start w:val="1"/>
      <w:numFmt w:val="bullet"/>
      <w:lvlText w:val=""/>
      <w:lvlJc w:val="left"/>
      <w:pPr>
        <w:ind w:left="4320" w:hanging="360"/>
      </w:pPr>
      <w:rPr>
        <w:rFonts w:ascii="Wingdings" w:hAnsi="Wingdings" w:hint="default"/>
      </w:rPr>
    </w:lvl>
    <w:lvl w:ilvl="6" w:tplc="652EEF26">
      <w:start w:val="1"/>
      <w:numFmt w:val="bullet"/>
      <w:lvlText w:val=""/>
      <w:lvlJc w:val="left"/>
      <w:pPr>
        <w:ind w:left="5040" w:hanging="360"/>
      </w:pPr>
      <w:rPr>
        <w:rFonts w:ascii="Symbol" w:hAnsi="Symbol" w:hint="default"/>
      </w:rPr>
    </w:lvl>
    <w:lvl w:ilvl="7" w:tplc="3FA64246">
      <w:start w:val="1"/>
      <w:numFmt w:val="bullet"/>
      <w:lvlText w:val="o"/>
      <w:lvlJc w:val="left"/>
      <w:pPr>
        <w:ind w:left="5760" w:hanging="360"/>
      </w:pPr>
      <w:rPr>
        <w:rFonts w:ascii="Courier New" w:hAnsi="Courier New" w:hint="default"/>
      </w:rPr>
    </w:lvl>
    <w:lvl w:ilvl="8" w:tplc="0A92EBE2">
      <w:start w:val="1"/>
      <w:numFmt w:val="bullet"/>
      <w:lvlText w:val=""/>
      <w:lvlJc w:val="left"/>
      <w:pPr>
        <w:ind w:left="6480" w:hanging="360"/>
      </w:pPr>
      <w:rPr>
        <w:rFonts w:ascii="Wingdings" w:hAnsi="Wingdings" w:hint="default"/>
      </w:rPr>
    </w:lvl>
  </w:abstractNum>
  <w:abstractNum w:abstractNumId="33" w15:restartNumberingAfterBreak="0">
    <w:nsid w:val="7E82D4B6"/>
    <w:multiLevelType w:val="hybridMultilevel"/>
    <w:tmpl w:val="6740956E"/>
    <w:lvl w:ilvl="0" w:tplc="1054A1B4">
      <w:start w:val="1"/>
      <w:numFmt w:val="bullet"/>
      <w:lvlText w:val=""/>
      <w:lvlJc w:val="left"/>
      <w:pPr>
        <w:ind w:left="720" w:hanging="360"/>
      </w:pPr>
      <w:rPr>
        <w:rFonts w:ascii="Symbol" w:hAnsi="Symbol" w:hint="default"/>
      </w:rPr>
    </w:lvl>
    <w:lvl w:ilvl="1" w:tplc="E57ED576">
      <w:start w:val="1"/>
      <w:numFmt w:val="bullet"/>
      <w:lvlText w:val="o"/>
      <w:lvlJc w:val="left"/>
      <w:pPr>
        <w:ind w:left="1440" w:hanging="360"/>
      </w:pPr>
      <w:rPr>
        <w:rFonts w:ascii="Courier New" w:hAnsi="Courier New" w:hint="default"/>
      </w:rPr>
    </w:lvl>
    <w:lvl w:ilvl="2" w:tplc="864A34EA">
      <w:start w:val="1"/>
      <w:numFmt w:val="bullet"/>
      <w:lvlText w:val=""/>
      <w:lvlJc w:val="left"/>
      <w:pPr>
        <w:ind w:left="2160" w:hanging="360"/>
      </w:pPr>
      <w:rPr>
        <w:rFonts w:ascii="Wingdings" w:hAnsi="Wingdings" w:hint="default"/>
      </w:rPr>
    </w:lvl>
    <w:lvl w:ilvl="3" w:tplc="866A0DD8">
      <w:start w:val="1"/>
      <w:numFmt w:val="bullet"/>
      <w:lvlText w:val=""/>
      <w:lvlJc w:val="left"/>
      <w:pPr>
        <w:ind w:left="2880" w:hanging="360"/>
      </w:pPr>
      <w:rPr>
        <w:rFonts w:ascii="Symbol" w:hAnsi="Symbol" w:hint="default"/>
      </w:rPr>
    </w:lvl>
    <w:lvl w:ilvl="4" w:tplc="9E5A8F58">
      <w:start w:val="1"/>
      <w:numFmt w:val="bullet"/>
      <w:lvlText w:val="o"/>
      <w:lvlJc w:val="left"/>
      <w:pPr>
        <w:ind w:left="3600" w:hanging="360"/>
      </w:pPr>
      <w:rPr>
        <w:rFonts w:ascii="Courier New" w:hAnsi="Courier New" w:hint="default"/>
      </w:rPr>
    </w:lvl>
    <w:lvl w:ilvl="5" w:tplc="8B469A84">
      <w:start w:val="1"/>
      <w:numFmt w:val="bullet"/>
      <w:lvlText w:val=""/>
      <w:lvlJc w:val="left"/>
      <w:pPr>
        <w:ind w:left="4320" w:hanging="360"/>
      </w:pPr>
      <w:rPr>
        <w:rFonts w:ascii="Wingdings" w:hAnsi="Wingdings" w:hint="default"/>
      </w:rPr>
    </w:lvl>
    <w:lvl w:ilvl="6" w:tplc="5212153C">
      <w:start w:val="1"/>
      <w:numFmt w:val="bullet"/>
      <w:lvlText w:val=""/>
      <w:lvlJc w:val="left"/>
      <w:pPr>
        <w:ind w:left="5040" w:hanging="360"/>
      </w:pPr>
      <w:rPr>
        <w:rFonts w:ascii="Symbol" w:hAnsi="Symbol" w:hint="default"/>
      </w:rPr>
    </w:lvl>
    <w:lvl w:ilvl="7" w:tplc="260A9EB4">
      <w:start w:val="1"/>
      <w:numFmt w:val="bullet"/>
      <w:lvlText w:val="o"/>
      <w:lvlJc w:val="left"/>
      <w:pPr>
        <w:ind w:left="5760" w:hanging="360"/>
      </w:pPr>
      <w:rPr>
        <w:rFonts w:ascii="Courier New" w:hAnsi="Courier New" w:hint="default"/>
      </w:rPr>
    </w:lvl>
    <w:lvl w:ilvl="8" w:tplc="0DD858AA">
      <w:start w:val="1"/>
      <w:numFmt w:val="bullet"/>
      <w:lvlText w:val=""/>
      <w:lvlJc w:val="left"/>
      <w:pPr>
        <w:ind w:left="6480" w:hanging="360"/>
      </w:pPr>
      <w:rPr>
        <w:rFonts w:ascii="Wingdings" w:hAnsi="Wingdings" w:hint="default"/>
      </w:rPr>
    </w:lvl>
  </w:abstractNum>
  <w:num w:numId="1">
    <w:abstractNumId w:val="29"/>
  </w:num>
  <w:num w:numId="2">
    <w:abstractNumId w:val="30"/>
  </w:num>
  <w:num w:numId="3">
    <w:abstractNumId w:val="3"/>
  </w:num>
  <w:num w:numId="4">
    <w:abstractNumId w:val="15"/>
  </w:num>
  <w:num w:numId="5">
    <w:abstractNumId w:val="25"/>
  </w:num>
  <w:num w:numId="6">
    <w:abstractNumId w:val="33"/>
  </w:num>
  <w:num w:numId="7">
    <w:abstractNumId w:val="11"/>
  </w:num>
  <w:num w:numId="8">
    <w:abstractNumId w:val="20"/>
  </w:num>
  <w:num w:numId="9">
    <w:abstractNumId w:val="23"/>
  </w:num>
  <w:num w:numId="10">
    <w:abstractNumId w:val="28"/>
  </w:num>
  <w:num w:numId="11">
    <w:abstractNumId w:val="8"/>
  </w:num>
  <w:num w:numId="12">
    <w:abstractNumId w:val="21"/>
  </w:num>
  <w:num w:numId="13">
    <w:abstractNumId w:val="1"/>
  </w:num>
  <w:num w:numId="14">
    <w:abstractNumId w:val="4"/>
  </w:num>
  <w:num w:numId="15">
    <w:abstractNumId w:val="18"/>
  </w:num>
  <w:num w:numId="16">
    <w:abstractNumId w:val="10"/>
  </w:num>
  <w:num w:numId="17">
    <w:abstractNumId w:val="19"/>
  </w:num>
  <w:num w:numId="18">
    <w:abstractNumId w:val="26"/>
  </w:num>
  <w:num w:numId="19">
    <w:abstractNumId w:val="12"/>
  </w:num>
  <w:num w:numId="20">
    <w:abstractNumId w:val="16"/>
  </w:num>
  <w:num w:numId="21">
    <w:abstractNumId w:val="32"/>
  </w:num>
  <w:num w:numId="22">
    <w:abstractNumId w:val="9"/>
  </w:num>
  <w:num w:numId="23">
    <w:abstractNumId w:val="27"/>
  </w:num>
  <w:num w:numId="24">
    <w:abstractNumId w:val="5"/>
  </w:num>
  <w:num w:numId="25">
    <w:abstractNumId w:val="17"/>
  </w:num>
  <w:num w:numId="26">
    <w:abstractNumId w:val="14"/>
  </w:num>
  <w:num w:numId="27">
    <w:abstractNumId w:val="0"/>
  </w:num>
  <w:num w:numId="28">
    <w:abstractNumId w:val="2"/>
  </w:num>
  <w:num w:numId="29">
    <w:abstractNumId w:val="6"/>
  </w:num>
  <w:num w:numId="30">
    <w:abstractNumId w:val="13"/>
  </w:num>
  <w:num w:numId="31">
    <w:abstractNumId w:val="24"/>
  </w:num>
  <w:num w:numId="32">
    <w:abstractNumId w:val="7"/>
  </w:num>
  <w:num w:numId="33">
    <w:abstractNumId w:val="31"/>
  </w:num>
  <w:num w:numId="34">
    <w:abstractNumId w:val="2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ACCOMPAGNANT.CP" w:val="to the "/>
    <w:docVar w:name="LW_ANNEX_NBR_FIRST" w:val="2"/>
    <w:docVar w:name="LW_ANNEX_NBR_LAST" w:val="2"/>
    <w:docVar w:name="LW_ANNEX_UNIQUE" w:val="0"/>
    <w:docVar w:name="LW_CORRIGENDUM" w:val="&lt;UNUSED&gt;"/>
    <w:docVar w:name="LW_COVERPAGE_EXISTS" w:val="True"/>
    <w:docVar w:name="LW_COVERPAGE_GUID" w:val="24626556-CD2A-4BE6-B270-8018842F2990"/>
    <w:docVar w:name="LW_COVERPAGE_TYPE" w:val="1"/>
    <w:docVar w:name="LW_CROSSREFERENCE" w:val="{SWD(2026) 154 final} - {SWD(2026) 155 final} - {SWD(2026) 156 final} - {SWD(2026) 157 final}"/>
    <w:docVar w:name="LW_DocType" w:val="NORMAL"/>
    <w:docVar w:name="LW_EMISSION" w:val="17.6.2026"/>
    <w:docVar w:name="LW_EMISSION_ISODATE" w:val="2026-06-17"/>
    <w:docVar w:name="LW_EMISSION_LOCATION" w:val="BRX"/>
    <w:docVar w:name="LW_EMISSION_PREFIX" w:val="Brussels, "/>
    <w:docVar w:name="LW_EMISSION_SUFFIX" w:val=" "/>
    <w:docVar w:name="LW_ID_DOCTYPE_NONLW" w:val="CP-039"/>
    <w:docVar w:name="LW_LANGUE" w:val="EN"/>
    <w:docVar w:name="LW_LEVEL_OF_SENSITIVITY" w:val="Standard treatment"/>
    <w:docVar w:name="LW_NOM.INST" w:val="EUROPEAN COMMISSION"/>
    <w:docVar w:name="LW_NOM.INST_JOINTDOC" w:val="&lt;EMPTY&gt;"/>
    <w:docVar w:name="LW_OBJETACTEPRINCIPAL.CP" w:val="State of the Digital Decade 2026: Closing structural gaps and mobilising investments for 2030 and beyond"/>
    <w:docVar w:name="LW_PART_NBR" w:val="2"/>
    <w:docVar w:name="LW_PART_NBR_TOTAL" w:val="27"/>
    <w:docVar w:name="LW_REF.INST.NEW" w:val="COM"/>
    <w:docVar w:name="LW_REF.INST.NEW_ADOPTED" w:val="final"/>
    <w:docVar w:name="LW_REF.INST.NEW_TEXT" w:val="(2026) 2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_x000b_"/>
    <w:docVar w:name="LW_TYPEACTEPRINCIPAL.CP" w:val="Communication from the Commission to the European Parliament, the Council, the European Economic and Social Committee and the Committee of the Regions"/>
    <w:docVar w:name="LwApiVersions" w:val="LW4CoDe 1.24.5.0; LW 9.2, Build 20251112"/>
  </w:docVars>
  <w:rsids>
    <w:rsidRoot w:val="00717869"/>
    <w:rsid w:val="00000469"/>
    <w:rsid w:val="00000547"/>
    <w:rsid w:val="00002E05"/>
    <w:rsid w:val="000133A4"/>
    <w:rsid w:val="0001505B"/>
    <w:rsid w:val="00021504"/>
    <w:rsid w:val="0002626C"/>
    <w:rsid w:val="0003520E"/>
    <w:rsid w:val="000385C0"/>
    <w:rsid w:val="00045AFD"/>
    <w:rsid w:val="00046C69"/>
    <w:rsid w:val="00046E2E"/>
    <w:rsid w:val="00047974"/>
    <w:rsid w:val="00050A6C"/>
    <w:rsid w:val="00053C49"/>
    <w:rsid w:val="00053D4B"/>
    <w:rsid w:val="00057BCD"/>
    <w:rsid w:val="00060136"/>
    <w:rsid w:val="00065E58"/>
    <w:rsid w:val="00071AAB"/>
    <w:rsid w:val="00073235"/>
    <w:rsid w:val="00073B50"/>
    <w:rsid w:val="0008069B"/>
    <w:rsid w:val="00086114"/>
    <w:rsid w:val="000A13BA"/>
    <w:rsid w:val="000A53D4"/>
    <w:rsid w:val="000A71F0"/>
    <w:rsid w:val="000B1882"/>
    <w:rsid w:val="000B4359"/>
    <w:rsid w:val="000B7FF0"/>
    <w:rsid w:val="000C0FE5"/>
    <w:rsid w:val="000C1DA1"/>
    <w:rsid w:val="000D01CB"/>
    <w:rsid w:val="000D0917"/>
    <w:rsid w:val="000D3DE7"/>
    <w:rsid w:val="000D4DF8"/>
    <w:rsid w:val="000D578B"/>
    <w:rsid w:val="000D69AE"/>
    <w:rsid w:val="000D6B42"/>
    <w:rsid w:val="000D6C04"/>
    <w:rsid w:val="000E0DAE"/>
    <w:rsid w:val="000F5ED4"/>
    <w:rsid w:val="000F634C"/>
    <w:rsid w:val="00105788"/>
    <w:rsid w:val="00111C1F"/>
    <w:rsid w:val="00114E06"/>
    <w:rsid w:val="0011523F"/>
    <w:rsid w:val="00115654"/>
    <w:rsid w:val="00116420"/>
    <w:rsid w:val="00120DF3"/>
    <w:rsid w:val="0012627F"/>
    <w:rsid w:val="0012759D"/>
    <w:rsid w:val="00130971"/>
    <w:rsid w:val="001317E7"/>
    <w:rsid w:val="00131B69"/>
    <w:rsid w:val="001432EF"/>
    <w:rsid w:val="00146018"/>
    <w:rsid w:val="00146C78"/>
    <w:rsid w:val="00147901"/>
    <w:rsid w:val="00161EFF"/>
    <w:rsid w:val="0016617F"/>
    <w:rsid w:val="00180CBA"/>
    <w:rsid w:val="00183483"/>
    <w:rsid w:val="00193920"/>
    <w:rsid w:val="001A478A"/>
    <w:rsid w:val="001A6CC2"/>
    <w:rsid w:val="001B2036"/>
    <w:rsid w:val="001C0ED0"/>
    <w:rsid w:val="001C3F95"/>
    <w:rsid w:val="001C4FA3"/>
    <w:rsid w:val="001C60AB"/>
    <w:rsid w:val="001C7D97"/>
    <w:rsid w:val="001D5858"/>
    <w:rsid w:val="001E06BC"/>
    <w:rsid w:val="001E1524"/>
    <w:rsid w:val="001E3351"/>
    <w:rsid w:val="001F0EEE"/>
    <w:rsid w:val="001F1221"/>
    <w:rsid w:val="001F42C4"/>
    <w:rsid w:val="001F57F4"/>
    <w:rsid w:val="001F6002"/>
    <w:rsid w:val="001F6545"/>
    <w:rsid w:val="002012D6"/>
    <w:rsid w:val="00210600"/>
    <w:rsid w:val="00216E2B"/>
    <w:rsid w:val="00216E7C"/>
    <w:rsid w:val="00221635"/>
    <w:rsid w:val="00224433"/>
    <w:rsid w:val="00225E44"/>
    <w:rsid w:val="00230571"/>
    <w:rsid w:val="0023133E"/>
    <w:rsid w:val="0024352A"/>
    <w:rsid w:val="0024650F"/>
    <w:rsid w:val="00247491"/>
    <w:rsid w:val="00247FF9"/>
    <w:rsid w:val="002508D6"/>
    <w:rsid w:val="002511EF"/>
    <w:rsid w:val="00270128"/>
    <w:rsid w:val="002708F5"/>
    <w:rsid w:val="00272D0E"/>
    <w:rsid w:val="0027390C"/>
    <w:rsid w:val="00275F86"/>
    <w:rsid w:val="002842D2"/>
    <w:rsid w:val="00292196"/>
    <w:rsid w:val="00292427"/>
    <w:rsid w:val="00297427"/>
    <w:rsid w:val="002A4173"/>
    <w:rsid w:val="002A690C"/>
    <w:rsid w:val="002B28BC"/>
    <w:rsid w:val="002B2E46"/>
    <w:rsid w:val="002B35A9"/>
    <w:rsid w:val="002B4C69"/>
    <w:rsid w:val="002B4CBB"/>
    <w:rsid w:val="002B4F94"/>
    <w:rsid w:val="002C591E"/>
    <w:rsid w:val="002C6A9D"/>
    <w:rsid w:val="002C7059"/>
    <w:rsid w:val="002D075D"/>
    <w:rsid w:val="002D4BF2"/>
    <w:rsid w:val="002D4E83"/>
    <w:rsid w:val="002D77F7"/>
    <w:rsid w:val="002DBBC2"/>
    <w:rsid w:val="002E1406"/>
    <w:rsid w:val="002E7C9F"/>
    <w:rsid w:val="002E8997"/>
    <w:rsid w:val="002F0469"/>
    <w:rsid w:val="002F2D31"/>
    <w:rsid w:val="002F2ECB"/>
    <w:rsid w:val="002F45C1"/>
    <w:rsid w:val="002F4E42"/>
    <w:rsid w:val="002F6BDE"/>
    <w:rsid w:val="002F7CD0"/>
    <w:rsid w:val="00303BB8"/>
    <w:rsid w:val="0030541D"/>
    <w:rsid w:val="0031082C"/>
    <w:rsid w:val="003122C3"/>
    <w:rsid w:val="00312666"/>
    <w:rsid w:val="00313FE0"/>
    <w:rsid w:val="00317804"/>
    <w:rsid w:val="003270D7"/>
    <w:rsid w:val="0032712A"/>
    <w:rsid w:val="003273F3"/>
    <w:rsid w:val="0033130C"/>
    <w:rsid w:val="00332557"/>
    <w:rsid w:val="00332C6A"/>
    <w:rsid w:val="0033368E"/>
    <w:rsid w:val="0033385F"/>
    <w:rsid w:val="00335A4B"/>
    <w:rsid w:val="00336C17"/>
    <w:rsid w:val="00341B79"/>
    <w:rsid w:val="00344529"/>
    <w:rsid w:val="00345F76"/>
    <w:rsid w:val="00347C1F"/>
    <w:rsid w:val="00350F77"/>
    <w:rsid w:val="003540A9"/>
    <w:rsid w:val="00362EBD"/>
    <w:rsid w:val="00365785"/>
    <w:rsid w:val="003661E5"/>
    <w:rsid w:val="0037200E"/>
    <w:rsid w:val="00372CF2"/>
    <w:rsid w:val="0038207C"/>
    <w:rsid w:val="003838F1"/>
    <w:rsid w:val="00385948"/>
    <w:rsid w:val="00385EBE"/>
    <w:rsid w:val="00386BFA"/>
    <w:rsid w:val="00387D67"/>
    <w:rsid w:val="00393182"/>
    <w:rsid w:val="003B6658"/>
    <w:rsid w:val="003C4247"/>
    <w:rsid w:val="003C57C5"/>
    <w:rsid w:val="003C7139"/>
    <w:rsid w:val="003D1AFC"/>
    <w:rsid w:val="003D49D7"/>
    <w:rsid w:val="003D59E7"/>
    <w:rsid w:val="003F4F38"/>
    <w:rsid w:val="003F5616"/>
    <w:rsid w:val="003F584F"/>
    <w:rsid w:val="003F6502"/>
    <w:rsid w:val="00402554"/>
    <w:rsid w:val="0040363C"/>
    <w:rsid w:val="00404D42"/>
    <w:rsid w:val="00410132"/>
    <w:rsid w:val="00411425"/>
    <w:rsid w:val="004230FD"/>
    <w:rsid w:val="00423534"/>
    <w:rsid w:val="004249DC"/>
    <w:rsid w:val="004370C8"/>
    <w:rsid w:val="00440E57"/>
    <w:rsid w:val="00443F08"/>
    <w:rsid w:val="004546A5"/>
    <w:rsid w:val="00456202"/>
    <w:rsid w:val="00457B40"/>
    <w:rsid w:val="004607DE"/>
    <w:rsid w:val="00460B3F"/>
    <w:rsid w:val="004610E0"/>
    <w:rsid w:val="004617CF"/>
    <w:rsid w:val="00461F8A"/>
    <w:rsid w:val="00466D62"/>
    <w:rsid w:val="00471B7C"/>
    <w:rsid w:val="004833BB"/>
    <w:rsid w:val="004864A2"/>
    <w:rsid w:val="0048655D"/>
    <w:rsid w:val="00487A12"/>
    <w:rsid w:val="00487ADD"/>
    <w:rsid w:val="004911AA"/>
    <w:rsid w:val="00494A6C"/>
    <w:rsid w:val="004A37D5"/>
    <w:rsid w:val="004A492E"/>
    <w:rsid w:val="004B419F"/>
    <w:rsid w:val="004B55A1"/>
    <w:rsid w:val="004B592C"/>
    <w:rsid w:val="004D1DBD"/>
    <w:rsid w:val="004D28CF"/>
    <w:rsid w:val="004D70AF"/>
    <w:rsid w:val="004E08CD"/>
    <w:rsid w:val="004E0FD5"/>
    <w:rsid w:val="004E10E5"/>
    <w:rsid w:val="004E7B53"/>
    <w:rsid w:val="004F5B66"/>
    <w:rsid w:val="00506245"/>
    <w:rsid w:val="00510D2B"/>
    <w:rsid w:val="00515499"/>
    <w:rsid w:val="00516E11"/>
    <w:rsid w:val="00527AAC"/>
    <w:rsid w:val="0053513A"/>
    <w:rsid w:val="00536677"/>
    <w:rsid w:val="00540259"/>
    <w:rsid w:val="00546068"/>
    <w:rsid w:val="00546102"/>
    <w:rsid w:val="005463B4"/>
    <w:rsid w:val="005475D4"/>
    <w:rsid w:val="00554571"/>
    <w:rsid w:val="005576C7"/>
    <w:rsid w:val="005635F8"/>
    <w:rsid w:val="00563896"/>
    <w:rsid w:val="0056563D"/>
    <w:rsid w:val="005657FE"/>
    <w:rsid w:val="00566A6E"/>
    <w:rsid w:val="00572128"/>
    <w:rsid w:val="005723CE"/>
    <w:rsid w:val="005729AC"/>
    <w:rsid w:val="00572C97"/>
    <w:rsid w:val="00573B03"/>
    <w:rsid w:val="00574AAD"/>
    <w:rsid w:val="00577BC0"/>
    <w:rsid w:val="005821A3"/>
    <w:rsid w:val="00582A3D"/>
    <w:rsid w:val="005835BD"/>
    <w:rsid w:val="0058645D"/>
    <w:rsid w:val="00590D6A"/>
    <w:rsid w:val="00594C22"/>
    <w:rsid w:val="00595DA6"/>
    <w:rsid w:val="00596AA9"/>
    <w:rsid w:val="005A0A5C"/>
    <w:rsid w:val="005A375E"/>
    <w:rsid w:val="005B08E2"/>
    <w:rsid w:val="005B21A0"/>
    <w:rsid w:val="005B23BB"/>
    <w:rsid w:val="005B3F57"/>
    <w:rsid w:val="005B59D2"/>
    <w:rsid w:val="005B653B"/>
    <w:rsid w:val="005C00BD"/>
    <w:rsid w:val="005C135E"/>
    <w:rsid w:val="005C3594"/>
    <w:rsid w:val="005C3C10"/>
    <w:rsid w:val="005C6327"/>
    <w:rsid w:val="005C63AC"/>
    <w:rsid w:val="005D5B41"/>
    <w:rsid w:val="005D62CB"/>
    <w:rsid w:val="005E0588"/>
    <w:rsid w:val="005E2513"/>
    <w:rsid w:val="005E588B"/>
    <w:rsid w:val="005E6E3B"/>
    <w:rsid w:val="005F00F5"/>
    <w:rsid w:val="005F01E3"/>
    <w:rsid w:val="005F2CB1"/>
    <w:rsid w:val="0060146C"/>
    <w:rsid w:val="00606430"/>
    <w:rsid w:val="00606DCC"/>
    <w:rsid w:val="00607614"/>
    <w:rsid w:val="006104C7"/>
    <w:rsid w:val="006142D1"/>
    <w:rsid w:val="0061544C"/>
    <w:rsid w:val="00630847"/>
    <w:rsid w:val="00636C78"/>
    <w:rsid w:val="00640B61"/>
    <w:rsid w:val="0065107E"/>
    <w:rsid w:val="00653443"/>
    <w:rsid w:val="00657295"/>
    <w:rsid w:val="00660A2D"/>
    <w:rsid w:val="00660B78"/>
    <w:rsid w:val="00664B28"/>
    <w:rsid w:val="00664F71"/>
    <w:rsid w:val="006652B4"/>
    <w:rsid w:val="00665925"/>
    <w:rsid w:val="006661FF"/>
    <w:rsid w:val="0066674C"/>
    <w:rsid w:val="00666E67"/>
    <w:rsid w:val="00672443"/>
    <w:rsid w:val="00676855"/>
    <w:rsid w:val="00683786"/>
    <w:rsid w:val="00686A37"/>
    <w:rsid w:val="00690DAB"/>
    <w:rsid w:val="006946F3"/>
    <w:rsid w:val="006A22CB"/>
    <w:rsid w:val="006B7E86"/>
    <w:rsid w:val="006C003C"/>
    <w:rsid w:val="006C3658"/>
    <w:rsid w:val="006D1E3F"/>
    <w:rsid w:val="006D3BAC"/>
    <w:rsid w:val="006D63AC"/>
    <w:rsid w:val="006E79E5"/>
    <w:rsid w:val="006E7DA2"/>
    <w:rsid w:val="006F0099"/>
    <w:rsid w:val="006F1856"/>
    <w:rsid w:val="006F380A"/>
    <w:rsid w:val="00703112"/>
    <w:rsid w:val="00703361"/>
    <w:rsid w:val="00703D3A"/>
    <w:rsid w:val="00707E19"/>
    <w:rsid w:val="007111F4"/>
    <w:rsid w:val="007118C1"/>
    <w:rsid w:val="0071228B"/>
    <w:rsid w:val="007125A0"/>
    <w:rsid w:val="00713355"/>
    <w:rsid w:val="00714063"/>
    <w:rsid w:val="00717869"/>
    <w:rsid w:val="00727D95"/>
    <w:rsid w:val="007410DE"/>
    <w:rsid w:val="007442A4"/>
    <w:rsid w:val="0075202F"/>
    <w:rsid w:val="00765106"/>
    <w:rsid w:val="00767C30"/>
    <w:rsid w:val="00767D3B"/>
    <w:rsid w:val="00771868"/>
    <w:rsid w:val="00775629"/>
    <w:rsid w:val="00776D5B"/>
    <w:rsid w:val="00784CE3"/>
    <w:rsid w:val="00790B14"/>
    <w:rsid w:val="00792004"/>
    <w:rsid w:val="0079492A"/>
    <w:rsid w:val="00795559"/>
    <w:rsid w:val="007A353D"/>
    <w:rsid w:val="007B2BB8"/>
    <w:rsid w:val="007C0C4B"/>
    <w:rsid w:val="007D008E"/>
    <w:rsid w:val="007D6E58"/>
    <w:rsid w:val="007D70DF"/>
    <w:rsid w:val="007E1CE1"/>
    <w:rsid w:val="007F07E5"/>
    <w:rsid w:val="007F0C17"/>
    <w:rsid w:val="007F1232"/>
    <w:rsid w:val="007F253C"/>
    <w:rsid w:val="007F3FFA"/>
    <w:rsid w:val="00807F01"/>
    <w:rsid w:val="008119F8"/>
    <w:rsid w:val="00811FF1"/>
    <w:rsid w:val="008126D6"/>
    <w:rsid w:val="008137EF"/>
    <w:rsid w:val="00823C62"/>
    <w:rsid w:val="0083256D"/>
    <w:rsid w:val="008326D2"/>
    <w:rsid w:val="0083278C"/>
    <w:rsid w:val="0083338C"/>
    <w:rsid w:val="00836512"/>
    <w:rsid w:val="00836B4A"/>
    <w:rsid w:val="00843568"/>
    <w:rsid w:val="0084636D"/>
    <w:rsid w:val="008474D4"/>
    <w:rsid w:val="00850481"/>
    <w:rsid w:val="0085150B"/>
    <w:rsid w:val="00852CF2"/>
    <w:rsid w:val="00854A9B"/>
    <w:rsid w:val="00854F14"/>
    <w:rsid w:val="008561EF"/>
    <w:rsid w:val="00856DCE"/>
    <w:rsid w:val="00862D6C"/>
    <w:rsid w:val="00865394"/>
    <w:rsid w:val="00865BE9"/>
    <w:rsid w:val="00866F0A"/>
    <w:rsid w:val="00881DB4"/>
    <w:rsid w:val="00882151"/>
    <w:rsid w:val="00886C0E"/>
    <w:rsid w:val="00892196"/>
    <w:rsid w:val="008961D2"/>
    <w:rsid w:val="00897220"/>
    <w:rsid w:val="008A48C3"/>
    <w:rsid w:val="008A6DEA"/>
    <w:rsid w:val="008B2E93"/>
    <w:rsid w:val="008B4A16"/>
    <w:rsid w:val="008C5387"/>
    <w:rsid w:val="008D0BA8"/>
    <w:rsid w:val="008D17D1"/>
    <w:rsid w:val="008D4C32"/>
    <w:rsid w:val="008D5FC1"/>
    <w:rsid w:val="008D736E"/>
    <w:rsid w:val="008E1EB3"/>
    <w:rsid w:val="008E2528"/>
    <w:rsid w:val="008E3DC1"/>
    <w:rsid w:val="008E3DD1"/>
    <w:rsid w:val="008F09DD"/>
    <w:rsid w:val="008F2013"/>
    <w:rsid w:val="008F3EF2"/>
    <w:rsid w:val="00900278"/>
    <w:rsid w:val="009053DC"/>
    <w:rsid w:val="00905BBC"/>
    <w:rsid w:val="00905FD9"/>
    <w:rsid w:val="009079EA"/>
    <w:rsid w:val="00912093"/>
    <w:rsid w:val="00913AB5"/>
    <w:rsid w:val="00922057"/>
    <w:rsid w:val="00922E81"/>
    <w:rsid w:val="009231C3"/>
    <w:rsid w:val="0092635F"/>
    <w:rsid w:val="00936B7F"/>
    <w:rsid w:val="009431F1"/>
    <w:rsid w:val="00943425"/>
    <w:rsid w:val="00953A28"/>
    <w:rsid w:val="00953C04"/>
    <w:rsid w:val="00960754"/>
    <w:rsid w:val="00965C2B"/>
    <w:rsid w:val="00972ADB"/>
    <w:rsid w:val="0097600A"/>
    <w:rsid w:val="00976410"/>
    <w:rsid w:val="00976E73"/>
    <w:rsid w:val="00977A49"/>
    <w:rsid w:val="009820FD"/>
    <w:rsid w:val="00984D23"/>
    <w:rsid w:val="00987CD4"/>
    <w:rsid w:val="00990A89"/>
    <w:rsid w:val="009929F7"/>
    <w:rsid w:val="009933A5"/>
    <w:rsid w:val="009A0CFA"/>
    <w:rsid w:val="009A273F"/>
    <w:rsid w:val="009A7601"/>
    <w:rsid w:val="009AA827"/>
    <w:rsid w:val="009B1BAE"/>
    <w:rsid w:val="009B390B"/>
    <w:rsid w:val="009B6262"/>
    <w:rsid w:val="009B7518"/>
    <w:rsid w:val="009C571B"/>
    <w:rsid w:val="009C766D"/>
    <w:rsid w:val="009E33D9"/>
    <w:rsid w:val="009E3790"/>
    <w:rsid w:val="009F1B6B"/>
    <w:rsid w:val="009F3BE9"/>
    <w:rsid w:val="009F58A5"/>
    <w:rsid w:val="00A00F03"/>
    <w:rsid w:val="00A01D04"/>
    <w:rsid w:val="00A12D8F"/>
    <w:rsid w:val="00A14252"/>
    <w:rsid w:val="00A154A6"/>
    <w:rsid w:val="00A166DB"/>
    <w:rsid w:val="00A17CB5"/>
    <w:rsid w:val="00A24CAD"/>
    <w:rsid w:val="00A311A0"/>
    <w:rsid w:val="00A3480D"/>
    <w:rsid w:val="00A36B09"/>
    <w:rsid w:val="00A37732"/>
    <w:rsid w:val="00A4096E"/>
    <w:rsid w:val="00A41C94"/>
    <w:rsid w:val="00A5309E"/>
    <w:rsid w:val="00A5747A"/>
    <w:rsid w:val="00A6103B"/>
    <w:rsid w:val="00A62AD1"/>
    <w:rsid w:val="00A72A64"/>
    <w:rsid w:val="00A743CA"/>
    <w:rsid w:val="00A86CB7"/>
    <w:rsid w:val="00A8701E"/>
    <w:rsid w:val="00A90856"/>
    <w:rsid w:val="00A90E51"/>
    <w:rsid w:val="00A94C92"/>
    <w:rsid w:val="00AA0301"/>
    <w:rsid w:val="00AA1097"/>
    <w:rsid w:val="00AA3614"/>
    <w:rsid w:val="00AA364A"/>
    <w:rsid w:val="00AA5A84"/>
    <w:rsid w:val="00AA5B52"/>
    <w:rsid w:val="00AB147D"/>
    <w:rsid w:val="00AB46D5"/>
    <w:rsid w:val="00AB507A"/>
    <w:rsid w:val="00AC1B9D"/>
    <w:rsid w:val="00AC26B6"/>
    <w:rsid w:val="00AC553B"/>
    <w:rsid w:val="00AC5998"/>
    <w:rsid w:val="00AC59D6"/>
    <w:rsid w:val="00AD1220"/>
    <w:rsid w:val="00AD52F5"/>
    <w:rsid w:val="00AD7E0A"/>
    <w:rsid w:val="00AE36D6"/>
    <w:rsid w:val="00AE3D2E"/>
    <w:rsid w:val="00AE43BB"/>
    <w:rsid w:val="00AE4597"/>
    <w:rsid w:val="00AE6B98"/>
    <w:rsid w:val="00AF1D3C"/>
    <w:rsid w:val="00AF3206"/>
    <w:rsid w:val="00AF4D3D"/>
    <w:rsid w:val="00AF6A91"/>
    <w:rsid w:val="00B03092"/>
    <w:rsid w:val="00B0699A"/>
    <w:rsid w:val="00B11E0C"/>
    <w:rsid w:val="00B133CD"/>
    <w:rsid w:val="00B136BE"/>
    <w:rsid w:val="00B21D25"/>
    <w:rsid w:val="00B22A2F"/>
    <w:rsid w:val="00B24F19"/>
    <w:rsid w:val="00B31488"/>
    <w:rsid w:val="00B317E9"/>
    <w:rsid w:val="00B3282D"/>
    <w:rsid w:val="00B43C02"/>
    <w:rsid w:val="00B51D38"/>
    <w:rsid w:val="00B52225"/>
    <w:rsid w:val="00B545AC"/>
    <w:rsid w:val="00B610A0"/>
    <w:rsid w:val="00B63BD9"/>
    <w:rsid w:val="00B71B10"/>
    <w:rsid w:val="00B828AE"/>
    <w:rsid w:val="00B82B34"/>
    <w:rsid w:val="00B84561"/>
    <w:rsid w:val="00B8554B"/>
    <w:rsid w:val="00B85C60"/>
    <w:rsid w:val="00B90E9D"/>
    <w:rsid w:val="00B9684C"/>
    <w:rsid w:val="00BA2AF9"/>
    <w:rsid w:val="00BA6228"/>
    <w:rsid w:val="00BB145A"/>
    <w:rsid w:val="00BB167A"/>
    <w:rsid w:val="00BB7509"/>
    <w:rsid w:val="00BB7789"/>
    <w:rsid w:val="00BC33E4"/>
    <w:rsid w:val="00BC4F62"/>
    <w:rsid w:val="00BD2E18"/>
    <w:rsid w:val="00BD4556"/>
    <w:rsid w:val="00BE2D62"/>
    <w:rsid w:val="00BECA59"/>
    <w:rsid w:val="00BF4A7A"/>
    <w:rsid w:val="00C06D31"/>
    <w:rsid w:val="00C119D2"/>
    <w:rsid w:val="00C138AF"/>
    <w:rsid w:val="00C208BA"/>
    <w:rsid w:val="00C23CBD"/>
    <w:rsid w:val="00C30854"/>
    <w:rsid w:val="00C40544"/>
    <w:rsid w:val="00C42B83"/>
    <w:rsid w:val="00C469F5"/>
    <w:rsid w:val="00C503E9"/>
    <w:rsid w:val="00C516E2"/>
    <w:rsid w:val="00C518C0"/>
    <w:rsid w:val="00C57323"/>
    <w:rsid w:val="00C57DEA"/>
    <w:rsid w:val="00C64442"/>
    <w:rsid w:val="00C66C2A"/>
    <w:rsid w:val="00C6DFF4"/>
    <w:rsid w:val="00C70715"/>
    <w:rsid w:val="00C7374F"/>
    <w:rsid w:val="00C745DB"/>
    <w:rsid w:val="00C76646"/>
    <w:rsid w:val="00C8489C"/>
    <w:rsid w:val="00C84FDF"/>
    <w:rsid w:val="00C90B24"/>
    <w:rsid w:val="00C93861"/>
    <w:rsid w:val="00C97CAE"/>
    <w:rsid w:val="00CA0667"/>
    <w:rsid w:val="00CA2C47"/>
    <w:rsid w:val="00CA3C47"/>
    <w:rsid w:val="00CB0AF6"/>
    <w:rsid w:val="00CB59A0"/>
    <w:rsid w:val="00CC20D9"/>
    <w:rsid w:val="00CC2D05"/>
    <w:rsid w:val="00CD2A7C"/>
    <w:rsid w:val="00CD306E"/>
    <w:rsid w:val="00CD451F"/>
    <w:rsid w:val="00CD7E45"/>
    <w:rsid w:val="00CE0891"/>
    <w:rsid w:val="00CE2052"/>
    <w:rsid w:val="00CE5C95"/>
    <w:rsid w:val="00D018ED"/>
    <w:rsid w:val="00D03D2D"/>
    <w:rsid w:val="00D078B1"/>
    <w:rsid w:val="00D11105"/>
    <w:rsid w:val="00D12FC9"/>
    <w:rsid w:val="00D1431A"/>
    <w:rsid w:val="00D15F35"/>
    <w:rsid w:val="00D22A34"/>
    <w:rsid w:val="00D238B5"/>
    <w:rsid w:val="00D24B53"/>
    <w:rsid w:val="00D24D53"/>
    <w:rsid w:val="00D264A1"/>
    <w:rsid w:val="00D26736"/>
    <w:rsid w:val="00D30623"/>
    <w:rsid w:val="00D31B32"/>
    <w:rsid w:val="00D31E40"/>
    <w:rsid w:val="00D435AC"/>
    <w:rsid w:val="00D54E96"/>
    <w:rsid w:val="00D6170C"/>
    <w:rsid w:val="00D61ADE"/>
    <w:rsid w:val="00D64FFB"/>
    <w:rsid w:val="00D741DD"/>
    <w:rsid w:val="00D7ED3B"/>
    <w:rsid w:val="00D8504B"/>
    <w:rsid w:val="00D85B57"/>
    <w:rsid w:val="00D86474"/>
    <w:rsid w:val="00D906EB"/>
    <w:rsid w:val="00D96425"/>
    <w:rsid w:val="00D97782"/>
    <w:rsid w:val="00D984E8"/>
    <w:rsid w:val="00DA1BE1"/>
    <w:rsid w:val="00DA22A6"/>
    <w:rsid w:val="00DA3449"/>
    <w:rsid w:val="00DA6D92"/>
    <w:rsid w:val="00DAB35C"/>
    <w:rsid w:val="00DC0EF6"/>
    <w:rsid w:val="00DD35A2"/>
    <w:rsid w:val="00DD7C12"/>
    <w:rsid w:val="00DE0DA7"/>
    <w:rsid w:val="00DE0EAC"/>
    <w:rsid w:val="00DE4D59"/>
    <w:rsid w:val="00DE7F78"/>
    <w:rsid w:val="00DF048F"/>
    <w:rsid w:val="00DF1767"/>
    <w:rsid w:val="00DF2801"/>
    <w:rsid w:val="00E0144E"/>
    <w:rsid w:val="00E01461"/>
    <w:rsid w:val="00E05544"/>
    <w:rsid w:val="00E05F6F"/>
    <w:rsid w:val="00E0618C"/>
    <w:rsid w:val="00E10748"/>
    <w:rsid w:val="00E11D11"/>
    <w:rsid w:val="00E12693"/>
    <w:rsid w:val="00E204A6"/>
    <w:rsid w:val="00E20B25"/>
    <w:rsid w:val="00E2221E"/>
    <w:rsid w:val="00E228E7"/>
    <w:rsid w:val="00E278B8"/>
    <w:rsid w:val="00E40597"/>
    <w:rsid w:val="00E42441"/>
    <w:rsid w:val="00E46A42"/>
    <w:rsid w:val="00E5070C"/>
    <w:rsid w:val="00E52455"/>
    <w:rsid w:val="00E554A4"/>
    <w:rsid w:val="00E55C45"/>
    <w:rsid w:val="00E568F3"/>
    <w:rsid w:val="00E6774D"/>
    <w:rsid w:val="00E67D63"/>
    <w:rsid w:val="00E82C2F"/>
    <w:rsid w:val="00E865E8"/>
    <w:rsid w:val="00E87789"/>
    <w:rsid w:val="00E93A0C"/>
    <w:rsid w:val="00E97CD8"/>
    <w:rsid w:val="00EA1138"/>
    <w:rsid w:val="00EA2BBC"/>
    <w:rsid w:val="00EA5473"/>
    <w:rsid w:val="00EB16E6"/>
    <w:rsid w:val="00EB1ECC"/>
    <w:rsid w:val="00EB6B51"/>
    <w:rsid w:val="00EB7F61"/>
    <w:rsid w:val="00EC0DBB"/>
    <w:rsid w:val="00EC21ED"/>
    <w:rsid w:val="00EC74B8"/>
    <w:rsid w:val="00ED0B9B"/>
    <w:rsid w:val="00ED0F6A"/>
    <w:rsid w:val="00ED27C3"/>
    <w:rsid w:val="00ED2F27"/>
    <w:rsid w:val="00EE50D0"/>
    <w:rsid w:val="00EE698E"/>
    <w:rsid w:val="00EF3D85"/>
    <w:rsid w:val="00EF43A4"/>
    <w:rsid w:val="00F015E7"/>
    <w:rsid w:val="00F01A95"/>
    <w:rsid w:val="00F13D13"/>
    <w:rsid w:val="00F158F9"/>
    <w:rsid w:val="00F3170B"/>
    <w:rsid w:val="00F36884"/>
    <w:rsid w:val="00F37BCC"/>
    <w:rsid w:val="00F40280"/>
    <w:rsid w:val="00F448AA"/>
    <w:rsid w:val="00F53453"/>
    <w:rsid w:val="00F57EA5"/>
    <w:rsid w:val="00F62122"/>
    <w:rsid w:val="00F724C1"/>
    <w:rsid w:val="00F752C0"/>
    <w:rsid w:val="00F76ED6"/>
    <w:rsid w:val="00F77BBF"/>
    <w:rsid w:val="00F83D5E"/>
    <w:rsid w:val="00F8551A"/>
    <w:rsid w:val="00F856C3"/>
    <w:rsid w:val="00F94685"/>
    <w:rsid w:val="00F95AD5"/>
    <w:rsid w:val="00F96521"/>
    <w:rsid w:val="00FA5095"/>
    <w:rsid w:val="00FB01D8"/>
    <w:rsid w:val="00FB2171"/>
    <w:rsid w:val="00FB3408"/>
    <w:rsid w:val="00FC2FB9"/>
    <w:rsid w:val="00FD2B3D"/>
    <w:rsid w:val="00FD62AA"/>
    <w:rsid w:val="00FD6D3D"/>
    <w:rsid w:val="00FE239D"/>
    <w:rsid w:val="00FE3405"/>
    <w:rsid w:val="00FE359C"/>
    <w:rsid w:val="00FE7730"/>
    <w:rsid w:val="00FE78CC"/>
    <w:rsid w:val="00FF3BCD"/>
    <w:rsid w:val="00FF572D"/>
    <w:rsid w:val="00FF7C78"/>
    <w:rsid w:val="013A0093"/>
    <w:rsid w:val="014C2335"/>
    <w:rsid w:val="015E4F81"/>
    <w:rsid w:val="016E88F5"/>
    <w:rsid w:val="017F520C"/>
    <w:rsid w:val="018122DD"/>
    <w:rsid w:val="019B521C"/>
    <w:rsid w:val="01AABBDF"/>
    <w:rsid w:val="01ADFD75"/>
    <w:rsid w:val="01C16F04"/>
    <w:rsid w:val="01DDD547"/>
    <w:rsid w:val="01E49748"/>
    <w:rsid w:val="01EBF8A7"/>
    <w:rsid w:val="01F49C9E"/>
    <w:rsid w:val="0206924D"/>
    <w:rsid w:val="0209A4DA"/>
    <w:rsid w:val="02205BF9"/>
    <w:rsid w:val="022672BB"/>
    <w:rsid w:val="022E3845"/>
    <w:rsid w:val="0233FE79"/>
    <w:rsid w:val="02406630"/>
    <w:rsid w:val="024803CD"/>
    <w:rsid w:val="02522CC2"/>
    <w:rsid w:val="0256B90D"/>
    <w:rsid w:val="0262F8EE"/>
    <w:rsid w:val="0271F374"/>
    <w:rsid w:val="02864E5A"/>
    <w:rsid w:val="028BD19C"/>
    <w:rsid w:val="028F1F03"/>
    <w:rsid w:val="029B4DFA"/>
    <w:rsid w:val="02A00F73"/>
    <w:rsid w:val="02A3B55B"/>
    <w:rsid w:val="02A3BEA0"/>
    <w:rsid w:val="02A77E35"/>
    <w:rsid w:val="02B40943"/>
    <w:rsid w:val="02B71981"/>
    <w:rsid w:val="02BB0D53"/>
    <w:rsid w:val="02D1584E"/>
    <w:rsid w:val="02E3A137"/>
    <w:rsid w:val="02E45B05"/>
    <w:rsid w:val="02EC6DD5"/>
    <w:rsid w:val="030B629F"/>
    <w:rsid w:val="031ACC0B"/>
    <w:rsid w:val="0322C8F2"/>
    <w:rsid w:val="03248B34"/>
    <w:rsid w:val="032C7CD5"/>
    <w:rsid w:val="032CA8AF"/>
    <w:rsid w:val="03441DB0"/>
    <w:rsid w:val="03514E6A"/>
    <w:rsid w:val="035F0208"/>
    <w:rsid w:val="0363B8E7"/>
    <w:rsid w:val="036C513F"/>
    <w:rsid w:val="03741305"/>
    <w:rsid w:val="038FAFB5"/>
    <w:rsid w:val="039CE5BA"/>
    <w:rsid w:val="03A1CD16"/>
    <w:rsid w:val="03B48B40"/>
    <w:rsid w:val="03B86126"/>
    <w:rsid w:val="03BF2189"/>
    <w:rsid w:val="03C8E8A5"/>
    <w:rsid w:val="03C9B7E7"/>
    <w:rsid w:val="03DBE311"/>
    <w:rsid w:val="03F452E9"/>
    <w:rsid w:val="03F904B1"/>
    <w:rsid w:val="040DC7CA"/>
    <w:rsid w:val="042C839A"/>
    <w:rsid w:val="04306516"/>
    <w:rsid w:val="043815E9"/>
    <w:rsid w:val="04398443"/>
    <w:rsid w:val="04433616"/>
    <w:rsid w:val="045027B9"/>
    <w:rsid w:val="045160C9"/>
    <w:rsid w:val="045E0A55"/>
    <w:rsid w:val="0460CC01"/>
    <w:rsid w:val="046112EF"/>
    <w:rsid w:val="046B8D4F"/>
    <w:rsid w:val="047C53AB"/>
    <w:rsid w:val="048219B0"/>
    <w:rsid w:val="0487C05D"/>
    <w:rsid w:val="0498F5F4"/>
    <w:rsid w:val="04A69E87"/>
    <w:rsid w:val="04C15DC3"/>
    <w:rsid w:val="04C8B8E3"/>
    <w:rsid w:val="04DF885B"/>
    <w:rsid w:val="04E59869"/>
    <w:rsid w:val="04EDAF2B"/>
    <w:rsid w:val="04F12D57"/>
    <w:rsid w:val="0504C6A1"/>
    <w:rsid w:val="0523A9ED"/>
    <w:rsid w:val="052AB496"/>
    <w:rsid w:val="052CAF34"/>
    <w:rsid w:val="053395AE"/>
    <w:rsid w:val="05459C05"/>
    <w:rsid w:val="0550A2E4"/>
    <w:rsid w:val="055FAFC7"/>
    <w:rsid w:val="05612FEE"/>
    <w:rsid w:val="05703F8E"/>
    <w:rsid w:val="05711337"/>
    <w:rsid w:val="05719515"/>
    <w:rsid w:val="05783C94"/>
    <w:rsid w:val="057E80C7"/>
    <w:rsid w:val="0596B00C"/>
    <w:rsid w:val="059DD678"/>
    <w:rsid w:val="05B07A9F"/>
    <w:rsid w:val="05B74B4E"/>
    <w:rsid w:val="05D084B9"/>
    <w:rsid w:val="05D1799C"/>
    <w:rsid w:val="05DF3154"/>
    <w:rsid w:val="05E411E8"/>
    <w:rsid w:val="05E6C82D"/>
    <w:rsid w:val="05E96D29"/>
    <w:rsid w:val="05F6DDB8"/>
    <w:rsid w:val="05FB0B9C"/>
    <w:rsid w:val="062AD0F1"/>
    <w:rsid w:val="062B085C"/>
    <w:rsid w:val="062C0F37"/>
    <w:rsid w:val="062EABDE"/>
    <w:rsid w:val="06328E37"/>
    <w:rsid w:val="063A920C"/>
    <w:rsid w:val="0649FA8D"/>
    <w:rsid w:val="064A19B1"/>
    <w:rsid w:val="065E3A67"/>
    <w:rsid w:val="0660D8CE"/>
    <w:rsid w:val="067982CE"/>
    <w:rsid w:val="067D7C5E"/>
    <w:rsid w:val="068728F5"/>
    <w:rsid w:val="068DF043"/>
    <w:rsid w:val="068E6AF1"/>
    <w:rsid w:val="069EACAC"/>
    <w:rsid w:val="06B7E510"/>
    <w:rsid w:val="06C53ACD"/>
    <w:rsid w:val="06C691C2"/>
    <w:rsid w:val="06D6E417"/>
    <w:rsid w:val="06DC5EA3"/>
    <w:rsid w:val="06E3E194"/>
    <w:rsid w:val="06EE1D41"/>
    <w:rsid w:val="072978A0"/>
    <w:rsid w:val="0734708E"/>
    <w:rsid w:val="073DD9C8"/>
    <w:rsid w:val="07422B4E"/>
    <w:rsid w:val="074743E2"/>
    <w:rsid w:val="074848B5"/>
    <w:rsid w:val="0761FCDD"/>
    <w:rsid w:val="07700F74"/>
    <w:rsid w:val="07AEFA7F"/>
    <w:rsid w:val="07B222DA"/>
    <w:rsid w:val="07BC5A1B"/>
    <w:rsid w:val="07BCCA32"/>
    <w:rsid w:val="07BE17EB"/>
    <w:rsid w:val="07C439A6"/>
    <w:rsid w:val="07D33131"/>
    <w:rsid w:val="07E06AAD"/>
    <w:rsid w:val="07EA5298"/>
    <w:rsid w:val="0804C2E5"/>
    <w:rsid w:val="080CE5C5"/>
    <w:rsid w:val="0835B0CF"/>
    <w:rsid w:val="083B9088"/>
    <w:rsid w:val="083BB559"/>
    <w:rsid w:val="08530DE5"/>
    <w:rsid w:val="0865BFAE"/>
    <w:rsid w:val="086A020C"/>
    <w:rsid w:val="087FBBA0"/>
    <w:rsid w:val="08810986"/>
    <w:rsid w:val="08896DB8"/>
    <w:rsid w:val="088C8AFD"/>
    <w:rsid w:val="0894FEB9"/>
    <w:rsid w:val="08A46239"/>
    <w:rsid w:val="08B072C6"/>
    <w:rsid w:val="08B10D97"/>
    <w:rsid w:val="08B77E80"/>
    <w:rsid w:val="08BA411B"/>
    <w:rsid w:val="08C4964A"/>
    <w:rsid w:val="08C4C2A7"/>
    <w:rsid w:val="08C69CCA"/>
    <w:rsid w:val="08D3D7DD"/>
    <w:rsid w:val="08DF18C4"/>
    <w:rsid w:val="08E1CCF9"/>
    <w:rsid w:val="08E2D150"/>
    <w:rsid w:val="08F5502D"/>
    <w:rsid w:val="09027404"/>
    <w:rsid w:val="0907AB9A"/>
    <w:rsid w:val="091C6576"/>
    <w:rsid w:val="093E0F50"/>
    <w:rsid w:val="093E3B5D"/>
    <w:rsid w:val="09411E1C"/>
    <w:rsid w:val="095F36A0"/>
    <w:rsid w:val="0968C3F3"/>
    <w:rsid w:val="099466BB"/>
    <w:rsid w:val="0996309C"/>
    <w:rsid w:val="0996BAB3"/>
    <w:rsid w:val="099B5F8D"/>
    <w:rsid w:val="09BB9826"/>
    <w:rsid w:val="09C687F2"/>
    <w:rsid w:val="09C9EA50"/>
    <w:rsid w:val="09D064AD"/>
    <w:rsid w:val="09D8E62D"/>
    <w:rsid w:val="0A3F0F79"/>
    <w:rsid w:val="0A459842"/>
    <w:rsid w:val="0A64F584"/>
    <w:rsid w:val="0A722B5B"/>
    <w:rsid w:val="0A732EED"/>
    <w:rsid w:val="0A78861C"/>
    <w:rsid w:val="0A7E3181"/>
    <w:rsid w:val="0A84E565"/>
    <w:rsid w:val="0A85B436"/>
    <w:rsid w:val="0A974ED2"/>
    <w:rsid w:val="0AA653EC"/>
    <w:rsid w:val="0AB57654"/>
    <w:rsid w:val="0AB8FFF7"/>
    <w:rsid w:val="0ADB33FE"/>
    <w:rsid w:val="0AF2C88E"/>
    <w:rsid w:val="0AFD236C"/>
    <w:rsid w:val="0B0F8134"/>
    <w:rsid w:val="0B113343"/>
    <w:rsid w:val="0B214A92"/>
    <w:rsid w:val="0B22A6F4"/>
    <w:rsid w:val="0B31CFE3"/>
    <w:rsid w:val="0B5976C7"/>
    <w:rsid w:val="0B598E48"/>
    <w:rsid w:val="0B5C8A1E"/>
    <w:rsid w:val="0B5D9281"/>
    <w:rsid w:val="0B6984D7"/>
    <w:rsid w:val="0B77B1F4"/>
    <w:rsid w:val="0B7C9B03"/>
    <w:rsid w:val="0B7DE4AC"/>
    <w:rsid w:val="0B943434"/>
    <w:rsid w:val="0B956F11"/>
    <w:rsid w:val="0B9CDC73"/>
    <w:rsid w:val="0BA5B0A0"/>
    <w:rsid w:val="0BAA4B42"/>
    <w:rsid w:val="0BAA693D"/>
    <w:rsid w:val="0BACB290"/>
    <w:rsid w:val="0BB24B76"/>
    <w:rsid w:val="0BB2B32B"/>
    <w:rsid w:val="0BBF4035"/>
    <w:rsid w:val="0BC447AA"/>
    <w:rsid w:val="0BC6A3A6"/>
    <w:rsid w:val="0BCC3A36"/>
    <w:rsid w:val="0BCE4C58"/>
    <w:rsid w:val="0BD50E2C"/>
    <w:rsid w:val="0BE4EEFE"/>
    <w:rsid w:val="0BEF37D0"/>
    <w:rsid w:val="0BEFF769"/>
    <w:rsid w:val="0C057699"/>
    <w:rsid w:val="0C145077"/>
    <w:rsid w:val="0C1871A5"/>
    <w:rsid w:val="0C1B9749"/>
    <w:rsid w:val="0C1DC3AC"/>
    <w:rsid w:val="0C2BEFAE"/>
    <w:rsid w:val="0C40B64D"/>
    <w:rsid w:val="0C4A90AE"/>
    <w:rsid w:val="0C5E768F"/>
    <w:rsid w:val="0C61AABD"/>
    <w:rsid w:val="0C656923"/>
    <w:rsid w:val="0C656A2B"/>
    <w:rsid w:val="0C6B7AC2"/>
    <w:rsid w:val="0C6C781A"/>
    <w:rsid w:val="0C6E5057"/>
    <w:rsid w:val="0C6EC8AE"/>
    <w:rsid w:val="0C883354"/>
    <w:rsid w:val="0C8C6982"/>
    <w:rsid w:val="0C95D067"/>
    <w:rsid w:val="0C97E29A"/>
    <w:rsid w:val="0C997388"/>
    <w:rsid w:val="0CA5A63C"/>
    <w:rsid w:val="0CAB20DA"/>
    <w:rsid w:val="0CB04AC0"/>
    <w:rsid w:val="0CB1D081"/>
    <w:rsid w:val="0CB2A933"/>
    <w:rsid w:val="0CBE71E9"/>
    <w:rsid w:val="0CC091FC"/>
    <w:rsid w:val="0CD1E7BF"/>
    <w:rsid w:val="0CD2F09E"/>
    <w:rsid w:val="0D03BB86"/>
    <w:rsid w:val="0D111916"/>
    <w:rsid w:val="0D1262E4"/>
    <w:rsid w:val="0D12FE29"/>
    <w:rsid w:val="0D14237A"/>
    <w:rsid w:val="0D32F874"/>
    <w:rsid w:val="0D3B7749"/>
    <w:rsid w:val="0D446439"/>
    <w:rsid w:val="0D486C6D"/>
    <w:rsid w:val="0D4FFBEA"/>
    <w:rsid w:val="0D58456C"/>
    <w:rsid w:val="0D59F9B8"/>
    <w:rsid w:val="0D5F5F75"/>
    <w:rsid w:val="0D60AB36"/>
    <w:rsid w:val="0D60FAD5"/>
    <w:rsid w:val="0D719552"/>
    <w:rsid w:val="0D71B5A4"/>
    <w:rsid w:val="0D771512"/>
    <w:rsid w:val="0D7C48F7"/>
    <w:rsid w:val="0D7CEECC"/>
    <w:rsid w:val="0D8510E5"/>
    <w:rsid w:val="0D8DC48C"/>
    <w:rsid w:val="0D8EB7F3"/>
    <w:rsid w:val="0D9162AE"/>
    <w:rsid w:val="0DAD831F"/>
    <w:rsid w:val="0DB0E3CF"/>
    <w:rsid w:val="0DBD2EE3"/>
    <w:rsid w:val="0DE2C580"/>
    <w:rsid w:val="0DE3A0ED"/>
    <w:rsid w:val="0DEB1702"/>
    <w:rsid w:val="0DFA3443"/>
    <w:rsid w:val="0DFCB3D8"/>
    <w:rsid w:val="0E12EAC5"/>
    <w:rsid w:val="0E22EA01"/>
    <w:rsid w:val="0E37DF11"/>
    <w:rsid w:val="0E3C8045"/>
    <w:rsid w:val="0E58AAFE"/>
    <w:rsid w:val="0E592E5B"/>
    <w:rsid w:val="0E61A893"/>
    <w:rsid w:val="0E630B77"/>
    <w:rsid w:val="0E6BA967"/>
    <w:rsid w:val="0E71C687"/>
    <w:rsid w:val="0E7CA61F"/>
    <w:rsid w:val="0E8FD553"/>
    <w:rsid w:val="0E90EC2B"/>
    <w:rsid w:val="0E930E74"/>
    <w:rsid w:val="0E9D0FF7"/>
    <w:rsid w:val="0EA5D27C"/>
    <w:rsid w:val="0EB820A5"/>
    <w:rsid w:val="0EC81D79"/>
    <w:rsid w:val="0ECAA814"/>
    <w:rsid w:val="0EDE2142"/>
    <w:rsid w:val="0EE12988"/>
    <w:rsid w:val="0EE3C8C4"/>
    <w:rsid w:val="0EE3F6A8"/>
    <w:rsid w:val="0EEDAEBE"/>
    <w:rsid w:val="0EEE08A6"/>
    <w:rsid w:val="0EF50FDB"/>
    <w:rsid w:val="0F00BA56"/>
    <w:rsid w:val="0F197D59"/>
    <w:rsid w:val="0F1A7F9A"/>
    <w:rsid w:val="0F25B18B"/>
    <w:rsid w:val="0F3C11E4"/>
    <w:rsid w:val="0F45C502"/>
    <w:rsid w:val="0F4BEA89"/>
    <w:rsid w:val="0F67B663"/>
    <w:rsid w:val="0F6B211E"/>
    <w:rsid w:val="0F7C6DB8"/>
    <w:rsid w:val="0F8BEC01"/>
    <w:rsid w:val="0F9D9908"/>
    <w:rsid w:val="0FA6449D"/>
    <w:rsid w:val="0FB08885"/>
    <w:rsid w:val="0FC211DD"/>
    <w:rsid w:val="0FD2E9C8"/>
    <w:rsid w:val="0FE132C1"/>
    <w:rsid w:val="0FEE2F70"/>
    <w:rsid w:val="1001F2C1"/>
    <w:rsid w:val="100CB0A3"/>
    <w:rsid w:val="100ED5B3"/>
    <w:rsid w:val="10142FF1"/>
    <w:rsid w:val="10143BEA"/>
    <w:rsid w:val="1021FCB0"/>
    <w:rsid w:val="1041BF48"/>
    <w:rsid w:val="1051479F"/>
    <w:rsid w:val="105CED16"/>
    <w:rsid w:val="107162D0"/>
    <w:rsid w:val="107400BC"/>
    <w:rsid w:val="1081775F"/>
    <w:rsid w:val="108AB280"/>
    <w:rsid w:val="108E5EE2"/>
    <w:rsid w:val="108E71C8"/>
    <w:rsid w:val="109E3C71"/>
    <w:rsid w:val="10A19817"/>
    <w:rsid w:val="10B32044"/>
    <w:rsid w:val="10B9ABF1"/>
    <w:rsid w:val="1100DE66"/>
    <w:rsid w:val="11063BB4"/>
    <w:rsid w:val="111110FC"/>
    <w:rsid w:val="111542EA"/>
    <w:rsid w:val="111DDA19"/>
    <w:rsid w:val="11223052"/>
    <w:rsid w:val="11234D0C"/>
    <w:rsid w:val="11254EB6"/>
    <w:rsid w:val="112FDDE6"/>
    <w:rsid w:val="1135F0F7"/>
    <w:rsid w:val="113AC252"/>
    <w:rsid w:val="113BD67C"/>
    <w:rsid w:val="11415371"/>
    <w:rsid w:val="1146B827"/>
    <w:rsid w:val="114A40A3"/>
    <w:rsid w:val="114E1417"/>
    <w:rsid w:val="115BE5FC"/>
    <w:rsid w:val="115E6CE9"/>
    <w:rsid w:val="115EC6EA"/>
    <w:rsid w:val="1162607C"/>
    <w:rsid w:val="11656027"/>
    <w:rsid w:val="1168C033"/>
    <w:rsid w:val="117632BF"/>
    <w:rsid w:val="117E9796"/>
    <w:rsid w:val="11867EA4"/>
    <w:rsid w:val="11867F6F"/>
    <w:rsid w:val="11948E81"/>
    <w:rsid w:val="1197BEDA"/>
    <w:rsid w:val="11BD2E2F"/>
    <w:rsid w:val="11C2A5D6"/>
    <w:rsid w:val="11D24531"/>
    <w:rsid w:val="11D49DC1"/>
    <w:rsid w:val="11F999E3"/>
    <w:rsid w:val="12014B36"/>
    <w:rsid w:val="120570D0"/>
    <w:rsid w:val="122386EE"/>
    <w:rsid w:val="122C557F"/>
    <w:rsid w:val="122C828E"/>
    <w:rsid w:val="122FE687"/>
    <w:rsid w:val="12397D28"/>
    <w:rsid w:val="123D99D7"/>
    <w:rsid w:val="1247B2E8"/>
    <w:rsid w:val="12481D1E"/>
    <w:rsid w:val="124A4438"/>
    <w:rsid w:val="12510DDA"/>
    <w:rsid w:val="1253EED9"/>
    <w:rsid w:val="125CC41C"/>
    <w:rsid w:val="12706B0F"/>
    <w:rsid w:val="1271A601"/>
    <w:rsid w:val="1278D746"/>
    <w:rsid w:val="127BDB93"/>
    <w:rsid w:val="127DC43D"/>
    <w:rsid w:val="12A7EB4F"/>
    <w:rsid w:val="12A914E1"/>
    <w:rsid w:val="12ACA62E"/>
    <w:rsid w:val="12B8F594"/>
    <w:rsid w:val="12DA9644"/>
    <w:rsid w:val="12DD2DF4"/>
    <w:rsid w:val="12EADFEF"/>
    <w:rsid w:val="12F157F4"/>
    <w:rsid w:val="13154011"/>
    <w:rsid w:val="1326C636"/>
    <w:rsid w:val="1329DE46"/>
    <w:rsid w:val="132E8F4F"/>
    <w:rsid w:val="1338FA03"/>
    <w:rsid w:val="133E51B1"/>
    <w:rsid w:val="134E87B1"/>
    <w:rsid w:val="135E76C7"/>
    <w:rsid w:val="135F6AF1"/>
    <w:rsid w:val="13702A73"/>
    <w:rsid w:val="137534BE"/>
    <w:rsid w:val="139B0287"/>
    <w:rsid w:val="13B193D7"/>
    <w:rsid w:val="13E3EC56"/>
    <w:rsid w:val="13F37F2D"/>
    <w:rsid w:val="13F885B5"/>
    <w:rsid w:val="13F8ED5E"/>
    <w:rsid w:val="13FEF9E4"/>
    <w:rsid w:val="141E3999"/>
    <w:rsid w:val="141F3BCF"/>
    <w:rsid w:val="1422990C"/>
    <w:rsid w:val="14237EDD"/>
    <w:rsid w:val="14366AB8"/>
    <w:rsid w:val="143CA431"/>
    <w:rsid w:val="14478A46"/>
    <w:rsid w:val="144E590F"/>
    <w:rsid w:val="14564888"/>
    <w:rsid w:val="1461A24F"/>
    <w:rsid w:val="146E6385"/>
    <w:rsid w:val="1471E214"/>
    <w:rsid w:val="14844AFE"/>
    <w:rsid w:val="1489B745"/>
    <w:rsid w:val="149D5E34"/>
    <w:rsid w:val="14A2374A"/>
    <w:rsid w:val="14A3BA79"/>
    <w:rsid w:val="14A61AB0"/>
    <w:rsid w:val="14F0B5C8"/>
    <w:rsid w:val="1500A7E9"/>
    <w:rsid w:val="15040F9F"/>
    <w:rsid w:val="151455A7"/>
    <w:rsid w:val="1516B54A"/>
    <w:rsid w:val="15258233"/>
    <w:rsid w:val="152AFF0E"/>
    <w:rsid w:val="15310408"/>
    <w:rsid w:val="153123E4"/>
    <w:rsid w:val="15362358"/>
    <w:rsid w:val="153F853A"/>
    <w:rsid w:val="1544E807"/>
    <w:rsid w:val="154F7A9C"/>
    <w:rsid w:val="1576A133"/>
    <w:rsid w:val="15776BDA"/>
    <w:rsid w:val="15851965"/>
    <w:rsid w:val="159A84AE"/>
    <w:rsid w:val="15AC8A3A"/>
    <w:rsid w:val="15AEF5BF"/>
    <w:rsid w:val="15B436B5"/>
    <w:rsid w:val="15BA87E0"/>
    <w:rsid w:val="15DEBC9D"/>
    <w:rsid w:val="160EF604"/>
    <w:rsid w:val="161C9791"/>
    <w:rsid w:val="16329EDA"/>
    <w:rsid w:val="164654C7"/>
    <w:rsid w:val="164CA907"/>
    <w:rsid w:val="164CC0C6"/>
    <w:rsid w:val="16535F46"/>
    <w:rsid w:val="1659F6D8"/>
    <w:rsid w:val="165A69D7"/>
    <w:rsid w:val="166D8AE0"/>
    <w:rsid w:val="166FD2C3"/>
    <w:rsid w:val="167C5298"/>
    <w:rsid w:val="167CF21C"/>
    <w:rsid w:val="167FC1D1"/>
    <w:rsid w:val="1689D581"/>
    <w:rsid w:val="169AE77B"/>
    <w:rsid w:val="16A51692"/>
    <w:rsid w:val="16A58628"/>
    <w:rsid w:val="16B1C683"/>
    <w:rsid w:val="16B23834"/>
    <w:rsid w:val="16B87A72"/>
    <w:rsid w:val="16BB2231"/>
    <w:rsid w:val="16C88262"/>
    <w:rsid w:val="16DA4EEB"/>
    <w:rsid w:val="16EBC3FF"/>
    <w:rsid w:val="16FCDA09"/>
    <w:rsid w:val="170387AC"/>
    <w:rsid w:val="1708C020"/>
    <w:rsid w:val="17127E12"/>
    <w:rsid w:val="171769B4"/>
    <w:rsid w:val="172AF336"/>
    <w:rsid w:val="172E356B"/>
    <w:rsid w:val="1741BE2B"/>
    <w:rsid w:val="1745B3E2"/>
    <w:rsid w:val="17490930"/>
    <w:rsid w:val="177FE386"/>
    <w:rsid w:val="17934CD3"/>
    <w:rsid w:val="1795790A"/>
    <w:rsid w:val="179B0D4F"/>
    <w:rsid w:val="17ABB4C8"/>
    <w:rsid w:val="17CFF87C"/>
    <w:rsid w:val="17D2F163"/>
    <w:rsid w:val="17D526ED"/>
    <w:rsid w:val="17E3E90A"/>
    <w:rsid w:val="17E7B6FB"/>
    <w:rsid w:val="17FC3108"/>
    <w:rsid w:val="180014B0"/>
    <w:rsid w:val="180678BA"/>
    <w:rsid w:val="181A1304"/>
    <w:rsid w:val="181AD612"/>
    <w:rsid w:val="181F3FFC"/>
    <w:rsid w:val="1824A3E9"/>
    <w:rsid w:val="1828DCA6"/>
    <w:rsid w:val="183F794F"/>
    <w:rsid w:val="18451415"/>
    <w:rsid w:val="1845223E"/>
    <w:rsid w:val="1861F4E0"/>
    <w:rsid w:val="186A2DDF"/>
    <w:rsid w:val="187161EC"/>
    <w:rsid w:val="1885B8A1"/>
    <w:rsid w:val="188C67E0"/>
    <w:rsid w:val="18A5DE5A"/>
    <w:rsid w:val="18B2FD49"/>
    <w:rsid w:val="18C0EB3E"/>
    <w:rsid w:val="18CAD301"/>
    <w:rsid w:val="18D49FE6"/>
    <w:rsid w:val="18EB56CF"/>
    <w:rsid w:val="18F00D14"/>
    <w:rsid w:val="18F330C5"/>
    <w:rsid w:val="18FA0D12"/>
    <w:rsid w:val="19069051"/>
    <w:rsid w:val="190B12F9"/>
    <w:rsid w:val="19105720"/>
    <w:rsid w:val="191ABBB3"/>
    <w:rsid w:val="19273C3F"/>
    <w:rsid w:val="19299FD1"/>
    <w:rsid w:val="1939C4EF"/>
    <w:rsid w:val="195157E9"/>
    <w:rsid w:val="196790B1"/>
    <w:rsid w:val="19724CC5"/>
    <w:rsid w:val="19877C54"/>
    <w:rsid w:val="1989C01E"/>
    <w:rsid w:val="198DA661"/>
    <w:rsid w:val="199602D9"/>
    <w:rsid w:val="199A8959"/>
    <w:rsid w:val="199BE3D3"/>
    <w:rsid w:val="19A4C27F"/>
    <w:rsid w:val="19AA4681"/>
    <w:rsid w:val="19B0F395"/>
    <w:rsid w:val="19B53841"/>
    <w:rsid w:val="19BAAF8D"/>
    <w:rsid w:val="19C26881"/>
    <w:rsid w:val="19C68708"/>
    <w:rsid w:val="19D1EE71"/>
    <w:rsid w:val="19D6D183"/>
    <w:rsid w:val="19D84193"/>
    <w:rsid w:val="19DE1B50"/>
    <w:rsid w:val="19DF8978"/>
    <w:rsid w:val="19E0CD61"/>
    <w:rsid w:val="19FFFA42"/>
    <w:rsid w:val="1A019D93"/>
    <w:rsid w:val="1A01CF1C"/>
    <w:rsid w:val="1A071148"/>
    <w:rsid w:val="1A1A4AB2"/>
    <w:rsid w:val="1A1A965D"/>
    <w:rsid w:val="1A1E3C68"/>
    <w:rsid w:val="1A1F659B"/>
    <w:rsid w:val="1A36A2A7"/>
    <w:rsid w:val="1A39E3C4"/>
    <w:rsid w:val="1A44D118"/>
    <w:rsid w:val="1A4BBF52"/>
    <w:rsid w:val="1A552BCA"/>
    <w:rsid w:val="1A59C774"/>
    <w:rsid w:val="1A607802"/>
    <w:rsid w:val="1A667F38"/>
    <w:rsid w:val="1A724204"/>
    <w:rsid w:val="1A8882B7"/>
    <w:rsid w:val="1A8D4977"/>
    <w:rsid w:val="1AA6C5CC"/>
    <w:rsid w:val="1AC8F5FD"/>
    <w:rsid w:val="1ACA8F02"/>
    <w:rsid w:val="1AD6A225"/>
    <w:rsid w:val="1B0F7489"/>
    <w:rsid w:val="1B11B406"/>
    <w:rsid w:val="1B194AD5"/>
    <w:rsid w:val="1B1B5D28"/>
    <w:rsid w:val="1B1E1937"/>
    <w:rsid w:val="1B218433"/>
    <w:rsid w:val="1B2551B4"/>
    <w:rsid w:val="1B32FF49"/>
    <w:rsid w:val="1B35015C"/>
    <w:rsid w:val="1B391366"/>
    <w:rsid w:val="1B4B46A6"/>
    <w:rsid w:val="1B5977D6"/>
    <w:rsid w:val="1B598922"/>
    <w:rsid w:val="1B62635C"/>
    <w:rsid w:val="1B6C676D"/>
    <w:rsid w:val="1B705823"/>
    <w:rsid w:val="1B783C38"/>
    <w:rsid w:val="1B7B36E2"/>
    <w:rsid w:val="1B7C7296"/>
    <w:rsid w:val="1B856C61"/>
    <w:rsid w:val="1B9DE091"/>
    <w:rsid w:val="1BBC2D2A"/>
    <w:rsid w:val="1BBEA2AE"/>
    <w:rsid w:val="1BC7A629"/>
    <w:rsid w:val="1BC9199D"/>
    <w:rsid w:val="1BD6533E"/>
    <w:rsid w:val="1BE001E6"/>
    <w:rsid w:val="1BF7D498"/>
    <w:rsid w:val="1C09CCAD"/>
    <w:rsid w:val="1C0DE884"/>
    <w:rsid w:val="1C0E3218"/>
    <w:rsid w:val="1C272EF4"/>
    <w:rsid w:val="1C2D1AA2"/>
    <w:rsid w:val="1C2D493D"/>
    <w:rsid w:val="1C34749F"/>
    <w:rsid w:val="1C411A77"/>
    <w:rsid w:val="1C587583"/>
    <w:rsid w:val="1C78D892"/>
    <w:rsid w:val="1C7D02F1"/>
    <w:rsid w:val="1C802B05"/>
    <w:rsid w:val="1C860F90"/>
    <w:rsid w:val="1C95E690"/>
    <w:rsid w:val="1C9AE69A"/>
    <w:rsid w:val="1CA9EDF8"/>
    <w:rsid w:val="1CBA3BE5"/>
    <w:rsid w:val="1CC4F56E"/>
    <w:rsid w:val="1CCD453D"/>
    <w:rsid w:val="1CE29B64"/>
    <w:rsid w:val="1CEE3916"/>
    <w:rsid w:val="1CF26B54"/>
    <w:rsid w:val="1CF7B089"/>
    <w:rsid w:val="1CFCA555"/>
    <w:rsid w:val="1CFD4BCC"/>
    <w:rsid w:val="1CFEA73A"/>
    <w:rsid w:val="1CFF3B30"/>
    <w:rsid w:val="1D27A5DA"/>
    <w:rsid w:val="1D286CC4"/>
    <w:rsid w:val="1D29BAA1"/>
    <w:rsid w:val="1D42137E"/>
    <w:rsid w:val="1D66D0AB"/>
    <w:rsid w:val="1D7BE33B"/>
    <w:rsid w:val="1D943DEF"/>
    <w:rsid w:val="1D9F02D1"/>
    <w:rsid w:val="1DABB233"/>
    <w:rsid w:val="1DAED2C2"/>
    <w:rsid w:val="1DB4EA5B"/>
    <w:rsid w:val="1DB8F692"/>
    <w:rsid w:val="1DBE28BD"/>
    <w:rsid w:val="1DBFF9FA"/>
    <w:rsid w:val="1DC03BC3"/>
    <w:rsid w:val="1DC6073D"/>
    <w:rsid w:val="1DDE5DF7"/>
    <w:rsid w:val="1DE57181"/>
    <w:rsid w:val="1DEA33EC"/>
    <w:rsid w:val="1DEB7CEF"/>
    <w:rsid w:val="1DEB871A"/>
    <w:rsid w:val="1DF0517C"/>
    <w:rsid w:val="1DFECBCD"/>
    <w:rsid w:val="1E01D327"/>
    <w:rsid w:val="1E124E46"/>
    <w:rsid w:val="1E29C127"/>
    <w:rsid w:val="1E2B81FC"/>
    <w:rsid w:val="1E380658"/>
    <w:rsid w:val="1E3A4E60"/>
    <w:rsid w:val="1E4A2CD6"/>
    <w:rsid w:val="1E530E55"/>
    <w:rsid w:val="1E5664B9"/>
    <w:rsid w:val="1E571CCA"/>
    <w:rsid w:val="1E5E81B5"/>
    <w:rsid w:val="1E67EB5B"/>
    <w:rsid w:val="1E6E80F6"/>
    <w:rsid w:val="1E7BB207"/>
    <w:rsid w:val="1E839E76"/>
    <w:rsid w:val="1E85F9B2"/>
    <w:rsid w:val="1E8E824C"/>
    <w:rsid w:val="1E906441"/>
    <w:rsid w:val="1E95D923"/>
    <w:rsid w:val="1E9A0480"/>
    <w:rsid w:val="1EB9DEF5"/>
    <w:rsid w:val="1EC3C5DC"/>
    <w:rsid w:val="1ECAF1E2"/>
    <w:rsid w:val="1ECC3A30"/>
    <w:rsid w:val="1ED18A59"/>
    <w:rsid w:val="1ED3358F"/>
    <w:rsid w:val="1ED57C9A"/>
    <w:rsid w:val="1EE43CDD"/>
    <w:rsid w:val="1EE8C66B"/>
    <w:rsid w:val="1EE975E8"/>
    <w:rsid w:val="1EEC1D09"/>
    <w:rsid w:val="1EEF53E9"/>
    <w:rsid w:val="1F04956D"/>
    <w:rsid w:val="1F16F384"/>
    <w:rsid w:val="1F17626E"/>
    <w:rsid w:val="1F1E6CB3"/>
    <w:rsid w:val="1F2304A3"/>
    <w:rsid w:val="1F36F843"/>
    <w:rsid w:val="1F470BF3"/>
    <w:rsid w:val="1F49274A"/>
    <w:rsid w:val="1F5B9207"/>
    <w:rsid w:val="1F62999D"/>
    <w:rsid w:val="1F65E5F2"/>
    <w:rsid w:val="1F73D6FD"/>
    <w:rsid w:val="1F79B025"/>
    <w:rsid w:val="1F79EE33"/>
    <w:rsid w:val="1F85884C"/>
    <w:rsid w:val="1FB87505"/>
    <w:rsid w:val="1FD4B8E0"/>
    <w:rsid w:val="1FDEC2BF"/>
    <w:rsid w:val="1FE38B48"/>
    <w:rsid w:val="1FE798B9"/>
    <w:rsid w:val="1FEC79C1"/>
    <w:rsid w:val="1FED29A1"/>
    <w:rsid w:val="2008B3B7"/>
    <w:rsid w:val="2012D284"/>
    <w:rsid w:val="2038EAEF"/>
    <w:rsid w:val="203DFA3F"/>
    <w:rsid w:val="20458081"/>
    <w:rsid w:val="204CCAFD"/>
    <w:rsid w:val="20578B9C"/>
    <w:rsid w:val="205AD579"/>
    <w:rsid w:val="207C8222"/>
    <w:rsid w:val="2092AF26"/>
    <w:rsid w:val="20946F90"/>
    <w:rsid w:val="20A193D9"/>
    <w:rsid w:val="20A25AAE"/>
    <w:rsid w:val="20AF062B"/>
    <w:rsid w:val="20D4B5BE"/>
    <w:rsid w:val="20D99EBA"/>
    <w:rsid w:val="20E1504A"/>
    <w:rsid w:val="20E4E128"/>
    <w:rsid w:val="20ECA345"/>
    <w:rsid w:val="20EDEF80"/>
    <w:rsid w:val="20FC58AB"/>
    <w:rsid w:val="20FDF90C"/>
    <w:rsid w:val="210CA97F"/>
    <w:rsid w:val="21160876"/>
    <w:rsid w:val="21171187"/>
    <w:rsid w:val="211B250F"/>
    <w:rsid w:val="21314FBB"/>
    <w:rsid w:val="213D08EC"/>
    <w:rsid w:val="2145EDFE"/>
    <w:rsid w:val="214DD310"/>
    <w:rsid w:val="21562BFC"/>
    <w:rsid w:val="21683935"/>
    <w:rsid w:val="216E40CE"/>
    <w:rsid w:val="2178D358"/>
    <w:rsid w:val="217AF98F"/>
    <w:rsid w:val="218C9A0D"/>
    <w:rsid w:val="2193AF92"/>
    <w:rsid w:val="21A0C28D"/>
    <w:rsid w:val="21B7B87D"/>
    <w:rsid w:val="21BFE1DA"/>
    <w:rsid w:val="21D5E0D6"/>
    <w:rsid w:val="21D5FA3C"/>
    <w:rsid w:val="21D8528E"/>
    <w:rsid w:val="21D8D457"/>
    <w:rsid w:val="21DDF7DC"/>
    <w:rsid w:val="21EBB5DE"/>
    <w:rsid w:val="21F392DE"/>
    <w:rsid w:val="21FAC025"/>
    <w:rsid w:val="21FCCBD9"/>
    <w:rsid w:val="21FF54C6"/>
    <w:rsid w:val="22090B17"/>
    <w:rsid w:val="220DB54E"/>
    <w:rsid w:val="220EAE63"/>
    <w:rsid w:val="22182718"/>
    <w:rsid w:val="2223D7E2"/>
    <w:rsid w:val="22668F90"/>
    <w:rsid w:val="2269293A"/>
    <w:rsid w:val="226F581B"/>
    <w:rsid w:val="2279CADB"/>
    <w:rsid w:val="228B3318"/>
    <w:rsid w:val="229941EA"/>
    <w:rsid w:val="22A0AF2D"/>
    <w:rsid w:val="22A64A89"/>
    <w:rsid w:val="22AEBD80"/>
    <w:rsid w:val="22B1C7D6"/>
    <w:rsid w:val="22B2216A"/>
    <w:rsid w:val="22C929C5"/>
    <w:rsid w:val="22CE8D15"/>
    <w:rsid w:val="22CEE9FA"/>
    <w:rsid w:val="22D243E0"/>
    <w:rsid w:val="22D8C0B7"/>
    <w:rsid w:val="22E0636A"/>
    <w:rsid w:val="22E83BC3"/>
    <w:rsid w:val="22EA8085"/>
    <w:rsid w:val="22EC70E8"/>
    <w:rsid w:val="22EC7ECC"/>
    <w:rsid w:val="23073DD6"/>
    <w:rsid w:val="23091B8C"/>
    <w:rsid w:val="230D0DAD"/>
    <w:rsid w:val="230D267C"/>
    <w:rsid w:val="2328B8B6"/>
    <w:rsid w:val="23352024"/>
    <w:rsid w:val="23475124"/>
    <w:rsid w:val="2354F232"/>
    <w:rsid w:val="23598C65"/>
    <w:rsid w:val="235A5DDF"/>
    <w:rsid w:val="235E945E"/>
    <w:rsid w:val="23600C40"/>
    <w:rsid w:val="236FAE92"/>
    <w:rsid w:val="237EAC52"/>
    <w:rsid w:val="2387BF3B"/>
    <w:rsid w:val="238B303B"/>
    <w:rsid w:val="2396C873"/>
    <w:rsid w:val="23A2398A"/>
    <w:rsid w:val="23A2B201"/>
    <w:rsid w:val="23A34FCF"/>
    <w:rsid w:val="23AF5FD3"/>
    <w:rsid w:val="23BBBBEF"/>
    <w:rsid w:val="23BF442B"/>
    <w:rsid w:val="23BF7089"/>
    <w:rsid w:val="23CDBE3B"/>
    <w:rsid w:val="23DE88BC"/>
    <w:rsid w:val="23E3672A"/>
    <w:rsid w:val="23E5470F"/>
    <w:rsid w:val="23E88169"/>
    <w:rsid w:val="23EA9B40"/>
    <w:rsid w:val="23F32859"/>
    <w:rsid w:val="23F466A9"/>
    <w:rsid w:val="23F6293F"/>
    <w:rsid w:val="24012F76"/>
    <w:rsid w:val="2407EAAB"/>
    <w:rsid w:val="24251CA4"/>
    <w:rsid w:val="242783E5"/>
    <w:rsid w:val="2443009B"/>
    <w:rsid w:val="244C955A"/>
    <w:rsid w:val="2450E0FC"/>
    <w:rsid w:val="2453B601"/>
    <w:rsid w:val="24579B86"/>
    <w:rsid w:val="245B5B91"/>
    <w:rsid w:val="245C5055"/>
    <w:rsid w:val="24852036"/>
    <w:rsid w:val="2492C1BE"/>
    <w:rsid w:val="24A930B7"/>
    <w:rsid w:val="24B6A7C2"/>
    <w:rsid w:val="24C9F0B3"/>
    <w:rsid w:val="24CC4156"/>
    <w:rsid w:val="24CC9EB2"/>
    <w:rsid w:val="24CD6E94"/>
    <w:rsid w:val="24D855FA"/>
    <w:rsid w:val="24E583E0"/>
    <w:rsid w:val="24E82B29"/>
    <w:rsid w:val="24F344FC"/>
    <w:rsid w:val="25026754"/>
    <w:rsid w:val="250BED06"/>
    <w:rsid w:val="2515BCE6"/>
    <w:rsid w:val="252EBAE8"/>
    <w:rsid w:val="253A459C"/>
    <w:rsid w:val="253CE4E7"/>
    <w:rsid w:val="25406608"/>
    <w:rsid w:val="25587779"/>
    <w:rsid w:val="25671F9B"/>
    <w:rsid w:val="256D5B67"/>
    <w:rsid w:val="257B74EB"/>
    <w:rsid w:val="257E9161"/>
    <w:rsid w:val="25813276"/>
    <w:rsid w:val="258CA17E"/>
    <w:rsid w:val="2590CC65"/>
    <w:rsid w:val="25925682"/>
    <w:rsid w:val="259CC495"/>
    <w:rsid w:val="25A2B67A"/>
    <w:rsid w:val="25A4780C"/>
    <w:rsid w:val="25B0C3F8"/>
    <w:rsid w:val="25B624CF"/>
    <w:rsid w:val="25BC94DF"/>
    <w:rsid w:val="25BE0859"/>
    <w:rsid w:val="25D5ED97"/>
    <w:rsid w:val="25D96F3B"/>
    <w:rsid w:val="25E233B9"/>
    <w:rsid w:val="25F03424"/>
    <w:rsid w:val="25FB723B"/>
    <w:rsid w:val="2605A215"/>
    <w:rsid w:val="260E2D1B"/>
    <w:rsid w:val="2621288E"/>
    <w:rsid w:val="262A4E79"/>
    <w:rsid w:val="262CEA84"/>
    <w:rsid w:val="2632ABD2"/>
    <w:rsid w:val="26339143"/>
    <w:rsid w:val="26400C72"/>
    <w:rsid w:val="2644387A"/>
    <w:rsid w:val="2649E671"/>
    <w:rsid w:val="264C8029"/>
    <w:rsid w:val="264DBCE6"/>
    <w:rsid w:val="264EBD12"/>
    <w:rsid w:val="266AD3AD"/>
    <w:rsid w:val="26983DBF"/>
    <w:rsid w:val="26A1BEF3"/>
    <w:rsid w:val="26AACADE"/>
    <w:rsid w:val="26AD2493"/>
    <w:rsid w:val="26AEA056"/>
    <w:rsid w:val="26B270FD"/>
    <w:rsid w:val="26B6F1A5"/>
    <w:rsid w:val="26C35DA3"/>
    <w:rsid w:val="26C91780"/>
    <w:rsid w:val="26CB01F8"/>
    <w:rsid w:val="26CBA32F"/>
    <w:rsid w:val="26D1E8EB"/>
    <w:rsid w:val="26D291C9"/>
    <w:rsid w:val="26DB202F"/>
    <w:rsid w:val="26DBDC65"/>
    <w:rsid w:val="26E71377"/>
    <w:rsid w:val="26EEF0E8"/>
    <w:rsid w:val="26F571DD"/>
    <w:rsid w:val="2711592B"/>
    <w:rsid w:val="272233AC"/>
    <w:rsid w:val="2727720F"/>
    <w:rsid w:val="27397ADC"/>
    <w:rsid w:val="273FF631"/>
    <w:rsid w:val="27451335"/>
    <w:rsid w:val="275C16FC"/>
    <w:rsid w:val="2768AC3F"/>
    <w:rsid w:val="277B7131"/>
    <w:rsid w:val="27893F1A"/>
    <w:rsid w:val="278D859D"/>
    <w:rsid w:val="2799039F"/>
    <w:rsid w:val="279B1FC4"/>
    <w:rsid w:val="279E91B8"/>
    <w:rsid w:val="27A57159"/>
    <w:rsid w:val="27B0F90C"/>
    <w:rsid w:val="27C119EE"/>
    <w:rsid w:val="27C6B265"/>
    <w:rsid w:val="27D00BD2"/>
    <w:rsid w:val="27F1648B"/>
    <w:rsid w:val="27FA84D1"/>
    <w:rsid w:val="28017D77"/>
    <w:rsid w:val="281D4069"/>
    <w:rsid w:val="282821E9"/>
    <w:rsid w:val="282BE049"/>
    <w:rsid w:val="283D39B3"/>
    <w:rsid w:val="2840DD2C"/>
    <w:rsid w:val="284532E5"/>
    <w:rsid w:val="284E8A34"/>
    <w:rsid w:val="28872398"/>
    <w:rsid w:val="2894857E"/>
    <w:rsid w:val="28AF68F1"/>
    <w:rsid w:val="28B364F5"/>
    <w:rsid w:val="28BED2DA"/>
    <w:rsid w:val="28CB5624"/>
    <w:rsid w:val="28D3FDEE"/>
    <w:rsid w:val="28D40015"/>
    <w:rsid w:val="28D69B5D"/>
    <w:rsid w:val="28DA060D"/>
    <w:rsid w:val="28DB84B7"/>
    <w:rsid w:val="28DFC2F1"/>
    <w:rsid w:val="28ECF5C9"/>
    <w:rsid w:val="28F327E6"/>
    <w:rsid w:val="28FF1CB3"/>
    <w:rsid w:val="2908244D"/>
    <w:rsid w:val="291F855F"/>
    <w:rsid w:val="29502B0B"/>
    <w:rsid w:val="29606777"/>
    <w:rsid w:val="296C97B4"/>
    <w:rsid w:val="29774497"/>
    <w:rsid w:val="297DB251"/>
    <w:rsid w:val="29872603"/>
    <w:rsid w:val="298738FC"/>
    <w:rsid w:val="2988A714"/>
    <w:rsid w:val="298ABB7B"/>
    <w:rsid w:val="2995CD91"/>
    <w:rsid w:val="29AFD5B1"/>
    <w:rsid w:val="29B4DDDA"/>
    <w:rsid w:val="29B64B27"/>
    <w:rsid w:val="29B9891F"/>
    <w:rsid w:val="29C1137D"/>
    <w:rsid w:val="29C373A8"/>
    <w:rsid w:val="29CC0550"/>
    <w:rsid w:val="29CE8DC3"/>
    <w:rsid w:val="29DD6E9B"/>
    <w:rsid w:val="29FD1815"/>
    <w:rsid w:val="2A0B13FF"/>
    <w:rsid w:val="2A13FF50"/>
    <w:rsid w:val="2A25B61F"/>
    <w:rsid w:val="2A3332BB"/>
    <w:rsid w:val="2A42F53C"/>
    <w:rsid w:val="2A476C80"/>
    <w:rsid w:val="2A5354BC"/>
    <w:rsid w:val="2A57DE82"/>
    <w:rsid w:val="2A6CEBB6"/>
    <w:rsid w:val="2A790EB4"/>
    <w:rsid w:val="2A7EB6C3"/>
    <w:rsid w:val="2A8DBB9E"/>
    <w:rsid w:val="2A90FB0B"/>
    <w:rsid w:val="2AA49698"/>
    <w:rsid w:val="2AB32637"/>
    <w:rsid w:val="2AC11FE3"/>
    <w:rsid w:val="2AD22665"/>
    <w:rsid w:val="2AE23ACA"/>
    <w:rsid w:val="2AE30ED4"/>
    <w:rsid w:val="2AE7F3D6"/>
    <w:rsid w:val="2B059A9D"/>
    <w:rsid w:val="2B14D64A"/>
    <w:rsid w:val="2B2E0A71"/>
    <w:rsid w:val="2B2E352F"/>
    <w:rsid w:val="2B328E71"/>
    <w:rsid w:val="2B329D8D"/>
    <w:rsid w:val="2B5B36F5"/>
    <w:rsid w:val="2B63F01C"/>
    <w:rsid w:val="2B65C42B"/>
    <w:rsid w:val="2B6B9E59"/>
    <w:rsid w:val="2B79D819"/>
    <w:rsid w:val="2B87078F"/>
    <w:rsid w:val="2B8C8D1B"/>
    <w:rsid w:val="2BA3DACE"/>
    <w:rsid w:val="2BA521A6"/>
    <w:rsid w:val="2BAD7D8A"/>
    <w:rsid w:val="2BB1A222"/>
    <w:rsid w:val="2BCA5993"/>
    <w:rsid w:val="2BCC3138"/>
    <w:rsid w:val="2BD0F449"/>
    <w:rsid w:val="2BE01443"/>
    <w:rsid w:val="2BEC4583"/>
    <w:rsid w:val="2C0CF040"/>
    <w:rsid w:val="2C115C61"/>
    <w:rsid w:val="2C588E48"/>
    <w:rsid w:val="2C5B40D8"/>
    <w:rsid w:val="2C6B6B3C"/>
    <w:rsid w:val="2C71541E"/>
    <w:rsid w:val="2C74F2C2"/>
    <w:rsid w:val="2C8B23F3"/>
    <w:rsid w:val="2C92A61C"/>
    <w:rsid w:val="2CB466C0"/>
    <w:rsid w:val="2CB4D1F9"/>
    <w:rsid w:val="2CBFF91E"/>
    <w:rsid w:val="2CD09F68"/>
    <w:rsid w:val="2CDA00FD"/>
    <w:rsid w:val="2CE686F5"/>
    <w:rsid w:val="2CEE37D0"/>
    <w:rsid w:val="2CF52762"/>
    <w:rsid w:val="2CF53F44"/>
    <w:rsid w:val="2D09C363"/>
    <w:rsid w:val="2D0E3C7C"/>
    <w:rsid w:val="2D109F4D"/>
    <w:rsid w:val="2D1DBC71"/>
    <w:rsid w:val="2D2C8AA4"/>
    <w:rsid w:val="2D4519EC"/>
    <w:rsid w:val="2D4774C7"/>
    <w:rsid w:val="2D4E0CC3"/>
    <w:rsid w:val="2D6AB639"/>
    <w:rsid w:val="2D748635"/>
    <w:rsid w:val="2D90C2C4"/>
    <w:rsid w:val="2D9B1FE0"/>
    <w:rsid w:val="2D9E666E"/>
    <w:rsid w:val="2DB13289"/>
    <w:rsid w:val="2DB7E13B"/>
    <w:rsid w:val="2DBE7702"/>
    <w:rsid w:val="2DD8CF1B"/>
    <w:rsid w:val="2DE01DCA"/>
    <w:rsid w:val="2DE2A62D"/>
    <w:rsid w:val="2DE84790"/>
    <w:rsid w:val="2DECFB80"/>
    <w:rsid w:val="2DFBE9CD"/>
    <w:rsid w:val="2E136568"/>
    <w:rsid w:val="2E14E1D2"/>
    <w:rsid w:val="2E3A805C"/>
    <w:rsid w:val="2E4C2549"/>
    <w:rsid w:val="2E4D9F3C"/>
    <w:rsid w:val="2E56AF40"/>
    <w:rsid w:val="2E627397"/>
    <w:rsid w:val="2E6FC93A"/>
    <w:rsid w:val="2E727BDB"/>
    <w:rsid w:val="2E796DD6"/>
    <w:rsid w:val="2E82EC53"/>
    <w:rsid w:val="2E87F4EA"/>
    <w:rsid w:val="2E93223C"/>
    <w:rsid w:val="2E9C49E2"/>
    <w:rsid w:val="2EA10812"/>
    <w:rsid w:val="2EBCE9C6"/>
    <w:rsid w:val="2EBECA2D"/>
    <w:rsid w:val="2ECDF0FD"/>
    <w:rsid w:val="2ECF6C1A"/>
    <w:rsid w:val="2ED82FD3"/>
    <w:rsid w:val="2EDCA470"/>
    <w:rsid w:val="2EE0FEEC"/>
    <w:rsid w:val="2EE36A79"/>
    <w:rsid w:val="2EEFB70C"/>
    <w:rsid w:val="2F05BD65"/>
    <w:rsid w:val="2F30C8BA"/>
    <w:rsid w:val="2F40430C"/>
    <w:rsid w:val="2F4044A2"/>
    <w:rsid w:val="2F44FAE5"/>
    <w:rsid w:val="2F4A9CC2"/>
    <w:rsid w:val="2F5B34A0"/>
    <w:rsid w:val="2F5D0E8A"/>
    <w:rsid w:val="2F5F06F2"/>
    <w:rsid w:val="2F7C6420"/>
    <w:rsid w:val="2F8438BF"/>
    <w:rsid w:val="2FA59677"/>
    <w:rsid w:val="2FA5AD54"/>
    <w:rsid w:val="2FA70571"/>
    <w:rsid w:val="2FAD47C8"/>
    <w:rsid w:val="2FB1A4C9"/>
    <w:rsid w:val="2FB22DD9"/>
    <w:rsid w:val="2FB2D365"/>
    <w:rsid w:val="2FB47AD7"/>
    <w:rsid w:val="2FC494AC"/>
    <w:rsid w:val="2FD9332B"/>
    <w:rsid w:val="2FDA04DB"/>
    <w:rsid w:val="2FDBD231"/>
    <w:rsid w:val="2FF0FC71"/>
    <w:rsid w:val="2FF38DD4"/>
    <w:rsid w:val="2FF6943E"/>
    <w:rsid w:val="2FFA5844"/>
    <w:rsid w:val="3001620C"/>
    <w:rsid w:val="300C16D9"/>
    <w:rsid w:val="30213B6F"/>
    <w:rsid w:val="3029FEA1"/>
    <w:rsid w:val="30333DC8"/>
    <w:rsid w:val="303D8A73"/>
    <w:rsid w:val="30400FCF"/>
    <w:rsid w:val="304A4FEA"/>
    <w:rsid w:val="305065E1"/>
    <w:rsid w:val="3054486C"/>
    <w:rsid w:val="30753132"/>
    <w:rsid w:val="3075D123"/>
    <w:rsid w:val="307888E7"/>
    <w:rsid w:val="3079B95D"/>
    <w:rsid w:val="3086A8EB"/>
    <w:rsid w:val="30925B4A"/>
    <w:rsid w:val="30A78000"/>
    <w:rsid w:val="30AB240B"/>
    <w:rsid w:val="30B18326"/>
    <w:rsid w:val="30B2EB7D"/>
    <w:rsid w:val="30BA7163"/>
    <w:rsid w:val="30C2FC72"/>
    <w:rsid w:val="30C6C6CD"/>
    <w:rsid w:val="30CA9C63"/>
    <w:rsid w:val="30D68149"/>
    <w:rsid w:val="30FFDD9C"/>
    <w:rsid w:val="3109ACB2"/>
    <w:rsid w:val="312025E4"/>
    <w:rsid w:val="3121A2EA"/>
    <w:rsid w:val="3125CA64"/>
    <w:rsid w:val="31291737"/>
    <w:rsid w:val="312B6151"/>
    <w:rsid w:val="31359353"/>
    <w:rsid w:val="314188DA"/>
    <w:rsid w:val="3145B534"/>
    <w:rsid w:val="31483EF8"/>
    <w:rsid w:val="314C44A2"/>
    <w:rsid w:val="315D6584"/>
    <w:rsid w:val="3182373F"/>
    <w:rsid w:val="318A19BD"/>
    <w:rsid w:val="319A4731"/>
    <w:rsid w:val="31A95931"/>
    <w:rsid w:val="31AADFDC"/>
    <w:rsid w:val="31C914B8"/>
    <w:rsid w:val="31CDEA68"/>
    <w:rsid w:val="31D0C519"/>
    <w:rsid w:val="31D138E5"/>
    <w:rsid w:val="31D5886E"/>
    <w:rsid w:val="31DDFED5"/>
    <w:rsid w:val="31EA1ED8"/>
    <w:rsid w:val="31EE0A1F"/>
    <w:rsid w:val="3203FFBA"/>
    <w:rsid w:val="3228BA9C"/>
    <w:rsid w:val="3237ABFE"/>
    <w:rsid w:val="32391D84"/>
    <w:rsid w:val="323F2AB1"/>
    <w:rsid w:val="3249BCFA"/>
    <w:rsid w:val="324C1934"/>
    <w:rsid w:val="324CB1AD"/>
    <w:rsid w:val="327646FB"/>
    <w:rsid w:val="328ACE01"/>
    <w:rsid w:val="328AD8AA"/>
    <w:rsid w:val="32B46693"/>
    <w:rsid w:val="32B73DD0"/>
    <w:rsid w:val="32BA6AB8"/>
    <w:rsid w:val="32C7A006"/>
    <w:rsid w:val="32CEFBC7"/>
    <w:rsid w:val="32CF5F7A"/>
    <w:rsid w:val="32DAAA96"/>
    <w:rsid w:val="32DDFE13"/>
    <w:rsid w:val="32E62259"/>
    <w:rsid w:val="330B7240"/>
    <w:rsid w:val="3313204F"/>
    <w:rsid w:val="331B8AFF"/>
    <w:rsid w:val="332A1E1D"/>
    <w:rsid w:val="33361018"/>
    <w:rsid w:val="33444C39"/>
    <w:rsid w:val="3349625E"/>
    <w:rsid w:val="334A1CD3"/>
    <w:rsid w:val="33549CB6"/>
    <w:rsid w:val="335B4A38"/>
    <w:rsid w:val="335CC367"/>
    <w:rsid w:val="33636887"/>
    <w:rsid w:val="336581F4"/>
    <w:rsid w:val="336CA772"/>
    <w:rsid w:val="336D7E3B"/>
    <w:rsid w:val="33781872"/>
    <w:rsid w:val="337A3F5A"/>
    <w:rsid w:val="337E02DA"/>
    <w:rsid w:val="3384ACD7"/>
    <w:rsid w:val="33999AE0"/>
    <w:rsid w:val="33A2C9FE"/>
    <w:rsid w:val="33B311BF"/>
    <w:rsid w:val="33BDB6E6"/>
    <w:rsid w:val="33C6201C"/>
    <w:rsid w:val="33DDEA42"/>
    <w:rsid w:val="340C506E"/>
    <w:rsid w:val="340D623D"/>
    <w:rsid w:val="341234CD"/>
    <w:rsid w:val="34139B7C"/>
    <w:rsid w:val="3413BCC5"/>
    <w:rsid w:val="3423D8E4"/>
    <w:rsid w:val="3425272F"/>
    <w:rsid w:val="34261B85"/>
    <w:rsid w:val="342CF34A"/>
    <w:rsid w:val="345EA643"/>
    <w:rsid w:val="34615C72"/>
    <w:rsid w:val="346CED93"/>
    <w:rsid w:val="346D84AF"/>
    <w:rsid w:val="346E8C40"/>
    <w:rsid w:val="34806FC3"/>
    <w:rsid w:val="3484AB81"/>
    <w:rsid w:val="348F34D5"/>
    <w:rsid w:val="349E1B04"/>
    <w:rsid w:val="349F0B4A"/>
    <w:rsid w:val="34A19335"/>
    <w:rsid w:val="34AB6623"/>
    <w:rsid w:val="34BBACC9"/>
    <w:rsid w:val="34C66AE3"/>
    <w:rsid w:val="34E054BE"/>
    <w:rsid w:val="34F5C836"/>
    <w:rsid w:val="35051A0E"/>
    <w:rsid w:val="3512304C"/>
    <w:rsid w:val="3521DDC3"/>
    <w:rsid w:val="3523E397"/>
    <w:rsid w:val="353D82DA"/>
    <w:rsid w:val="3547B745"/>
    <w:rsid w:val="355F51CE"/>
    <w:rsid w:val="356A005C"/>
    <w:rsid w:val="356ED8B7"/>
    <w:rsid w:val="35A1A106"/>
    <w:rsid w:val="35AAFD27"/>
    <w:rsid w:val="35B525FF"/>
    <w:rsid w:val="35B8C95B"/>
    <w:rsid w:val="35F698A6"/>
    <w:rsid w:val="35F6E36E"/>
    <w:rsid w:val="35F7FDA7"/>
    <w:rsid w:val="360558B4"/>
    <w:rsid w:val="36069753"/>
    <w:rsid w:val="360C6EFD"/>
    <w:rsid w:val="3615AFA6"/>
    <w:rsid w:val="36185BB6"/>
    <w:rsid w:val="36257E27"/>
    <w:rsid w:val="3637F23D"/>
    <w:rsid w:val="365375A4"/>
    <w:rsid w:val="3677E0B8"/>
    <w:rsid w:val="367F98BF"/>
    <w:rsid w:val="3683F399"/>
    <w:rsid w:val="36978D84"/>
    <w:rsid w:val="369A981A"/>
    <w:rsid w:val="369B1579"/>
    <w:rsid w:val="36BFFA18"/>
    <w:rsid w:val="36D622D7"/>
    <w:rsid w:val="36D9BE7D"/>
    <w:rsid w:val="36E24B2E"/>
    <w:rsid w:val="36E65285"/>
    <w:rsid w:val="37008803"/>
    <w:rsid w:val="370F2EE4"/>
    <w:rsid w:val="371265A9"/>
    <w:rsid w:val="37129D4C"/>
    <w:rsid w:val="3713CE28"/>
    <w:rsid w:val="373FAB33"/>
    <w:rsid w:val="3741EEC2"/>
    <w:rsid w:val="375EC46F"/>
    <w:rsid w:val="37749AB4"/>
    <w:rsid w:val="3780BE35"/>
    <w:rsid w:val="3790E482"/>
    <w:rsid w:val="3795B95E"/>
    <w:rsid w:val="3798826A"/>
    <w:rsid w:val="379B562C"/>
    <w:rsid w:val="37A14176"/>
    <w:rsid w:val="37AB420F"/>
    <w:rsid w:val="37B5616E"/>
    <w:rsid w:val="37BC8441"/>
    <w:rsid w:val="37C7723E"/>
    <w:rsid w:val="37DACB23"/>
    <w:rsid w:val="37DBBA80"/>
    <w:rsid w:val="37E4EC71"/>
    <w:rsid w:val="37ECB14E"/>
    <w:rsid w:val="3800415D"/>
    <w:rsid w:val="381A6A78"/>
    <w:rsid w:val="383B5A0D"/>
    <w:rsid w:val="383D1554"/>
    <w:rsid w:val="384DA007"/>
    <w:rsid w:val="38535204"/>
    <w:rsid w:val="385BD8FD"/>
    <w:rsid w:val="3868FEC7"/>
    <w:rsid w:val="386E85E3"/>
    <w:rsid w:val="38771DA2"/>
    <w:rsid w:val="3881B2F0"/>
    <w:rsid w:val="3890BE5B"/>
    <w:rsid w:val="38A1E5F2"/>
    <w:rsid w:val="38A3D92E"/>
    <w:rsid w:val="38B51086"/>
    <w:rsid w:val="38D52E5E"/>
    <w:rsid w:val="38D62A51"/>
    <w:rsid w:val="38DB3010"/>
    <w:rsid w:val="38DBE517"/>
    <w:rsid w:val="38E4009D"/>
    <w:rsid w:val="38F60CAB"/>
    <w:rsid w:val="38F65452"/>
    <w:rsid w:val="38F9DAB3"/>
    <w:rsid w:val="3908DF75"/>
    <w:rsid w:val="39296DF5"/>
    <w:rsid w:val="392C14E4"/>
    <w:rsid w:val="3933111F"/>
    <w:rsid w:val="3948146E"/>
    <w:rsid w:val="3949A3FF"/>
    <w:rsid w:val="394FDE00"/>
    <w:rsid w:val="3952CF8D"/>
    <w:rsid w:val="395CB936"/>
    <w:rsid w:val="397A6F97"/>
    <w:rsid w:val="397E5169"/>
    <w:rsid w:val="398870DD"/>
    <w:rsid w:val="39A37503"/>
    <w:rsid w:val="39B2E1EC"/>
    <w:rsid w:val="39B643A8"/>
    <w:rsid w:val="39B7344E"/>
    <w:rsid w:val="39B8E9D2"/>
    <w:rsid w:val="39C226A1"/>
    <w:rsid w:val="39C80ED1"/>
    <w:rsid w:val="39D38A97"/>
    <w:rsid w:val="39D82AB5"/>
    <w:rsid w:val="39E79321"/>
    <w:rsid w:val="39EBBA74"/>
    <w:rsid w:val="3A01A994"/>
    <w:rsid w:val="3A0BA812"/>
    <w:rsid w:val="3A108A0A"/>
    <w:rsid w:val="3A375F07"/>
    <w:rsid w:val="3A41B7A7"/>
    <w:rsid w:val="3A4700FF"/>
    <w:rsid w:val="3A4EE794"/>
    <w:rsid w:val="3A5852B2"/>
    <w:rsid w:val="3A6106E8"/>
    <w:rsid w:val="3A69E420"/>
    <w:rsid w:val="3A83B898"/>
    <w:rsid w:val="3A8663B8"/>
    <w:rsid w:val="3A867234"/>
    <w:rsid w:val="3A91D4E5"/>
    <w:rsid w:val="3A92F995"/>
    <w:rsid w:val="3A97757F"/>
    <w:rsid w:val="3A987A50"/>
    <w:rsid w:val="3AB5105A"/>
    <w:rsid w:val="3ABAFFE6"/>
    <w:rsid w:val="3AE045C7"/>
    <w:rsid w:val="3AE431B6"/>
    <w:rsid w:val="3AF1092B"/>
    <w:rsid w:val="3AFA7008"/>
    <w:rsid w:val="3AFDE173"/>
    <w:rsid w:val="3B2834A4"/>
    <w:rsid w:val="3B2DBC13"/>
    <w:rsid w:val="3B3D0824"/>
    <w:rsid w:val="3B3D7938"/>
    <w:rsid w:val="3B5B74A0"/>
    <w:rsid w:val="3B6F61A5"/>
    <w:rsid w:val="3B7F720A"/>
    <w:rsid w:val="3B92EF4B"/>
    <w:rsid w:val="3B95BF82"/>
    <w:rsid w:val="3B9CEE75"/>
    <w:rsid w:val="3BB6DEEC"/>
    <w:rsid w:val="3BB959F1"/>
    <w:rsid w:val="3BBBF7A3"/>
    <w:rsid w:val="3BC29D42"/>
    <w:rsid w:val="3BCCB194"/>
    <w:rsid w:val="3BCD5030"/>
    <w:rsid w:val="3BD7397A"/>
    <w:rsid w:val="3BDBD1A9"/>
    <w:rsid w:val="3BF130F9"/>
    <w:rsid w:val="3BF54159"/>
    <w:rsid w:val="3C15FDF1"/>
    <w:rsid w:val="3C19EE71"/>
    <w:rsid w:val="3C2A4405"/>
    <w:rsid w:val="3C2CFD27"/>
    <w:rsid w:val="3C382FA5"/>
    <w:rsid w:val="3C3903F6"/>
    <w:rsid w:val="3C4E91FC"/>
    <w:rsid w:val="3C52FFD8"/>
    <w:rsid w:val="3C62048B"/>
    <w:rsid w:val="3C6BCE42"/>
    <w:rsid w:val="3C6D9028"/>
    <w:rsid w:val="3C704B11"/>
    <w:rsid w:val="3C7ED422"/>
    <w:rsid w:val="3C8677FF"/>
    <w:rsid w:val="3C8DD4B1"/>
    <w:rsid w:val="3C9EF3ED"/>
    <w:rsid w:val="3CB63A68"/>
    <w:rsid w:val="3CCCDB51"/>
    <w:rsid w:val="3CD06565"/>
    <w:rsid w:val="3CE40BC7"/>
    <w:rsid w:val="3CFCF8FC"/>
    <w:rsid w:val="3D109635"/>
    <w:rsid w:val="3D1F878E"/>
    <w:rsid w:val="3D3BE92A"/>
    <w:rsid w:val="3D401E35"/>
    <w:rsid w:val="3D426732"/>
    <w:rsid w:val="3D4B8B3F"/>
    <w:rsid w:val="3D6E7D35"/>
    <w:rsid w:val="3D82F0C6"/>
    <w:rsid w:val="3D845094"/>
    <w:rsid w:val="3D8F83BB"/>
    <w:rsid w:val="3D902B7A"/>
    <w:rsid w:val="3D90FB70"/>
    <w:rsid w:val="3D97CE70"/>
    <w:rsid w:val="3DA9A2D7"/>
    <w:rsid w:val="3DC9A094"/>
    <w:rsid w:val="3DD8046A"/>
    <w:rsid w:val="3DEFB48B"/>
    <w:rsid w:val="3DF2C6A6"/>
    <w:rsid w:val="3E0DAF94"/>
    <w:rsid w:val="3E0EBEF1"/>
    <w:rsid w:val="3E129461"/>
    <w:rsid w:val="3E1386F9"/>
    <w:rsid w:val="3E264A00"/>
    <w:rsid w:val="3E38A8D5"/>
    <w:rsid w:val="3E41FC0D"/>
    <w:rsid w:val="3E49E1DF"/>
    <w:rsid w:val="3E5AB721"/>
    <w:rsid w:val="3E6A75C2"/>
    <w:rsid w:val="3E79AAE6"/>
    <w:rsid w:val="3E7A4C9D"/>
    <w:rsid w:val="3E7EBE14"/>
    <w:rsid w:val="3E9101C1"/>
    <w:rsid w:val="3EA323A4"/>
    <w:rsid w:val="3ED215F2"/>
    <w:rsid w:val="3EE54682"/>
    <w:rsid w:val="3F017CE2"/>
    <w:rsid w:val="3F2E5002"/>
    <w:rsid w:val="3F4A78AC"/>
    <w:rsid w:val="3F4D6A8E"/>
    <w:rsid w:val="3F5A7666"/>
    <w:rsid w:val="3F6129DB"/>
    <w:rsid w:val="3F6607CE"/>
    <w:rsid w:val="3F67B356"/>
    <w:rsid w:val="3F69A951"/>
    <w:rsid w:val="3F6B5EF6"/>
    <w:rsid w:val="3F7CEBBB"/>
    <w:rsid w:val="3FAD3DCF"/>
    <w:rsid w:val="3FAF8282"/>
    <w:rsid w:val="3FAFEEBF"/>
    <w:rsid w:val="3FBCCD60"/>
    <w:rsid w:val="3FC268AF"/>
    <w:rsid w:val="3FDDC6BA"/>
    <w:rsid w:val="3FF201C1"/>
    <w:rsid w:val="40044639"/>
    <w:rsid w:val="40080955"/>
    <w:rsid w:val="4013CC5F"/>
    <w:rsid w:val="40140616"/>
    <w:rsid w:val="402FBEC6"/>
    <w:rsid w:val="4031CEF0"/>
    <w:rsid w:val="40398A89"/>
    <w:rsid w:val="40407374"/>
    <w:rsid w:val="4048F996"/>
    <w:rsid w:val="4053BC56"/>
    <w:rsid w:val="4058A5AF"/>
    <w:rsid w:val="406B5A60"/>
    <w:rsid w:val="4070D81E"/>
    <w:rsid w:val="4073B005"/>
    <w:rsid w:val="408A8E06"/>
    <w:rsid w:val="40A149FA"/>
    <w:rsid w:val="40A73C08"/>
    <w:rsid w:val="40AA6F8B"/>
    <w:rsid w:val="40B2CDE2"/>
    <w:rsid w:val="40CCA0BB"/>
    <w:rsid w:val="40DA1223"/>
    <w:rsid w:val="40DF1433"/>
    <w:rsid w:val="41348591"/>
    <w:rsid w:val="413F8061"/>
    <w:rsid w:val="413F85BE"/>
    <w:rsid w:val="4141F695"/>
    <w:rsid w:val="414780A4"/>
    <w:rsid w:val="414A5212"/>
    <w:rsid w:val="41503D58"/>
    <w:rsid w:val="41522007"/>
    <w:rsid w:val="41538015"/>
    <w:rsid w:val="4154CBB9"/>
    <w:rsid w:val="4159B3E5"/>
    <w:rsid w:val="41654368"/>
    <w:rsid w:val="41664BD9"/>
    <w:rsid w:val="416E474B"/>
    <w:rsid w:val="416E792B"/>
    <w:rsid w:val="4174BC06"/>
    <w:rsid w:val="41812B65"/>
    <w:rsid w:val="41955C12"/>
    <w:rsid w:val="419861C5"/>
    <w:rsid w:val="419A701F"/>
    <w:rsid w:val="41A1AF00"/>
    <w:rsid w:val="41A4FA5A"/>
    <w:rsid w:val="41B217D2"/>
    <w:rsid w:val="41B59076"/>
    <w:rsid w:val="41BA9112"/>
    <w:rsid w:val="41BC9658"/>
    <w:rsid w:val="41DFEC94"/>
    <w:rsid w:val="41E96435"/>
    <w:rsid w:val="41F72BF6"/>
    <w:rsid w:val="41FF2056"/>
    <w:rsid w:val="420CFA58"/>
    <w:rsid w:val="420D4F24"/>
    <w:rsid w:val="42114577"/>
    <w:rsid w:val="4225D60D"/>
    <w:rsid w:val="422D15DF"/>
    <w:rsid w:val="4235E18B"/>
    <w:rsid w:val="424282B1"/>
    <w:rsid w:val="4259B1EE"/>
    <w:rsid w:val="42686925"/>
    <w:rsid w:val="4269B23B"/>
    <w:rsid w:val="428E5592"/>
    <w:rsid w:val="428FD7C6"/>
    <w:rsid w:val="42A1616A"/>
    <w:rsid w:val="42A7BAB4"/>
    <w:rsid w:val="42B1152A"/>
    <w:rsid w:val="42BF369B"/>
    <w:rsid w:val="42F01190"/>
    <w:rsid w:val="42F1B773"/>
    <w:rsid w:val="42FF4AE6"/>
    <w:rsid w:val="432B8FFA"/>
    <w:rsid w:val="4339B4EF"/>
    <w:rsid w:val="4348A3B2"/>
    <w:rsid w:val="434BBDC9"/>
    <w:rsid w:val="4357F200"/>
    <w:rsid w:val="435FD690"/>
    <w:rsid w:val="43609779"/>
    <w:rsid w:val="436204CC"/>
    <w:rsid w:val="4366723C"/>
    <w:rsid w:val="4377B148"/>
    <w:rsid w:val="437B4985"/>
    <w:rsid w:val="43809331"/>
    <w:rsid w:val="4380BC78"/>
    <w:rsid w:val="4383A5DE"/>
    <w:rsid w:val="43856A37"/>
    <w:rsid w:val="43913A57"/>
    <w:rsid w:val="4392483F"/>
    <w:rsid w:val="43965780"/>
    <w:rsid w:val="43A3530C"/>
    <w:rsid w:val="43A61DF4"/>
    <w:rsid w:val="43B110A1"/>
    <w:rsid w:val="43B14327"/>
    <w:rsid w:val="43B2E005"/>
    <w:rsid w:val="43B8705A"/>
    <w:rsid w:val="43CE9D20"/>
    <w:rsid w:val="43D494E3"/>
    <w:rsid w:val="43D6C30E"/>
    <w:rsid w:val="43DB0968"/>
    <w:rsid w:val="43FC5F2D"/>
    <w:rsid w:val="441B2C88"/>
    <w:rsid w:val="442FF57F"/>
    <w:rsid w:val="4432AC3B"/>
    <w:rsid w:val="443373C3"/>
    <w:rsid w:val="4437B86D"/>
    <w:rsid w:val="4439EC48"/>
    <w:rsid w:val="4444C156"/>
    <w:rsid w:val="4445D025"/>
    <w:rsid w:val="444F47F4"/>
    <w:rsid w:val="444F9D9E"/>
    <w:rsid w:val="44581A2A"/>
    <w:rsid w:val="4468F7B4"/>
    <w:rsid w:val="44698394"/>
    <w:rsid w:val="4490557C"/>
    <w:rsid w:val="4490EA28"/>
    <w:rsid w:val="4491E09D"/>
    <w:rsid w:val="4496C265"/>
    <w:rsid w:val="449D6021"/>
    <w:rsid w:val="44A74F9F"/>
    <w:rsid w:val="44B4B4C0"/>
    <w:rsid w:val="44C6BBF5"/>
    <w:rsid w:val="44CEEC48"/>
    <w:rsid w:val="44F74C9A"/>
    <w:rsid w:val="44FF7BD2"/>
    <w:rsid w:val="450272CF"/>
    <w:rsid w:val="4509926C"/>
    <w:rsid w:val="450CE042"/>
    <w:rsid w:val="450DEF15"/>
    <w:rsid w:val="4510B628"/>
    <w:rsid w:val="45178DB6"/>
    <w:rsid w:val="451C332D"/>
    <w:rsid w:val="451D88C1"/>
    <w:rsid w:val="4535B16E"/>
    <w:rsid w:val="45367EDE"/>
    <w:rsid w:val="4541678B"/>
    <w:rsid w:val="454EF9F2"/>
    <w:rsid w:val="455478A8"/>
    <w:rsid w:val="45619786"/>
    <w:rsid w:val="456B8E34"/>
    <w:rsid w:val="4572DAED"/>
    <w:rsid w:val="45753A86"/>
    <w:rsid w:val="45C580DE"/>
    <w:rsid w:val="45CC8A89"/>
    <w:rsid w:val="45CDC0B1"/>
    <w:rsid w:val="45D61C7E"/>
    <w:rsid w:val="45DCBFA1"/>
    <w:rsid w:val="45F3ED28"/>
    <w:rsid w:val="45F7B91E"/>
    <w:rsid w:val="45F7DE12"/>
    <w:rsid w:val="45FD0304"/>
    <w:rsid w:val="46006666"/>
    <w:rsid w:val="4604C636"/>
    <w:rsid w:val="4608E9CD"/>
    <w:rsid w:val="4617FFF2"/>
    <w:rsid w:val="461E2317"/>
    <w:rsid w:val="4637B552"/>
    <w:rsid w:val="463CDEF5"/>
    <w:rsid w:val="463E926A"/>
    <w:rsid w:val="46512C2F"/>
    <w:rsid w:val="4652DE0D"/>
    <w:rsid w:val="4655B1D3"/>
    <w:rsid w:val="465763CA"/>
    <w:rsid w:val="466E0F3F"/>
    <w:rsid w:val="466EEFD5"/>
    <w:rsid w:val="466F4A9D"/>
    <w:rsid w:val="467A00DC"/>
    <w:rsid w:val="467B9937"/>
    <w:rsid w:val="467E9C4D"/>
    <w:rsid w:val="467FBE2C"/>
    <w:rsid w:val="4683925B"/>
    <w:rsid w:val="46870DF5"/>
    <w:rsid w:val="46957FF5"/>
    <w:rsid w:val="46A34C6F"/>
    <w:rsid w:val="46A57979"/>
    <w:rsid w:val="46B623E9"/>
    <w:rsid w:val="46D9D6C3"/>
    <w:rsid w:val="46EAD4E7"/>
    <w:rsid w:val="46FC9EB3"/>
    <w:rsid w:val="47010F28"/>
    <w:rsid w:val="470824C8"/>
    <w:rsid w:val="470955DB"/>
    <w:rsid w:val="470D7FB0"/>
    <w:rsid w:val="471FBBD8"/>
    <w:rsid w:val="4724A5F3"/>
    <w:rsid w:val="472742D9"/>
    <w:rsid w:val="4729319E"/>
    <w:rsid w:val="4742E00D"/>
    <w:rsid w:val="4751BF9E"/>
    <w:rsid w:val="47686098"/>
    <w:rsid w:val="476DC6A2"/>
    <w:rsid w:val="4780A30E"/>
    <w:rsid w:val="47919CA4"/>
    <w:rsid w:val="479ED1F7"/>
    <w:rsid w:val="47B46BBD"/>
    <w:rsid w:val="47B50504"/>
    <w:rsid w:val="47C0C1A8"/>
    <w:rsid w:val="47C150EE"/>
    <w:rsid w:val="47CBFA20"/>
    <w:rsid w:val="47DCFBF6"/>
    <w:rsid w:val="47E9DEDA"/>
    <w:rsid w:val="47ECDE07"/>
    <w:rsid w:val="480382E1"/>
    <w:rsid w:val="480EEF5E"/>
    <w:rsid w:val="481321C2"/>
    <w:rsid w:val="48166169"/>
    <w:rsid w:val="481C25A9"/>
    <w:rsid w:val="482ABA15"/>
    <w:rsid w:val="482F0431"/>
    <w:rsid w:val="483DFD3F"/>
    <w:rsid w:val="483F3EDB"/>
    <w:rsid w:val="484BB17D"/>
    <w:rsid w:val="4853807C"/>
    <w:rsid w:val="485BDFCC"/>
    <w:rsid w:val="4862AB1E"/>
    <w:rsid w:val="488BD471"/>
    <w:rsid w:val="4897A07F"/>
    <w:rsid w:val="48A8DBDE"/>
    <w:rsid w:val="48B9E3EA"/>
    <w:rsid w:val="48BF6878"/>
    <w:rsid w:val="48D23A86"/>
    <w:rsid w:val="48DDF18E"/>
    <w:rsid w:val="48E4DB1B"/>
    <w:rsid w:val="48ECF64B"/>
    <w:rsid w:val="48F7E46F"/>
    <w:rsid w:val="48F9E498"/>
    <w:rsid w:val="48FEE393"/>
    <w:rsid w:val="490EB577"/>
    <w:rsid w:val="49151294"/>
    <w:rsid w:val="4916E9F8"/>
    <w:rsid w:val="491D8587"/>
    <w:rsid w:val="492C577A"/>
    <w:rsid w:val="492D8568"/>
    <w:rsid w:val="4942EE0B"/>
    <w:rsid w:val="494F7145"/>
    <w:rsid w:val="49596C9B"/>
    <w:rsid w:val="49669A67"/>
    <w:rsid w:val="497AF466"/>
    <w:rsid w:val="498A277F"/>
    <w:rsid w:val="499BF254"/>
    <w:rsid w:val="49A89FE3"/>
    <w:rsid w:val="49B344F3"/>
    <w:rsid w:val="49B424BA"/>
    <w:rsid w:val="49B4C3CD"/>
    <w:rsid w:val="49C1FB1B"/>
    <w:rsid w:val="49C662AB"/>
    <w:rsid w:val="49CE08D9"/>
    <w:rsid w:val="49CF4326"/>
    <w:rsid w:val="49D2AA8C"/>
    <w:rsid w:val="49D9B596"/>
    <w:rsid w:val="49DFB194"/>
    <w:rsid w:val="49E74A83"/>
    <w:rsid w:val="49ED50BC"/>
    <w:rsid w:val="49FBE24C"/>
    <w:rsid w:val="49FD629F"/>
    <w:rsid w:val="4A0D17C3"/>
    <w:rsid w:val="4A0F7488"/>
    <w:rsid w:val="4A1BE4A0"/>
    <w:rsid w:val="4A28F8B1"/>
    <w:rsid w:val="4A2AFC7F"/>
    <w:rsid w:val="4A301B73"/>
    <w:rsid w:val="4A30884A"/>
    <w:rsid w:val="4A40650A"/>
    <w:rsid w:val="4A559B6A"/>
    <w:rsid w:val="4A560D09"/>
    <w:rsid w:val="4A581F1A"/>
    <w:rsid w:val="4A6CAE81"/>
    <w:rsid w:val="4A756931"/>
    <w:rsid w:val="4A7D5817"/>
    <w:rsid w:val="4A8AB163"/>
    <w:rsid w:val="4A963E79"/>
    <w:rsid w:val="4AA46BD9"/>
    <w:rsid w:val="4AB198F8"/>
    <w:rsid w:val="4AC23271"/>
    <w:rsid w:val="4AC28ABE"/>
    <w:rsid w:val="4ACEFC12"/>
    <w:rsid w:val="4ADD16E5"/>
    <w:rsid w:val="4AE7CFF6"/>
    <w:rsid w:val="4AF7097C"/>
    <w:rsid w:val="4B021A23"/>
    <w:rsid w:val="4B03DCB1"/>
    <w:rsid w:val="4B05D916"/>
    <w:rsid w:val="4B0B69CC"/>
    <w:rsid w:val="4B0C588A"/>
    <w:rsid w:val="4B13D57D"/>
    <w:rsid w:val="4B2C1204"/>
    <w:rsid w:val="4B360524"/>
    <w:rsid w:val="4B36EB96"/>
    <w:rsid w:val="4B3F2A02"/>
    <w:rsid w:val="4B54D0E9"/>
    <w:rsid w:val="4B5DBCCD"/>
    <w:rsid w:val="4B64B354"/>
    <w:rsid w:val="4B67024E"/>
    <w:rsid w:val="4B6FBE47"/>
    <w:rsid w:val="4B715C66"/>
    <w:rsid w:val="4B8B7198"/>
    <w:rsid w:val="4B91FBF5"/>
    <w:rsid w:val="4B9C3074"/>
    <w:rsid w:val="4B9F27A4"/>
    <w:rsid w:val="4BABE403"/>
    <w:rsid w:val="4BAD95A5"/>
    <w:rsid w:val="4BBAE13F"/>
    <w:rsid w:val="4BC0218D"/>
    <w:rsid w:val="4BC84FFA"/>
    <w:rsid w:val="4BE6AA31"/>
    <w:rsid w:val="4BE6ACAD"/>
    <w:rsid w:val="4BF602E6"/>
    <w:rsid w:val="4C184759"/>
    <w:rsid w:val="4C227373"/>
    <w:rsid w:val="4C36F018"/>
    <w:rsid w:val="4C37D421"/>
    <w:rsid w:val="4C3E2A4E"/>
    <w:rsid w:val="4C52A863"/>
    <w:rsid w:val="4C55DBB0"/>
    <w:rsid w:val="4C5BE537"/>
    <w:rsid w:val="4C6DA1E5"/>
    <w:rsid w:val="4C86AA77"/>
    <w:rsid w:val="4C931678"/>
    <w:rsid w:val="4C9356DC"/>
    <w:rsid w:val="4C974273"/>
    <w:rsid w:val="4C9E862A"/>
    <w:rsid w:val="4CA44DF1"/>
    <w:rsid w:val="4CAFF6FD"/>
    <w:rsid w:val="4CB0197B"/>
    <w:rsid w:val="4CB569D8"/>
    <w:rsid w:val="4CBC6FD9"/>
    <w:rsid w:val="4CD1B616"/>
    <w:rsid w:val="4CF70D7C"/>
    <w:rsid w:val="4D1116E0"/>
    <w:rsid w:val="4D126608"/>
    <w:rsid w:val="4D12A583"/>
    <w:rsid w:val="4D13E8DD"/>
    <w:rsid w:val="4D31DD85"/>
    <w:rsid w:val="4D36E5E6"/>
    <w:rsid w:val="4D3FAA32"/>
    <w:rsid w:val="4D42A108"/>
    <w:rsid w:val="4D468DD5"/>
    <w:rsid w:val="4D4DDCA7"/>
    <w:rsid w:val="4D4F9EB0"/>
    <w:rsid w:val="4D555DBE"/>
    <w:rsid w:val="4D5AC87D"/>
    <w:rsid w:val="4D5D93B3"/>
    <w:rsid w:val="4D5E6F2E"/>
    <w:rsid w:val="4D652E04"/>
    <w:rsid w:val="4D7BCD01"/>
    <w:rsid w:val="4D8F7A9A"/>
    <w:rsid w:val="4DA81D0A"/>
    <w:rsid w:val="4DAF1246"/>
    <w:rsid w:val="4DCA8D98"/>
    <w:rsid w:val="4DD803B8"/>
    <w:rsid w:val="4DD8BF1E"/>
    <w:rsid w:val="4E049489"/>
    <w:rsid w:val="4E0A33AB"/>
    <w:rsid w:val="4E159D18"/>
    <w:rsid w:val="4E23072C"/>
    <w:rsid w:val="4E2557D3"/>
    <w:rsid w:val="4E49876F"/>
    <w:rsid w:val="4E4BABCE"/>
    <w:rsid w:val="4E540DAC"/>
    <w:rsid w:val="4E64B87B"/>
    <w:rsid w:val="4E6ED317"/>
    <w:rsid w:val="4E782468"/>
    <w:rsid w:val="4E8202DC"/>
    <w:rsid w:val="4E8F655B"/>
    <w:rsid w:val="4EA82762"/>
    <w:rsid w:val="4EAB2597"/>
    <w:rsid w:val="4EB4E78C"/>
    <w:rsid w:val="4EB8BFC6"/>
    <w:rsid w:val="4EBAD0F2"/>
    <w:rsid w:val="4EBF90DE"/>
    <w:rsid w:val="4EBFE531"/>
    <w:rsid w:val="4ECEC078"/>
    <w:rsid w:val="4EE5C5DC"/>
    <w:rsid w:val="4EE7DF34"/>
    <w:rsid w:val="4F06137B"/>
    <w:rsid w:val="4F09E3E9"/>
    <w:rsid w:val="4F10F676"/>
    <w:rsid w:val="4F14F495"/>
    <w:rsid w:val="4F1542E9"/>
    <w:rsid w:val="4F20E56F"/>
    <w:rsid w:val="4F30A922"/>
    <w:rsid w:val="4F716FF4"/>
    <w:rsid w:val="4F8273F3"/>
    <w:rsid w:val="4F854BE1"/>
    <w:rsid w:val="4F9476FE"/>
    <w:rsid w:val="4F965B29"/>
    <w:rsid w:val="4F986E7D"/>
    <w:rsid w:val="4F989EB0"/>
    <w:rsid w:val="4FA8958C"/>
    <w:rsid w:val="4FB3203F"/>
    <w:rsid w:val="4FB4D4A0"/>
    <w:rsid w:val="4FCA6933"/>
    <w:rsid w:val="4FDAC2BE"/>
    <w:rsid w:val="4FDCBF44"/>
    <w:rsid w:val="4FEDCB8D"/>
    <w:rsid w:val="4FEE20A0"/>
    <w:rsid w:val="4FF1B9FF"/>
    <w:rsid w:val="4FF46387"/>
    <w:rsid w:val="4FFC2DCD"/>
    <w:rsid w:val="5019157D"/>
    <w:rsid w:val="502AD3D1"/>
    <w:rsid w:val="502B1A3D"/>
    <w:rsid w:val="502C1742"/>
    <w:rsid w:val="502DFEAF"/>
    <w:rsid w:val="50307EAB"/>
    <w:rsid w:val="5041E66E"/>
    <w:rsid w:val="50473ACE"/>
    <w:rsid w:val="5049EBED"/>
    <w:rsid w:val="505228C3"/>
    <w:rsid w:val="5058A0E3"/>
    <w:rsid w:val="5085898C"/>
    <w:rsid w:val="5087335E"/>
    <w:rsid w:val="508EA785"/>
    <w:rsid w:val="508EA9CA"/>
    <w:rsid w:val="50A0D6AE"/>
    <w:rsid w:val="50A2C393"/>
    <w:rsid w:val="50A5DAFC"/>
    <w:rsid w:val="50BA474C"/>
    <w:rsid w:val="50C13A0A"/>
    <w:rsid w:val="50E2A019"/>
    <w:rsid w:val="50EC6C19"/>
    <w:rsid w:val="50FABBB2"/>
    <w:rsid w:val="50FB8BDE"/>
    <w:rsid w:val="50FE768C"/>
    <w:rsid w:val="51005628"/>
    <w:rsid w:val="51027884"/>
    <w:rsid w:val="511329CA"/>
    <w:rsid w:val="5113B37C"/>
    <w:rsid w:val="51158E9F"/>
    <w:rsid w:val="514DEF7C"/>
    <w:rsid w:val="51549B42"/>
    <w:rsid w:val="515CAFCB"/>
    <w:rsid w:val="516B8E46"/>
    <w:rsid w:val="516BD98B"/>
    <w:rsid w:val="51701D22"/>
    <w:rsid w:val="5175CA4D"/>
    <w:rsid w:val="517B5458"/>
    <w:rsid w:val="5187B172"/>
    <w:rsid w:val="51897FB5"/>
    <w:rsid w:val="519BB9EA"/>
    <w:rsid w:val="519C1462"/>
    <w:rsid w:val="519D75C0"/>
    <w:rsid w:val="519DA186"/>
    <w:rsid w:val="51AF3605"/>
    <w:rsid w:val="51BD0BF6"/>
    <w:rsid w:val="51D0040D"/>
    <w:rsid w:val="51D0C5C5"/>
    <w:rsid w:val="51D51AEA"/>
    <w:rsid w:val="51DDCCF8"/>
    <w:rsid w:val="51DF1A10"/>
    <w:rsid w:val="51EA07FD"/>
    <w:rsid w:val="51F02620"/>
    <w:rsid w:val="51F0569B"/>
    <w:rsid w:val="51FFAC18"/>
    <w:rsid w:val="520DB64B"/>
    <w:rsid w:val="522EC077"/>
    <w:rsid w:val="5246BB1B"/>
    <w:rsid w:val="524CAA7A"/>
    <w:rsid w:val="524E3AE3"/>
    <w:rsid w:val="525EC8D0"/>
    <w:rsid w:val="526043A6"/>
    <w:rsid w:val="52672BEB"/>
    <w:rsid w:val="52684AEA"/>
    <w:rsid w:val="526A4998"/>
    <w:rsid w:val="52863852"/>
    <w:rsid w:val="529310C7"/>
    <w:rsid w:val="52951F26"/>
    <w:rsid w:val="529C937B"/>
    <w:rsid w:val="52A93DCE"/>
    <w:rsid w:val="52B6993E"/>
    <w:rsid w:val="52B9C5F0"/>
    <w:rsid w:val="52C51614"/>
    <w:rsid w:val="52C673D4"/>
    <w:rsid w:val="52FFBB2F"/>
    <w:rsid w:val="530F0F0B"/>
    <w:rsid w:val="53176FFF"/>
    <w:rsid w:val="53273BC4"/>
    <w:rsid w:val="532A21CD"/>
    <w:rsid w:val="532C875F"/>
    <w:rsid w:val="532FF702"/>
    <w:rsid w:val="53320E2C"/>
    <w:rsid w:val="533A6AE3"/>
    <w:rsid w:val="5340A3CE"/>
    <w:rsid w:val="535269A2"/>
    <w:rsid w:val="5360B4A0"/>
    <w:rsid w:val="53712B69"/>
    <w:rsid w:val="5378000E"/>
    <w:rsid w:val="5380A098"/>
    <w:rsid w:val="53967395"/>
    <w:rsid w:val="53AD6F5B"/>
    <w:rsid w:val="53CFC7E9"/>
    <w:rsid w:val="53D2EA6C"/>
    <w:rsid w:val="53E3F17B"/>
    <w:rsid w:val="53E964E1"/>
    <w:rsid w:val="53EA3AFE"/>
    <w:rsid w:val="53EA9A49"/>
    <w:rsid w:val="53EAF1A6"/>
    <w:rsid w:val="53F1A98D"/>
    <w:rsid w:val="53F2DFFF"/>
    <w:rsid w:val="53F407B5"/>
    <w:rsid w:val="53FDBF13"/>
    <w:rsid w:val="54027C6D"/>
    <w:rsid w:val="540F389E"/>
    <w:rsid w:val="5412373F"/>
    <w:rsid w:val="541FC5A2"/>
    <w:rsid w:val="542A1D31"/>
    <w:rsid w:val="542B8C7B"/>
    <w:rsid w:val="544A014B"/>
    <w:rsid w:val="5456F48A"/>
    <w:rsid w:val="545E1250"/>
    <w:rsid w:val="546DC3EF"/>
    <w:rsid w:val="547BAF58"/>
    <w:rsid w:val="5480D7F0"/>
    <w:rsid w:val="54815550"/>
    <w:rsid w:val="5489D23C"/>
    <w:rsid w:val="5490CA86"/>
    <w:rsid w:val="54919B4C"/>
    <w:rsid w:val="54971FD2"/>
    <w:rsid w:val="54AB40E7"/>
    <w:rsid w:val="54AFF71A"/>
    <w:rsid w:val="54B2EBB1"/>
    <w:rsid w:val="54F92551"/>
    <w:rsid w:val="5500D13A"/>
    <w:rsid w:val="5502DEB2"/>
    <w:rsid w:val="55030C04"/>
    <w:rsid w:val="55072A97"/>
    <w:rsid w:val="550A770C"/>
    <w:rsid w:val="55195C1E"/>
    <w:rsid w:val="551F81D1"/>
    <w:rsid w:val="55236EA4"/>
    <w:rsid w:val="5533B8F8"/>
    <w:rsid w:val="554124B8"/>
    <w:rsid w:val="554E380F"/>
    <w:rsid w:val="5552C5F9"/>
    <w:rsid w:val="55540FA6"/>
    <w:rsid w:val="5554CB8A"/>
    <w:rsid w:val="556D9383"/>
    <w:rsid w:val="55EA1546"/>
    <w:rsid w:val="55F0B439"/>
    <w:rsid w:val="55F452C7"/>
    <w:rsid w:val="56010566"/>
    <w:rsid w:val="5608AA04"/>
    <w:rsid w:val="5609513C"/>
    <w:rsid w:val="561264B1"/>
    <w:rsid w:val="5613DE04"/>
    <w:rsid w:val="5624FA23"/>
    <w:rsid w:val="565681C6"/>
    <w:rsid w:val="5657C833"/>
    <w:rsid w:val="565C3551"/>
    <w:rsid w:val="565F314C"/>
    <w:rsid w:val="566B91CA"/>
    <w:rsid w:val="566CB06E"/>
    <w:rsid w:val="5683D2D2"/>
    <w:rsid w:val="56873625"/>
    <w:rsid w:val="56A0950C"/>
    <w:rsid w:val="56A119F9"/>
    <w:rsid w:val="56A11F6D"/>
    <w:rsid w:val="56A90860"/>
    <w:rsid w:val="56BCCA92"/>
    <w:rsid w:val="56BFD8B6"/>
    <w:rsid w:val="56C7CEE4"/>
    <w:rsid w:val="56D27050"/>
    <w:rsid w:val="56DFF554"/>
    <w:rsid w:val="56E4E3E6"/>
    <w:rsid w:val="570A8DE3"/>
    <w:rsid w:val="571148D8"/>
    <w:rsid w:val="57209CC1"/>
    <w:rsid w:val="5726D431"/>
    <w:rsid w:val="57318608"/>
    <w:rsid w:val="57335EDE"/>
    <w:rsid w:val="5734575C"/>
    <w:rsid w:val="573F1742"/>
    <w:rsid w:val="57622750"/>
    <w:rsid w:val="57710EA5"/>
    <w:rsid w:val="5777A0E7"/>
    <w:rsid w:val="578156B5"/>
    <w:rsid w:val="578EF017"/>
    <w:rsid w:val="578F4E32"/>
    <w:rsid w:val="5790978F"/>
    <w:rsid w:val="579E3ACB"/>
    <w:rsid w:val="57B10A9E"/>
    <w:rsid w:val="57C6FDE8"/>
    <w:rsid w:val="57D0273F"/>
    <w:rsid w:val="57D0E58E"/>
    <w:rsid w:val="57D57CD1"/>
    <w:rsid w:val="57D6B455"/>
    <w:rsid w:val="57D9A7DE"/>
    <w:rsid w:val="57DABD82"/>
    <w:rsid w:val="57DB83EE"/>
    <w:rsid w:val="57DD5F0B"/>
    <w:rsid w:val="57E7BF3C"/>
    <w:rsid w:val="57ECC9C5"/>
    <w:rsid w:val="57F13869"/>
    <w:rsid w:val="58000EB4"/>
    <w:rsid w:val="5809E3C4"/>
    <w:rsid w:val="581AD2AC"/>
    <w:rsid w:val="58431E3C"/>
    <w:rsid w:val="584EC334"/>
    <w:rsid w:val="585027C7"/>
    <w:rsid w:val="585576EF"/>
    <w:rsid w:val="5862EB4B"/>
    <w:rsid w:val="586D31E6"/>
    <w:rsid w:val="58719411"/>
    <w:rsid w:val="587AB906"/>
    <w:rsid w:val="58802F20"/>
    <w:rsid w:val="5889BCEB"/>
    <w:rsid w:val="58A2FC75"/>
    <w:rsid w:val="58A86D10"/>
    <w:rsid w:val="58BA3E9F"/>
    <w:rsid w:val="58BD2673"/>
    <w:rsid w:val="58CAE9EF"/>
    <w:rsid w:val="58CE7B79"/>
    <w:rsid w:val="58D0C834"/>
    <w:rsid w:val="58D17829"/>
    <w:rsid w:val="58FB0A68"/>
    <w:rsid w:val="58FCD1AE"/>
    <w:rsid w:val="5912060E"/>
    <w:rsid w:val="59128EC4"/>
    <w:rsid w:val="59164AF5"/>
    <w:rsid w:val="5916CE37"/>
    <w:rsid w:val="5932FC4B"/>
    <w:rsid w:val="593ABC8D"/>
    <w:rsid w:val="593CD0F9"/>
    <w:rsid w:val="593F8C18"/>
    <w:rsid w:val="59474266"/>
    <w:rsid w:val="594B3A5A"/>
    <w:rsid w:val="59521D40"/>
    <w:rsid w:val="595F8E44"/>
    <w:rsid w:val="59822542"/>
    <w:rsid w:val="598FECB2"/>
    <w:rsid w:val="59980C56"/>
    <w:rsid w:val="59A8A7FC"/>
    <w:rsid w:val="59B8A265"/>
    <w:rsid w:val="59C24613"/>
    <w:rsid w:val="59C3E465"/>
    <w:rsid w:val="59D3C595"/>
    <w:rsid w:val="59D7297F"/>
    <w:rsid w:val="5A04DB9F"/>
    <w:rsid w:val="5A0F8B4E"/>
    <w:rsid w:val="5A23950E"/>
    <w:rsid w:val="5A23CFD6"/>
    <w:rsid w:val="5A32BB5A"/>
    <w:rsid w:val="5A330765"/>
    <w:rsid w:val="5A539ED5"/>
    <w:rsid w:val="5A5657DC"/>
    <w:rsid w:val="5A674E54"/>
    <w:rsid w:val="5A6762E4"/>
    <w:rsid w:val="5A6B3E7C"/>
    <w:rsid w:val="5A6B42E8"/>
    <w:rsid w:val="5A746EB3"/>
    <w:rsid w:val="5A788E78"/>
    <w:rsid w:val="5A7FB17C"/>
    <w:rsid w:val="5A817D7F"/>
    <w:rsid w:val="5A9EBD0F"/>
    <w:rsid w:val="5A9FCA09"/>
    <w:rsid w:val="5AB389F1"/>
    <w:rsid w:val="5AB7C6F2"/>
    <w:rsid w:val="5AB8D3C4"/>
    <w:rsid w:val="5ABF42EF"/>
    <w:rsid w:val="5AC52BA6"/>
    <w:rsid w:val="5AC96E85"/>
    <w:rsid w:val="5AC98A24"/>
    <w:rsid w:val="5ACD8466"/>
    <w:rsid w:val="5ACD93C0"/>
    <w:rsid w:val="5AF88A83"/>
    <w:rsid w:val="5AF9C8F4"/>
    <w:rsid w:val="5AFD0BEC"/>
    <w:rsid w:val="5B00002F"/>
    <w:rsid w:val="5B0BEC26"/>
    <w:rsid w:val="5B1E67A0"/>
    <w:rsid w:val="5B2CBF12"/>
    <w:rsid w:val="5B2E2C79"/>
    <w:rsid w:val="5B3D7763"/>
    <w:rsid w:val="5B48F62A"/>
    <w:rsid w:val="5B4A476E"/>
    <w:rsid w:val="5B4AC105"/>
    <w:rsid w:val="5B514793"/>
    <w:rsid w:val="5B675FFE"/>
    <w:rsid w:val="5B87D5EC"/>
    <w:rsid w:val="5B8E75E9"/>
    <w:rsid w:val="5B940363"/>
    <w:rsid w:val="5B9E13E2"/>
    <w:rsid w:val="5BA3420B"/>
    <w:rsid w:val="5BB31048"/>
    <w:rsid w:val="5BC7997B"/>
    <w:rsid w:val="5BD275CE"/>
    <w:rsid w:val="5BDD298F"/>
    <w:rsid w:val="5BEA12F0"/>
    <w:rsid w:val="5BF4AE6A"/>
    <w:rsid w:val="5BF4FCA2"/>
    <w:rsid w:val="5BFE1FDB"/>
    <w:rsid w:val="5C2DF85C"/>
    <w:rsid w:val="5C2E4300"/>
    <w:rsid w:val="5C2FCDD4"/>
    <w:rsid w:val="5C4DDF27"/>
    <w:rsid w:val="5C4F8868"/>
    <w:rsid w:val="5C5225DE"/>
    <w:rsid w:val="5C541F66"/>
    <w:rsid w:val="5C587BEF"/>
    <w:rsid w:val="5C58B592"/>
    <w:rsid w:val="5C60A351"/>
    <w:rsid w:val="5C646A25"/>
    <w:rsid w:val="5C694EEE"/>
    <w:rsid w:val="5C78605D"/>
    <w:rsid w:val="5C798BD1"/>
    <w:rsid w:val="5C87C12A"/>
    <w:rsid w:val="5C963E9E"/>
    <w:rsid w:val="5CB4DF4E"/>
    <w:rsid w:val="5CC69A1B"/>
    <w:rsid w:val="5CD930A5"/>
    <w:rsid w:val="5CE1A8FB"/>
    <w:rsid w:val="5CEFB506"/>
    <w:rsid w:val="5D05AD65"/>
    <w:rsid w:val="5D12DFE2"/>
    <w:rsid w:val="5D15B7B1"/>
    <w:rsid w:val="5D32171C"/>
    <w:rsid w:val="5D40B64C"/>
    <w:rsid w:val="5D4306E0"/>
    <w:rsid w:val="5D4C7293"/>
    <w:rsid w:val="5D515E25"/>
    <w:rsid w:val="5D5B819C"/>
    <w:rsid w:val="5D64819F"/>
    <w:rsid w:val="5D65B56D"/>
    <w:rsid w:val="5D78B368"/>
    <w:rsid w:val="5D82351E"/>
    <w:rsid w:val="5D96CDFD"/>
    <w:rsid w:val="5D9CE54E"/>
    <w:rsid w:val="5DAA53CF"/>
    <w:rsid w:val="5DB8CBB5"/>
    <w:rsid w:val="5DCDD09F"/>
    <w:rsid w:val="5DCF7B93"/>
    <w:rsid w:val="5DD06256"/>
    <w:rsid w:val="5DD780BF"/>
    <w:rsid w:val="5DDA7CF4"/>
    <w:rsid w:val="5DDBEE48"/>
    <w:rsid w:val="5DE1F935"/>
    <w:rsid w:val="5DEE15C1"/>
    <w:rsid w:val="5DEE58A7"/>
    <w:rsid w:val="5DFB938D"/>
    <w:rsid w:val="5E2456D8"/>
    <w:rsid w:val="5E2B8DE1"/>
    <w:rsid w:val="5E3B1B3D"/>
    <w:rsid w:val="5E407287"/>
    <w:rsid w:val="5E4470A0"/>
    <w:rsid w:val="5E449B33"/>
    <w:rsid w:val="5E64E521"/>
    <w:rsid w:val="5E72D2E4"/>
    <w:rsid w:val="5E8088DA"/>
    <w:rsid w:val="5E9F3B73"/>
    <w:rsid w:val="5EA2E19D"/>
    <w:rsid w:val="5EA9FDD4"/>
    <w:rsid w:val="5EB75AC3"/>
    <w:rsid w:val="5EC3EB17"/>
    <w:rsid w:val="5ECF84BF"/>
    <w:rsid w:val="5EDDEBB8"/>
    <w:rsid w:val="5EE337C0"/>
    <w:rsid w:val="5EF61C8A"/>
    <w:rsid w:val="5EF66668"/>
    <w:rsid w:val="5EFD0828"/>
    <w:rsid w:val="5F10B2E4"/>
    <w:rsid w:val="5F2391D3"/>
    <w:rsid w:val="5F28A318"/>
    <w:rsid w:val="5F28D9EF"/>
    <w:rsid w:val="5F2CFC4B"/>
    <w:rsid w:val="5F2F0321"/>
    <w:rsid w:val="5F3654F4"/>
    <w:rsid w:val="5F3C9D63"/>
    <w:rsid w:val="5F3CDE92"/>
    <w:rsid w:val="5F42ED57"/>
    <w:rsid w:val="5F569EB0"/>
    <w:rsid w:val="5F5D8404"/>
    <w:rsid w:val="5F647C32"/>
    <w:rsid w:val="5F6F0B05"/>
    <w:rsid w:val="5F754A36"/>
    <w:rsid w:val="5F76A8DC"/>
    <w:rsid w:val="5F78901C"/>
    <w:rsid w:val="5F7A569D"/>
    <w:rsid w:val="5F7CC665"/>
    <w:rsid w:val="5F969B86"/>
    <w:rsid w:val="5F99C968"/>
    <w:rsid w:val="5F9ACCE5"/>
    <w:rsid w:val="5F9E7474"/>
    <w:rsid w:val="5FA64A0A"/>
    <w:rsid w:val="5FB9C3E5"/>
    <w:rsid w:val="5FBA158B"/>
    <w:rsid w:val="5FD06DB3"/>
    <w:rsid w:val="5FD29D60"/>
    <w:rsid w:val="600A1616"/>
    <w:rsid w:val="60188D05"/>
    <w:rsid w:val="601D18C2"/>
    <w:rsid w:val="601FD8D6"/>
    <w:rsid w:val="602B76E5"/>
    <w:rsid w:val="602FA5DE"/>
    <w:rsid w:val="603B4A3B"/>
    <w:rsid w:val="603C45CE"/>
    <w:rsid w:val="6040A95A"/>
    <w:rsid w:val="6042E26C"/>
    <w:rsid w:val="604687D8"/>
    <w:rsid w:val="606A59FF"/>
    <w:rsid w:val="6071EDA1"/>
    <w:rsid w:val="608160BD"/>
    <w:rsid w:val="6088633F"/>
    <w:rsid w:val="608B80CC"/>
    <w:rsid w:val="609D5C74"/>
    <w:rsid w:val="60A73894"/>
    <w:rsid w:val="60AA0C68"/>
    <w:rsid w:val="60B07D97"/>
    <w:rsid w:val="60B249E4"/>
    <w:rsid w:val="60DFC2F0"/>
    <w:rsid w:val="60E1BE4E"/>
    <w:rsid w:val="60E81A10"/>
    <w:rsid w:val="60EC30ED"/>
    <w:rsid w:val="60EC5963"/>
    <w:rsid w:val="60F3CE86"/>
    <w:rsid w:val="60F9ED5B"/>
    <w:rsid w:val="61072739"/>
    <w:rsid w:val="610790C5"/>
    <w:rsid w:val="611471F0"/>
    <w:rsid w:val="6118C0D1"/>
    <w:rsid w:val="6148FD49"/>
    <w:rsid w:val="61542EBB"/>
    <w:rsid w:val="615C724E"/>
    <w:rsid w:val="6163EFD0"/>
    <w:rsid w:val="6172FECA"/>
    <w:rsid w:val="61816271"/>
    <w:rsid w:val="6182EECC"/>
    <w:rsid w:val="61A77918"/>
    <w:rsid w:val="61A901B1"/>
    <w:rsid w:val="61BC8DE4"/>
    <w:rsid w:val="61D83A91"/>
    <w:rsid w:val="61D96323"/>
    <w:rsid w:val="61F320C6"/>
    <w:rsid w:val="6203351C"/>
    <w:rsid w:val="62079AB3"/>
    <w:rsid w:val="621E7EF1"/>
    <w:rsid w:val="621F421B"/>
    <w:rsid w:val="6222FEB3"/>
    <w:rsid w:val="622A13B3"/>
    <w:rsid w:val="6235AEC0"/>
    <w:rsid w:val="623B4754"/>
    <w:rsid w:val="623F4598"/>
    <w:rsid w:val="6249F936"/>
    <w:rsid w:val="624AB466"/>
    <w:rsid w:val="625BA1C9"/>
    <w:rsid w:val="625BAC9B"/>
    <w:rsid w:val="625F8C9A"/>
    <w:rsid w:val="626576D0"/>
    <w:rsid w:val="627717EA"/>
    <w:rsid w:val="627AFDA2"/>
    <w:rsid w:val="629B5312"/>
    <w:rsid w:val="62C4CD36"/>
    <w:rsid w:val="62D8836F"/>
    <w:rsid w:val="62F563FD"/>
    <w:rsid w:val="63077C5D"/>
    <w:rsid w:val="630CC8E9"/>
    <w:rsid w:val="631589E4"/>
    <w:rsid w:val="631B90B5"/>
    <w:rsid w:val="631C4535"/>
    <w:rsid w:val="6322ED9A"/>
    <w:rsid w:val="632A97FF"/>
    <w:rsid w:val="63390F64"/>
    <w:rsid w:val="63543BD7"/>
    <w:rsid w:val="6361C2B7"/>
    <w:rsid w:val="63847971"/>
    <w:rsid w:val="63890745"/>
    <w:rsid w:val="6395E3C3"/>
    <w:rsid w:val="639DE8A3"/>
    <w:rsid w:val="63A098F4"/>
    <w:rsid w:val="63A45B9F"/>
    <w:rsid w:val="63B0CEFF"/>
    <w:rsid w:val="63BF7714"/>
    <w:rsid w:val="63C4E4B0"/>
    <w:rsid w:val="63D80167"/>
    <w:rsid w:val="63EC2944"/>
    <w:rsid w:val="63EEC311"/>
    <w:rsid w:val="63F566BE"/>
    <w:rsid w:val="63F61037"/>
    <w:rsid w:val="63F873B9"/>
    <w:rsid w:val="63FA00AC"/>
    <w:rsid w:val="64057AF5"/>
    <w:rsid w:val="640C2E8A"/>
    <w:rsid w:val="640FF723"/>
    <w:rsid w:val="64127DCA"/>
    <w:rsid w:val="641A558C"/>
    <w:rsid w:val="64245FC1"/>
    <w:rsid w:val="6436A4F7"/>
    <w:rsid w:val="643B6939"/>
    <w:rsid w:val="644358E8"/>
    <w:rsid w:val="6444D641"/>
    <w:rsid w:val="6446CE8B"/>
    <w:rsid w:val="646442BC"/>
    <w:rsid w:val="64750765"/>
    <w:rsid w:val="647688C7"/>
    <w:rsid w:val="64967374"/>
    <w:rsid w:val="64A0A7F7"/>
    <w:rsid w:val="64AC20A4"/>
    <w:rsid w:val="64B0FCCA"/>
    <w:rsid w:val="64B84D59"/>
    <w:rsid w:val="64B9FF22"/>
    <w:rsid w:val="64C5FECD"/>
    <w:rsid w:val="64C683A2"/>
    <w:rsid w:val="64E0D45C"/>
    <w:rsid w:val="64E1A9E2"/>
    <w:rsid w:val="64E309CE"/>
    <w:rsid w:val="64E5A6C5"/>
    <w:rsid w:val="64EFB708"/>
    <w:rsid w:val="64F3B418"/>
    <w:rsid w:val="65025B25"/>
    <w:rsid w:val="6522C7B0"/>
    <w:rsid w:val="65235909"/>
    <w:rsid w:val="65389DB2"/>
    <w:rsid w:val="653C87E2"/>
    <w:rsid w:val="6541DEC1"/>
    <w:rsid w:val="654247D3"/>
    <w:rsid w:val="6546977B"/>
    <w:rsid w:val="654DB952"/>
    <w:rsid w:val="655CE311"/>
    <w:rsid w:val="6563E028"/>
    <w:rsid w:val="6570E37A"/>
    <w:rsid w:val="65763079"/>
    <w:rsid w:val="657BC522"/>
    <w:rsid w:val="657C2CEF"/>
    <w:rsid w:val="6586FCCB"/>
    <w:rsid w:val="658C4FF9"/>
    <w:rsid w:val="659200A2"/>
    <w:rsid w:val="65B88148"/>
    <w:rsid w:val="65CA9DA6"/>
    <w:rsid w:val="65D25F8D"/>
    <w:rsid w:val="65D413A2"/>
    <w:rsid w:val="65DB2D8D"/>
    <w:rsid w:val="65E57D55"/>
    <w:rsid w:val="65E6F5F2"/>
    <w:rsid w:val="65EF7B06"/>
    <w:rsid w:val="65FB6DC2"/>
    <w:rsid w:val="660FF102"/>
    <w:rsid w:val="66182AC2"/>
    <w:rsid w:val="661B14AC"/>
    <w:rsid w:val="66202E25"/>
    <w:rsid w:val="66319B2E"/>
    <w:rsid w:val="6632896F"/>
    <w:rsid w:val="663A2147"/>
    <w:rsid w:val="663CEC3E"/>
    <w:rsid w:val="66598B8D"/>
    <w:rsid w:val="665E53F3"/>
    <w:rsid w:val="66615F49"/>
    <w:rsid w:val="66690C13"/>
    <w:rsid w:val="666D6818"/>
    <w:rsid w:val="666ED428"/>
    <w:rsid w:val="667345E9"/>
    <w:rsid w:val="6674ACFC"/>
    <w:rsid w:val="66902FC3"/>
    <w:rsid w:val="66909E57"/>
    <w:rsid w:val="66D0C507"/>
    <w:rsid w:val="66D41D9A"/>
    <w:rsid w:val="66D5453E"/>
    <w:rsid w:val="66E9F60E"/>
    <w:rsid w:val="66EB5737"/>
    <w:rsid w:val="66F22A21"/>
    <w:rsid w:val="671103E3"/>
    <w:rsid w:val="6719D3B7"/>
    <w:rsid w:val="6743C094"/>
    <w:rsid w:val="6746C3CF"/>
    <w:rsid w:val="67471E34"/>
    <w:rsid w:val="674A331F"/>
    <w:rsid w:val="675E38DB"/>
    <w:rsid w:val="676029BC"/>
    <w:rsid w:val="67645F4A"/>
    <w:rsid w:val="6765DE75"/>
    <w:rsid w:val="6771FAB1"/>
    <w:rsid w:val="677B4090"/>
    <w:rsid w:val="678309EF"/>
    <w:rsid w:val="6786B128"/>
    <w:rsid w:val="678BE6BA"/>
    <w:rsid w:val="67A0C65A"/>
    <w:rsid w:val="67A6C96C"/>
    <w:rsid w:val="67AFBA5D"/>
    <w:rsid w:val="67C445E6"/>
    <w:rsid w:val="67DAADBB"/>
    <w:rsid w:val="67EA6710"/>
    <w:rsid w:val="67EE57C8"/>
    <w:rsid w:val="67EFA175"/>
    <w:rsid w:val="67F1E59F"/>
    <w:rsid w:val="67FD4E24"/>
    <w:rsid w:val="683249C1"/>
    <w:rsid w:val="68381F74"/>
    <w:rsid w:val="6841B4CF"/>
    <w:rsid w:val="68659F42"/>
    <w:rsid w:val="68659FD7"/>
    <w:rsid w:val="6868F3A7"/>
    <w:rsid w:val="686ADC0B"/>
    <w:rsid w:val="6873FE3F"/>
    <w:rsid w:val="687E155E"/>
    <w:rsid w:val="68A5EF2C"/>
    <w:rsid w:val="68B5709E"/>
    <w:rsid w:val="68BCD379"/>
    <w:rsid w:val="68C75805"/>
    <w:rsid w:val="68CFF656"/>
    <w:rsid w:val="68DA36E1"/>
    <w:rsid w:val="68E2D378"/>
    <w:rsid w:val="68EED98F"/>
    <w:rsid w:val="68F2F905"/>
    <w:rsid w:val="68F3223B"/>
    <w:rsid w:val="68F608BA"/>
    <w:rsid w:val="68FDF1E1"/>
    <w:rsid w:val="690A4EDF"/>
    <w:rsid w:val="69118D5E"/>
    <w:rsid w:val="6913E7D2"/>
    <w:rsid w:val="69158CD3"/>
    <w:rsid w:val="69197515"/>
    <w:rsid w:val="691ED5C8"/>
    <w:rsid w:val="69236395"/>
    <w:rsid w:val="69291C8C"/>
    <w:rsid w:val="692DF656"/>
    <w:rsid w:val="6932B00D"/>
    <w:rsid w:val="693D7013"/>
    <w:rsid w:val="694860B2"/>
    <w:rsid w:val="694ED9D1"/>
    <w:rsid w:val="695E4F0D"/>
    <w:rsid w:val="696A6FA9"/>
    <w:rsid w:val="6976D66D"/>
    <w:rsid w:val="697D6584"/>
    <w:rsid w:val="698591B5"/>
    <w:rsid w:val="6990885C"/>
    <w:rsid w:val="69982B37"/>
    <w:rsid w:val="69AE2AC9"/>
    <w:rsid w:val="69AEC713"/>
    <w:rsid w:val="69CEEA4A"/>
    <w:rsid w:val="69CF98C4"/>
    <w:rsid w:val="69E04661"/>
    <w:rsid w:val="69E7DBFC"/>
    <w:rsid w:val="69EC6874"/>
    <w:rsid w:val="6A0CE6E1"/>
    <w:rsid w:val="6A0FAAF5"/>
    <w:rsid w:val="6A1B5528"/>
    <w:rsid w:val="6A250638"/>
    <w:rsid w:val="6A34DA39"/>
    <w:rsid w:val="6A4922F5"/>
    <w:rsid w:val="6A5F2FE4"/>
    <w:rsid w:val="6A66FFEB"/>
    <w:rsid w:val="6A86D3DA"/>
    <w:rsid w:val="6A89E2EF"/>
    <w:rsid w:val="6A975B95"/>
    <w:rsid w:val="6A9C1B8F"/>
    <w:rsid w:val="6A9F55D0"/>
    <w:rsid w:val="6AB4465A"/>
    <w:rsid w:val="6AB5C213"/>
    <w:rsid w:val="6AE1EB5A"/>
    <w:rsid w:val="6AEA522F"/>
    <w:rsid w:val="6AEBE66E"/>
    <w:rsid w:val="6B05FA7B"/>
    <w:rsid w:val="6B0DE9F6"/>
    <w:rsid w:val="6B1735E2"/>
    <w:rsid w:val="6B1D23FC"/>
    <w:rsid w:val="6B2093C9"/>
    <w:rsid w:val="6B26EC44"/>
    <w:rsid w:val="6B279FEF"/>
    <w:rsid w:val="6B2E4DB3"/>
    <w:rsid w:val="6B317FA4"/>
    <w:rsid w:val="6B33286D"/>
    <w:rsid w:val="6B3EB570"/>
    <w:rsid w:val="6B502084"/>
    <w:rsid w:val="6B53EC4A"/>
    <w:rsid w:val="6B580713"/>
    <w:rsid w:val="6B5B9E12"/>
    <w:rsid w:val="6B796F13"/>
    <w:rsid w:val="6B99BB7E"/>
    <w:rsid w:val="6BAB08C6"/>
    <w:rsid w:val="6BADA391"/>
    <w:rsid w:val="6BBA597D"/>
    <w:rsid w:val="6BBF656B"/>
    <w:rsid w:val="6BBFA44C"/>
    <w:rsid w:val="6BD0EA26"/>
    <w:rsid w:val="6BD68A12"/>
    <w:rsid w:val="6BD70EC1"/>
    <w:rsid w:val="6BDD83FE"/>
    <w:rsid w:val="6BDF23F4"/>
    <w:rsid w:val="6BE740F1"/>
    <w:rsid w:val="6BE8757A"/>
    <w:rsid w:val="6BEFE8D5"/>
    <w:rsid w:val="6BF3CB9F"/>
    <w:rsid w:val="6BF4CEAF"/>
    <w:rsid w:val="6C0E2A6B"/>
    <w:rsid w:val="6C10E5B2"/>
    <w:rsid w:val="6C29013B"/>
    <w:rsid w:val="6C38DF32"/>
    <w:rsid w:val="6C41D509"/>
    <w:rsid w:val="6C5A0071"/>
    <w:rsid w:val="6C764275"/>
    <w:rsid w:val="6C770397"/>
    <w:rsid w:val="6C8387B3"/>
    <w:rsid w:val="6C8598AE"/>
    <w:rsid w:val="6C8D0945"/>
    <w:rsid w:val="6C8EBA19"/>
    <w:rsid w:val="6C90CD62"/>
    <w:rsid w:val="6C961658"/>
    <w:rsid w:val="6C9B9BF6"/>
    <w:rsid w:val="6C9F2172"/>
    <w:rsid w:val="6CA152EB"/>
    <w:rsid w:val="6CBECA7C"/>
    <w:rsid w:val="6CC65047"/>
    <w:rsid w:val="6CCE1912"/>
    <w:rsid w:val="6CE32B8F"/>
    <w:rsid w:val="6CFBABEC"/>
    <w:rsid w:val="6D02C14D"/>
    <w:rsid w:val="6D09BF92"/>
    <w:rsid w:val="6D0BAD38"/>
    <w:rsid w:val="6D0DB9FF"/>
    <w:rsid w:val="6D11B57E"/>
    <w:rsid w:val="6D13B4A8"/>
    <w:rsid w:val="6D22F60F"/>
    <w:rsid w:val="6D38CBAD"/>
    <w:rsid w:val="6D3E9F06"/>
    <w:rsid w:val="6D3F09A4"/>
    <w:rsid w:val="6D3F7A0B"/>
    <w:rsid w:val="6D46C611"/>
    <w:rsid w:val="6D51626B"/>
    <w:rsid w:val="6D566880"/>
    <w:rsid w:val="6D6E0027"/>
    <w:rsid w:val="6D72D430"/>
    <w:rsid w:val="6D76E3E9"/>
    <w:rsid w:val="6D7B3505"/>
    <w:rsid w:val="6D86245E"/>
    <w:rsid w:val="6D90141C"/>
    <w:rsid w:val="6D9CA29C"/>
    <w:rsid w:val="6DA63F71"/>
    <w:rsid w:val="6DA7029D"/>
    <w:rsid w:val="6DA9E71B"/>
    <w:rsid w:val="6DB4778B"/>
    <w:rsid w:val="6DB7057B"/>
    <w:rsid w:val="6DBC289A"/>
    <w:rsid w:val="6DBE7F31"/>
    <w:rsid w:val="6DC5C389"/>
    <w:rsid w:val="6DC6E724"/>
    <w:rsid w:val="6DCE4FA4"/>
    <w:rsid w:val="6DE3608C"/>
    <w:rsid w:val="6DF8FB1D"/>
    <w:rsid w:val="6DFCA0A6"/>
    <w:rsid w:val="6E05AD0E"/>
    <w:rsid w:val="6E1A5F91"/>
    <w:rsid w:val="6E1A6867"/>
    <w:rsid w:val="6E1A8310"/>
    <w:rsid w:val="6E271449"/>
    <w:rsid w:val="6E30002D"/>
    <w:rsid w:val="6E362F4F"/>
    <w:rsid w:val="6E3953E2"/>
    <w:rsid w:val="6E3D49DE"/>
    <w:rsid w:val="6E5003D8"/>
    <w:rsid w:val="6E50C615"/>
    <w:rsid w:val="6E619240"/>
    <w:rsid w:val="6E63BFAD"/>
    <w:rsid w:val="6E6E379A"/>
    <w:rsid w:val="6E7F643B"/>
    <w:rsid w:val="6E96B4C8"/>
    <w:rsid w:val="6E97F2A8"/>
    <w:rsid w:val="6EA31D7A"/>
    <w:rsid w:val="6EAABEAA"/>
    <w:rsid w:val="6EAC6246"/>
    <w:rsid w:val="6EC9FD5B"/>
    <w:rsid w:val="6ECCCD84"/>
    <w:rsid w:val="6EE40D5D"/>
    <w:rsid w:val="6EF04A90"/>
    <w:rsid w:val="6F073F4C"/>
    <w:rsid w:val="6F2C9B08"/>
    <w:rsid w:val="6F32B8DF"/>
    <w:rsid w:val="6F3BB935"/>
    <w:rsid w:val="6F3E8EB2"/>
    <w:rsid w:val="6F475742"/>
    <w:rsid w:val="6F4C240B"/>
    <w:rsid w:val="6F5CECD1"/>
    <w:rsid w:val="6F64229A"/>
    <w:rsid w:val="6F665531"/>
    <w:rsid w:val="6F810212"/>
    <w:rsid w:val="6F8491E9"/>
    <w:rsid w:val="6F86D4A0"/>
    <w:rsid w:val="6F8D077E"/>
    <w:rsid w:val="6F971648"/>
    <w:rsid w:val="6F9B713A"/>
    <w:rsid w:val="6FB972AD"/>
    <w:rsid w:val="6FD46D89"/>
    <w:rsid w:val="6FD8E60F"/>
    <w:rsid w:val="6FE65137"/>
    <w:rsid w:val="6FE9A3F0"/>
    <w:rsid w:val="6FEBAB45"/>
    <w:rsid w:val="6FF7C2BC"/>
    <w:rsid w:val="7002FFED"/>
    <w:rsid w:val="700337EC"/>
    <w:rsid w:val="7005DC54"/>
    <w:rsid w:val="70403A64"/>
    <w:rsid w:val="70410455"/>
    <w:rsid w:val="70414B6B"/>
    <w:rsid w:val="704A66A6"/>
    <w:rsid w:val="706842A9"/>
    <w:rsid w:val="706A8164"/>
    <w:rsid w:val="7077BC77"/>
    <w:rsid w:val="707BE30C"/>
    <w:rsid w:val="70802DB2"/>
    <w:rsid w:val="709ABA52"/>
    <w:rsid w:val="70A37669"/>
    <w:rsid w:val="70BFD753"/>
    <w:rsid w:val="70C8BBDF"/>
    <w:rsid w:val="70CCE576"/>
    <w:rsid w:val="70CDB71C"/>
    <w:rsid w:val="70D8F4C2"/>
    <w:rsid w:val="70DA25C8"/>
    <w:rsid w:val="70DCB9FA"/>
    <w:rsid w:val="70E0801F"/>
    <w:rsid w:val="70E81ECC"/>
    <w:rsid w:val="70FD3A97"/>
    <w:rsid w:val="7101B128"/>
    <w:rsid w:val="71126322"/>
    <w:rsid w:val="711308E9"/>
    <w:rsid w:val="7116C316"/>
    <w:rsid w:val="71242B87"/>
    <w:rsid w:val="71424FD8"/>
    <w:rsid w:val="7155F417"/>
    <w:rsid w:val="715B3532"/>
    <w:rsid w:val="715EB749"/>
    <w:rsid w:val="716149BA"/>
    <w:rsid w:val="7163000D"/>
    <w:rsid w:val="71714E9D"/>
    <w:rsid w:val="717532BE"/>
    <w:rsid w:val="717EC898"/>
    <w:rsid w:val="718460E0"/>
    <w:rsid w:val="7184FF96"/>
    <w:rsid w:val="7185BFC4"/>
    <w:rsid w:val="718DC6BD"/>
    <w:rsid w:val="71944532"/>
    <w:rsid w:val="719FB076"/>
    <w:rsid w:val="71AB2B66"/>
    <w:rsid w:val="71AF26B6"/>
    <w:rsid w:val="71B0E9BE"/>
    <w:rsid w:val="71BB2956"/>
    <w:rsid w:val="71D44D9A"/>
    <w:rsid w:val="71D565F6"/>
    <w:rsid w:val="71F4D878"/>
    <w:rsid w:val="71FB498A"/>
    <w:rsid w:val="720BE18B"/>
    <w:rsid w:val="7214719C"/>
    <w:rsid w:val="72184D8D"/>
    <w:rsid w:val="722DF31A"/>
    <w:rsid w:val="7236095F"/>
    <w:rsid w:val="723A4438"/>
    <w:rsid w:val="724C1D8C"/>
    <w:rsid w:val="72621E2D"/>
    <w:rsid w:val="7263C69D"/>
    <w:rsid w:val="7265D6D5"/>
    <w:rsid w:val="726E9DCC"/>
    <w:rsid w:val="7274ED42"/>
    <w:rsid w:val="72775503"/>
    <w:rsid w:val="72779B23"/>
    <w:rsid w:val="7281FEE1"/>
    <w:rsid w:val="7285798C"/>
    <w:rsid w:val="72960C8C"/>
    <w:rsid w:val="72987177"/>
    <w:rsid w:val="729B1052"/>
    <w:rsid w:val="729E6BD5"/>
    <w:rsid w:val="72ADC4B5"/>
    <w:rsid w:val="72D64CA2"/>
    <w:rsid w:val="72E09975"/>
    <w:rsid w:val="72E89D20"/>
    <w:rsid w:val="72F976C5"/>
    <w:rsid w:val="73052F77"/>
    <w:rsid w:val="73061AE0"/>
    <w:rsid w:val="7308FEC9"/>
    <w:rsid w:val="731D0CC3"/>
    <w:rsid w:val="7320591B"/>
    <w:rsid w:val="733982F1"/>
    <w:rsid w:val="734367C1"/>
    <w:rsid w:val="73483705"/>
    <w:rsid w:val="734DBCF8"/>
    <w:rsid w:val="7369B749"/>
    <w:rsid w:val="73801CCB"/>
    <w:rsid w:val="73893DB3"/>
    <w:rsid w:val="738C5594"/>
    <w:rsid w:val="73955119"/>
    <w:rsid w:val="739857CA"/>
    <w:rsid w:val="73A3929C"/>
    <w:rsid w:val="73BA6E27"/>
    <w:rsid w:val="73D0E083"/>
    <w:rsid w:val="73D398AE"/>
    <w:rsid w:val="73D8D2CF"/>
    <w:rsid w:val="73DAE0CB"/>
    <w:rsid w:val="73FE0C6D"/>
    <w:rsid w:val="740C868D"/>
    <w:rsid w:val="7415F77B"/>
    <w:rsid w:val="7419B92D"/>
    <w:rsid w:val="741CD8C9"/>
    <w:rsid w:val="741F779E"/>
    <w:rsid w:val="74367850"/>
    <w:rsid w:val="743784B1"/>
    <w:rsid w:val="74424735"/>
    <w:rsid w:val="744DCB7E"/>
    <w:rsid w:val="74548E81"/>
    <w:rsid w:val="7456A1D7"/>
    <w:rsid w:val="746E4A90"/>
    <w:rsid w:val="74790231"/>
    <w:rsid w:val="747BA2ED"/>
    <w:rsid w:val="74844125"/>
    <w:rsid w:val="748B4053"/>
    <w:rsid w:val="7493B994"/>
    <w:rsid w:val="74972707"/>
    <w:rsid w:val="74A68160"/>
    <w:rsid w:val="74AC0B47"/>
    <w:rsid w:val="74B52A79"/>
    <w:rsid w:val="74B7D5A5"/>
    <w:rsid w:val="74CFFB04"/>
    <w:rsid w:val="74DC30C7"/>
    <w:rsid w:val="74DCEFBF"/>
    <w:rsid w:val="74DE0014"/>
    <w:rsid w:val="74E869DE"/>
    <w:rsid w:val="74E8B371"/>
    <w:rsid w:val="7521F5A9"/>
    <w:rsid w:val="752B524D"/>
    <w:rsid w:val="752DFEEE"/>
    <w:rsid w:val="75394834"/>
    <w:rsid w:val="753D1DE7"/>
    <w:rsid w:val="753FE1FA"/>
    <w:rsid w:val="7549F587"/>
    <w:rsid w:val="7570462E"/>
    <w:rsid w:val="7573DC4B"/>
    <w:rsid w:val="7577A93A"/>
    <w:rsid w:val="7585716D"/>
    <w:rsid w:val="7590D5F2"/>
    <w:rsid w:val="75A7B194"/>
    <w:rsid w:val="75C81B50"/>
    <w:rsid w:val="75CE0C8D"/>
    <w:rsid w:val="75E87674"/>
    <w:rsid w:val="75FBE17B"/>
    <w:rsid w:val="75FFC77A"/>
    <w:rsid w:val="760B7573"/>
    <w:rsid w:val="760C6E4E"/>
    <w:rsid w:val="761D3B09"/>
    <w:rsid w:val="761EFF48"/>
    <w:rsid w:val="76235AB8"/>
    <w:rsid w:val="762EA801"/>
    <w:rsid w:val="7640ADFC"/>
    <w:rsid w:val="76453253"/>
    <w:rsid w:val="764554E4"/>
    <w:rsid w:val="76535973"/>
    <w:rsid w:val="76805B9A"/>
    <w:rsid w:val="768B149A"/>
    <w:rsid w:val="769692AB"/>
    <w:rsid w:val="769C8E82"/>
    <w:rsid w:val="76A3B199"/>
    <w:rsid w:val="76A5DC08"/>
    <w:rsid w:val="76ADF98E"/>
    <w:rsid w:val="76B3F2B7"/>
    <w:rsid w:val="76BCF158"/>
    <w:rsid w:val="76C342CF"/>
    <w:rsid w:val="76C58B60"/>
    <w:rsid w:val="76C6E1D4"/>
    <w:rsid w:val="76E412FB"/>
    <w:rsid w:val="76FB3072"/>
    <w:rsid w:val="7706CDF2"/>
    <w:rsid w:val="770AD9B1"/>
    <w:rsid w:val="77133DEE"/>
    <w:rsid w:val="771AFC10"/>
    <w:rsid w:val="772286FD"/>
    <w:rsid w:val="7723D55A"/>
    <w:rsid w:val="7729FA2E"/>
    <w:rsid w:val="77304B90"/>
    <w:rsid w:val="7732F4E0"/>
    <w:rsid w:val="77341F1A"/>
    <w:rsid w:val="773C2A8A"/>
    <w:rsid w:val="77448763"/>
    <w:rsid w:val="77467F83"/>
    <w:rsid w:val="775E168B"/>
    <w:rsid w:val="776208CD"/>
    <w:rsid w:val="776D6DE4"/>
    <w:rsid w:val="776FA137"/>
    <w:rsid w:val="77778606"/>
    <w:rsid w:val="77792C5D"/>
    <w:rsid w:val="778DD794"/>
    <w:rsid w:val="778E136A"/>
    <w:rsid w:val="779432FC"/>
    <w:rsid w:val="779BFE15"/>
    <w:rsid w:val="77A3D3A2"/>
    <w:rsid w:val="77B3816C"/>
    <w:rsid w:val="77B61E1F"/>
    <w:rsid w:val="77C41403"/>
    <w:rsid w:val="77C7FF4A"/>
    <w:rsid w:val="77E15A70"/>
    <w:rsid w:val="77E73EB3"/>
    <w:rsid w:val="77E877B3"/>
    <w:rsid w:val="77EC75C2"/>
    <w:rsid w:val="77FA88EE"/>
    <w:rsid w:val="780C0ADD"/>
    <w:rsid w:val="7816823D"/>
    <w:rsid w:val="781B8E82"/>
    <w:rsid w:val="782BC368"/>
    <w:rsid w:val="7830AB3D"/>
    <w:rsid w:val="78338950"/>
    <w:rsid w:val="784DEFAD"/>
    <w:rsid w:val="785378FE"/>
    <w:rsid w:val="786ADBF6"/>
    <w:rsid w:val="78825BAF"/>
    <w:rsid w:val="789FEF90"/>
    <w:rsid w:val="78B5151C"/>
    <w:rsid w:val="78B618FC"/>
    <w:rsid w:val="78BFD1D6"/>
    <w:rsid w:val="78D2DD64"/>
    <w:rsid w:val="78EBC1F5"/>
    <w:rsid w:val="7911FAD8"/>
    <w:rsid w:val="791C0ADE"/>
    <w:rsid w:val="793D5380"/>
    <w:rsid w:val="793E6139"/>
    <w:rsid w:val="794E2B03"/>
    <w:rsid w:val="794FEEF0"/>
    <w:rsid w:val="795C95FE"/>
    <w:rsid w:val="796EAD65"/>
    <w:rsid w:val="796F3289"/>
    <w:rsid w:val="79761C85"/>
    <w:rsid w:val="79776A2A"/>
    <w:rsid w:val="797BF5FB"/>
    <w:rsid w:val="797EF74E"/>
    <w:rsid w:val="798B6492"/>
    <w:rsid w:val="79CCA6D6"/>
    <w:rsid w:val="79CF7119"/>
    <w:rsid w:val="79EE57D4"/>
    <w:rsid w:val="79FFF2B4"/>
    <w:rsid w:val="7A031965"/>
    <w:rsid w:val="7A193E7A"/>
    <w:rsid w:val="7A2B6A0B"/>
    <w:rsid w:val="7A31935B"/>
    <w:rsid w:val="7A59B44F"/>
    <w:rsid w:val="7A5CCB70"/>
    <w:rsid w:val="7A67A729"/>
    <w:rsid w:val="7A6A952F"/>
    <w:rsid w:val="7A9271D4"/>
    <w:rsid w:val="7A94C783"/>
    <w:rsid w:val="7A95FA77"/>
    <w:rsid w:val="7A9A92F5"/>
    <w:rsid w:val="7A9B7469"/>
    <w:rsid w:val="7AA09BCC"/>
    <w:rsid w:val="7AA44CC7"/>
    <w:rsid w:val="7AB81664"/>
    <w:rsid w:val="7ABBC09D"/>
    <w:rsid w:val="7AD3F971"/>
    <w:rsid w:val="7AD9CC18"/>
    <w:rsid w:val="7AE308F3"/>
    <w:rsid w:val="7AF0CAAF"/>
    <w:rsid w:val="7AF17521"/>
    <w:rsid w:val="7AF32C9F"/>
    <w:rsid w:val="7AFCE107"/>
    <w:rsid w:val="7B07B49E"/>
    <w:rsid w:val="7B1086F4"/>
    <w:rsid w:val="7B1A6DD5"/>
    <w:rsid w:val="7B22034B"/>
    <w:rsid w:val="7B2DC5E1"/>
    <w:rsid w:val="7B3719E2"/>
    <w:rsid w:val="7B63B3C9"/>
    <w:rsid w:val="7B682681"/>
    <w:rsid w:val="7B71F2AD"/>
    <w:rsid w:val="7B73CB1C"/>
    <w:rsid w:val="7B8B1F5D"/>
    <w:rsid w:val="7BB06C37"/>
    <w:rsid w:val="7BB6DAA1"/>
    <w:rsid w:val="7BBB3C69"/>
    <w:rsid w:val="7BD22DF5"/>
    <w:rsid w:val="7BE4A259"/>
    <w:rsid w:val="7BE87759"/>
    <w:rsid w:val="7BEE2EE6"/>
    <w:rsid w:val="7BFC3E54"/>
    <w:rsid w:val="7C064689"/>
    <w:rsid w:val="7C0EEE54"/>
    <w:rsid w:val="7C1AD392"/>
    <w:rsid w:val="7C1D111C"/>
    <w:rsid w:val="7C28B306"/>
    <w:rsid w:val="7C438DC8"/>
    <w:rsid w:val="7C4B99C4"/>
    <w:rsid w:val="7C590FF0"/>
    <w:rsid w:val="7C6AC01C"/>
    <w:rsid w:val="7C851152"/>
    <w:rsid w:val="7CA8EBC0"/>
    <w:rsid w:val="7CAA444D"/>
    <w:rsid w:val="7CB3586A"/>
    <w:rsid w:val="7CBA1F15"/>
    <w:rsid w:val="7CC25178"/>
    <w:rsid w:val="7CCBBBDA"/>
    <w:rsid w:val="7CD10B72"/>
    <w:rsid w:val="7CE58342"/>
    <w:rsid w:val="7CED0D3C"/>
    <w:rsid w:val="7CED74AE"/>
    <w:rsid w:val="7CFF8934"/>
    <w:rsid w:val="7D1E819E"/>
    <w:rsid w:val="7D2551D5"/>
    <w:rsid w:val="7D2736FC"/>
    <w:rsid w:val="7D29E857"/>
    <w:rsid w:val="7D2BF015"/>
    <w:rsid w:val="7D2C3562"/>
    <w:rsid w:val="7D311813"/>
    <w:rsid w:val="7D40FF93"/>
    <w:rsid w:val="7D564008"/>
    <w:rsid w:val="7D58E8A9"/>
    <w:rsid w:val="7D593E34"/>
    <w:rsid w:val="7D8917BA"/>
    <w:rsid w:val="7D8F456B"/>
    <w:rsid w:val="7D946DB6"/>
    <w:rsid w:val="7DA0438E"/>
    <w:rsid w:val="7DBE034E"/>
    <w:rsid w:val="7DCC60BA"/>
    <w:rsid w:val="7DD57E09"/>
    <w:rsid w:val="7DDA2C77"/>
    <w:rsid w:val="7DDC1AE5"/>
    <w:rsid w:val="7DE67068"/>
    <w:rsid w:val="7DE90566"/>
    <w:rsid w:val="7E01EA78"/>
    <w:rsid w:val="7E11857E"/>
    <w:rsid w:val="7E1B209A"/>
    <w:rsid w:val="7E2D4676"/>
    <w:rsid w:val="7E30C8C4"/>
    <w:rsid w:val="7E30DF77"/>
    <w:rsid w:val="7E328543"/>
    <w:rsid w:val="7E542C37"/>
    <w:rsid w:val="7E6043D1"/>
    <w:rsid w:val="7E9CFAF7"/>
    <w:rsid w:val="7ECFC808"/>
    <w:rsid w:val="7ED05C90"/>
    <w:rsid w:val="7EDCCB3C"/>
    <w:rsid w:val="7EDEDA09"/>
    <w:rsid w:val="7EE72146"/>
    <w:rsid w:val="7EEEF5D3"/>
    <w:rsid w:val="7F015DD9"/>
    <w:rsid w:val="7F0290E6"/>
    <w:rsid w:val="7F080C56"/>
    <w:rsid w:val="7F0BBD33"/>
    <w:rsid w:val="7F0CB02C"/>
    <w:rsid w:val="7F1185B3"/>
    <w:rsid w:val="7F199E9B"/>
    <w:rsid w:val="7F1AAADC"/>
    <w:rsid w:val="7F20229E"/>
    <w:rsid w:val="7F30F48E"/>
    <w:rsid w:val="7F31E2CE"/>
    <w:rsid w:val="7F36230F"/>
    <w:rsid w:val="7F54FD8F"/>
    <w:rsid w:val="7F68C198"/>
    <w:rsid w:val="7F74174E"/>
    <w:rsid w:val="7F843247"/>
    <w:rsid w:val="7F86F8D2"/>
    <w:rsid w:val="7F8F34A8"/>
    <w:rsid w:val="7FA47149"/>
    <w:rsid w:val="7FB2FC48"/>
    <w:rsid w:val="7FBC962B"/>
    <w:rsid w:val="7FBCBD94"/>
    <w:rsid w:val="7FDC25E0"/>
    <w:rsid w:val="7FE86498"/>
    <w:rsid w:val="7FF06463"/>
    <w:rsid w:val="7FF2DE15"/>
    <w:rsid w:val="7FFDBFF0"/>
    <w:rsid w:val="7FFF645C"/>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522D4F"/>
  <w14:defaultImageDpi w14:val="32767"/>
  <w15:chartTrackingRefBased/>
  <w15:docId w15:val="{67D4CCE3-19BD-4FFE-ABE4-5D6D17D71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7869"/>
    <w:pPr>
      <w:spacing w:after="160" w:line="259" w:lineRule="auto"/>
    </w:pPr>
    <w:rPr>
      <w:kern w:val="2"/>
      <w:sz w:val="22"/>
      <w:szCs w:val="22"/>
      <w:lang w:val="en-IE"/>
      <w14:ligatures w14:val="standardContextual"/>
    </w:rPr>
  </w:style>
  <w:style w:type="paragraph" w:styleId="Heading1">
    <w:name w:val="heading 1"/>
    <w:basedOn w:val="Title"/>
    <w:next w:val="Normal"/>
    <w:link w:val="Heading1Char"/>
    <w:uiPriority w:val="9"/>
    <w:qFormat/>
    <w:rsid w:val="00767D3B"/>
    <w:pPr>
      <w:jc w:val="left"/>
      <w:outlineLvl w:val="0"/>
    </w:pPr>
    <w:rPr>
      <w:color w:val="0046FF"/>
      <w:lang w:val="en-IE"/>
    </w:rPr>
  </w:style>
  <w:style w:type="paragraph" w:styleId="Heading2">
    <w:name w:val="heading 2"/>
    <w:basedOn w:val="Normal"/>
    <w:next w:val="Normal"/>
    <w:link w:val="Heading2Char"/>
    <w:uiPriority w:val="9"/>
    <w:unhideWhenUsed/>
    <w:qFormat/>
    <w:rsid w:val="00767D3B"/>
    <w:pPr>
      <w:outlineLvl w:val="1"/>
    </w:pPr>
    <w:rPr>
      <w:rFonts w:asciiTheme="majorHAnsi" w:hAnsiTheme="majorHAnsi" w:cstheme="majorHAnsi"/>
      <w:b/>
      <w:iCs/>
      <w:color w:val="0046FF"/>
      <w:sz w:val="30"/>
      <w:szCs w:val="30"/>
    </w:rPr>
  </w:style>
  <w:style w:type="paragraph" w:styleId="Heading3">
    <w:name w:val="heading 3"/>
    <w:basedOn w:val="Normal"/>
    <w:next w:val="Normal"/>
    <w:link w:val="Heading3Char"/>
    <w:uiPriority w:val="9"/>
    <w:unhideWhenUsed/>
    <w:qFormat/>
    <w:rsid w:val="00767D3B"/>
    <w:pPr>
      <w:keepNext/>
      <w:keepLines/>
      <w:spacing w:before="40" w:after="0"/>
      <w:outlineLvl w:val="2"/>
    </w:pPr>
    <w:rPr>
      <w:rFonts w:asciiTheme="majorHAnsi" w:eastAsiaTheme="majorEastAsia" w:hAnsiTheme="majorHAnsi" w:cstheme="majorBidi"/>
      <w:color w:val="0046FF"/>
      <w:sz w:val="24"/>
      <w:szCs w:val="24"/>
    </w:rPr>
  </w:style>
  <w:style w:type="paragraph" w:styleId="Heading4">
    <w:name w:val="heading 4"/>
    <w:basedOn w:val="Normal"/>
    <w:next w:val="Normal"/>
    <w:link w:val="Heading4Char"/>
    <w:uiPriority w:val="9"/>
    <w:unhideWhenUsed/>
    <w:qFormat/>
    <w:rsid w:val="00767D3B"/>
    <w:pPr>
      <w:keepNext/>
      <w:keepLines/>
      <w:spacing w:before="40" w:after="0"/>
      <w:outlineLvl w:val="3"/>
    </w:pPr>
    <w:rPr>
      <w:rFonts w:asciiTheme="majorHAnsi" w:eastAsiaTheme="majorEastAsia" w:hAnsiTheme="majorHAnsi" w:cstheme="majorBidi"/>
      <w:i/>
      <w:iCs/>
      <w:color w:val="0046FF"/>
    </w:rPr>
  </w:style>
  <w:style w:type="paragraph" w:styleId="Heading5">
    <w:name w:val="heading 5"/>
    <w:basedOn w:val="Normal"/>
    <w:next w:val="Normal"/>
    <w:link w:val="Heading5Char"/>
    <w:uiPriority w:val="9"/>
    <w:unhideWhenUsed/>
    <w:qFormat/>
    <w:rsid w:val="00B828AE"/>
    <w:pPr>
      <w:keepNext/>
      <w:keepLines/>
      <w:spacing w:before="40" w:after="0"/>
      <w:outlineLvl w:val="4"/>
    </w:pPr>
    <w:rPr>
      <w:rFonts w:asciiTheme="majorHAnsi" w:eastAsiaTheme="majorEastAsia" w:hAnsiTheme="majorHAnsi" w:cstheme="majorBidi"/>
      <w:color w:val="2F5496" w:themeColor="accent1" w:themeShade="BF"/>
      <w:kern w:val="0"/>
      <w:lang w:val="en-GB"/>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Simple table,HTG,simple table"/>
    <w:basedOn w:val="TableNormal"/>
    <w:uiPriority w:val="39"/>
    <w:rsid w:val="00717869"/>
    <w:rPr>
      <w:kern w:val="2"/>
      <w:sz w:val="22"/>
      <w:szCs w:val="22"/>
      <w:lang w:val="en-I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Task Body,Viñetas (Inicio Parrafo),3 Txt tabla,Zerrenda-paragrafoa,Lista multicolor - Énfasis 11,Fiche List Paragraph,List Paragraph compact,Dot pt,F5 List Paragraph,List Paragraph1,No Spacing1,List Paragraph Char Char Char"/>
    <w:basedOn w:val="Normal"/>
    <w:link w:val="ListParagraphChar"/>
    <w:uiPriority w:val="34"/>
    <w:qFormat/>
    <w:rsid w:val="00717869"/>
    <w:pPr>
      <w:spacing w:after="60"/>
      <w:ind w:left="720"/>
      <w:contextualSpacing/>
      <w:jc w:val="both"/>
    </w:pPr>
    <w:rPr>
      <w:kern w:val="0"/>
      <w:lang w:val="en-GB"/>
    </w:rPr>
  </w:style>
  <w:style w:type="table" w:customStyle="1" w:styleId="GridTable5Dark-Accent63">
    <w:name w:val="Grid Table 5 Dark - Accent 63"/>
    <w:basedOn w:val="TableNormal"/>
    <w:next w:val="GridTable5Dark-Accent6"/>
    <w:uiPriority w:val="50"/>
    <w:rsid w:val="00717869"/>
    <w:rPr>
      <w:sz w:val="22"/>
      <w:szCs w:val="22"/>
      <w:lang w:val="en-GB"/>
      <w14:ligatures w14:val="standardContextual"/>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D3F5"/>
    </w:tcPr>
    <w:tblStylePr w:type="firstRow">
      <w:rPr>
        <w:b/>
        <w:bCs/>
        <w:color w:val="FFFFFF" w:themeColor="background1"/>
      </w:rPr>
      <w:tblPr/>
      <w:tcPr>
        <w:shd w:val="clear" w:color="auto" w:fill="E85ACA"/>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shd w:val="clear" w:color="auto" w:fill="7F1597"/>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F8BEEC"/>
      </w:tcPr>
    </w:tblStylePr>
    <w:tblStylePr w:type="band2Horz">
      <w:tblPr/>
      <w:tcPr>
        <w:shd w:val="clear" w:color="auto" w:fill="FFFFFF" w:themeFill="background1"/>
      </w:tcPr>
    </w:tblStylePr>
  </w:style>
  <w:style w:type="character" w:customStyle="1" w:styleId="ListParagraphChar">
    <w:name w:val="List Paragraph Char"/>
    <w:aliases w:val="Task Body Char,Viñetas (Inicio Parrafo) Char,3 Txt tabla Char,Zerrenda-paragrafoa Char,Lista multicolor - Énfasis 11 Char,Fiche List Paragraph Char,List Paragraph compact Char,Dot pt Char,F5 List Paragraph Char,List Paragraph1 Char"/>
    <w:basedOn w:val="DefaultParagraphFont"/>
    <w:link w:val="ListParagraph"/>
    <w:uiPriority w:val="34"/>
    <w:qFormat/>
    <w:locked/>
    <w:rsid w:val="00717869"/>
    <w:rPr>
      <w:sz w:val="22"/>
      <w:szCs w:val="22"/>
      <w:lang w:val="en-GB"/>
      <w14:ligatures w14:val="standardContextual"/>
    </w:rPr>
  </w:style>
  <w:style w:type="character" w:styleId="Hyperlink">
    <w:name w:val="Hyperlink"/>
    <w:basedOn w:val="DefaultParagraphFont"/>
    <w:uiPriority w:val="99"/>
    <w:unhideWhenUsed/>
    <w:rsid w:val="00717869"/>
    <w:rPr>
      <w:color w:val="0563C1" w:themeColor="hyperlink"/>
      <w:u w:val="single"/>
    </w:rPr>
  </w:style>
  <w:style w:type="character" w:styleId="CommentReference">
    <w:name w:val="annotation reference"/>
    <w:basedOn w:val="DefaultParagraphFont"/>
    <w:uiPriority w:val="99"/>
    <w:unhideWhenUsed/>
    <w:qFormat/>
    <w:rsid w:val="00717869"/>
    <w:rPr>
      <w:sz w:val="16"/>
      <w:szCs w:val="16"/>
    </w:rPr>
  </w:style>
  <w:style w:type="paragraph" w:styleId="CommentText">
    <w:name w:val="annotation text"/>
    <w:basedOn w:val="Normal"/>
    <w:link w:val="CommentTextChar"/>
    <w:uiPriority w:val="99"/>
    <w:unhideWhenUsed/>
    <w:rsid w:val="00717869"/>
    <w:pPr>
      <w:spacing w:line="240" w:lineRule="auto"/>
    </w:pPr>
    <w:rPr>
      <w:sz w:val="20"/>
      <w:szCs w:val="20"/>
    </w:rPr>
  </w:style>
  <w:style w:type="character" w:customStyle="1" w:styleId="CommentTextChar">
    <w:name w:val="Comment Text Char"/>
    <w:basedOn w:val="DefaultParagraphFont"/>
    <w:link w:val="CommentText"/>
    <w:uiPriority w:val="99"/>
    <w:rsid w:val="00717869"/>
    <w:rPr>
      <w:kern w:val="2"/>
      <w:sz w:val="20"/>
      <w:szCs w:val="20"/>
      <w:lang w:val="en-IE"/>
      <w14:ligatures w14:val="standardContextual"/>
    </w:rPr>
  </w:style>
  <w:style w:type="table" w:styleId="GridTable5Dark-Accent6">
    <w:name w:val="Grid Table 5 Dark Accent 6"/>
    <w:basedOn w:val="TableNormal"/>
    <w:uiPriority w:val="50"/>
    <w:rsid w:val="0071786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Header">
    <w:name w:val="header"/>
    <w:basedOn w:val="Normal"/>
    <w:link w:val="HeaderChar"/>
    <w:uiPriority w:val="99"/>
    <w:unhideWhenUsed/>
    <w:rsid w:val="001156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115654"/>
    <w:rPr>
      <w:kern w:val="2"/>
      <w:sz w:val="22"/>
      <w:szCs w:val="22"/>
      <w:lang w:val="en-IE"/>
      <w14:ligatures w14:val="standardContextual"/>
    </w:rPr>
  </w:style>
  <w:style w:type="paragraph" w:styleId="Footer">
    <w:name w:val="footer"/>
    <w:basedOn w:val="Normal"/>
    <w:link w:val="FooterChar"/>
    <w:uiPriority w:val="99"/>
    <w:unhideWhenUsed/>
    <w:rsid w:val="00115654"/>
    <w:pPr>
      <w:tabs>
        <w:tab w:val="center" w:pos="4536"/>
        <w:tab w:val="right" w:pos="9072"/>
      </w:tabs>
      <w:spacing w:after="0" w:line="240" w:lineRule="auto"/>
    </w:pPr>
  </w:style>
  <w:style w:type="character" w:customStyle="1" w:styleId="FooterChar">
    <w:name w:val="Footer Char"/>
    <w:basedOn w:val="DefaultParagraphFont"/>
    <w:link w:val="Footer"/>
    <w:uiPriority w:val="99"/>
    <w:rsid w:val="00115654"/>
    <w:rPr>
      <w:kern w:val="2"/>
      <w:sz w:val="22"/>
      <w:szCs w:val="22"/>
      <w:lang w:val="en-IE"/>
      <w14:ligatures w14:val="standardContextual"/>
    </w:rPr>
  </w:style>
  <w:style w:type="paragraph" w:styleId="Title">
    <w:name w:val="Title"/>
    <w:basedOn w:val="Normal"/>
    <w:next w:val="Normal"/>
    <w:link w:val="TitleChar"/>
    <w:uiPriority w:val="10"/>
    <w:qFormat/>
    <w:rsid w:val="001C0ED0"/>
    <w:pPr>
      <w:jc w:val="center"/>
    </w:pPr>
    <w:rPr>
      <w:b/>
      <w:bCs/>
      <w:color w:val="FFFFFF" w:themeColor="background1"/>
      <w:sz w:val="52"/>
      <w:szCs w:val="52"/>
      <w:lang w:val="fr-FR"/>
    </w:rPr>
  </w:style>
  <w:style w:type="character" w:customStyle="1" w:styleId="TitleChar">
    <w:name w:val="Title Char"/>
    <w:basedOn w:val="DefaultParagraphFont"/>
    <w:link w:val="Title"/>
    <w:uiPriority w:val="10"/>
    <w:rsid w:val="001C0ED0"/>
    <w:rPr>
      <w:b/>
      <w:bCs/>
      <w:color w:val="FFFFFF" w:themeColor="background1"/>
      <w:kern w:val="2"/>
      <w:sz w:val="52"/>
      <w:szCs w:val="52"/>
      <w14:ligatures w14:val="standardContextual"/>
    </w:rPr>
  </w:style>
  <w:style w:type="character" w:customStyle="1" w:styleId="Heading1Char">
    <w:name w:val="Heading 1 Char"/>
    <w:basedOn w:val="DefaultParagraphFont"/>
    <w:link w:val="Heading1"/>
    <w:uiPriority w:val="9"/>
    <w:rsid w:val="00767D3B"/>
    <w:rPr>
      <w:b/>
      <w:bCs/>
      <w:color w:val="0046FF"/>
      <w:kern w:val="2"/>
      <w:sz w:val="52"/>
      <w:szCs w:val="52"/>
      <w:lang w:val="en-IE"/>
      <w14:ligatures w14:val="standardContextual"/>
    </w:rPr>
  </w:style>
  <w:style w:type="character" w:customStyle="1" w:styleId="Heading2Char">
    <w:name w:val="Heading 2 Char"/>
    <w:basedOn w:val="DefaultParagraphFont"/>
    <w:link w:val="Heading2"/>
    <w:uiPriority w:val="9"/>
    <w:rsid w:val="00767D3B"/>
    <w:rPr>
      <w:rFonts w:asciiTheme="majorHAnsi" w:hAnsiTheme="majorHAnsi" w:cstheme="majorHAnsi"/>
      <w:b/>
      <w:iCs/>
      <w:color w:val="0046FF"/>
      <w:kern w:val="2"/>
      <w:sz w:val="30"/>
      <w:szCs w:val="30"/>
      <w:lang w:val="en-IE"/>
      <w14:ligatures w14:val="standardContextual"/>
    </w:rPr>
  </w:style>
  <w:style w:type="character" w:customStyle="1" w:styleId="Mention">
    <w:name w:val="Mention"/>
    <w:basedOn w:val="DefaultParagraphFont"/>
    <w:uiPriority w:val="99"/>
    <w:unhideWhenUsed/>
    <w:rsid w:val="00D61ADE"/>
    <w:rPr>
      <w:color w:val="2B579A"/>
      <w:shd w:val="clear" w:color="auto" w:fill="E1DFDD"/>
    </w:rPr>
  </w:style>
  <w:style w:type="paragraph" w:styleId="FootnoteText">
    <w:name w:val="footnote text"/>
    <w:aliases w:val="Footnotes,Schriftart: 9 pt,Schriftart: 10 pt,Schriftart: 8 pt,WB-Fußnotentext,fn,Footnote ak,Footnote Text Char1 Char,Footnote Text Char Char Char,Footnote Text Char1 Char Char Char,Footnote Text Char Char Char Char Char,C,f"/>
    <w:basedOn w:val="Normal"/>
    <w:link w:val="FootnoteTextChar"/>
    <w:uiPriority w:val="99"/>
    <w:unhideWhenUsed/>
    <w:qFormat/>
    <w:rsid w:val="00D61ADE"/>
    <w:pPr>
      <w:spacing w:after="0" w:line="240" w:lineRule="auto"/>
    </w:pPr>
    <w:rPr>
      <w:sz w:val="20"/>
      <w:szCs w:val="20"/>
    </w:rPr>
  </w:style>
  <w:style w:type="character" w:customStyle="1" w:styleId="FootnoteTextChar">
    <w:name w:val="Footnote Text Char"/>
    <w:aliases w:val="Footnotes Char,Schriftart: 9 pt Char,Schriftart: 10 pt Char,Schriftart: 8 pt Char,WB-Fußnotentext Char,fn Char,Footnote ak Char,Footnote Text Char1 Char Char,Footnote Text Char Char Char Char,Footnote Text Char1 Char Char Char Char"/>
    <w:basedOn w:val="DefaultParagraphFont"/>
    <w:link w:val="FootnoteText"/>
    <w:uiPriority w:val="99"/>
    <w:qFormat/>
    <w:rsid w:val="00D61ADE"/>
    <w:rPr>
      <w:kern w:val="2"/>
      <w:sz w:val="20"/>
      <w:szCs w:val="20"/>
      <w:lang w:val="en-IE"/>
      <w14:ligatures w14:val="standardContextual"/>
    </w:rPr>
  </w:style>
  <w:style w:type="character" w:styleId="FootnoteReference">
    <w:name w:val="footnote reference"/>
    <w:aliases w:val="Footnote symbol,Footnote,Voetnootverwijzing,Footnote number,fr,o,Footnotemark,FR,Footnotemark1,Footnotemark2,FR1,Footnotemark3,FR2,Footnotemark4,FR3,Footnotemark5,FR4,Footnotemark6,Footnotemark7,Footnotemark8,FR5,F,SUPE"/>
    <w:basedOn w:val="DefaultParagraphFont"/>
    <w:link w:val="CharCharChar"/>
    <w:uiPriority w:val="99"/>
    <w:unhideWhenUsed/>
    <w:qFormat/>
    <w:rsid w:val="00D61ADE"/>
    <w:rPr>
      <w:rFonts w:eastAsiaTheme="minorEastAsia"/>
      <w:vertAlign w:val="superscript"/>
    </w:rPr>
  </w:style>
  <w:style w:type="character" w:customStyle="1" w:styleId="Heading3Char">
    <w:name w:val="Heading 3 Char"/>
    <w:basedOn w:val="DefaultParagraphFont"/>
    <w:link w:val="Heading3"/>
    <w:uiPriority w:val="9"/>
    <w:rsid w:val="00767D3B"/>
    <w:rPr>
      <w:rFonts w:asciiTheme="majorHAnsi" w:eastAsiaTheme="majorEastAsia" w:hAnsiTheme="majorHAnsi" w:cstheme="majorBidi"/>
      <w:color w:val="0046FF"/>
      <w:kern w:val="2"/>
      <w:lang w:val="en-IE"/>
      <w14:ligatures w14:val="standardContextual"/>
    </w:rPr>
  </w:style>
  <w:style w:type="character" w:customStyle="1" w:styleId="UnresolvedMention">
    <w:name w:val="Unresolved Mention"/>
    <w:basedOn w:val="DefaultParagraphFont"/>
    <w:uiPriority w:val="99"/>
    <w:rsid w:val="00BB7789"/>
    <w:rPr>
      <w:color w:val="605E5C"/>
      <w:shd w:val="clear" w:color="auto" w:fill="E1DFDD"/>
    </w:rPr>
  </w:style>
  <w:style w:type="paragraph" w:customStyle="1" w:styleId="CharCharChar">
    <w:name w:val="Char Char Char"/>
    <w:basedOn w:val="Normal"/>
    <w:link w:val="FootnoteReference"/>
    <w:uiPriority w:val="99"/>
    <w:rsid w:val="00B51D38"/>
    <w:pPr>
      <w:spacing w:line="240" w:lineRule="exact"/>
    </w:pPr>
    <w:rPr>
      <w:rFonts w:eastAsiaTheme="minorEastAsia"/>
      <w:kern w:val="0"/>
      <w:sz w:val="24"/>
      <w:szCs w:val="24"/>
      <w:vertAlign w:val="superscript"/>
      <w:lang w:val="fr-FR"/>
      <w14:ligatures w14:val="none"/>
    </w:rPr>
  </w:style>
  <w:style w:type="character" w:customStyle="1" w:styleId="cf01">
    <w:name w:val="cf01"/>
    <w:basedOn w:val="DefaultParagraphFont"/>
    <w:rsid w:val="00B51D38"/>
    <w:rPr>
      <w:rFonts w:ascii="Segoe UI" w:hAnsi="Segoe UI" w:cs="Segoe UI" w:hint="default"/>
      <w:sz w:val="18"/>
      <w:szCs w:val="18"/>
    </w:rPr>
  </w:style>
  <w:style w:type="character" w:customStyle="1" w:styleId="Heading4Char">
    <w:name w:val="Heading 4 Char"/>
    <w:basedOn w:val="DefaultParagraphFont"/>
    <w:link w:val="Heading4"/>
    <w:uiPriority w:val="9"/>
    <w:rsid w:val="00767D3B"/>
    <w:rPr>
      <w:rFonts w:asciiTheme="majorHAnsi" w:eastAsiaTheme="majorEastAsia" w:hAnsiTheme="majorHAnsi" w:cstheme="majorBidi"/>
      <w:i/>
      <w:iCs/>
      <w:color w:val="0046FF"/>
      <w:kern w:val="2"/>
      <w:sz w:val="22"/>
      <w:szCs w:val="22"/>
      <w:lang w:val="en-IE"/>
      <w14:ligatures w14:val="standardContextual"/>
    </w:rPr>
  </w:style>
  <w:style w:type="paragraph" w:styleId="TOCHeading">
    <w:name w:val="TOC Heading"/>
    <w:basedOn w:val="Heading1"/>
    <w:next w:val="Normal"/>
    <w:uiPriority w:val="39"/>
    <w:unhideWhenUsed/>
    <w:qFormat/>
    <w:rsid w:val="006D63AC"/>
    <w:pPr>
      <w:keepNext/>
      <w:keepLines/>
      <w:spacing w:before="240" w:after="0"/>
      <w:outlineLvl w:val="9"/>
    </w:pPr>
    <w:rPr>
      <w:rFonts w:asciiTheme="majorHAnsi" w:eastAsiaTheme="majorEastAsia" w:hAnsiTheme="majorHAnsi" w:cstheme="majorBidi"/>
      <w:b w:val="0"/>
      <w:bCs w:val="0"/>
      <w:color w:val="2F5496" w:themeColor="accent1" w:themeShade="BF"/>
      <w:kern w:val="0"/>
      <w:sz w:val="32"/>
      <w:szCs w:val="32"/>
      <w:lang w:val="en-US"/>
      <w14:ligatures w14:val="none"/>
    </w:rPr>
  </w:style>
  <w:style w:type="paragraph" w:styleId="TOC1">
    <w:name w:val="toc 1"/>
    <w:basedOn w:val="Normal"/>
    <w:next w:val="Normal"/>
    <w:autoRedefine/>
    <w:uiPriority w:val="39"/>
    <w:unhideWhenUsed/>
    <w:rsid w:val="006D63AC"/>
    <w:pPr>
      <w:spacing w:after="100"/>
    </w:pPr>
  </w:style>
  <w:style w:type="paragraph" w:styleId="TOC2">
    <w:name w:val="toc 2"/>
    <w:basedOn w:val="Normal"/>
    <w:next w:val="Normal"/>
    <w:autoRedefine/>
    <w:uiPriority w:val="39"/>
    <w:unhideWhenUsed/>
    <w:rsid w:val="006D63AC"/>
    <w:pPr>
      <w:spacing w:after="100"/>
      <w:ind w:left="220"/>
    </w:pPr>
  </w:style>
  <w:style w:type="paragraph" w:styleId="TOC3">
    <w:name w:val="toc 3"/>
    <w:basedOn w:val="Normal"/>
    <w:next w:val="Normal"/>
    <w:autoRedefine/>
    <w:uiPriority w:val="39"/>
    <w:unhideWhenUsed/>
    <w:rsid w:val="006D63AC"/>
    <w:pPr>
      <w:spacing w:after="100"/>
      <w:ind w:left="440"/>
    </w:pPr>
  </w:style>
  <w:style w:type="character" w:customStyle="1" w:styleId="normaltextrun">
    <w:name w:val="normaltextrun"/>
    <w:basedOn w:val="DefaultParagraphFont"/>
    <w:rsid w:val="0075202F"/>
  </w:style>
  <w:style w:type="character" w:customStyle="1" w:styleId="eop">
    <w:name w:val="eop"/>
    <w:basedOn w:val="DefaultParagraphFont"/>
    <w:rsid w:val="0075202F"/>
  </w:style>
  <w:style w:type="character" w:styleId="IntenseEmphasis">
    <w:name w:val="Intense Emphasis"/>
    <w:basedOn w:val="DefaultParagraphFont"/>
    <w:uiPriority w:val="21"/>
    <w:qFormat/>
    <w:rsid w:val="0075202F"/>
    <w:rPr>
      <w:rFonts w:ascii="Calibri" w:hAnsi="Calibri"/>
      <w:b/>
      <w:i w:val="0"/>
      <w:iCs/>
      <w:color w:val="1F3864" w:themeColor="accent1" w:themeShade="80"/>
      <w:sz w:val="24"/>
    </w:rPr>
  </w:style>
  <w:style w:type="character" w:customStyle="1" w:styleId="ui-provider">
    <w:name w:val="ui-provider"/>
    <w:basedOn w:val="DefaultParagraphFont"/>
    <w:rsid w:val="005475D4"/>
  </w:style>
  <w:style w:type="paragraph" w:styleId="ListBullet">
    <w:name w:val="List Bullet"/>
    <w:basedOn w:val="Normal"/>
    <w:uiPriority w:val="99"/>
    <w:unhideWhenUsed/>
    <w:rsid w:val="00AB46D5"/>
    <w:pPr>
      <w:widowControl w:val="0"/>
      <w:numPr>
        <w:numId w:val="27"/>
      </w:numPr>
      <w:spacing w:after="0" w:line="240" w:lineRule="auto"/>
      <w:contextualSpacing/>
    </w:pPr>
    <w:rPr>
      <w:rFonts w:ascii="Times New Roman" w:eastAsia="Times New Roman" w:hAnsi="Times New Roman" w:cs="Times New Roman"/>
      <w:color w:val="000000"/>
      <w:kern w:val="0"/>
      <w:sz w:val="24"/>
      <w:szCs w:val="24"/>
      <w:lang w:val="en-US"/>
      <w14:ligatures w14:val="none"/>
    </w:rPr>
  </w:style>
  <w:style w:type="character" w:styleId="Strong">
    <w:name w:val="Strong"/>
    <w:basedOn w:val="DefaultParagraphFont"/>
    <w:uiPriority w:val="22"/>
    <w:qFormat/>
    <w:rsid w:val="00AB46D5"/>
    <w:rPr>
      <w:b/>
      <w:bCs/>
    </w:rPr>
  </w:style>
  <w:style w:type="paragraph" w:customStyle="1" w:styleId="paragraph">
    <w:name w:val="paragraph"/>
    <w:basedOn w:val="Normal"/>
    <w:rsid w:val="00C57DEA"/>
    <w:pPr>
      <w:spacing w:before="100" w:beforeAutospacing="1" w:after="100" w:afterAutospacing="1" w:line="240" w:lineRule="auto"/>
    </w:pPr>
    <w:rPr>
      <w:rFonts w:ascii="Times New Roman" w:eastAsia="Times New Roman" w:hAnsi="Times New Roman" w:cs="Times New Roman"/>
      <w:kern w:val="0"/>
      <w:sz w:val="24"/>
      <w:szCs w:val="24"/>
      <w:lang w:val="en-GB" w:eastAsia="en-GB"/>
      <w14:ligatures w14:val="none"/>
    </w:rPr>
  </w:style>
  <w:style w:type="paragraph" w:styleId="NormalWeb">
    <w:name w:val="Normal (Web)"/>
    <w:basedOn w:val="Normal"/>
    <w:uiPriority w:val="99"/>
    <w:unhideWhenUsed/>
    <w:rsid w:val="00C57DEA"/>
    <w:pPr>
      <w:spacing w:before="100" w:beforeAutospacing="1" w:after="100" w:afterAutospacing="1" w:line="240" w:lineRule="auto"/>
    </w:pPr>
    <w:rPr>
      <w:rFonts w:ascii="Times New Roman" w:eastAsia="Times New Roman" w:hAnsi="Times New Roman" w:cs="Times New Roman"/>
      <w:kern w:val="0"/>
      <w:sz w:val="24"/>
      <w:szCs w:val="24"/>
      <w:lang w:eastAsia="en-IE"/>
      <w14:ligatures w14:val="none"/>
    </w:rPr>
  </w:style>
  <w:style w:type="paragraph" w:customStyle="1" w:styleId="Briefinglist1">
    <w:name w:val="Briefing list 1"/>
    <w:basedOn w:val="Normal"/>
    <w:link w:val="Briefinglist1Char"/>
    <w:uiPriority w:val="1"/>
    <w:rsid w:val="00C57DEA"/>
    <w:pPr>
      <w:keepLines/>
      <w:numPr>
        <w:numId w:val="28"/>
      </w:numPr>
      <w:spacing w:after="120" w:line="240" w:lineRule="auto"/>
      <w:jc w:val="both"/>
    </w:pPr>
    <w:rPr>
      <w:rFonts w:ascii="Arial" w:eastAsia="Times New Roman" w:hAnsi="Arial" w:cs="Arial"/>
      <w:kern w:val="0"/>
      <w:szCs w:val="24"/>
      <w:lang w:val="en-GB"/>
      <w14:ligatures w14:val="none"/>
    </w:rPr>
  </w:style>
  <w:style w:type="character" w:customStyle="1" w:styleId="Briefinglist1Char">
    <w:name w:val="Briefing list 1 Char"/>
    <w:basedOn w:val="DefaultParagraphFont"/>
    <w:link w:val="Briefinglist1"/>
    <w:uiPriority w:val="1"/>
    <w:rsid w:val="00C57DEA"/>
    <w:rPr>
      <w:rFonts w:ascii="Arial" w:eastAsia="Times New Roman" w:hAnsi="Arial" w:cs="Arial"/>
      <w:sz w:val="22"/>
      <w:lang w:val="en-GB"/>
    </w:rPr>
  </w:style>
  <w:style w:type="paragraph" w:customStyle="1" w:styleId="Normal-text">
    <w:name w:val="Normal-text"/>
    <w:basedOn w:val="Normal"/>
    <w:uiPriority w:val="1"/>
    <w:qFormat/>
    <w:rsid w:val="008E1EB3"/>
    <w:pPr>
      <w:spacing w:before="120" w:after="120" w:line="276" w:lineRule="auto"/>
      <w:jc w:val="both"/>
    </w:pPr>
    <w:rPr>
      <w:rFonts w:ascii="Arial" w:eastAsia="Calibri" w:hAnsi="Arial" w:cs="Times New Roman"/>
      <w:kern w:val="0"/>
      <w:lang w:val="en-GB"/>
      <w14:ligatures w14:val="none"/>
    </w:rPr>
  </w:style>
  <w:style w:type="character" w:customStyle="1" w:styleId="findhit">
    <w:name w:val="findhit"/>
    <w:basedOn w:val="DefaultParagraphFont"/>
    <w:rsid w:val="009933A5"/>
  </w:style>
  <w:style w:type="character" w:customStyle="1" w:styleId="Heading5Char">
    <w:name w:val="Heading 5 Char"/>
    <w:basedOn w:val="DefaultParagraphFont"/>
    <w:link w:val="Heading5"/>
    <w:uiPriority w:val="9"/>
    <w:rsid w:val="00B828AE"/>
    <w:rPr>
      <w:rFonts w:asciiTheme="majorHAnsi" w:eastAsiaTheme="majorEastAsia" w:hAnsiTheme="majorHAnsi" w:cstheme="majorBidi"/>
      <w:color w:val="2F5496" w:themeColor="accent1" w:themeShade="BF"/>
      <w:sz w:val="22"/>
      <w:szCs w:val="22"/>
      <w:lang w:val="en-GB"/>
    </w:rPr>
  </w:style>
  <w:style w:type="paragraph" w:styleId="CommentSubject">
    <w:name w:val="annotation subject"/>
    <w:basedOn w:val="CommentText"/>
    <w:next w:val="CommentText"/>
    <w:link w:val="CommentSubjectChar"/>
    <w:uiPriority w:val="99"/>
    <w:semiHidden/>
    <w:unhideWhenUsed/>
    <w:rsid w:val="00B828AE"/>
    <w:pPr>
      <w:spacing w:line="259" w:lineRule="auto"/>
    </w:pPr>
    <w:rPr>
      <w:b/>
      <w:bCs/>
      <w:kern w:val="0"/>
      <w:lang w:val="en-GB"/>
      <w14:ligatures w14:val="none"/>
    </w:rPr>
  </w:style>
  <w:style w:type="character" w:customStyle="1" w:styleId="CommentSubjectChar">
    <w:name w:val="Comment Subject Char"/>
    <w:basedOn w:val="CommentTextChar"/>
    <w:link w:val="CommentSubject"/>
    <w:uiPriority w:val="99"/>
    <w:semiHidden/>
    <w:rsid w:val="00B828AE"/>
    <w:rPr>
      <w:b/>
      <w:bCs/>
      <w:kern w:val="2"/>
      <w:sz w:val="20"/>
      <w:szCs w:val="20"/>
      <w:lang w:val="en-GB"/>
      <w14:ligatures w14:val="standardContextual"/>
    </w:rPr>
  </w:style>
  <w:style w:type="character" w:customStyle="1" w:styleId="tree-title">
    <w:name w:val="tree-title"/>
    <w:basedOn w:val="DefaultParagraphFont"/>
    <w:rsid w:val="00B828AE"/>
  </w:style>
  <w:style w:type="character" w:styleId="FollowedHyperlink">
    <w:name w:val="FollowedHyperlink"/>
    <w:basedOn w:val="DefaultParagraphFont"/>
    <w:uiPriority w:val="99"/>
    <w:semiHidden/>
    <w:unhideWhenUsed/>
    <w:rsid w:val="00B828AE"/>
    <w:rPr>
      <w:color w:val="954F72" w:themeColor="followedHyperlink"/>
      <w:u w:val="single"/>
    </w:rPr>
  </w:style>
  <w:style w:type="paragraph" w:customStyle="1" w:styleId="pf0">
    <w:name w:val="pf0"/>
    <w:basedOn w:val="Normal"/>
    <w:rsid w:val="00B828AE"/>
    <w:pPr>
      <w:spacing w:beforeAutospacing="1" w:afterAutospacing="1"/>
    </w:pPr>
    <w:rPr>
      <w:rFonts w:ascii="Times New Roman" w:eastAsia="Times New Roman" w:hAnsi="Times New Roman" w:cs="Times New Roman"/>
      <w:kern w:val="0"/>
      <w:sz w:val="24"/>
      <w:szCs w:val="24"/>
      <w:lang w:val="en-GB" w:eastAsia="en-IE"/>
      <w14:ligatures w14:val="none"/>
    </w:rPr>
  </w:style>
  <w:style w:type="paragraph" w:styleId="Revision">
    <w:name w:val="Revision"/>
    <w:hidden/>
    <w:uiPriority w:val="99"/>
    <w:semiHidden/>
    <w:rsid w:val="00B828AE"/>
    <w:rPr>
      <w:kern w:val="2"/>
      <w:sz w:val="22"/>
      <w:szCs w:val="22"/>
      <w:lang w:val="en-IE"/>
      <w14:ligatures w14:val="standardContextual"/>
    </w:rPr>
  </w:style>
  <w:style w:type="character" w:customStyle="1" w:styleId="truncate-text">
    <w:name w:val="truncate-text"/>
    <w:basedOn w:val="DefaultParagraphFont"/>
    <w:rsid w:val="00B828AE"/>
  </w:style>
  <w:style w:type="character" w:customStyle="1" w:styleId="dimension-position-code">
    <w:name w:val="dimension-position-code"/>
    <w:basedOn w:val="DefaultParagraphFont"/>
    <w:rsid w:val="00B828AE"/>
  </w:style>
  <w:style w:type="paragraph" w:styleId="NoSpacing">
    <w:name w:val="No Spacing"/>
    <w:uiPriority w:val="1"/>
    <w:qFormat/>
    <w:rsid w:val="00B828AE"/>
    <w:pPr>
      <w:spacing w:line="276" w:lineRule="auto"/>
      <w:jc w:val="both"/>
    </w:pPr>
    <w:rPr>
      <w:rFonts w:ascii="Marianne" w:hAnsi="Marianne"/>
      <w:sz w:val="20"/>
      <w:szCs w:val="20"/>
    </w:rPr>
  </w:style>
  <w:style w:type="paragraph" w:customStyle="1" w:styleId="Default">
    <w:name w:val="Default"/>
    <w:rsid w:val="00B828AE"/>
    <w:pPr>
      <w:autoSpaceDE w:val="0"/>
      <w:autoSpaceDN w:val="0"/>
      <w:adjustRightInd w:val="0"/>
    </w:pPr>
    <w:rPr>
      <w:rFonts w:ascii="Marianne" w:hAnsi="Marianne" w:cs="Marianne"/>
      <w:color w:val="000000"/>
    </w:rPr>
  </w:style>
  <w:style w:type="paragraph" w:customStyle="1" w:styleId="part">
    <w:name w:val="part"/>
    <w:basedOn w:val="Normal"/>
    <w:uiPriority w:val="1"/>
    <w:rsid w:val="00B828AE"/>
    <w:pPr>
      <w:spacing w:beforeAutospacing="1" w:afterAutospacing="1"/>
    </w:pPr>
    <w:rPr>
      <w:rFonts w:ascii="Times New Roman" w:eastAsia="Times New Roman" w:hAnsi="Times New Roman" w:cs="Times New Roman"/>
      <w:kern w:val="0"/>
      <w:sz w:val="24"/>
      <w:szCs w:val="24"/>
      <w:lang w:val="fr-FR" w:eastAsia="fr-FR"/>
      <w14:ligatures w14:val="none"/>
    </w:rPr>
  </w:style>
  <w:style w:type="character" w:customStyle="1" w:styleId="Marker">
    <w:name w:val="Marker"/>
    <w:basedOn w:val="DefaultParagraphFont"/>
    <w:rsid w:val="00B828AE"/>
    <w:rPr>
      <w:color w:val="0000FF"/>
      <w:shd w:val="clear" w:color="auto" w:fill="auto"/>
    </w:rPr>
  </w:style>
  <w:style w:type="paragraph" w:customStyle="1" w:styleId="Pagedecouverture">
    <w:name w:val="Page de couverture"/>
    <w:basedOn w:val="Normal"/>
    <w:next w:val="Normal"/>
    <w:link w:val="PagedecouvertureChar"/>
    <w:rsid w:val="00B828AE"/>
    <w:pPr>
      <w:spacing w:after="0" w:line="240" w:lineRule="auto"/>
      <w:jc w:val="both"/>
    </w:pPr>
    <w:rPr>
      <w:rFonts w:ascii="Times New Roman" w:hAnsi="Times New Roman" w:cs="Times New Roman"/>
      <w:kern w:val="0"/>
      <w:sz w:val="24"/>
      <w:lang w:val="en-GB"/>
      <w14:ligatures w14:val="none"/>
    </w:rPr>
  </w:style>
  <w:style w:type="paragraph" w:customStyle="1" w:styleId="FooterCoverPage">
    <w:name w:val="Footer Cover Page"/>
    <w:basedOn w:val="Normal"/>
    <w:link w:val="FooterCoverPageChar"/>
    <w:rsid w:val="00B828A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B828AE"/>
    <w:rPr>
      <w:rFonts w:ascii="Times New Roman" w:hAnsi="Times New Roman" w:cs="Times New Roman"/>
      <w:szCs w:val="22"/>
      <w:lang w:val="en-GB"/>
    </w:rPr>
  </w:style>
  <w:style w:type="character" w:customStyle="1" w:styleId="FooterCoverPageChar">
    <w:name w:val="Footer Cover Page Char"/>
    <w:basedOn w:val="PagedecouvertureChar"/>
    <w:link w:val="FooterCoverPage"/>
    <w:rsid w:val="00B828AE"/>
    <w:rPr>
      <w:rFonts w:ascii="Times New Roman" w:hAnsi="Times New Roman" w:cs="Times New Roman"/>
      <w:kern w:val="2"/>
      <w:szCs w:val="22"/>
      <w:lang w:val="en-IE"/>
      <w14:ligatures w14:val="standardContextual"/>
    </w:rPr>
  </w:style>
  <w:style w:type="paragraph" w:customStyle="1" w:styleId="FooterSensitivity">
    <w:name w:val="Footer Sensitivity"/>
    <w:basedOn w:val="Normal"/>
    <w:link w:val="FooterSensitivityChar"/>
    <w:rsid w:val="00B828A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B828AE"/>
    <w:rPr>
      <w:rFonts w:ascii="Times New Roman" w:hAnsi="Times New Roman" w:cs="Times New Roman"/>
      <w:b/>
      <w:kern w:val="2"/>
      <w:sz w:val="32"/>
      <w:szCs w:val="22"/>
      <w:lang w:val="en-IE"/>
      <w14:ligatures w14:val="standardContextual"/>
    </w:rPr>
  </w:style>
  <w:style w:type="paragraph" w:customStyle="1" w:styleId="HeaderCoverPage">
    <w:name w:val="Header Cover Page"/>
    <w:basedOn w:val="Normal"/>
    <w:link w:val="HeaderCoverPageChar"/>
    <w:rsid w:val="00B828A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B828AE"/>
    <w:rPr>
      <w:rFonts w:ascii="Times New Roman" w:hAnsi="Times New Roman" w:cs="Times New Roman"/>
      <w:kern w:val="2"/>
      <w:szCs w:val="22"/>
      <w:lang w:val="en-IE"/>
      <w14:ligatures w14:val="standardContextual"/>
    </w:rPr>
  </w:style>
  <w:style w:type="paragraph" w:customStyle="1" w:styleId="HeaderSensitivity">
    <w:name w:val="Header Sensitivity"/>
    <w:basedOn w:val="Normal"/>
    <w:link w:val="HeaderSensitivityChar"/>
    <w:rsid w:val="00B828A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B828AE"/>
    <w:rPr>
      <w:rFonts w:ascii="Times New Roman" w:hAnsi="Times New Roman" w:cs="Times New Roman"/>
      <w:b/>
      <w:kern w:val="2"/>
      <w:sz w:val="32"/>
      <w:szCs w:val="22"/>
      <w:lang w:val="en-IE"/>
      <w14:ligatures w14:val="standardContextual"/>
    </w:rPr>
  </w:style>
  <w:style w:type="paragraph" w:customStyle="1" w:styleId="HeaderSensitivityRight">
    <w:name w:val="Header Sensitivity Right"/>
    <w:basedOn w:val="Normal"/>
    <w:link w:val="HeaderSensitivityRightChar"/>
    <w:rsid w:val="00B828AE"/>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B828AE"/>
    <w:rPr>
      <w:rFonts w:ascii="Times New Roman" w:hAnsi="Times New Roman" w:cs="Times New Roman"/>
      <w:kern w:val="2"/>
      <w:sz w:val="28"/>
      <w:szCs w:val="22"/>
      <w:lang w:val="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756526">
      <w:bodyDiv w:val="1"/>
      <w:marLeft w:val="0"/>
      <w:marRight w:val="0"/>
      <w:marTop w:val="0"/>
      <w:marBottom w:val="0"/>
      <w:divBdr>
        <w:top w:val="none" w:sz="0" w:space="0" w:color="auto"/>
        <w:left w:val="none" w:sz="0" w:space="0" w:color="auto"/>
        <w:bottom w:val="none" w:sz="0" w:space="0" w:color="auto"/>
        <w:right w:val="none" w:sz="0" w:space="0" w:color="auto"/>
      </w:divBdr>
    </w:div>
    <w:div w:id="702050615">
      <w:bodyDiv w:val="1"/>
      <w:marLeft w:val="0"/>
      <w:marRight w:val="0"/>
      <w:marTop w:val="0"/>
      <w:marBottom w:val="0"/>
      <w:divBdr>
        <w:top w:val="none" w:sz="0" w:space="0" w:color="auto"/>
        <w:left w:val="none" w:sz="0" w:space="0" w:color="auto"/>
        <w:bottom w:val="none" w:sz="0" w:space="0" w:color="auto"/>
        <w:right w:val="none" w:sz="0" w:space="0" w:color="auto"/>
      </w:divBdr>
    </w:div>
    <w:div w:id="1300183170">
      <w:bodyDiv w:val="1"/>
      <w:marLeft w:val="0"/>
      <w:marRight w:val="0"/>
      <w:marTop w:val="0"/>
      <w:marBottom w:val="0"/>
      <w:divBdr>
        <w:top w:val="none" w:sz="0" w:space="0" w:color="auto"/>
        <w:left w:val="none" w:sz="0" w:space="0" w:color="auto"/>
        <w:bottom w:val="none" w:sz="0" w:space="0" w:color="auto"/>
        <w:right w:val="none" w:sz="0" w:space="0" w:color="auto"/>
      </w:divBdr>
    </w:div>
    <w:div w:id="1592200128">
      <w:bodyDiv w:val="1"/>
      <w:marLeft w:val="0"/>
      <w:marRight w:val="0"/>
      <w:marTop w:val="0"/>
      <w:marBottom w:val="0"/>
      <w:divBdr>
        <w:top w:val="none" w:sz="0" w:space="0" w:color="auto"/>
        <w:left w:val="none" w:sz="0" w:space="0" w:color="auto"/>
        <w:bottom w:val="none" w:sz="0" w:space="0" w:color="auto"/>
        <w:right w:val="none" w:sz="0" w:space="0" w:color="auto"/>
      </w:divBdr>
    </w:div>
    <w:div w:id="1878202190">
      <w:bodyDiv w:val="1"/>
      <w:marLeft w:val="0"/>
      <w:marRight w:val="0"/>
      <w:marTop w:val="0"/>
      <w:marBottom w:val="0"/>
      <w:divBdr>
        <w:top w:val="none" w:sz="0" w:space="0" w:color="auto"/>
        <w:left w:val="none" w:sz="0" w:space="0" w:color="auto"/>
        <w:bottom w:val="none" w:sz="0" w:space="0" w:color="auto"/>
        <w:right w:val="none" w:sz="0" w:space="0" w:color="auto"/>
      </w:divBdr>
    </w:div>
    <w:div w:id="2045909993">
      <w:bodyDiv w:val="1"/>
      <w:marLeft w:val="0"/>
      <w:marRight w:val="0"/>
      <w:marTop w:val="0"/>
      <w:marBottom w:val="0"/>
      <w:divBdr>
        <w:top w:val="none" w:sz="0" w:space="0" w:color="auto"/>
        <w:left w:val="none" w:sz="0" w:space="0" w:color="auto"/>
        <w:bottom w:val="none" w:sz="0" w:space="0" w:color="auto"/>
        <w:right w:val="none" w:sz="0" w:space="0" w:color="auto"/>
      </w:divBdr>
    </w:div>
    <w:div w:id="2110587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digital-strategy.ec.europa.eu/en/news-redirect/938549"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eader" Target="header8.xml"/><Relationship Id="rId30" Type="http://schemas.microsoft.com/office/2019/05/relationships/documenttasks" Target="documenttasks/documenttasks1.xml"/></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3.jpg"/></Relationships>
</file>

<file path=word/_rels/header7.xml.rels><?xml version="1.0" encoding="UTF-8" standalone="yes"?>
<Relationships xmlns="http://schemas.openxmlformats.org/package/2006/relationships"><Relationship Id="rId1" Type="http://schemas.openxmlformats.org/officeDocument/2006/relationships/image" Target="media/image2.jpg"/></Relationships>
</file>

<file path=word/_rels/header8.xml.rels><?xml version="1.0" encoding="UTF-8" standalone="yes"?>
<Relationships xmlns="http://schemas.openxmlformats.org/package/2006/relationships"><Relationship Id="rId1" Type="http://schemas.openxmlformats.org/officeDocument/2006/relationships/image" Target="media/image3.jpg"/></Relationships>
</file>

<file path=word/documenttasks/documenttasks1.xml><?xml version="1.0" encoding="utf-8"?>
<t:Tasks xmlns:t="http://schemas.microsoft.com/office/tasks/2019/documenttasks" xmlns:oel="http://schemas.microsoft.com/office/2019/extlst">
  <t:Task id="{5E7C3FA6-7BB4-4237-83FD-93C3D52CEE43}">
    <t:Anchor>
      <t:Comment id="1681177398"/>
    </t:Anchor>
    <t:History>
      <t:Event time="2026-04-17T13:51:54.371Z" id="{815F3FB8-09E4-41C7-9D9A-A2E6041B059F}">
        <t:Attribution userId="S::Kalina.IVANOVA-KANEVA@ec.europa.eu::a6a22fa4-0318-4339-8e42-23c765582531" userName="DIMITROVA Kalina (CNECT)" userProvider="AD"/>
        <t:Anchor>
          <t:Comment id="1681177398"/>
        </t:Anchor>
        <t:Create/>
      </t:Event>
      <t:Event time="2026-04-17T13:51:54.371Z" id="{169AE935-4A35-4E3A-B889-8B53C34170B8}">
        <t:Attribution userId="S::Kalina.IVANOVA-KANEVA@ec.europa.eu::a6a22fa4-0318-4339-8e42-23c765582531" userName="DIMITROVA Kalina (CNECT)" userProvider="AD"/>
        <t:Anchor>
          <t:Comment id="1681177398"/>
        </t:Anchor>
        <t:Assign userId="S::Edoardo.FAGIOLINI@ec.europa.eu::db0ef5fe-d3f0-4e48-b00d-7bea2765ea91" userName="FAGIOLINI Edoardo (CNECT)" userProvider="AD"/>
      </t:Event>
      <t:Event time="2026-04-17T13:51:54.371Z" id="{C4DF8CD9-DCF8-4275-9EE3-47D0EF84DC45}">
        <t:Attribution userId="S::Kalina.IVANOVA-KANEVA@ec.europa.eu::a6a22fa4-0318-4339-8e42-23c765582531" userName="DIMITROVA Kalina (CNECT)" userProvider="AD"/>
        <t:Anchor>
          <t:Comment id="1681177398"/>
        </t:Anchor>
        <t:SetTitle title="…and the access seekers to its infrastructure, it is related to the transposed EECC and not BCRD. Moreover, BCRD’s scope and its positive effects on infrastructure development for all providers are not limited to incumbents’ PI @FAGIOLINI Edoardo (CNECT) "/>
      </t:Event>
      <t:Event time="2026-04-27T11:54:07.263Z" id="{A198A139-AD2D-4A76-85DC-AB72A308FEEC}">
        <t:Attribution userId="S::eline.chivot@ec.europa.eu::176e0c78-7c86-4189-ad1d-5bec75785b41" userName="CHIVOT Eline (CNECT)" userProvider="AD"/>
        <t:Progress percentComplete="100"/>
      </t:Event>
    </t:History>
  </t:Task>
  <t:Task id="{6724E502-924E-42C6-9025-12703B489306}">
    <t:Anchor>
      <t:Comment id="1013317828"/>
    </t:Anchor>
    <t:History>
      <t:Event time="2026-04-27T12:36:14.642Z" id="{BC7ED6E4-FCDD-4DE9-BA1C-FA5425DB41DC}">
        <t:Attribution userId="S::Edoardo.FAGIOLINI@ec.europa.eu::db0ef5fe-d3f0-4e48-b00d-7bea2765ea91" userName="FAGIOLINI Edoardo (CNECT)" userProvider="AD"/>
        <t:Anchor>
          <t:Comment id="1527085681"/>
        </t:Anchor>
        <t:Create/>
      </t:Event>
      <t:Event time="2026-04-27T12:36:14.642Z" id="{5A25D86E-DC89-4788-B397-114FF6F0C57E}">
        <t:Attribution userId="S::Edoardo.FAGIOLINI@ec.europa.eu::db0ef5fe-d3f0-4e48-b00d-7bea2765ea91" userName="FAGIOLINI Edoardo (CNECT)" userProvider="AD"/>
        <t:Anchor>
          <t:Comment id="1527085681"/>
        </t:Anchor>
        <t:Assign userId="S::Eline.CHIVOT@ec.europa.eu::176e0c78-7c86-4189-ad1d-5bec75785b41" userName="CHIVOT Eline (CNECT)" userProvider="AD"/>
      </t:Event>
      <t:Event time="2026-04-27T12:36:14.642Z" id="{8FB09E38-A2EA-4BE0-99AC-018FC7D8F24C}">
        <t:Attribution userId="S::Edoardo.FAGIOLINI@ec.europa.eu::db0ef5fe-d3f0-4e48-b00d-7bea2765ea91" userName="FAGIOLINI Edoardo (CNECT)" userProvider="AD"/>
        <t:Anchor>
          <t:Comment id="1527085681"/>
        </t:Anchor>
        <t:SetTitle title="Just updated it by simplifying the sentence. This is good to go @CHIVOT Eline (CNECT) "/>
      </t:Event>
    </t:History>
  </t:Task>
  <t:Task id="{DD64BD72-59BC-45EB-8AE5-51EE714F86F4}">
    <t:Anchor>
      <t:Comment id="44798597"/>
    </t:Anchor>
    <t:History>
      <t:Event time="2026-04-20T08:11:02.367Z" id="{3A118229-DB89-4C18-B6E5-2D7FED2F5FA7}">
        <t:Attribution userId="S::edoardo.fagiolini@ec.europa.eu::db0ef5fe-d3f0-4e48-b00d-7bea2765ea91" userName="FAGIOLINI Edoardo (CNECT)" userProvider="AD"/>
        <t:Anchor>
          <t:Comment id="1645358988"/>
        </t:Anchor>
        <t:Create/>
      </t:Event>
      <t:Event time="2026-04-20T08:11:02.367Z" id="{C2F4C5B1-1FCA-41C4-82A5-3501DD42053E}">
        <t:Attribution userId="S::edoardo.fagiolini@ec.europa.eu::db0ef5fe-d3f0-4e48-b00d-7bea2765ea91" userName="FAGIOLINI Edoardo (CNECT)" userProvider="AD"/>
        <t:Anchor>
          <t:Comment id="1645358988"/>
        </t:Anchor>
        <t:Assign userId="S::Eline.CHIVOT@ec.europa.eu::176e0c78-7c86-4189-ad1d-5bec75785b41" userName="CHIVOT Eline (CNECT)" userProvider="AD"/>
      </t:Event>
      <t:Event time="2026-04-20T08:11:02.367Z" id="{C8E9C889-8BAB-4A78-B8A9-73FDD0046B71}">
        <t:Attribution userId="S::edoardo.fagiolini@ec.europa.eu::db0ef5fe-d3f0-4e48-b00d-7bea2765ea91" userName="FAGIOLINI Edoardo (CNECT)" userProvider="AD"/>
        <t:Anchor>
          <t:Comment id="1645358988"/>
        </t:Anchor>
        <t:SetTitle title="@CHIVOT Eline (CNECT) thanks Eline, although I think that it would be better to frame it as this is what most users perceive. See if you like my rephrasing."/>
      </t:Event>
      <t:Event time="2026-04-27T11:53:40.903Z" id="{5E3477B1-DF35-4351-AFE9-E05EEB3227D6}">
        <t:Attribution userId="S::eline.chivot@ec.europa.eu::176e0c78-7c86-4189-ad1d-5bec75785b41" userName="CHIVOT Eline (CNECT)" userProvider="AD"/>
        <t:Progress percentComplete="100"/>
      </t:Event>
    </t:History>
  </t:Task>
  <t:Task id="{E0D8BBAB-A929-4EFC-B721-0FBEB1D0621A}">
    <t:Anchor>
      <t:Comment id="166701846"/>
    </t:Anchor>
    <t:History>
      <t:Event time="2026-04-30T15:23:48.554Z" id="{0415EA6F-42BB-44A9-A898-A121C490EBE7}">
        <t:Attribution userId="S::Kalina.IVANOVA-KANEVA@ec.europa.eu::a6a22fa4-0318-4339-8e42-23c765582531" userName="DIMITROVA Kalina (CNECT)" userProvider="AD"/>
        <t:Anchor>
          <t:Comment id="166701846"/>
        </t:Anchor>
        <t:Create/>
      </t:Event>
      <t:Event time="2026-04-30T15:23:48.554Z" id="{1B886E9B-4B46-4E51-9978-AB9910AB883D}">
        <t:Attribution userId="S::Kalina.IVANOVA-KANEVA@ec.europa.eu::a6a22fa4-0318-4339-8e42-23c765582531" userName="DIMITROVA Kalina (CNECT)" userProvider="AD"/>
        <t:Anchor>
          <t:Comment id="166701846"/>
        </t:Anchor>
        <t:Assign userId="S::Eline.CHIVOT@ec.europa.eu::176e0c78-7c86-4189-ad1d-5bec75785b41" userName="CHIVOT Eline (CNECT)" userProvider="AD"/>
      </t:Event>
      <t:Event time="2026-04-30T15:23:48.554Z" id="{6E81E55D-1588-47E8-BBFD-3817786E6E23}">
        <t:Attribution userId="S::Kalina.IVANOVA-KANEVA@ec.europa.eu::a6a22fa4-0318-4339-8e42-23c765582531" userName="DIMITROVA Kalina (CNECT)" userProvider="AD"/>
        <t:Anchor>
          <t:Comment id="166701846"/>
        </t:Anchor>
        <t:SetTitle title="@CHIVOT Eline (CNECT) check this figure with the one on the first page in the summary"/>
      </t:Event>
    </t:History>
  </t:Task>
  <t:Task id="{7F2BFDBA-EF41-4A6A-8E9D-EB2E8E821898}">
    <t:Anchor>
      <t:Comment id="2002763363"/>
    </t:Anchor>
    <t:History>
      <t:Event time="2026-04-30T07:13:24.453Z" id="{B4CC9A92-9AD6-4701-AC68-D91A77B4A344}">
        <t:Attribution userId="S::Edoardo.FAGIOLINI@ec.europa.eu::db0ef5fe-d3f0-4e48-b00d-7bea2765ea91" userName="FAGIOLINI Edoardo (CNECT)" userProvider="AD"/>
        <t:Anchor>
          <t:Comment id="2002763363"/>
        </t:Anchor>
        <t:Create/>
      </t:Event>
      <t:Event time="2026-04-30T07:13:24.453Z" id="{ED519FE9-D3DD-4FF4-BB47-36A3AF3E8B89}">
        <t:Attribution userId="S::Edoardo.FAGIOLINI@ec.europa.eu::db0ef5fe-d3f0-4e48-b00d-7bea2765ea91" userName="FAGIOLINI Edoardo (CNECT)" userProvider="AD"/>
        <t:Anchor>
          <t:Comment id="2002763363"/>
        </t:Anchor>
        <t:Assign userId="S::Kalina.IVANOVA-KANEVA@ec.europa.eu::a6a22fa4-0318-4339-8e42-23c765582531" userName="DIMITROVA Kalina (CNECT)" userProvider="AD"/>
      </t:Event>
      <t:Event time="2026-04-30T07:13:24.453Z" id="{9B6C4C70-40D5-48CC-B055-104AD877FE92}">
        <t:Attribution userId="S::Edoardo.FAGIOLINI@ec.europa.eu::db0ef5fe-d3f0-4e48-b00d-7bea2765ea91" userName="FAGIOLINI Edoardo (CNECT)" userProvider="AD"/>
        <t:Anchor>
          <t:Comment id="2002763363"/>
        </t:Anchor>
        <t:SetTitle title="As above. To me the explanation is not clear, but I ask for @DIMITROVA Kalina (CNECT)‘s view as well. "/>
      </t:Event>
      <t:Event time="2026-04-30T16:27:03.564Z" id="{EDE90C75-99E6-4801-870C-79AF0631E6EE}">
        <t:Attribution userId="S::eline.chivot@ec.europa.eu::176e0c78-7c86-4189-ad1d-5bec75785b41" userName="CHIVOT Eline (CNECT)" userProvider="AD"/>
        <t:Progress percentComplete="100"/>
      </t:Event>
    </t:History>
  </t:Task>
</t:Task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KDESI22April xmlns="1bece07b-d03c-423c-b8a0-beed4db0bbc2" xsi:nil="true"/>
    <_ip_UnifiedCompliancePolicyUIAction xmlns="http://schemas.microsoft.com/sharepoint/v3" xsi:nil="true"/>
    <TaxCatchAll xmlns="e1debc6b-b43f-4dc7-a7b0-dc87a290d3c1" xsi:nil="true"/>
    <Ref_x002e_ xmlns="1bece07b-d03c-423c-b8a0-beed4db0bbc2">Council</Ref_x002e_>
    <lcf76f155ced4ddcb4097134ff3c332f xmlns="1bece07b-d03c-423c-b8a0-beed4db0bbc2">
      <Terms xmlns="http://schemas.microsoft.com/office/infopath/2007/PartnerControls"/>
    </lcf76f155ced4ddcb4097134ff3c332f>
    <_ip_UnifiedCompliancePolicyProperties xmlns="http://schemas.microsoft.com/sharepoint/v3" xsi:nil="true"/>
    <Year xmlns="1bece07b-d03c-423c-b8a0-beed4db0bbc2" xsi:nil="true"/>
    <Category xmlns="1bece07b-d03c-423c-b8a0-beed4db0bbc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25" ma:contentTypeDescription="Create a new document." ma:contentTypeScope="" ma:versionID="13756b782bbd52e3022d6c994a016190">
  <xsd:schema xmlns:xsd="http://www.w3.org/2001/XMLSchema" xmlns:xs="http://www.w3.org/2001/XMLSchema" xmlns:p="http://schemas.microsoft.com/office/2006/metadata/properties" xmlns:ns1="http://schemas.microsoft.com/sharepoint/v3" xmlns:ns2="1bece07b-d03c-423c-b8a0-beed4db0bbc2" xmlns:ns3="e1debc6b-b43f-4dc7-a7b0-dc87a290d3c1" targetNamespace="http://schemas.microsoft.com/office/2006/metadata/properties" ma:root="true" ma:fieldsID="63aef3c2af22f1e19b2088176bfe499a" ns1:_="" ns2:_="" ns3:_="">
    <xsd:import namespace="http://schemas.microsoft.com/sharepoint/v3"/>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DKDESI22April" minOccurs="0"/>
                <xsd:element ref="ns1:_ip_UnifiedCompliancePolicyProperties" minOccurs="0"/>
                <xsd:element ref="ns1:_ip_UnifiedCompliancePolicyUIAction" minOccurs="0"/>
                <xsd:element ref="ns2:lcf76f155ced4ddcb4097134ff3c332f" minOccurs="0"/>
                <xsd:element ref="ns3:TaxCatchAll" minOccurs="0"/>
                <xsd:element ref="ns2:MediaLengthInSeconds" minOccurs="0"/>
                <xsd:element ref="ns2:MediaServiceObjectDetectorVersions" minOccurs="0"/>
                <xsd:element ref="ns2:Year" minOccurs="0"/>
                <xsd:element ref="ns2:Ref_x002e_" minOccurs="0"/>
                <xsd:element ref="ns2:Category"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DKDESI22April" ma:index="19" nillable="true" ma:displayName="DK DESI 22 April" ma:format="Dropdown" ma:internalName="DKDESI22Apr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Year" ma:index="27" nillable="true" ma:displayName="Ref.: Date/ Ares" ma:description="Requested/ initiated in the system" ma:format="Dropdown" ma:internalName="Year">
      <xsd:simpleType>
        <xsd:restriction base="dms:Text">
          <xsd:maxLength value="255"/>
        </xsd:restriction>
      </xsd:simpleType>
    </xsd:element>
    <xsd:element name="Ref_x002e_" ma:index="28" nillable="true" ma:displayName="Keywords" ma:default="Council" ma:format="Dropdown" ma:internalName="Ref_x002e_">
      <xsd:simpleType>
        <xsd:restriction base="dms:Text">
          <xsd:maxLength value="255"/>
        </xsd:restriction>
      </xsd:simpleType>
    </xsd:element>
    <xsd:element name="Category" ma:index="29" nillable="true" ma:displayName="Category" ma:format="Dropdown" ma:internalName="Category">
      <xsd:simpleType>
        <xsd:restriction base="dms:Choice">
          <xsd:enumeration value="Logistics"/>
          <xsd:enumeration value="Invitation"/>
          <xsd:enumeration value="Follow-up"/>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c4c7fcd7-210e-4af6-a994-0c88156f1b4b}" ma:internalName="TaxCatchAll" ma:showField="CatchAllData" ma:web="e1debc6b-b43f-4dc7-a7b0-dc87a290d3c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41D07-5298-40AB-99E5-8DC45B8F8595}">
  <ds:schemaRefs>
    <ds:schemaRef ds:uri="http://schemas.microsoft.com/sharepoint/v3/contenttype/forms"/>
  </ds:schemaRefs>
</ds:datastoreItem>
</file>

<file path=customXml/itemProps2.xml><?xml version="1.0" encoding="utf-8"?>
<ds:datastoreItem xmlns:ds="http://schemas.openxmlformats.org/officeDocument/2006/customXml" ds:itemID="{F7134CC7-F46B-42BF-89DC-3633686DC881}">
  <ds:schemaRefs>
    <ds:schemaRef ds:uri="http://schemas.microsoft.com/office/2006/metadata/properties"/>
    <ds:schemaRef ds:uri="http://schemas.microsoft.com/office/infopath/2007/PartnerControls"/>
    <ds:schemaRef ds:uri="1bece07b-d03c-423c-b8a0-beed4db0bbc2"/>
    <ds:schemaRef ds:uri="http://schemas.microsoft.com/sharepoint/v3"/>
    <ds:schemaRef ds:uri="e1debc6b-b43f-4dc7-a7b0-dc87a290d3c1"/>
  </ds:schemaRefs>
</ds:datastoreItem>
</file>

<file path=customXml/itemProps3.xml><?xml version="1.0" encoding="utf-8"?>
<ds:datastoreItem xmlns:ds="http://schemas.openxmlformats.org/officeDocument/2006/customXml" ds:itemID="{4283EC96-26C2-452F-8C30-2BCB1AD8A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CF0B83-41A5-44FE-908B-1DE107145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1786</Words>
  <Characters>10184</Characters>
  <Application>Microsoft Office Word</Application>
  <DocSecurity>0</DocSecurity>
  <Lines>84</Lines>
  <Paragraphs>23</Paragraphs>
  <ScaleCrop>false</ScaleCrop>
  <Manager/>
  <Company/>
  <LinksUpToDate>false</LinksUpToDate>
  <CharactersWithSpaces>11947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cp:revision>
  <cp:lastPrinted>2026-02-01T16:37:00Z</cp:lastPrinted>
  <dcterms:created xsi:type="dcterms:W3CDTF">2026-06-10T16:28:00Z</dcterms:created>
  <dcterms:modified xsi:type="dcterms:W3CDTF">2026-06-15T10:45:00Z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2024-06-10T15:50:03Z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4b9aaad4-1ec6-4aca-a557-21d81067217c</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MediaServiceImageTags">
    <vt:lpwstr/>
  </property>
  <property fmtid="{D5CDD505-2E9C-101B-9397-08002B2CF9AE}" pid="11" name="Level of sensitivity">
    <vt:lpwstr>Standard treatment</vt:lpwstr>
  </property>
  <property fmtid="{D5CDD505-2E9C-101B-9397-08002B2CF9AE}" pid="12" name="First annex">
    <vt:lpwstr>2</vt:lpwstr>
  </property>
  <property fmtid="{D5CDD505-2E9C-101B-9397-08002B2CF9AE}" pid="13" name="Last annex">
    <vt:lpwstr>2</vt:lpwstr>
  </property>
  <property fmtid="{D5CDD505-2E9C-101B-9397-08002B2CF9AE}" pid="14" name="Unique annex">
    <vt:lpwstr>0</vt:lpwstr>
  </property>
  <property fmtid="{D5CDD505-2E9C-101B-9397-08002B2CF9AE}" pid="15" name="Part">
    <vt:lpwstr>2</vt:lpwstr>
  </property>
  <property fmtid="{D5CDD505-2E9C-101B-9397-08002B2CF9AE}" pid="16" name="Total parts">
    <vt:lpwstr>27</vt:lpwstr>
  </property>
  <property fmtid="{D5CDD505-2E9C-101B-9397-08002B2CF9AE}" pid="17" name="DocStatus">
    <vt:lpwstr>Green</vt:lpwstr>
  </property>
  <property fmtid="{D5CDD505-2E9C-101B-9397-08002B2CF9AE}" pid="18" name="CPTemplateID">
    <vt:lpwstr>CP-039</vt:lpwstr>
  </property>
  <property fmtid="{D5CDD505-2E9C-101B-9397-08002B2CF9AE}" pid="19" name="Last edited using">
    <vt:lpwstr>LW 9.2, Build 20250828</vt:lpwstr>
  </property>
  <property fmtid="{D5CDD505-2E9C-101B-9397-08002B2CF9AE}" pid="20" name="Created using">
    <vt:lpwstr>LW 9.2, Build 20250828</vt:lpwstr>
  </property>
</Properties>
</file>