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39162" w14:textId="14905C05" w:rsidR="000977A7" w:rsidRPr="00F9424F" w:rsidRDefault="003700C1" w:rsidP="003700C1">
      <w:pPr>
        <w:pStyle w:val="Pagedecouverture"/>
        <w:rPr>
          <w:noProof/>
        </w:rPr>
      </w:pPr>
      <w:bookmarkStart w:id="0" w:name="_Hlk194311371"/>
      <w:bookmarkStart w:id="1" w:name="LW_BM_COVERPAGE"/>
      <w:r>
        <w:rPr>
          <w:noProof/>
        </w:rPr>
        <w:pict w14:anchorId="2C821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9F29C6-0E5A-4864-8A44-A5FDA395A844" style="width:455.25pt;height:286.5pt">
            <v:imagedata r:id="rId11" o:title=""/>
          </v:shape>
        </w:pict>
      </w:r>
    </w:p>
    <w:bookmarkEnd w:id="1"/>
    <w:p w14:paraId="4D67B26F" w14:textId="735C18EC" w:rsidR="0011790A" w:rsidRPr="00F9424F" w:rsidRDefault="0011790A" w:rsidP="0011790A">
      <w:pPr>
        <w:pStyle w:val="Pagedecouverture"/>
        <w:rPr>
          <w:noProof/>
        </w:rPr>
        <w:sectPr w:rsidR="0011790A" w:rsidRPr="00F9424F" w:rsidSect="003700C1">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4A796C32" w14:textId="77777777" w:rsidR="00EE0A18" w:rsidRPr="00F9424F" w:rsidRDefault="00EE0A18" w:rsidP="00075824">
      <w:pPr>
        <w:spacing w:before="120" w:after="120" w:line="23" w:lineRule="atLeast"/>
        <w:rPr>
          <w:rFonts w:ascii="Times New Roman" w:hAnsi="Times New Roman"/>
          <w:noProof/>
          <w:sz w:val="24"/>
        </w:rPr>
      </w:pPr>
      <w:bookmarkStart w:id="2" w:name="_GoBack"/>
      <w:bookmarkEnd w:id="2"/>
    </w:p>
    <w:p w14:paraId="02CA36F1" w14:textId="44174514" w:rsidR="00A73E70" w:rsidRPr="00F9424F" w:rsidRDefault="00CE000D" w:rsidP="00075824">
      <w:pPr>
        <w:tabs>
          <w:tab w:val="right" w:leader="dot" w:pos="9071"/>
        </w:tabs>
        <w:spacing w:before="120" w:after="120" w:line="23" w:lineRule="atLeast"/>
        <w:ind w:left="850" w:hanging="850"/>
        <w:jc w:val="center"/>
        <w:rPr>
          <w:rFonts w:ascii="Times New Roman" w:hAnsi="Times New Roman"/>
          <w:noProof/>
          <w:color w:val="7F7F7F" w:themeColor="text1" w:themeTint="80"/>
          <w:sz w:val="24"/>
        </w:rPr>
      </w:pPr>
      <w:r w:rsidRPr="00F9424F">
        <w:rPr>
          <w:rFonts w:ascii="Times New Roman" w:hAnsi="Times New Roman"/>
          <w:noProof/>
          <w:color w:val="7F7F7F" w:themeColor="text1" w:themeTint="80"/>
          <w:sz w:val="24"/>
        </w:rPr>
        <w:t>CUPRINS</w:t>
      </w:r>
    </w:p>
    <w:p w14:paraId="22AA6D15" w14:textId="77777777" w:rsidR="00A73E70" w:rsidRPr="00F9424F" w:rsidRDefault="00A73E70" w:rsidP="00075824">
      <w:pPr>
        <w:tabs>
          <w:tab w:val="right" w:leader="dot" w:pos="9071"/>
        </w:tabs>
        <w:spacing w:before="120" w:after="120" w:line="23" w:lineRule="atLeast"/>
        <w:ind w:left="850" w:hanging="850"/>
        <w:rPr>
          <w:rFonts w:ascii="Times New Roman" w:hAnsi="Times New Roman"/>
          <w:noProof/>
          <w:color w:val="7F7F7F" w:themeColor="text1" w:themeTint="80"/>
          <w:sz w:val="24"/>
        </w:rPr>
      </w:pPr>
    </w:p>
    <w:p w14:paraId="507E243F" w14:textId="2AD41516" w:rsidR="007D23E1" w:rsidRPr="00F9424F" w:rsidRDefault="7B3D489C">
      <w:pPr>
        <w:pStyle w:val="TOC1"/>
        <w:rPr>
          <w:rFonts w:asciiTheme="minorHAnsi" w:eastAsiaTheme="minorEastAsia" w:hAnsiTheme="minorHAnsi" w:cstheme="minorBidi"/>
          <w:b w:val="0"/>
          <w:caps w:val="0"/>
          <w:kern w:val="2"/>
          <w:lang w:eastAsia="en-IE"/>
          <w14:ligatures w14:val="standardContextual"/>
        </w:rPr>
      </w:pPr>
      <w:r w:rsidRPr="00F9424F">
        <w:fldChar w:fldCharType="begin"/>
      </w:r>
      <w:r w:rsidRPr="00F9424F">
        <w:instrText>TOC \o "1-9" \z \u \h</w:instrText>
      </w:r>
      <w:r w:rsidRPr="00F9424F">
        <w:fldChar w:fldCharType="separate"/>
      </w:r>
      <w:hyperlink w:anchor="_Toc233655186" w:history="1">
        <w:r w:rsidR="007D23E1" w:rsidRPr="00F9424F">
          <w:rPr>
            <w:rStyle w:val="Hyperlink"/>
          </w:rPr>
          <w:t>1.</w:t>
        </w:r>
        <w:r w:rsidR="007D23E1" w:rsidRPr="00F9424F">
          <w:rPr>
            <w:rFonts w:asciiTheme="minorHAnsi" w:eastAsiaTheme="minorEastAsia" w:hAnsiTheme="minorHAnsi" w:cstheme="minorBidi"/>
            <w:b w:val="0"/>
            <w:caps w:val="0"/>
            <w:kern w:val="2"/>
            <w:lang w:eastAsia="en-IE"/>
            <w14:ligatures w14:val="standardContextual"/>
          </w:rPr>
          <w:tab/>
        </w:r>
        <w:r w:rsidR="007D23E1" w:rsidRPr="00F9424F">
          <w:rPr>
            <w:rStyle w:val="Hyperlink"/>
          </w:rPr>
          <w:t>I</w:t>
        </w:r>
        <w:r w:rsidR="007D23E1" w:rsidRPr="00F9424F">
          <w:rPr>
            <w:rStyle w:val="Hyperlink"/>
            <w:smallCaps/>
          </w:rPr>
          <w:t>ntroducere</w:t>
        </w:r>
        <w:r w:rsidR="007D23E1" w:rsidRPr="00F9424F">
          <w:rPr>
            <w:webHidden/>
          </w:rPr>
          <w:tab/>
        </w:r>
        <w:r w:rsidR="007D23E1" w:rsidRPr="00F9424F">
          <w:rPr>
            <w:webHidden/>
          </w:rPr>
          <w:fldChar w:fldCharType="begin"/>
        </w:r>
        <w:r w:rsidR="007D23E1" w:rsidRPr="00F9424F">
          <w:rPr>
            <w:webHidden/>
          </w:rPr>
          <w:instrText xml:space="preserve"> PAGEREF _Toc233655186 \h </w:instrText>
        </w:r>
        <w:r w:rsidR="007D23E1" w:rsidRPr="00F9424F">
          <w:rPr>
            <w:webHidden/>
          </w:rPr>
        </w:r>
        <w:r w:rsidR="007D23E1" w:rsidRPr="00F9424F">
          <w:rPr>
            <w:webHidden/>
          </w:rPr>
          <w:fldChar w:fldCharType="separate"/>
        </w:r>
        <w:r w:rsidR="003A2D41">
          <w:rPr>
            <w:webHidden/>
          </w:rPr>
          <w:t>2</w:t>
        </w:r>
        <w:r w:rsidR="007D23E1" w:rsidRPr="00F9424F">
          <w:rPr>
            <w:webHidden/>
          </w:rPr>
          <w:fldChar w:fldCharType="end"/>
        </w:r>
      </w:hyperlink>
    </w:p>
    <w:p w14:paraId="12415E81" w14:textId="5560E2DD" w:rsidR="007D23E1" w:rsidRPr="00F9424F" w:rsidRDefault="003700C1">
      <w:pPr>
        <w:pStyle w:val="TOC1"/>
        <w:rPr>
          <w:rFonts w:asciiTheme="minorHAnsi" w:eastAsiaTheme="minorEastAsia" w:hAnsiTheme="minorHAnsi" w:cstheme="minorBidi"/>
          <w:b w:val="0"/>
          <w:caps w:val="0"/>
          <w:kern w:val="2"/>
          <w:lang w:eastAsia="en-IE"/>
          <w14:ligatures w14:val="standardContextual"/>
        </w:rPr>
      </w:pPr>
      <w:hyperlink w:anchor="_Toc233655187" w:history="1">
        <w:r w:rsidR="007D23E1" w:rsidRPr="00F9424F">
          <w:rPr>
            <w:rStyle w:val="Hyperlink"/>
            <w:rFonts w:eastAsia="Calibri"/>
          </w:rPr>
          <w:t>2.</w:t>
        </w:r>
        <w:r w:rsidR="007D23E1" w:rsidRPr="00F9424F">
          <w:rPr>
            <w:rFonts w:asciiTheme="minorHAnsi" w:eastAsiaTheme="minorEastAsia" w:hAnsiTheme="minorHAnsi" w:cstheme="minorBidi"/>
            <w:b w:val="0"/>
            <w:caps w:val="0"/>
            <w:kern w:val="2"/>
            <w:lang w:eastAsia="en-IE"/>
            <w14:ligatures w14:val="standardContextual"/>
          </w:rPr>
          <w:tab/>
        </w:r>
        <w:r w:rsidR="007D23E1" w:rsidRPr="00F9424F">
          <w:rPr>
            <w:rStyle w:val="Hyperlink"/>
            <w:smallCaps/>
          </w:rPr>
          <w:t>Operațiuni de asistență macrofinanciară în 2025</w:t>
        </w:r>
        <w:r w:rsidR="007D23E1" w:rsidRPr="00F9424F">
          <w:rPr>
            <w:webHidden/>
          </w:rPr>
          <w:tab/>
        </w:r>
        <w:r w:rsidR="007D23E1" w:rsidRPr="00F9424F">
          <w:rPr>
            <w:webHidden/>
          </w:rPr>
          <w:fldChar w:fldCharType="begin"/>
        </w:r>
        <w:r w:rsidR="007D23E1" w:rsidRPr="00F9424F">
          <w:rPr>
            <w:webHidden/>
          </w:rPr>
          <w:instrText xml:space="preserve"> PAGEREF _Toc233655187 \h </w:instrText>
        </w:r>
        <w:r w:rsidR="007D23E1" w:rsidRPr="00F9424F">
          <w:rPr>
            <w:webHidden/>
          </w:rPr>
        </w:r>
        <w:r w:rsidR="007D23E1" w:rsidRPr="00F9424F">
          <w:rPr>
            <w:webHidden/>
          </w:rPr>
          <w:fldChar w:fldCharType="separate"/>
        </w:r>
        <w:r w:rsidR="003A2D41">
          <w:rPr>
            <w:webHidden/>
          </w:rPr>
          <w:t>3</w:t>
        </w:r>
        <w:r w:rsidR="007D23E1" w:rsidRPr="00F9424F">
          <w:rPr>
            <w:webHidden/>
          </w:rPr>
          <w:fldChar w:fldCharType="end"/>
        </w:r>
      </w:hyperlink>
    </w:p>
    <w:p w14:paraId="70D337A1" w14:textId="2B2AB7B8"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190" w:history="1">
        <w:r w:rsidR="007D23E1" w:rsidRPr="00F9424F">
          <w:rPr>
            <w:rStyle w:val="Hyperlink"/>
            <w:rFonts w:ascii="Times New Roman" w:hAnsi="Times New Roman"/>
            <w:noProof/>
          </w:rPr>
          <w:t>2.1 Vecinătatea estică</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_Toc233655190 \h </w:instrText>
        </w:r>
        <w:r w:rsidR="007D23E1" w:rsidRPr="00F9424F">
          <w:rPr>
            <w:noProof/>
            <w:webHidden/>
          </w:rPr>
        </w:r>
        <w:r w:rsidR="007D23E1" w:rsidRPr="00F9424F">
          <w:rPr>
            <w:noProof/>
            <w:webHidden/>
          </w:rPr>
          <w:fldChar w:fldCharType="separate"/>
        </w:r>
        <w:r w:rsidR="003A2D41">
          <w:rPr>
            <w:noProof/>
            <w:webHidden/>
          </w:rPr>
          <w:t>4</w:t>
        </w:r>
        <w:r w:rsidR="007D23E1" w:rsidRPr="00F9424F">
          <w:rPr>
            <w:noProof/>
            <w:webHidden/>
          </w:rPr>
          <w:fldChar w:fldCharType="end"/>
        </w:r>
      </w:hyperlink>
    </w:p>
    <w:p w14:paraId="720A013D" w14:textId="1BC72354" w:rsidR="007D23E1" w:rsidRPr="00F9424F" w:rsidRDefault="003700C1">
      <w:pPr>
        <w:pStyle w:val="TOC3"/>
        <w:rPr>
          <w:rFonts w:asciiTheme="minorHAnsi" w:eastAsiaTheme="minorEastAsia" w:hAnsiTheme="minorHAnsi" w:cstheme="minorBidi"/>
          <w:kern w:val="2"/>
          <w:sz w:val="24"/>
          <w:szCs w:val="24"/>
          <w:lang w:eastAsia="en-IE"/>
          <w14:ligatures w14:val="standardContextual"/>
        </w:rPr>
      </w:pPr>
      <w:hyperlink w:anchor="_Toc233655191" w:history="1">
        <w:r w:rsidR="007D23E1" w:rsidRPr="00F9424F">
          <w:rPr>
            <w:rStyle w:val="Hyperlink"/>
            <w:rFonts w:ascii="Symbol" w:hAnsi="Symbol"/>
          </w:rPr>
          <w:t></w:t>
        </w:r>
        <w:r w:rsidR="007D23E1" w:rsidRPr="00F9424F">
          <w:rPr>
            <w:rFonts w:asciiTheme="minorHAnsi" w:eastAsiaTheme="minorEastAsia" w:hAnsiTheme="minorHAnsi" w:cstheme="minorBidi"/>
            <w:kern w:val="2"/>
            <w:sz w:val="24"/>
            <w:szCs w:val="24"/>
            <w:lang w:eastAsia="en-IE"/>
            <w14:ligatures w14:val="standardContextual"/>
          </w:rPr>
          <w:tab/>
        </w:r>
        <w:r w:rsidR="007D23E1" w:rsidRPr="00F9424F">
          <w:rPr>
            <w:rStyle w:val="Hyperlink"/>
          </w:rPr>
          <w:t>Ucraina</w:t>
        </w:r>
        <w:r w:rsidR="007D23E1" w:rsidRPr="00F9424F">
          <w:rPr>
            <w:webHidden/>
          </w:rPr>
          <w:tab/>
        </w:r>
        <w:r w:rsidR="007D23E1" w:rsidRPr="00F9424F">
          <w:rPr>
            <w:webHidden/>
          </w:rPr>
          <w:fldChar w:fldCharType="begin"/>
        </w:r>
        <w:r w:rsidR="007D23E1" w:rsidRPr="00F9424F">
          <w:rPr>
            <w:webHidden/>
          </w:rPr>
          <w:instrText xml:space="preserve"> PAGEREF _Toc233655191 \h </w:instrText>
        </w:r>
        <w:r w:rsidR="007D23E1" w:rsidRPr="00F9424F">
          <w:rPr>
            <w:webHidden/>
          </w:rPr>
        </w:r>
        <w:r w:rsidR="007D23E1" w:rsidRPr="00F9424F">
          <w:rPr>
            <w:webHidden/>
          </w:rPr>
          <w:fldChar w:fldCharType="separate"/>
        </w:r>
        <w:r w:rsidR="003A2D41">
          <w:rPr>
            <w:webHidden/>
          </w:rPr>
          <w:t>4</w:t>
        </w:r>
        <w:r w:rsidR="007D23E1" w:rsidRPr="00F9424F">
          <w:rPr>
            <w:webHidden/>
          </w:rPr>
          <w:fldChar w:fldCharType="end"/>
        </w:r>
      </w:hyperlink>
    </w:p>
    <w:p w14:paraId="04DE74C7" w14:textId="0E8AE54D"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192" w:history="1">
        <w:r w:rsidR="007D23E1" w:rsidRPr="00F9424F">
          <w:rPr>
            <w:rStyle w:val="Hyperlink"/>
            <w:rFonts w:ascii="Times New Roman" w:hAnsi="Times New Roman"/>
            <w:noProof/>
          </w:rPr>
          <w:t>2.2 Vecinătatea sudică</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_Toc233655192 \h </w:instrText>
        </w:r>
        <w:r w:rsidR="007D23E1" w:rsidRPr="00F9424F">
          <w:rPr>
            <w:noProof/>
            <w:webHidden/>
          </w:rPr>
        </w:r>
        <w:r w:rsidR="007D23E1" w:rsidRPr="00F9424F">
          <w:rPr>
            <w:noProof/>
            <w:webHidden/>
          </w:rPr>
          <w:fldChar w:fldCharType="separate"/>
        </w:r>
        <w:r w:rsidR="003A2D41">
          <w:rPr>
            <w:noProof/>
            <w:webHidden/>
          </w:rPr>
          <w:t>5</w:t>
        </w:r>
        <w:r w:rsidR="007D23E1" w:rsidRPr="00F9424F">
          <w:rPr>
            <w:noProof/>
            <w:webHidden/>
          </w:rPr>
          <w:fldChar w:fldCharType="end"/>
        </w:r>
      </w:hyperlink>
    </w:p>
    <w:p w14:paraId="6532B442" w14:textId="1FABFCD8" w:rsidR="007D23E1" w:rsidRPr="00F9424F" w:rsidRDefault="003700C1">
      <w:pPr>
        <w:pStyle w:val="TOC3"/>
        <w:rPr>
          <w:rFonts w:asciiTheme="minorHAnsi" w:eastAsiaTheme="minorEastAsia" w:hAnsiTheme="minorHAnsi" w:cstheme="minorBidi"/>
          <w:kern w:val="2"/>
          <w:sz w:val="24"/>
          <w:szCs w:val="24"/>
          <w:lang w:eastAsia="en-IE"/>
          <w14:ligatures w14:val="standardContextual"/>
        </w:rPr>
      </w:pPr>
      <w:hyperlink w:anchor="_Toc233655193" w:history="1">
        <w:r w:rsidR="007D23E1" w:rsidRPr="00F9424F">
          <w:rPr>
            <w:rStyle w:val="Hyperlink"/>
            <w:rFonts w:ascii="Symbol" w:hAnsi="Symbol"/>
          </w:rPr>
          <w:t></w:t>
        </w:r>
        <w:r w:rsidR="007D23E1" w:rsidRPr="00F9424F">
          <w:rPr>
            <w:rFonts w:asciiTheme="minorHAnsi" w:eastAsiaTheme="minorEastAsia" w:hAnsiTheme="minorHAnsi" w:cstheme="minorBidi"/>
            <w:kern w:val="2"/>
            <w:sz w:val="24"/>
            <w:szCs w:val="24"/>
            <w:lang w:eastAsia="en-IE"/>
            <w14:ligatures w14:val="standardContextual"/>
          </w:rPr>
          <w:tab/>
        </w:r>
        <w:r w:rsidR="007D23E1" w:rsidRPr="00F9424F">
          <w:rPr>
            <w:rStyle w:val="Hyperlink"/>
          </w:rPr>
          <w:t>Egipt</w:t>
        </w:r>
        <w:r w:rsidR="007D23E1" w:rsidRPr="00F9424F">
          <w:rPr>
            <w:webHidden/>
          </w:rPr>
          <w:tab/>
        </w:r>
        <w:r w:rsidR="007D23E1" w:rsidRPr="00F9424F">
          <w:rPr>
            <w:webHidden/>
          </w:rPr>
          <w:fldChar w:fldCharType="begin"/>
        </w:r>
        <w:r w:rsidR="007D23E1" w:rsidRPr="00F9424F">
          <w:rPr>
            <w:webHidden/>
          </w:rPr>
          <w:instrText xml:space="preserve"> PAGEREF _Toc233655193 \h </w:instrText>
        </w:r>
        <w:r w:rsidR="007D23E1" w:rsidRPr="00F9424F">
          <w:rPr>
            <w:webHidden/>
          </w:rPr>
        </w:r>
        <w:r w:rsidR="007D23E1" w:rsidRPr="00F9424F">
          <w:rPr>
            <w:webHidden/>
          </w:rPr>
          <w:fldChar w:fldCharType="separate"/>
        </w:r>
        <w:r w:rsidR="003A2D41">
          <w:rPr>
            <w:webHidden/>
          </w:rPr>
          <w:t>5</w:t>
        </w:r>
        <w:r w:rsidR="007D23E1" w:rsidRPr="00F9424F">
          <w:rPr>
            <w:webHidden/>
          </w:rPr>
          <w:fldChar w:fldCharType="end"/>
        </w:r>
      </w:hyperlink>
    </w:p>
    <w:p w14:paraId="653A2A21" w14:textId="0440C500" w:rsidR="007D23E1" w:rsidRPr="00F9424F" w:rsidRDefault="003700C1">
      <w:pPr>
        <w:pStyle w:val="TOC3"/>
        <w:rPr>
          <w:rFonts w:asciiTheme="minorHAnsi" w:eastAsiaTheme="minorEastAsia" w:hAnsiTheme="minorHAnsi" w:cstheme="minorBidi"/>
          <w:kern w:val="2"/>
          <w:sz w:val="24"/>
          <w:szCs w:val="24"/>
          <w:lang w:eastAsia="en-IE"/>
          <w14:ligatures w14:val="standardContextual"/>
        </w:rPr>
      </w:pPr>
      <w:hyperlink w:anchor="_Toc233655194" w:history="1">
        <w:r w:rsidR="007D23E1" w:rsidRPr="00F9424F">
          <w:rPr>
            <w:rStyle w:val="Hyperlink"/>
            <w:rFonts w:ascii="Symbol" w:hAnsi="Symbol"/>
          </w:rPr>
          <w:t></w:t>
        </w:r>
        <w:r w:rsidR="007D23E1" w:rsidRPr="00F9424F">
          <w:rPr>
            <w:rFonts w:asciiTheme="minorHAnsi" w:eastAsiaTheme="minorEastAsia" w:hAnsiTheme="minorHAnsi" w:cstheme="minorBidi"/>
            <w:kern w:val="2"/>
            <w:sz w:val="24"/>
            <w:szCs w:val="24"/>
            <w:lang w:eastAsia="en-IE"/>
            <w14:ligatures w14:val="standardContextual"/>
          </w:rPr>
          <w:tab/>
        </w:r>
        <w:r w:rsidR="007D23E1" w:rsidRPr="00F9424F">
          <w:rPr>
            <w:rStyle w:val="Hyperlink"/>
          </w:rPr>
          <w:t>Iordania</w:t>
        </w:r>
        <w:r w:rsidR="007D23E1" w:rsidRPr="00F9424F">
          <w:rPr>
            <w:webHidden/>
          </w:rPr>
          <w:tab/>
        </w:r>
        <w:r w:rsidR="007D23E1" w:rsidRPr="00F9424F">
          <w:rPr>
            <w:webHidden/>
          </w:rPr>
          <w:fldChar w:fldCharType="begin"/>
        </w:r>
        <w:r w:rsidR="007D23E1" w:rsidRPr="00F9424F">
          <w:rPr>
            <w:webHidden/>
          </w:rPr>
          <w:instrText xml:space="preserve"> PAGEREF _Toc233655194 \h </w:instrText>
        </w:r>
        <w:r w:rsidR="007D23E1" w:rsidRPr="00F9424F">
          <w:rPr>
            <w:webHidden/>
          </w:rPr>
        </w:r>
        <w:r w:rsidR="007D23E1" w:rsidRPr="00F9424F">
          <w:rPr>
            <w:webHidden/>
          </w:rPr>
          <w:fldChar w:fldCharType="separate"/>
        </w:r>
        <w:r w:rsidR="003A2D41">
          <w:rPr>
            <w:webHidden/>
          </w:rPr>
          <w:t>7</w:t>
        </w:r>
        <w:r w:rsidR="007D23E1" w:rsidRPr="00F9424F">
          <w:rPr>
            <w:webHidden/>
          </w:rPr>
          <w:fldChar w:fldCharType="end"/>
        </w:r>
      </w:hyperlink>
    </w:p>
    <w:p w14:paraId="036F323F" w14:textId="4CE655F3"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195" w:history="1">
        <w:r w:rsidR="007D23E1" w:rsidRPr="00F9424F">
          <w:rPr>
            <w:rStyle w:val="Hyperlink"/>
            <w:rFonts w:ascii="Times New Roman" w:hAnsi="Times New Roman"/>
            <w:noProof/>
          </w:rPr>
          <w:t>2.3 Balcanii de Vest</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_Toc233655195 \h </w:instrText>
        </w:r>
        <w:r w:rsidR="007D23E1" w:rsidRPr="00F9424F">
          <w:rPr>
            <w:noProof/>
            <w:webHidden/>
          </w:rPr>
        </w:r>
        <w:r w:rsidR="007D23E1" w:rsidRPr="00F9424F">
          <w:rPr>
            <w:noProof/>
            <w:webHidden/>
          </w:rPr>
          <w:fldChar w:fldCharType="separate"/>
        </w:r>
        <w:r w:rsidR="003A2D41">
          <w:rPr>
            <w:noProof/>
            <w:webHidden/>
          </w:rPr>
          <w:t>9</w:t>
        </w:r>
        <w:r w:rsidR="007D23E1" w:rsidRPr="00F9424F">
          <w:rPr>
            <w:noProof/>
            <w:webHidden/>
          </w:rPr>
          <w:fldChar w:fldCharType="end"/>
        </w:r>
      </w:hyperlink>
    </w:p>
    <w:p w14:paraId="5BE750D5" w14:textId="635C8C0B" w:rsidR="007D23E1" w:rsidRPr="00F9424F" w:rsidRDefault="003700C1">
      <w:pPr>
        <w:pStyle w:val="TOC3"/>
        <w:rPr>
          <w:rFonts w:asciiTheme="minorHAnsi" w:eastAsiaTheme="minorEastAsia" w:hAnsiTheme="minorHAnsi" w:cstheme="minorBidi"/>
          <w:kern w:val="2"/>
          <w:sz w:val="24"/>
          <w:szCs w:val="24"/>
          <w:lang w:eastAsia="en-IE"/>
          <w14:ligatures w14:val="standardContextual"/>
        </w:rPr>
      </w:pPr>
      <w:hyperlink w:anchor="_Toc233655196" w:history="1">
        <w:r w:rsidR="007D23E1" w:rsidRPr="00F9424F">
          <w:rPr>
            <w:rStyle w:val="Hyperlink"/>
            <w:rFonts w:ascii="Symbol" w:hAnsi="Symbol"/>
          </w:rPr>
          <w:t></w:t>
        </w:r>
        <w:r w:rsidR="007D23E1" w:rsidRPr="00F9424F">
          <w:rPr>
            <w:rFonts w:asciiTheme="minorHAnsi" w:eastAsiaTheme="minorEastAsia" w:hAnsiTheme="minorHAnsi" w:cstheme="minorBidi"/>
            <w:kern w:val="2"/>
            <w:sz w:val="24"/>
            <w:szCs w:val="24"/>
            <w:lang w:eastAsia="en-IE"/>
            <w14:ligatures w14:val="standardContextual"/>
          </w:rPr>
          <w:tab/>
        </w:r>
        <w:r w:rsidR="007D23E1" w:rsidRPr="00F9424F">
          <w:rPr>
            <w:rStyle w:val="Hyperlink"/>
          </w:rPr>
          <w:t>Macedonia de Nord</w:t>
        </w:r>
        <w:r w:rsidR="007D23E1" w:rsidRPr="00F9424F">
          <w:rPr>
            <w:webHidden/>
          </w:rPr>
          <w:tab/>
        </w:r>
        <w:r w:rsidR="007D23E1" w:rsidRPr="00F9424F">
          <w:rPr>
            <w:webHidden/>
          </w:rPr>
          <w:fldChar w:fldCharType="begin"/>
        </w:r>
        <w:r w:rsidR="007D23E1" w:rsidRPr="00F9424F">
          <w:rPr>
            <w:webHidden/>
          </w:rPr>
          <w:instrText xml:space="preserve"> PAGEREF _Toc233655196 \h </w:instrText>
        </w:r>
        <w:r w:rsidR="007D23E1" w:rsidRPr="00F9424F">
          <w:rPr>
            <w:webHidden/>
          </w:rPr>
        </w:r>
        <w:r w:rsidR="007D23E1" w:rsidRPr="00F9424F">
          <w:rPr>
            <w:webHidden/>
          </w:rPr>
          <w:fldChar w:fldCharType="separate"/>
        </w:r>
        <w:r w:rsidR="003A2D41">
          <w:rPr>
            <w:webHidden/>
          </w:rPr>
          <w:t>9</w:t>
        </w:r>
        <w:r w:rsidR="007D23E1" w:rsidRPr="00F9424F">
          <w:rPr>
            <w:webHidden/>
          </w:rPr>
          <w:fldChar w:fldCharType="end"/>
        </w:r>
      </w:hyperlink>
    </w:p>
    <w:p w14:paraId="5414F330" w14:textId="0C017826" w:rsidR="007D23E1" w:rsidRPr="00F9424F" w:rsidRDefault="003700C1">
      <w:pPr>
        <w:pStyle w:val="TOC1"/>
        <w:rPr>
          <w:rFonts w:asciiTheme="minorHAnsi" w:eastAsiaTheme="minorEastAsia" w:hAnsiTheme="minorHAnsi" w:cstheme="minorBidi"/>
          <w:b w:val="0"/>
          <w:caps w:val="0"/>
          <w:kern w:val="2"/>
          <w:lang w:eastAsia="en-IE"/>
          <w14:ligatures w14:val="standardContextual"/>
        </w:rPr>
      </w:pPr>
      <w:hyperlink w:anchor="_Toc233655197" w:history="1">
        <w:r w:rsidR="007D23E1" w:rsidRPr="00F9424F">
          <w:rPr>
            <w:rStyle w:val="Hyperlink"/>
          </w:rPr>
          <w:t>3.</w:t>
        </w:r>
        <w:r w:rsidR="007D23E1" w:rsidRPr="00F9424F">
          <w:rPr>
            <w:rFonts w:asciiTheme="minorHAnsi" w:eastAsiaTheme="minorEastAsia" w:hAnsiTheme="minorHAnsi" w:cstheme="minorBidi"/>
            <w:b w:val="0"/>
            <w:caps w:val="0"/>
            <w:kern w:val="2"/>
            <w:lang w:eastAsia="en-IE"/>
            <w14:ligatures w14:val="standardContextual"/>
          </w:rPr>
          <w:tab/>
        </w:r>
        <w:r w:rsidR="007D23E1" w:rsidRPr="00F9424F">
          <w:rPr>
            <w:rStyle w:val="Hyperlink"/>
          </w:rPr>
          <w:t xml:space="preserve">ASIGURAREA UTILIZĂRII ADECVATE A FONDURILOR AMF: EVALUĂRI OPERAȚIONALE ȘI EVALUĂRI </w:t>
        </w:r>
        <w:r w:rsidR="007D23E1" w:rsidRPr="00F9424F">
          <w:rPr>
            <w:rStyle w:val="Hyperlink"/>
            <w:i/>
          </w:rPr>
          <w:t>EX POST</w:t>
        </w:r>
        <w:r w:rsidR="007D23E1" w:rsidRPr="00F9424F">
          <w:rPr>
            <w:webHidden/>
          </w:rPr>
          <w:tab/>
        </w:r>
        <w:r w:rsidR="007D23E1" w:rsidRPr="00F9424F">
          <w:rPr>
            <w:webHidden/>
          </w:rPr>
          <w:fldChar w:fldCharType="begin"/>
        </w:r>
        <w:r w:rsidR="007D23E1" w:rsidRPr="00F9424F">
          <w:rPr>
            <w:webHidden/>
          </w:rPr>
          <w:instrText xml:space="preserve"> PAGEREF _Toc233655197 \h </w:instrText>
        </w:r>
        <w:r w:rsidR="007D23E1" w:rsidRPr="00F9424F">
          <w:rPr>
            <w:webHidden/>
          </w:rPr>
        </w:r>
        <w:r w:rsidR="007D23E1" w:rsidRPr="00F9424F">
          <w:rPr>
            <w:webHidden/>
          </w:rPr>
          <w:fldChar w:fldCharType="separate"/>
        </w:r>
        <w:r w:rsidR="003A2D41">
          <w:rPr>
            <w:webHidden/>
          </w:rPr>
          <w:t>10</w:t>
        </w:r>
        <w:r w:rsidR="007D23E1" w:rsidRPr="00F9424F">
          <w:rPr>
            <w:webHidden/>
          </w:rPr>
          <w:fldChar w:fldCharType="end"/>
        </w:r>
      </w:hyperlink>
    </w:p>
    <w:p w14:paraId="42C26349" w14:textId="6BCA4D90"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199" w:history="1">
        <w:r w:rsidR="007D23E1" w:rsidRPr="00F9424F">
          <w:rPr>
            <w:rStyle w:val="Hyperlink"/>
            <w:rFonts w:ascii="Times New Roman" w:hAnsi="Times New Roman"/>
            <w:noProof/>
          </w:rPr>
          <w:t>3.1 Evaluări operaționale</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_Toc233655199 \h </w:instrText>
        </w:r>
        <w:r w:rsidR="007D23E1" w:rsidRPr="00F9424F">
          <w:rPr>
            <w:noProof/>
            <w:webHidden/>
          </w:rPr>
        </w:r>
        <w:r w:rsidR="007D23E1" w:rsidRPr="00F9424F">
          <w:rPr>
            <w:noProof/>
            <w:webHidden/>
          </w:rPr>
          <w:fldChar w:fldCharType="separate"/>
        </w:r>
        <w:r w:rsidR="003A2D41">
          <w:rPr>
            <w:noProof/>
            <w:webHidden/>
          </w:rPr>
          <w:t>10</w:t>
        </w:r>
        <w:r w:rsidR="007D23E1" w:rsidRPr="00F9424F">
          <w:rPr>
            <w:noProof/>
            <w:webHidden/>
          </w:rPr>
          <w:fldChar w:fldCharType="end"/>
        </w:r>
      </w:hyperlink>
    </w:p>
    <w:p w14:paraId="3667C21C" w14:textId="4285150D"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200" w:history="1">
        <w:r w:rsidR="007D23E1" w:rsidRPr="00F9424F">
          <w:rPr>
            <w:rStyle w:val="Hyperlink"/>
            <w:rFonts w:ascii="Times New Roman" w:hAnsi="Times New Roman"/>
            <w:noProof/>
          </w:rPr>
          <w:t>3.2 Evaluări</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_Toc233655200 \h </w:instrText>
        </w:r>
        <w:r w:rsidR="007D23E1" w:rsidRPr="00F9424F">
          <w:rPr>
            <w:noProof/>
            <w:webHidden/>
          </w:rPr>
        </w:r>
        <w:r w:rsidR="007D23E1" w:rsidRPr="00F9424F">
          <w:rPr>
            <w:noProof/>
            <w:webHidden/>
          </w:rPr>
          <w:fldChar w:fldCharType="separate"/>
        </w:r>
        <w:r w:rsidR="003A2D41">
          <w:rPr>
            <w:noProof/>
            <w:webHidden/>
          </w:rPr>
          <w:t>11</w:t>
        </w:r>
        <w:r w:rsidR="007D23E1" w:rsidRPr="00F9424F">
          <w:rPr>
            <w:noProof/>
            <w:webHidden/>
          </w:rPr>
          <w:fldChar w:fldCharType="end"/>
        </w:r>
      </w:hyperlink>
    </w:p>
    <w:p w14:paraId="458E76CD" w14:textId="7660E369" w:rsidR="007D23E1" w:rsidRPr="00F9424F" w:rsidRDefault="003700C1">
      <w:pPr>
        <w:pStyle w:val="TOC1"/>
        <w:rPr>
          <w:rFonts w:asciiTheme="minorHAnsi" w:eastAsiaTheme="minorEastAsia" w:hAnsiTheme="minorHAnsi" w:cstheme="minorBidi"/>
          <w:b w:val="0"/>
          <w:caps w:val="0"/>
          <w:kern w:val="2"/>
          <w:lang w:eastAsia="en-IE"/>
          <w14:ligatures w14:val="standardContextual"/>
        </w:rPr>
      </w:pPr>
      <w:hyperlink w:anchor="_Toc233655201" w:history="1">
        <w:r w:rsidR="007D23E1" w:rsidRPr="00F9424F">
          <w:rPr>
            <w:rStyle w:val="Hyperlink"/>
            <w:smallCaps/>
          </w:rPr>
          <w:t>4.</w:t>
        </w:r>
        <w:r w:rsidR="007D23E1" w:rsidRPr="00F9424F">
          <w:rPr>
            <w:rFonts w:asciiTheme="minorHAnsi" w:eastAsiaTheme="minorEastAsia" w:hAnsiTheme="minorHAnsi" w:cstheme="minorBidi"/>
            <w:b w:val="0"/>
            <w:caps w:val="0"/>
            <w:kern w:val="2"/>
            <w:lang w:eastAsia="en-IE"/>
            <w14:ligatures w14:val="standardContextual"/>
          </w:rPr>
          <w:tab/>
        </w:r>
        <w:r w:rsidR="007D23E1" w:rsidRPr="00F9424F">
          <w:rPr>
            <w:rStyle w:val="Hyperlink"/>
            <w:smallCaps/>
          </w:rPr>
          <w:t>Evoluții generale legate de instrumentul AMF</w:t>
        </w:r>
        <w:r w:rsidR="007D23E1" w:rsidRPr="00F9424F">
          <w:rPr>
            <w:webHidden/>
          </w:rPr>
          <w:tab/>
        </w:r>
        <w:r w:rsidR="007D23E1" w:rsidRPr="00F9424F">
          <w:rPr>
            <w:webHidden/>
          </w:rPr>
          <w:fldChar w:fldCharType="begin"/>
        </w:r>
        <w:r w:rsidR="007D23E1" w:rsidRPr="00F9424F">
          <w:rPr>
            <w:webHidden/>
          </w:rPr>
          <w:instrText xml:space="preserve"> PAGEREF _Toc233655201 \h </w:instrText>
        </w:r>
        <w:r w:rsidR="007D23E1" w:rsidRPr="00F9424F">
          <w:rPr>
            <w:webHidden/>
          </w:rPr>
        </w:r>
        <w:r w:rsidR="007D23E1" w:rsidRPr="00F9424F">
          <w:rPr>
            <w:webHidden/>
          </w:rPr>
          <w:fldChar w:fldCharType="separate"/>
        </w:r>
        <w:r w:rsidR="003A2D41">
          <w:rPr>
            <w:webHidden/>
          </w:rPr>
          <w:t>12</w:t>
        </w:r>
        <w:r w:rsidR="007D23E1" w:rsidRPr="00F9424F">
          <w:rPr>
            <w:webHidden/>
          </w:rPr>
          <w:fldChar w:fldCharType="end"/>
        </w:r>
      </w:hyperlink>
    </w:p>
    <w:p w14:paraId="05706D05" w14:textId="23F7B98F"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203" w:history="1">
        <w:r w:rsidR="007D23E1" w:rsidRPr="00F9424F">
          <w:rPr>
            <w:rStyle w:val="Hyperlink"/>
            <w:rFonts w:ascii="Times New Roman" w:hAnsi="Times New Roman"/>
            <w:noProof/>
          </w:rPr>
          <w:t>4.1</w:t>
        </w:r>
        <w:r w:rsidR="007D23E1" w:rsidRPr="00F9424F">
          <w:rPr>
            <w:rFonts w:asciiTheme="minorHAnsi" w:eastAsiaTheme="minorEastAsia" w:hAnsiTheme="minorHAnsi" w:cstheme="minorBidi"/>
            <w:noProof/>
            <w:kern w:val="2"/>
            <w:sz w:val="24"/>
            <w:szCs w:val="24"/>
            <w:lang w:eastAsia="en-IE"/>
            <w14:ligatures w14:val="standardContextual"/>
          </w:rPr>
          <w:tab/>
        </w:r>
        <w:r w:rsidR="007D23E1" w:rsidRPr="00F9424F">
          <w:rPr>
            <w:rStyle w:val="Hyperlink"/>
            <w:rFonts w:ascii="Times New Roman" w:hAnsi="Times New Roman"/>
            <w:noProof/>
          </w:rPr>
          <w:t>Funcționarea instrumentului AMF</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_Toc233655203 \h </w:instrText>
        </w:r>
        <w:r w:rsidR="007D23E1" w:rsidRPr="00F9424F">
          <w:rPr>
            <w:noProof/>
            <w:webHidden/>
          </w:rPr>
        </w:r>
        <w:r w:rsidR="007D23E1" w:rsidRPr="00F9424F">
          <w:rPr>
            <w:noProof/>
            <w:webHidden/>
          </w:rPr>
          <w:fldChar w:fldCharType="separate"/>
        </w:r>
        <w:r w:rsidR="003A2D41">
          <w:rPr>
            <w:noProof/>
            <w:webHidden/>
          </w:rPr>
          <w:t>12</w:t>
        </w:r>
        <w:r w:rsidR="007D23E1" w:rsidRPr="00F9424F">
          <w:rPr>
            <w:noProof/>
            <w:webHidden/>
          </w:rPr>
          <w:fldChar w:fldCharType="end"/>
        </w:r>
      </w:hyperlink>
    </w:p>
    <w:p w14:paraId="4513046D" w14:textId="15EBEE89"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204" w:history="1">
        <w:r w:rsidR="007D23E1" w:rsidRPr="00F9424F">
          <w:rPr>
            <w:rStyle w:val="Hyperlink"/>
            <w:rFonts w:ascii="Times New Roman" w:hAnsi="Times New Roman"/>
            <w:noProof/>
          </w:rPr>
          <w:t>4.2</w:t>
        </w:r>
        <w:r w:rsidR="007D23E1" w:rsidRPr="00F9424F">
          <w:rPr>
            <w:rFonts w:asciiTheme="minorHAnsi" w:eastAsiaTheme="minorEastAsia" w:hAnsiTheme="minorHAnsi" w:cstheme="minorBidi"/>
            <w:noProof/>
            <w:kern w:val="2"/>
            <w:sz w:val="24"/>
            <w:szCs w:val="24"/>
            <w:lang w:eastAsia="en-IE"/>
            <w14:ligatures w14:val="standardContextual"/>
          </w:rPr>
          <w:tab/>
        </w:r>
        <w:r w:rsidR="007D23E1" w:rsidRPr="00F9424F">
          <w:rPr>
            <w:rStyle w:val="Hyperlink"/>
            <w:rFonts w:ascii="Times New Roman" w:hAnsi="Times New Roman"/>
            <w:noProof/>
          </w:rPr>
          <w:t>AMF în cadrul financiar multianual 2021-2027</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_Toc233655204 \h </w:instrText>
        </w:r>
        <w:r w:rsidR="007D23E1" w:rsidRPr="00F9424F">
          <w:rPr>
            <w:noProof/>
            <w:webHidden/>
          </w:rPr>
        </w:r>
        <w:r w:rsidR="007D23E1" w:rsidRPr="00F9424F">
          <w:rPr>
            <w:noProof/>
            <w:webHidden/>
          </w:rPr>
          <w:fldChar w:fldCharType="separate"/>
        </w:r>
        <w:r w:rsidR="003A2D41">
          <w:rPr>
            <w:noProof/>
            <w:webHidden/>
          </w:rPr>
          <w:t>13</w:t>
        </w:r>
        <w:r w:rsidR="007D23E1" w:rsidRPr="00F9424F">
          <w:rPr>
            <w:noProof/>
            <w:webHidden/>
          </w:rPr>
          <w:fldChar w:fldCharType="end"/>
        </w:r>
      </w:hyperlink>
    </w:p>
    <w:p w14:paraId="059D9880" w14:textId="4332CB0C"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205" w:history="1">
        <w:r w:rsidR="007D23E1" w:rsidRPr="00F9424F">
          <w:rPr>
            <w:rStyle w:val="Hyperlink"/>
            <w:rFonts w:ascii="Times New Roman" w:hAnsi="Times New Roman"/>
            <w:noProof/>
          </w:rPr>
          <w:t>4.3</w:t>
        </w:r>
        <w:r w:rsidR="007D23E1" w:rsidRPr="00F9424F">
          <w:rPr>
            <w:rFonts w:asciiTheme="minorHAnsi" w:eastAsiaTheme="minorEastAsia" w:hAnsiTheme="minorHAnsi" w:cstheme="minorBidi"/>
            <w:noProof/>
            <w:kern w:val="2"/>
            <w:sz w:val="24"/>
            <w:szCs w:val="24"/>
            <w:lang w:eastAsia="en-IE"/>
            <w14:ligatures w14:val="standardContextual"/>
          </w:rPr>
          <w:tab/>
        </w:r>
        <w:r w:rsidR="007D23E1" w:rsidRPr="00F9424F">
          <w:rPr>
            <w:rStyle w:val="Hyperlink"/>
            <w:rFonts w:ascii="Times New Roman" w:hAnsi="Times New Roman"/>
            <w:noProof/>
          </w:rPr>
          <w:t>AMF, astfel cum a fost propusă în propunerea Comisiei privind următorul cadru financiar multianual pentru perioada 2028-2034</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_Toc233655205 \h </w:instrText>
        </w:r>
        <w:r w:rsidR="007D23E1" w:rsidRPr="00F9424F">
          <w:rPr>
            <w:noProof/>
            <w:webHidden/>
          </w:rPr>
        </w:r>
        <w:r w:rsidR="007D23E1" w:rsidRPr="00F9424F">
          <w:rPr>
            <w:noProof/>
            <w:webHidden/>
          </w:rPr>
          <w:fldChar w:fldCharType="separate"/>
        </w:r>
        <w:r w:rsidR="003A2D41">
          <w:rPr>
            <w:noProof/>
            <w:webHidden/>
          </w:rPr>
          <w:t>14</w:t>
        </w:r>
        <w:r w:rsidR="007D23E1" w:rsidRPr="00F9424F">
          <w:rPr>
            <w:noProof/>
            <w:webHidden/>
          </w:rPr>
          <w:fldChar w:fldCharType="end"/>
        </w:r>
      </w:hyperlink>
    </w:p>
    <w:p w14:paraId="09F0243F" w14:textId="6601361C" w:rsidR="007D23E1" w:rsidRPr="00F9424F" w:rsidRDefault="003700C1">
      <w:pPr>
        <w:pStyle w:val="TOC1"/>
        <w:rPr>
          <w:rFonts w:asciiTheme="minorHAnsi" w:eastAsiaTheme="minorEastAsia" w:hAnsiTheme="minorHAnsi" w:cstheme="minorBidi"/>
          <w:b w:val="0"/>
          <w:caps w:val="0"/>
          <w:kern w:val="2"/>
          <w:lang w:eastAsia="en-IE"/>
          <w14:ligatures w14:val="standardContextual"/>
        </w:rPr>
      </w:pPr>
      <w:hyperlink w:anchor="_Toc233655206" w:history="1">
        <w:r w:rsidR="007D23E1" w:rsidRPr="00F9424F">
          <w:rPr>
            <w:rStyle w:val="Hyperlink"/>
            <w:smallCaps/>
          </w:rPr>
          <w:t>5</w:t>
        </w:r>
        <w:r w:rsidR="007D23E1" w:rsidRPr="00F9424F">
          <w:rPr>
            <w:rFonts w:asciiTheme="minorHAnsi" w:eastAsiaTheme="minorEastAsia" w:hAnsiTheme="minorHAnsi" w:cstheme="minorBidi"/>
            <w:b w:val="0"/>
            <w:caps w:val="0"/>
            <w:kern w:val="2"/>
            <w:lang w:eastAsia="en-IE"/>
            <w14:ligatures w14:val="standardContextual"/>
          </w:rPr>
          <w:tab/>
        </w:r>
        <w:r w:rsidR="007D23E1" w:rsidRPr="00F9424F">
          <w:rPr>
            <w:rStyle w:val="Hyperlink"/>
            <w:smallCaps/>
          </w:rPr>
          <w:t>Perspective privind operațiunile AMF și situația bugetară în 2026</w:t>
        </w:r>
        <w:r w:rsidR="007D23E1" w:rsidRPr="00F9424F">
          <w:rPr>
            <w:webHidden/>
          </w:rPr>
          <w:tab/>
        </w:r>
        <w:r w:rsidR="007D23E1" w:rsidRPr="00F9424F">
          <w:rPr>
            <w:webHidden/>
          </w:rPr>
          <w:fldChar w:fldCharType="begin"/>
        </w:r>
        <w:r w:rsidR="007D23E1" w:rsidRPr="00F9424F">
          <w:rPr>
            <w:webHidden/>
          </w:rPr>
          <w:instrText xml:space="preserve"> PAGEREF _Toc233655206 \h </w:instrText>
        </w:r>
        <w:r w:rsidR="007D23E1" w:rsidRPr="00F9424F">
          <w:rPr>
            <w:webHidden/>
          </w:rPr>
        </w:r>
        <w:r w:rsidR="007D23E1" w:rsidRPr="00F9424F">
          <w:rPr>
            <w:webHidden/>
          </w:rPr>
          <w:fldChar w:fldCharType="separate"/>
        </w:r>
        <w:r w:rsidR="003A2D41">
          <w:rPr>
            <w:webHidden/>
          </w:rPr>
          <w:t>15</w:t>
        </w:r>
        <w:r w:rsidR="007D23E1" w:rsidRPr="00F9424F">
          <w:rPr>
            <w:webHidden/>
          </w:rPr>
          <w:fldChar w:fldCharType="end"/>
        </w:r>
      </w:hyperlink>
    </w:p>
    <w:p w14:paraId="5CAB2BC6" w14:textId="5DB9965C" w:rsidR="007D23E1" w:rsidRPr="00F9424F" w:rsidRDefault="003700C1">
      <w:pPr>
        <w:pStyle w:val="TOC2"/>
        <w:rPr>
          <w:rFonts w:asciiTheme="minorHAnsi" w:eastAsiaTheme="minorEastAsia" w:hAnsiTheme="minorHAnsi" w:cstheme="minorBidi"/>
          <w:noProof/>
          <w:kern w:val="2"/>
          <w:sz w:val="24"/>
          <w:szCs w:val="24"/>
          <w:lang w:eastAsia="en-IE"/>
          <w14:ligatures w14:val="standardContextual"/>
        </w:rPr>
      </w:pPr>
      <w:hyperlink w:anchor="_Toc233655207" w:history="1">
        <w:r w:rsidR="007D23E1" w:rsidRPr="00F9424F">
          <w:rPr>
            <w:rStyle w:val="Hyperlink"/>
            <w:rFonts w:ascii="Times New Roman" w:hAnsi="Times New Roman"/>
            <w:noProof/>
          </w:rPr>
          <w:t>Tabelul 1: Angajamente și plăți pentru granturile AMF și plățile aferente împrumuturilor AMF 2023-2026 (EUR)</w:t>
        </w:r>
        <w:r w:rsidR="007D23E1" w:rsidRPr="00F9424F">
          <w:rPr>
            <w:noProof/>
            <w:webHidden/>
          </w:rPr>
          <w:tab/>
        </w:r>
        <w:r w:rsidR="007D23E1" w:rsidRPr="00F9424F">
          <w:rPr>
            <w:noProof/>
            <w:webHidden/>
          </w:rPr>
          <w:fldChar w:fldCharType="begin"/>
        </w:r>
        <w:r w:rsidR="007D23E1" w:rsidRPr="00F9424F">
          <w:rPr>
            <w:noProof/>
            <w:webHidden/>
          </w:rPr>
          <w:instrText xml:space="preserve"> PAGEREF _Toc233655207 \h </w:instrText>
        </w:r>
        <w:r w:rsidR="007D23E1" w:rsidRPr="00F9424F">
          <w:rPr>
            <w:noProof/>
            <w:webHidden/>
          </w:rPr>
        </w:r>
        <w:r w:rsidR="007D23E1" w:rsidRPr="00F9424F">
          <w:rPr>
            <w:noProof/>
            <w:webHidden/>
          </w:rPr>
          <w:fldChar w:fldCharType="separate"/>
        </w:r>
        <w:r w:rsidR="003A2D41">
          <w:rPr>
            <w:noProof/>
            <w:webHidden/>
          </w:rPr>
          <w:t>18</w:t>
        </w:r>
        <w:r w:rsidR="007D23E1" w:rsidRPr="00F9424F">
          <w:rPr>
            <w:noProof/>
            <w:webHidden/>
          </w:rPr>
          <w:fldChar w:fldCharType="end"/>
        </w:r>
      </w:hyperlink>
    </w:p>
    <w:p w14:paraId="374A5EF4" w14:textId="2DBB2F2F" w:rsidR="7B3D489C" w:rsidRPr="00F9424F" w:rsidRDefault="7B3D489C" w:rsidP="4AEC0E3C">
      <w:pPr>
        <w:pStyle w:val="TOC1"/>
        <w:tabs>
          <w:tab w:val="clear" w:pos="8608"/>
          <w:tab w:val="left" w:pos="480"/>
          <w:tab w:val="right" w:leader="dot" w:pos="8595"/>
        </w:tabs>
      </w:pPr>
      <w:r w:rsidRPr="00F9424F">
        <w:fldChar w:fldCharType="end"/>
      </w:r>
    </w:p>
    <w:p w14:paraId="5907A205" w14:textId="3220774F" w:rsidR="00CB1847" w:rsidRPr="00F9424F" w:rsidRDefault="00CB1847" w:rsidP="7B3D489C">
      <w:pPr>
        <w:pStyle w:val="TOC1"/>
        <w:tabs>
          <w:tab w:val="clear" w:pos="8608"/>
          <w:tab w:val="left" w:pos="480"/>
          <w:tab w:val="right" w:leader="dot" w:pos="8595"/>
        </w:tabs>
        <w:spacing w:before="120" w:after="120" w:line="23" w:lineRule="atLeast"/>
        <w:rPr>
          <w:rFonts w:eastAsiaTheme="minorEastAsia"/>
          <w:b w:val="0"/>
          <w:caps w:val="0"/>
          <w:kern w:val="2"/>
          <w14:ligatures w14:val="standardContextual"/>
        </w:rPr>
      </w:pPr>
    </w:p>
    <w:p w14:paraId="3B67B6CE" w14:textId="14DF7A2D" w:rsidR="00A73E70" w:rsidRPr="00F9424F" w:rsidRDefault="00A73E70" w:rsidP="00075824">
      <w:pPr>
        <w:spacing w:before="120" w:after="120" w:line="23" w:lineRule="atLeast"/>
        <w:jc w:val="center"/>
        <w:rPr>
          <w:rFonts w:ascii="Times New Roman" w:hAnsi="Times New Roman"/>
          <w:noProof/>
          <w:color w:val="000000" w:themeColor="text1"/>
          <w:sz w:val="24"/>
        </w:rPr>
      </w:pPr>
    </w:p>
    <w:p w14:paraId="27267498" w14:textId="748F0672" w:rsidR="00234EB3" w:rsidRPr="00F9424F" w:rsidRDefault="00234EB3" w:rsidP="00075824">
      <w:pPr>
        <w:spacing w:before="120" w:after="120" w:line="23" w:lineRule="atLeast"/>
        <w:jc w:val="center"/>
        <w:rPr>
          <w:rFonts w:ascii="Times New Roman" w:hAnsi="Times New Roman"/>
          <w:noProof/>
          <w:color w:val="7F7F7F" w:themeColor="text1" w:themeTint="80"/>
          <w:sz w:val="24"/>
        </w:rPr>
      </w:pPr>
    </w:p>
    <w:p w14:paraId="2DF7354E" w14:textId="212AEE6D" w:rsidR="00234EB3" w:rsidRPr="00F9424F" w:rsidRDefault="00234EB3" w:rsidP="00075824">
      <w:pPr>
        <w:spacing w:before="120" w:after="120" w:line="23" w:lineRule="atLeast"/>
        <w:jc w:val="center"/>
        <w:rPr>
          <w:rFonts w:ascii="Times New Roman" w:hAnsi="Times New Roman"/>
          <w:noProof/>
          <w:color w:val="7F7F7F" w:themeColor="text1" w:themeTint="80"/>
          <w:sz w:val="24"/>
        </w:rPr>
      </w:pPr>
    </w:p>
    <w:p w14:paraId="07099D59" w14:textId="3F02F946" w:rsidR="00234EB3" w:rsidRPr="00F9424F" w:rsidRDefault="00234EB3" w:rsidP="3EA84B48">
      <w:pPr>
        <w:spacing w:before="120" w:after="120" w:line="23" w:lineRule="atLeast"/>
        <w:jc w:val="center"/>
        <w:rPr>
          <w:rFonts w:ascii="Times New Roman" w:hAnsi="Times New Roman"/>
          <w:noProof/>
          <w:color w:val="7F7F7F" w:themeColor="text1" w:themeTint="80"/>
          <w:sz w:val="24"/>
          <w:szCs w:val="24"/>
        </w:rPr>
      </w:pPr>
    </w:p>
    <w:p w14:paraId="0CD76207" w14:textId="70649516" w:rsidR="3EA84B48" w:rsidRPr="00F9424F" w:rsidRDefault="3EA84B48" w:rsidP="3EA84B48">
      <w:pPr>
        <w:spacing w:before="120" w:after="120" w:line="23" w:lineRule="atLeast"/>
        <w:jc w:val="center"/>
        <w:rPr>
          <w:rFonts w:ascii="Times New Roman" w:hAnsi="Times New Roman"/>
          <w:noProof/>
          <w:color w:val="7F7F7F" w:themeColor="text1" w:themeTint="80"/>
          <w:sz w:val="24"/>
          <w:szCs w:val="24"/>
        </w:rPr>
      </w:pPr>
    </w:p>
    <w:p w14:paraId="414E67D6" w14:textId="77777777" w:rsidR="00743117" w:rsidRPr="00F9424F" w:rsidRDefault="00743117" w:rsidP="00075824">
      <w:pPr>
        <w:spacing w:before="120" w:after="120" w:line="23" w:lineRule="atLeast"/>
        <w:jc w:val="center"/>
        <w:rPr>
          <w:rFonts w:ascii="Times New Roman" w:hAnsi="Times New Roman"/>
          <w:noProof/>
          <w:color w:val="7F7F7F" w:themeColor="text1" w:themeTint="80"/>
          <w:sz w:val="24"/>
        </w:rPr>
      </w:pPr>
    </w:p>
    <w:p w14:paraId="02932EBA" w14:textId="77777777" w:rsidR="00743117" w:rsidRPr="00F9424F" w:rsidRDefault="00743117" w:rsidP="00075824">
      <w:pPr>
        <w:spacing w:before="120" w:after="120" w:line="23" w:lineRule="atLeast"/>
        <w:jc w:val="center"/>
        <w:rPr>
          <w:rFonts w:ascii="Times New Roman" w:hAnsi="Times New Roman"/>
          <w:noProof/>
          <w:color w:val="7F7F7F" w:themeColor="text1" w:themeTint="80"/>
          <w:sz w:val="24"/>
        </w:rPr>
      </w:pPr>
    </w:p>
    <w:p w14:paraId="7E3D2D60" w14:textId="77777777" w:rsidR="00743117" w:rsidRPr="00F9424F" w:rsidRDefault="00743117" w:rsidP="00075824">
      <w:pPr>
        <w:spacing w:before="120" w:after="120" w:line="23" w:lineRule="atLeast"/>
        <w:jc w:val="center"/>
        <w:rPr>
          <w:rFonts w:ascii="Times New Roman" w:hAnsi="Times New Roman"/>
          <w:noProof/>
          <w:color w:val="7F7F7F" w:themeColor="text1" w:themeTint="80"/>
          <w:sz w:val="24"/>
        </w:rPr>
      </w:pPr>
    </w:p>
    <w:p w14:paraId="7021D87B" w14:textId="535FF730" w:rsidR="00234EB3" w:rsidRPr="00F9424F" w:rsidRDefault="00234EB3" w:rsidP="00075824">
      <w:pPr>
        <w:spacing w:before="120" w:after="120" w:line="23" w:lineRule="atLeast"/>
        <w:jc w:val="center"/>
        <w:rPr>
          <w:rFonts w:ascii="Times New Roman" w:hAnsi="Times New Roman"/>
          <w:b/>
          <w:noProof/>
          <w:sz w:val="24"/>
        </w:rPr>
      </w:pPr>
      <w:r w:rsidRPr="00F9424F">
        <w:rPr>
          <w:noProof/>
        </w:rPr>
        <w:t xml:space="preserve"> </w:t>
      </w:r>
      <w:r w:rsidRPr="00F9424F">
        <w:rPr>
          <w:noProof/>
        </w:rPr>
        <w:cr/>
      </w:r>
      <w:r w:rsidRPr="00F9424F">
        <w:rPr>
          <w:noProof/>
        </w:rPr>
        <w:br/>
      </w:r>
    </w:p>
    <w:p w14:paraId="14DCC8D1" w14:textId="77777777" w:rsidR="00A73E70" w:rsidRPr="00F9424F" w:rsidRDefault="00CE000D" w:rsidP="00FB7047">
      <w:pPr>
        <w:spacing w:before="120" w:after="120" w:line="23" w:lineRule="atLeast"/>
        <w:jc w:val="center"/>
        <w:rPr>
          <w:rFonts w:ascii="Times New Roman" w:hAnsi="Times New Roman"/>
          <w:b/>
          <w:noProof/>
          <w:sz w:val="24"/>
        </w:rPr>
      </w:pPr>
      <w:bookmarkStart w:id="3" w:name="_Toc320792966"/>
      <w:r w:rsidRPr="00F9424F">
        <w:rPr>
          <w:rFonts w:ascii="Times New Roman" w:hAnsi="Times New Roman"/>
          <w:b/>
          <w:noProof/>
          <w:sz w:val="24"/>
        </w:rPr>
        <w:t>RAPORT AL COMISIEI CĂTRE PARLAMENTUL EUROPEAN ȘI CONSILIU</w:t>
      </w:r>
    </w:p>
    <w:p w14:paraId="7510B471" w14:textId="7981D5F7" w:rsidR="00A73E70" w:rsidRPr="00F9424F" w:rsidRDefault="0ECC5959" w:rsidP="00075824">
      <w:pPr>
        <w:spacing w:before="120" w:after="120" w:line="23" w:lineRule="atLeast"/>
        <w:jc w:val="center"/>
        <w:rPr>
          <w:rFonts w:ascii="Times New Roman" w:hAnsi="Times New Roman"/>
          <w:b/>
          <w:noProof/>
          <w:sz w:val="24"/>
        </w:rPr>
      </w:pPr>
      <w:r w:rsidRPr="00F9424F">
        <w:rPr>
          <w:rFonts w:ascii="Times New Roman" w:hAnsi="Times New Roman"/>
          <w:b/>
          <w:noProof/>
          <w:sz w:val="24"/>
        </w:rPr>
        <w:t>privind implementarea asistenței macrofinanciare acordate țărilor terțe în 2025</w:t>
      </w:r>
      <w:r w:rsidRPr="00F9424F">
        <w:rPr>
          <w:rStyle w:val="FootnoteReference"/>
          <w:rFonts w:ascii="Times New Roman" w:hAnsi="Times New Roman"/>
          <w:noProof/>
          <w:sz w:val="24"/>
        </w:rPr>
        <w:footnoteReference w:id="2"/>
      </w:r>
    </w:p>
    <w:p w14:paraId="17E7D660" w14:textId="77777777" w:rsidR="00075824" w:rsidRPr="00F9424F" w:rsidRDefault="00075824" w:rsidP="00075824">
      <w:pPr>
        <w:spacing w:before="120" w:after="120" w:line="23" w:lineRule="atLeast"/>
        <w:jc w:val="center"/>
        <w:rPr>
          <w:rFonts w:ascii="Times New Roman" w:hAnsi="Times New Roman"/>
          <w:b/>
          <w:noProof/>
          <w:sz w:val="24"/>
        </w:rPr>
      </w:pPr>
    </w:p>
    <w:p w14:paraId="1CE74DF0" w14:textId="31299F4D" w:rsidR="00A73E70" w:rsidRPr="00F9424F" w:rsidRDefault="00CE000D" w:rsidP="060384EE">
      <w:pPr>
        <w:pStyle w:val="Heading1"/>
        <w:numPr>
          <w:ilvl w:val="0"/>
          <w:numId w:val="11"/>
        </w:numPr>
        <w:spacing w:before="120" w:after="120" w:line="23" w:lineRule="atLeast"/>
        <w:rPr>
          <w:rFonts w:ascii="Times New Roman" w:hAnsi="Times New Roman"/>
          <w:caps/>
          <w:noProof/>
          <w:sz w:val="24"/>
        </w:rPr>
      </w:pPr>
      <w:bookmarkStart w:id="4" w:name="_Toc413398853"/>
      <w:bookmarkStart w:id="5" w:name="_Toc443576308"/>
      <w:bookmarkStart w:id="6" w:name="_Toc2109815338"/>
      <w:bookmarkStart w:id="7" w:name="_Toc230938327"/>
      <w:bookmarkStart w:id="8" w:name="_Toc233655186"/>
      <w:r w:rsidRPr="00F9424F">
        <w:rPr>
          <w:rFonts w:ascii="Times New Roman" w:hAnsi="Times New Roman"/>
          <w:caps/>
          <w:noProof/>
          <w:sz w:val="24"/>
        </w:rPr>
        <w:t>I</w:t>
      </w:r>
      <w:r w:rsidRPr="00F9424F">
        <w:rPr>
          <w:rFonts w:ascii="Times New Roman" w:hAnsi="Times New Roman"/>
          <w:smallCaps/>
          <w:noProof/>
          <w:sz w:val="24"/>
        </w:rPr>
        <w:t>ntroducere</w:t>
      </w:r>
      <w:bookmarkEnd w:id="3"/>
      <w:bookmarkEnd w:id="4"/>
      <w:bookmarkEnd w:id="5"/>
      <w:bookmarkEnd w:id="6"/>
      <w:bookmarkEnd w:id="7"/>
      <w:bookmarkEnd w:id="8"/>
    </w:p>
    <w:p w14:paraId="68CCC055" w14:textId="54AF04E2" w:rsidR="00D659D4" w:rsidRPr="00F9424F" w:rsidRDefault="5512BE9D" w:rsidP="5749D0A8">
      <w:pPr>
        <w:spacing w:before="120" w:after="120"/>
        <w:jc w:val="both"/>
        <w:rPr>
          <w:rFonts w:ascii="Times New Roman" w:hAnsi="Times New Roman"/>
          <w:noProof/>
          <w:sz w:val="24"/>
          <w:szCs w:val="24"/>
        </w:rPr>
      </w:pPr>
      <w:r w:rsidRPr="00F9424F">
        <w:rPr>
          <w:rFonts w:ascii="Times New Roman" w:hAnsi="Times New Roman"/>
          <w:noProof/>
          <w:sz w:val="24"/>
        </w:rPr>
        <w:t>Asistența macrofinanciară (AMF) este un instrument financiar al UE</w:t>
      </w:r>
      <w:r w:rsidRPr="00F9424F">
        <w:rPr>
          <w:rStyle w:val="FootnoteReference"/>
          <w:rFonts w:ascii="Times New Roman" w:hAnsi="Times New Roman"/>
          <w:noProof/>
          <w:sz w:val="24"/>
          <w:szCs w:val="24"/>
        </w:rPr>
        <w:footnoteReference w:id="3"/>
      </w:r>
      <w:r w:rsidRPr="00F9424F">
        <w:rPr>
          <w:rFonts w:ascii="Times New Roman" w:hAnsi="Times New Roman"/>
          <w:noProof/>
          <w:sz w:val="24"/>
        </w:rPr>
        <w:t xml:space="preserve"> acordat țărilor partenere care se confruntă cu dificultăți legate de balanța de plăți. De la introducerea sa în 1990, AMF a ajutat la consolidarea stabilității macroeconomice și financiare în țările învecinate sau apropiate din punct de vedere geografic de UE, inclusiv în țările candidate, sprijinind în același timp punerea în aplicare a reformelor structurale. Acordarea sa este, în general, condiționată de existența unui acord fără caracter prudențial cu Fondul Monetar Internațional (FMI). O condiție politică prealabilă se aplică, de asemenea, operațiunilor AMF, care necesită respectarea drepturilor omului și a mecanismelor democratice efective, inclusiv un sistem parlamentar pluripartit și statul de drept, în conformitate cu principiile și obiectivele acțiunii externe a Uniunii prevăzute la articolul 21 alineatul (1) din TUE.</w:t>
      </w:r>
    </w:p>
    <w:p w14:paraId="795D9887" w14:textId="1EFCB65A" w:rsidR="004930C9" w:rsidRPr="00F9424F" w:rsidRDefault="5A64BAB8" w:rsidP="060384EE">
      <w:pPr>
        <w:spacing w:before="120" w:after="120"/>
        <w:jc w:val="both"/>
        <w:rPr>
          <w:rFonts w:ascii="Times New Roman" w:hAnsi="Times New Roman"/>
          <w:strike/>
          <w:noProof/>
          <w:color w:val="FF0000"/>
          <w:sz w:val="24"/>
        </w:rPr>
      </w:pPr>
      <w:r w:rsidRPr="00F9424F">
        <w:rPr>
          <w:rFonts w:ascii="Times New Roman" w:hAnsi="Times New Roman"/>
          <w:noProof/>
          <w:sz w:val="24"/>
        </w:rPr>
        <w:t>AMF este concepută pentru a atenua presiunile imediate de finanțare externă și pentru a contribui la soluționarea cauzelor subiacente ale tensiunilor legate de balanța de plăți. Prin faptul că furnizează asistență financiară specifică și în timp util, permite țărilor beneficiare să își mărească marja de manevră bugetară, să îmbunătățească sustenabilitatea datoriei și să promoveze reformele necesare. Prin facilitarea traiectoriei de ajustare macroeconomică, operațiunile AMF pot reduce impactul economic și social negativ, oferindu-le astfel țărilor partenere suficient timp pentru a aborda cauzele principale ale crizei balanței de plăți cu care se confruntă.</w:t>
      </w:r>
    </w:p>
    <w:p w14:paraId="2607CD17" w14:textId="4716E9F6" w:rsidR="5512BE9D" w:rsidRPr="00F9424F" w:rsidRDefault="5512BE9D" w:rsidP="060384EE">
      <w:pPr>
        <w:spacing w:before="120" w:after="120"/>
        <w:jc w:val="both"/>
        <w:rPr>
          <w:rFonts w:ascii="Times New Roman" w:hAnsi="Times New Roman"/>
          <w:noProof/>
          <w:sz w:val="24"/>
        </w:rPr>
      </w:pPr>
      <w:r w:rsidRPr="00F9424F">
        <w:rPr>
          <w:rFonts w:ascii="Times New Roman" w:hAnsi="Times New Roman"/>
          <w:noProof/>
          <w:sz w:val="24"/>
        </w:rPr>
        <w:t>AMF este acordată în principal sub formă de împrumuturi în condiții avantajoase pe termen lung, deși operațiunile pot combina împrumuturi și granturi, după caz. Împrumuturile AMF sunt finanțate în cadrul strategiei de finanțare diversificate a UE, prin care Comisia emite obligațiuni UE de marcă unică și direcționează veniturile într-un fond central de finanțare care finanțează mai multe programe de politică ale UE, inclusiv AMF. Granturile AMF sunt finanțate direct din bugetul UE.</w:t>
      </w:r>
    </w:p>
    <w:p w14:paraId="1BD7D83C" w14:textId="57D0F0C7" w:rsidR="008D43C4" w:rsidRPr="00F9424F" w:rsidRDefault="14575E22" w:rsidP="5C9D32EC">
      <w:pPr>
        <w:spacing w:before="120" w:after="120"/>
        <w:jc w:val="both"/>
        <w:rPr>
          <w:rFonts w:ascii="Times New Roman" w:eastAsia="Times New Roman" w:hAnsi="Times New Roman"/>
          <w:noProof/>
          <w:sz w:val="24"/>
          <w:szCs w:val="24"/>
        </w:rPr>
      </w:pPr>
      <w:r w:rsidRPr="00F9424F">
        <w:rPr>
          <w:rFonts w:ascii="Times New Roman" w:hAnsi="Times New Roman"/>
          <w:noProof/>
          <w:sz w:val="24"/>
        </w:rPr>
        <w:t xml:space="preserve">AMF este, de obicei, pusă la dispoziție în tranșe, sub rezerva îndeplinirii unor condiții de politică economică clar definite, convenite cu țara parteneră. AMF vine în completarea asistenței obișnuite acordate de UE pentru cooperare și contribuie la obiectivele mai ample ale UE de protejare a stabilității, de stimulare a prosperității și de promovare a valorilor UE dincolo de frontierele sale. Această evaluare este susținută de mai multe evaluări </w:t>
      </w:r>
      <w:r w:rsidRPr="00F9424F">
        <w:rPr>
          <w:rFonts w:ascii="Times New Roman" w:hAnsi="Times New Roman"/>
          <w:i/>
          <w:noProof/>
          <w:sz w:val="24"/>
        </w:rPr>
        <w:t>ex post</w:t>
      </w:r>
      <w:r w:rsidRPr="00F9424F">
        <w:rPr>
          <w:rFonts w:ascii="Times New Roman" w:hAnsi="Times New Roman"/>
          <w:noProof/>
          <w:sz w:val="24"/>
        </w:rPr>
        <w:t xml:space="preserve"> independente ale operațiunilor AMF</w:t>
      </w:r>
      <w:r w:rsidRPr="00F9424F">
        <w:rPr>
          <w:rStyle w:val="FootnoteReference"/>
          <w:rFonts w:ascii="Times New Roman" w:eastAsia="Times New Roman" w:hAnsi="Times New Roman"/>
          <w:noProof/>
          <w:sz w:val="24"/>
          <w:szCs w:val="24"/>
        </w:rPr>
        <w:footnoteReference w:id="4"/>
      </w:r>
      <w:r w:rsidRPr="00F9424F">
        <w:rPr>
          <w:rFonts w:ascii="Times New Roman" w:hAnsi="Times New Roman"/>
          <w:noProof/>
          <w:sz w:val="24"/>
        </w:rPr>
        <w:t xml:space="preserve"> și de metaevaluarea din 2023 care acoperă toate operațiunile AMF evaluate între 2010 și 2020</w:t>
      </w:r>
      <w:r w:rsidRPr="00F9424F">
        <w:rPr>
          <w:rStyle w:val="FootnoteReference"/>
          <w:rFonts w:ascii="Times New Roman" w:eastAsia="Times New Roman" w:hAnsi="Times New Roman"/>
          <w:noProof/>
          <w:sz w:val="24"/>
          <w:szCs w:val="24"/>
        </w:rPr>
        <w:footnoteReference w:id="5"/>
      </w:r>
      <w:r w:rsidRPr="00F9424F">
        <w:rPr>
          <w:rFonts w:ascii="Times New Roman" w:hAnsi="Times New Roman"/>
          <w:noProof/>
          <w:sz w:val="24"/>
        </w:rPr>
        <w:t>.</w:t>
      </w:r>
    </w:p>
    <w:p w14:paraId="0D983A0B" w14:textId="7990A8FB" w:rsidR="00873C89" w:rsidRPr="00F9424F" w:rsidRDefault="009345BE" w:rsidP="009345BE">
      <w:pPr>
        <w:spacing w:before="120" w:after="120"/>
        <w:jc w:val="both"/>
        <w:rPr>
          <w:rFonts w:ascii="Times New Roman" w:hAnsi="Times New Roman"/>
          <w:noProof/>
          <w:sz w:val="24"/>
        </w:rPr>
      </w:pPr>
      <w:r w:rsidRPr="00F9424F">
        <w:rPr>
          <w:rFonts w:ascii="Times New Roman" w:hAnsi="Times New Roman"/>
          <w:noProof/>
          <w:sz w:val="24"/>
        </w:rPr>
        <w:t>În 2025, instrumentul AMF a continuat să își demonstreze capacitatea de răspuns rapid și eficient la circumstanțe excepționale, menținându-și în același timp misiunea principală de protejare a stabilității macroeconomice și de promovare a reformelor structurale. În Ucraina, UE a plătit 18,1 miliarde EUR sub formă de împrumuturi AMF în cadrul inițiativei G7 „Împrumuturi pentru accelerarea veniturilor extraordinare pentru Ucraina” (</w:t>
      </w:r>
      <w:r w:rsidRPr="00F9424F">
        <w:rPr>
          <w:rFonts w:ascii="Times New Roman" w:hAnsi="Times New Roman"/>
          <w:i/>
          <w:noProof/>
          <w:sz w:val="24"/>
        </w:rPr>
        <w:t>Extraordinary Revenue Acceleration</w:t>
      </w:r>
      <w:r w:rsidRPr="00F9424F">
        <w:rPr>
          <w:rFonts w:ascii="Times New Roman" w:hAnsi="Times New Roman"/>
          <w:noProof/>
          <w:sz w:val="24"/>
        </w:rPr>
        <w:t xml:space="preserve"> – ERA)</w:t>
      </w:r>
      <w:r w:rsidRPr="00F9424F">
        <w:rPr>
          <w:rStyle w:val="FootnoteReference"/>
          <w:rFonts w:ascii="Times New Roman" w:hAnsi="Times New Roman"/>
          <w:noProof/>
          <w:sz w:val="24"/>
        </w:rPr>
        <w:footnoteReference w:id="6"/>
      </w:r>
      <w:r w:rsidRPr="00F9424F">
        <w:rPr>
          <w:rFonts w:ascii="Times New Roman" w:hAnsi="Times New Roman"/>
          <w:noProof/>
          <w:sz w:val="24"/>
        </w:rPr>
        <w:t>. Deși specific în ceea ce privește caracteristicile sale, la fel ca în cazul operațiunilor AMF anterioare, acest sprijin a urmărit să răspundă nevoilor acute de finanțare ale țării și să sprijine reziliența sa economică, în contextul atacurilor continue ale Rusiei care au dus la daune grave ale infrastructurii critice a Ucrainei și la repercusiuni macroeconomice semnificative. În același timp, operațiunile AMF pentru Egipt și Iordania au contribuit la stabilizarea economiilor lor în contextul provocărilor sporite generate de situația regională complexă și instabilă din Orientul Mijlociu și de necesitatea de a accelera reforme structurale importante.</w:t>
      </w:r>
    </w:p>
    <w:p w14:paraId="5B35DCF0" w14:textId="40010F48" w:rsidR="009345BE" w:rsidRPr="00F9424F" w:rsidRDefault="009345BE" w:rsidP="009345BE">
      <w:pPr>
        <w:spacing w:before="120" w:after="120"/>
        <w:jc w:val="both"/>
        <w:rPr>
          <w:rFonts w:ascii="Times New Roman" w:hAnsi="Times New Roman"/>
          <w:noProof/>
          <w:sz w:val="24"/>
        </w:rPr>
      </w:pPr>
      <w:r w:rsidRPr="00F9424F">
        <w:rPr>
          <w:rFonts w:ascii="Times New Roman" w:hAnsi="Times New Roman"/>
          <w:noProof/>
          <w:sz w:val="24"/>
        </w:rPr>
        <w:t>Raportul anual privind AMF pentru 2025 a fost elaborat în conformitate cu obligațiile de raportare ale Comisiei în temeiul dreptului UE. Acesta este însoțit de un document de lucru al serviciilor Comisiei care oferă o evaluare mai detaliată a implementării operațiunilor individuale de AMF.</w:t>
      </w:r>
    </w:p>
    <w:p w14:paraId="0A4CFE78" w14:textId="77777777" w:rsidR="0028102E" w:rsidRPr="00F9424F" w:rsidRDefault="0028102E" w:rsidP="00075824">
      <w:pPr>
        <w:spacing w:before="120" w:after="120" w:line="23" w:lineRule="atLeast"/>
        <w:jc w:val="both"/>
        <w:rPr>
          <w:rFonts w:ascii="Times New Roman" w:hAnsi="Times New Roman"/>
          <w:noProof/>
          <w:sz w:val="24"/>
        </w:rPr>
      </w:pPr>
    </w:p>
    <w:p w14:paraId="74328CFA" w14:textId="3D499327" w:rsidR="00202B9B" w:rsidRPr="00F9424F" w:rsidRDefault="00CE000D" w:rsidP="5C9D32EC">
      <w:pPr>
        <w:pStyle w:val="Heading1"/>
        <w:numPr>
          <w:ilvl w:val="0"/>
          <w:numId w:val="11"/>
        </w:numPr>
        <w:spacing w:before="120" w:after="120" w:line="23" w:lineRule="atLeast"/>
        <w:jc w:val="both"/>
        <w:rPr>
          <w:rFonts w:ascii="Times New Roman" w:eastAsia="Calibri" w:hAnsi="Times New Roman"/>
          <w:noProof/>
          <w:sz w:val="24"/>
        </w:rPr>
      </w:pPr>
      <w:bookmarkStart w:id="9" w:name="_Toc509572237"/>
      <w:bookmarkStart w:id="10" w:name="_Toc320792970"/>
      <w:bookmarkStart w:id="11" w:name="_Toc413398857"/>
      <w:bookmarkStart w:id="12" w:name="_Toc443576312"/>
      <w:bookmarkStart w:id="13" w:name="_Toc1492135476"/>
      <w:bookmarkStart w:id="14" w:name="_Toc230938328"/>
      <w:bookmarkStart w:id="15" w:name="_Toc233655187"/>
      <w:bookmarkEnd w:id="9"/>
      <w:r w:rsidRPr="00F9424F">
        <w:rPr>
          <w:rFonts w:ascii="Times New Roman" w:hAnsi="Times New Roman"/>
          <w:smallCaps/>
          <w:noProof/>
          <w:sz w:val="24"/>
        </w:rPr>
        <w:t xml:space="preserve">Operațiuni de asistență macrofinanciară în </w:t>
      </w:r>
      <w:bookmarkEnd w:id="10"/>
      <w:bookmarkEnd w:id="11"/>
      <w:bookmarkEnd w:id="12"/>
      <w:r w:rsidRPr="00F9424F">
        <w:rPr>
          <w:rFonts w:ascii="Times New Roman" w:hAnsi="Times New Roman"/>
          <w:smallCaps/>
          <w:noProof/>
          <w:sz w:val="24"/>
        </w:rPr>
        <w:t>202</w:t>
      </w:r>
      <w:bookmarkEnd w:id="13"/>
      <w:r w:rsidRPr="00F9424F">
        <w:rPr>
          <w:rFonts w:ascii="Times New Roman" w:hAnsi="Times New Roman"/>
          <w:smallCaps/>
          <w:noProof/>
          <w:sz w:val="24"/>
        </w:rPr>
        <w:t>5</w:t>
      </w:r>
      <w:bookmarkEnd w:id="14"/>
      <w:bookmarkEnd w:id="15"/>
    </w:p>
    <w:p w14:paraId="421BE05E" w14:textId="78D4BA87" w:rsidR="005B2CAB" w:rsidRPr="00F9424F" w:rsidRDefault="003815B6" w:rsidP="624706B4">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2025, UE a acordat asistență macrofinanciară Ucrainei, Egiptului și Iordaniei.</w:t>
      </w:r>
    </w:p>
    <w:p w14:paraId="14CA2AE6" w14:textId="69170EAD" w:rsidR="5FEA1976" w:rsidRPr="00F9424F" w:rsidDel="00120139" w:rsidRDefault="00CC4D6F" w:rsidP="5749D0A8">
      <w:pPr>
        <w:spacing w:before="120" w:after="120"/>
        <w:jc w:val="both"/>
        <w:rPr>
          <w:rStyle w:val="FootnoteReference"/>
          <w:rFonts w:ascii="Times New Roman" w:hAnsi="Times New Roman"/>
          <w:noProof/>
          <w:sz w:val="24"/>
          <w:szCs w:val="24"/>
        </w:rPr>
      </w:pPr>
      <w:r w:rsidRPr="00F9424F">
        <w:rPr>
          <w:rFonts w:ascii="Times New Roman" w:hAnsi="Times New Roman"/>
          <w:noProof/>
          <w:sz w:val="24"/>
        </w:rPr>
        <w:t>În contextul continuării războiului de agresiune al Rusiei, Ucraina a rămas cel mai mare beneficiar al AMF, 18,1 miliarde EUR fiind plătite pe tot parcursul anului în cadrul inițiativei ERA a G7, în cadrul căreia au fost puse la dispoziție împrumuturi în valoare totală de 45 de miliarde EUR, care urmează să fie rambursate din venituri extraordinare provenite din activele suverane ruse imobilizate. În vecinătatea sudică, în iunie 2025, colegiuitorii au aprobat o operațiune AMF în valoare de 4 miliarde EUR pentru Egipt, din care 1 miliard EUR a fost plătit în ianuarie 2026. În plus, în aprilie 2025, colegiuitorii au aprobat o operațiune AMF în valoare de 500 de milioane EUR pentru Iordania, 250 de milioane EUR fiind plătite în septembrie 2025. În august 2025, Comisia a propus o operațiune AMF suplimentară în valoare de 500 de milioane EUR pentru Iordania. În final, în ceea ce privește Balcanii de Vest, nu s-au înregistrat progrese suplimentare în ceea ce privește operațiunea AMF în curs în valoare de 100 de milioane EUR pentru Macedonia de Nord.</w:t>
      </w:r>
    </w:p>
    <w:p w14:paraId="4A30B94F" w14:textId="77777777" w:rsidR="00F41B16" w:rsidRPr="00F9424F" w:rsidRDefault="00F41B16" w:rsidP="00F41B16">
      <w:pPr>
        <w:pStyle w:val="ListParagraph"/>
        <w:keepNext/>
        <w:keepLines/>
        <w:numPr>
          <w:ilvl w:val="0"/>
          <w:numId w:val="19"/>
        </w:numPr>
        <w:spacing w:before="120" w:after="120" w:line="23" w:lineRule="atLeast"/>
        <w:contextualSpacing w:val="0"/>
        <w:outlineLvl w:val="1"/>
        <w:rPr>
          <w:b/>
          <w:i/>
          <w:noProof/>
          <w:vanish/>
          <w:sz w:val="24"/>
        </w:rPr>
      </w:pPr>
      <w:bookmarkStart w:id="16" w:name="_Toc229059910"/>
      <w:bookmarkStart w:id="17" w:name="_Toc230938329"/>
      <w:bookmarkStart w:id="18" w:name="_Toc231557312"/>
      <w:bookmarkStart w:id="19" w:name="_Toc231742747"/>
      <w:bookmarkStart w:id="20" w:name="_Toc231743032"/>
      <w:bookmarkStart w:id="21" w:name="_Toc233655188"/>
      <w:bookmarkStart w:id="22" w:name="_Toc1626772781"/>
      <w:bookmarkEnd w:id="16"/>
      <w:bookmarkEnd w:id="17"/>
      <w:bookmarkEnd w:id="18"/>
      <w:bookmarkEnd w:id="19"/>
      <w:bookmarkEnd w:id="20"/>
      <w:bookmarkEnd w:id="21"/>
    </w:p>
    <w:p w14:paraId="5FC75182" w14:textId="77777777" w:rsidR="00F41B16" w:rsidRPr="00F9424F" w:rsidRDefault="00F41B16" w:rsidP="00F41B16">
      <w:pPr>
        <w:pStyle w:val="ListParagraph"/>
        <w:keepNext/>
        <w:keepLines/>
        <w:numPr>
          <w:ilvl w:val="0"/>
          <w:numId w:val="19"/>
        </w:numPr>
        <w:spacing w:before="120" w:after="120" w:line="23" w:lineRule="atLeast"/>
        <w:contextualSpacing w:val="0"/>
        <w:outlineLvl w:val="1"/>
        <w:rPr>
          <w:b/>
          <w:i/>
          <w:noProof/>
          <w:vanish/>
          <w:sz w:val="24"/>
        </w:rPr>
      </w:pPr>
      <w:bookmarkStart w:id="23" w:name="_Toc229059911"/>
      <w:bookmarkStart w:id="24" w:name="_Toc230938330"/>
      <w:bookmarkStart w:id="25" w:name="_Toc231557313"/>
      <w:bookmarkStart w:id="26" w:name="_Toc231742748"/>
      <w:bookmarkStart w:id="27" w:name="_Toc231743033"/>
      <w:bookmarkStart w:id="28" w:name="_Toc233655189"/>
      <w:bookmarkEnd w:id="23"/>
      <w:bookmarkEnd w:id="24"/>
      <w:bookmarkEnd w:id="25"/>
      <w:bookmarkEnd w:id="26"/>
      <w:bookmarkEnd w:id="27"/>
      <w:bookmarkEnd w:id="28"/>
    </w:p>
    <w:p w14:paraId="6D2468ED" w14:textId="5ABD450D" w:rsidR="00A73E70" w:rsidRPr="00F9424F" w:rsidRDefault="00585544" w:rsidP="00585544">
      <w:pPr>
        <w:pStyle w:val="Heading2"/>
        <w:spacing w:before="120" w:after="120" w:line="23" w:lineRule="atLeast"/>
        <w:ind w:firstLine="709"/>
        <w:rPr>
          <w:rFonts w:ascii="Times New Roman" w:hAnsi="Times New Roman"/>
          <w:noProof/>
          <w:sz w:val="24"/>
        </w:rPr>
      </w:pPr>
      <w:bookmarkStart w:id="29" w:name="_Toc230938331"/>
      <w:bookmarkStart w:id="30" w:name="_Toc233655190"/>
      <w:r w:rsidRPr="00F9424F">
        <w:rPr>
          <w:rFonts w:ascii="Times New Roman" w:hAnsi="Times New Roman"/>
          <w:noProof/>
          <w:sz w:val="24"/>
        </w:rPr>
        <w:t>2.1 Vecinătatea estică</w:t>
      </w:r>
      <w:bookmarkEnd w:id="22"/>
      <w:bookmarkEnd w:id="29"/>
      <w:bookmarkEnd w:id="30"/>
    </w:p>
    <w:p w14:paraId="45CF481B" w14:textId="75972EF9" w:rsidR="0028102E" w:rsidRPr="00F9424F" w:rsidRDefault="0048344F" w:rsidP="00FE51EE">
      <w:pPr>
        <w:pStyle w:val="Heading3"/>
        <w:spacing w:before="120" w:after="120" w:line="23" w:lineRule="atLeast"/>
      </w:pPr>
      <w:bookmarkStart w:id="31" w:name="_Toc158971050"/>
      <w:bookmarkStart w:id="32" w:name="_Toc1669312752"/>
      <w:bookmarkStart w:id="33" w:name="_Toc230938332"/>
      <w:bookmarkStart w:id="34" w:name="_Toc233655191"/>
      <w:bookmarkEnd w:id="31"/>
      <w:r w:rsidRPr="00F9424F">
        <w:t>Ucraina</w:t>
      </w:r>
      <w:bookmarkEnd w:id="32"/>
      <w:bookmarkEnd w:id="33"/>
      <w:bookmarkEnd w:id="34"/>
    </w:p>
    <w:p w14:paraId="376A2140" w14:textId="14B36B32" w:rsidR="00F71C43" w:rsidRPr="00F9424F" w:rsidRDefault="00F71C43" w:rsidP="002A6152">
      <w:pPr>
        <w:spacing w:before="120" w:after="120"/>
        <w:jc w:val="both"/>
        <w:rPr>
          <w:rFonts w:ascii="Times New Roman" w:eastAsia="Times New Roman" w:hAnsi="Times New Roman"/>
          <w:i/>
          <w:iCs/>
          <w:noProof/>
          <w:sz w:val="24"/>
          <w:szCs w:val="24"/>
        </w:rPr>
      </w:pPr>
      <w:r w:rsidRPr="00F9424F">
        <w:rPr>
          <w:rFonts w:ascii="Times New Roman" w:hAnsi="Times New Roman"/>
          <w:i/>
          <w:noProof/>
          <w:sz w:val="24"/>
        </w:rPr>
        <w:t>În contextul distrugerilor grave provocate capitalului uman și fizic de la invazia pe scară largă a Rusiei în 2022, economia Ucrainei a continuat să dea dovadă de o reziliență remarcabilă, deși creșterea a încetinit semnificativ în ultimele trimestre. După o creștere de 3,5 % în 2024, creșterea PIB-ului real s-a redus la 1,8 % în 2025, ca urmare a intensificării atacurilor asupra infrastructurii energetice, a deficitului de forță de muncă și a constrângerilor continue în materie de capacitate. Economia s-a bazat în continuare în mare măsură pe funcționarea coridoarelor de export prin Marea Neagră și Dunăre, precum și pe asistența financiară internațională susținută, inclusiv pe sprijinul acordat în cadrul AMF ERA a UE și al Mecanismului pentru Ucraina. Inflația s-a accelerat la începutul anului 2025 pe fondul perturbărilor energetice, al presiunilor asupra prețurilor la alimente și al creșterii puternice a salariilor, dar de atunci s-a atenuat considerabil, ajungând la 7,4 % în ianuarie 2026. Acest lucru a fost parțial rezultatul orientării monetare stricte a Băncii Naționale a Ucrainei de pe parcursul anului 2025, care a fost relaxată abia recent, rata de referință a dobânzii scăzând la 15 % în ianuarie 2026. Poziția externă rămâne fragilă, deficitul de cont curent fiind în continuare considerabil, având o valoare estimată de 14,5 % din PIB în 2025 și reflectând cererea ridicată de importuri legată de nevoile în materie de apărare, energie și reconstrucție, precum și reducerea treptată a finanțării prin granturi. Finanțele publice rămân supuse unei presiuni intense, deficitul bugetar de stat situându-se la 19,5 % din PIB, reflectând cheltuielile susținute pe timp de război și nevoile de reconstrucție, în pofida noilor măsuri fiscale care vizează consolidarea veniturilor. Până în prezent, sectorul bancar a rămas stabil și bine capitalizat, fiind sprijinit de o reglementare prudentă și de lichidități solide, în pofida mediului de funcționare extrem de dificil. Privind în viitor, perspectivele economice rămân extrem de incerte și sunt limitate de distrugerea continuă a infrastructurii energetice și de producție, de deficitul de forță de muncă și de cursul imprevizibil al războiului. În acest context, sprijinul financiar internațional susținut și previzibil rămâne esențial pentru a menține stabilitatea macroeconomică și pentru a permite Ucrainei să reziste în continuare războiului de agresiune al Rusiei.</w:t>
      </w:r>
    </w:p>
    <w:p w14:paraId="3870AEED" w14:textId="249389A9" w:rsidR="00853921" w:rsidRPr="00F9424F" w:rsidRDefault="00853921" w:rsidP="002A6152">
      <w:pPr>
        <w:spacing w:before="120" w:after="120"/>
        <w:jc w:val="both"/>
        <w:rPr>
          <w:rFonts w:ascii="Times New Roman" w:eastAsia="Times New Roman" w:hAnsi="Times New Roman"/>
          <w:noProof/>
          <w:sz w:val="24"/>
          <w:szCs w:val="24"/>
        </w:rPr>
      </w:pPr>
      <w:r w:rsidRPr="00F9424F">
        <w:rPr>
          <w:rFonts w:ascii="Times New Roman" w:hAnsi="Times New Roman"/>
          <w:noProof/>
          <w:sz w:val="24"/>
        </w:rPr>
        <w:t>După operațiunile AMF succesive care plătiseră în total 25,2 miliarde EUR de la începutul războiului de agresiune la scară largă al Rusiei până la sfârșitul anului 2023, războiul a continuat să exercite o presiune semnificativă asupra finanțelor publice ale Ucrainei. Prin urmare, în 2025 a fost necesară o finanțare suplimentară pentru a aborda deficitul de finanțare al țării.</w:t>
      </w:r>
    </w:p>
    <w:p w14:paraId="33C5B48B" w14:textId="03300E01" w:rsidR="006E4B86" w:rsidRPr="00F9424F" w:rsidRDefault="00E36DC5" w:rsidP="002A6152">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acest context, în cadrul summitului lor din iunie 2024 de la Apulia, Italia, liderii G7 s-au angajat să ofere Ucrainei împrumuturi ERA în valoare de 45 de miliarde EUR, care urmează să fie rambursate utilizând viitoarele venituri extraordinare generate de activele suverane ruse imobilizate deținute în UE și în alte jurisdicții relevante. Pe baza acestui angajament, Parlamentul European și Consiliul au adoptat Regulamentul (UE) 2024/2773 la 24 octombrie 2024, care a intrat în vigoare la 29 octombrie 2024. În urma confirmării contribuțiilor partenerilor G7 în cadrul reuniunii miniștrilor de finanțe ai G7 de la 25 octombrie 2024, UE a confirmat un împrumut AMF în valoare de 18,1 miliarde EUR pentru Ucraina, care urma să fie plătit într-o singură tranșă. Comisia a adoptat decizia de autorizare a punerii la dispoziție a tranșei unice la 18 decembrie 2024, în urma evaluării sale potrivit căreia condițiile de politică aferente tranșei au fost îndeplinite</w:t>
      </w:r>
      <w:r w:rsidRPr="00F9424F">
        <w:rPr>
          <w:rStyle w:val="FootnoteReference"/>
          <w:rFonts w:ascii="Times New Roman" w:eastAsia="Times New Roman" w:hAnsi="Times New Roman"/>
          <w:noProof/>
          <w:sz w:val="24"/>
          <w:szCs w:val="24"/>
        </w:rPr>
        <w:footnoteReference w:id="7"/>
      </w:r>
      <w:r w:rsidRPr="00F9424F">
        <w:rPr>
          <w:rFonts w:ascii="Times New Roman" w:hAnsi="Times New Roman"/>
          <w:noProof/>
          <w:sz w:val="24"/>
        </w:rPr>
        <w:t>. Aceste condiții au vizat domenii-cheie de reformă, inclusiv stabilitatea macrofinanciară, întreprinderile de stat, administrația publică, energia, statul de drept și combaterea corupției, precum și apărarea. Ele au fost concepute ca etape intermediare în direcția punerii în aplicare a unor măsuri mai ample în cadrul Planului pentru Ucraina.</w:t>
      </w:r>
    </w:p>
    <w:p w14:paraId="7499D04E" w14:textId="5C0FB4C3" w:rsidR="00943F76" w:rsidRPr="00F9424F" w:rsidRDefault="00006776" w:rsidP="002A6152">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Întreaga sumă a AMF a fost plătită în 2025 în tranșe, cu o plată inițială de 3 miliarde EUR în ianuarie. În februarie nu s-a efectuat nicio plată din cauza acestei concentrări parțiale la începutul perioadei. Ulterior, plățile au urmat un calendar stabil, fiind acordate tranșe de 1 miliard EUR în perioada martie-septembrie 2025. Pe măsură ce ostilitățile din prima linie s-au intensificat, nevoile de finanțare militară ale Ucrainei în T4-2025 au depășit estimările anterioare. Flexibilitatea inclusă în calendarul plăților a permis concentrarea la începutul perioadei a unei tranșe de 6,1 miliarde EUR, planificată inițial pentru decembrie 2025, și suplimentarea plăților periodice din octombrie și noiembrie 2025. !În consecință, plățile s-au ridicat la 4 miliarde EUR în octombrie 2025 și la 4,1 miliarde EUR în noiembrie 2025.</w:t>
      </w:r>
    </w:p>
    <w:p w14:paraId="1C919773" w14:textId="1A1E47D6" w:rsidR="002D5CB9" w:rsidRPr="00F9424F" w:rsidRDefault="006B12C1" w:rsidP="002D5CB9">
      <w:pPr>
        <w:spacing w:before="120" w:after="120"/>
        <w:jc w:val="both"/>
        <w:rPr>
          <w:rFonts w:ascii="Times New Roman" w:hAnsi="Times New Roman"/>
          <w:noProof/>
          <w:sz w:val="24"/>
        </w:rPr>
      </w:pPr>
      <w:r w:rsidRPr="00F9424F">
        <w:rPr>
          <w:rFonts w:ascii="Times New Roman" w:hAnsi="Times New Roman"/>
          <w:noProof/>
          <w:sz w:val="24"/>
        </w:rPr>
        <w:t>Condiția politică prealabilă a continuat să fie evaluată pozitiv pe tot parcursul anului, pe baza evaluărilor în curs efectuate de serviciile Comisiei și de Serviciul European de Acțiune Externă. Cu toate acestea, evoluțiile din iulie 2025 care afectează cadrul instituțional ce reglementează independența organismelor anticorupție – în special Biroul Național Anticorupție al Ucrainei (NABU) și Parchetul Specializat Anticorupție (SAPO) – au generat preocupări; ele au fost percepute ca un potențial pas înapoi important în ceea ce privește protejarea autonomiei principalelor instituții anticorupție. Comisia a colaborat îndeaproape cu autoritățile ucrainene pentru a inversa situația, pentru a restabili independența NABU și SAPO și pentru a se asigura că orice riscuri la adresa independenței instituționale au fost abordate în mod adecvat înainte de efectuarea oricărei plăți în cadrul AMF (plata fiind reținută până la soluționarea situației).</w:t>
      </w:r>
    </w:p>
    <w:p w14:paraId="186BD678" w14:textId="3E27E2D4" w:rsidR="002D5CB9" w:rsidRPr="00F9424F" w:rsidRDefault="008C2775" w:rsidP="002D5CB9">
      <w:pPr>
        <w:spacing w:before="120" w:after="120"/>
        <w:jc w:val="both"/>
        <w:rPr>
          <w:rFonts w:ascii="Times New Roman" w:hAnsi="Times New Roman"/>
          <w:noProof/>
          <w:sz w:val="24"/>
        </w:rPr>
      </w:pPr>
      <w:r w:rsidRPr="00F9424F">
        <w:rPr>
          <w:rFonts w:ascii="Times New Roman" w:hAnsi="Times New Roman"/>
          <w:noProof/>
          <w:sz w:val="24"/>
        </w:rPr>
        <w:t>În paralel, Ucraina a finalizat cu succes mai multe revizuiri în cadrul mecanismului de finanțare extinsă al FMI din 2023, subliniind angajamentul său continuu de a promova reformele în pofida unor circumstanțe deosebit de dificile.</w:t>
      </w:r>
    </w:p>
    <w:p w14:paraId="7DDD62A6" w14:textId="3C0E125E" w:rsidR="004075DA" w:rsidRPr="00F9424F" w:rsidRDefault="004075DA" w:rsidP="00075824">
      <w:pPr>
        <w:pStyle w:val="paragraph"/>
        <w:spacing w:before="120" w:beforeAutospacing="0" w:after="120" w:afterAutospacing="0" w:line="23" w:lineRule="atLeast"/>
        <w:jc w:val="both"/>
        <w:rPr>
          <w:noProof/>
        </w:rPr>
      </w:pPr>
    </w:p>
    <w:p w14:paraId="693B9630" w14:textId="5BF19AC4" w:rsidR="00A73E70" w:rsidRPr="00F9424F" w:rsidRDefault="00585544" w:rsidP="00585544">
      <w:pPr>
        <w:pStyle w:val="Heading2"/>
        <w:spacing w:before="120" w:after="120" w:line="23" w:lineRule="atLeast"/>
        <w:ind w:firstLine="709"/>
        <w:rPr>
          <w:rFonts w:ascii="Times New Roman" w:hAnsi="Times New Roman"/>
          <w:noProof/>
          <w:sz w:val="24"/>
        </w:rPr>
      </w:pPr>
      <w:bookmarkStart w:id="35" w:name="_Toc161912229"/>
      <w:bookmarkStart w:id="36" w:name="_Toc161912634"/>
      <w:bookmarkStart w:id="37" w:name="_Toc161912712"/>
      <w:bookmarkStart w:id="38" w:name="_Toc161912763"/>
      <w:bookmarkStart w:id="39" w:name="_Toc161912818"/>
      <w:bookmarkStart w:id="40" w:name="_Toc161912929"/>
      <w:bookmarkStart w:id="41" w:name="_Toc161912230"/>
      <w:bookmarkStart w:id="42" w:name="_Toc161912635"/>
      <w:bookmarkStart w:id="43" w:name="_Toc161912713"/>
      <w:bookmarkStart w:id="44" w:name="_Toc161912764"/>
      <w:bookmarkStart w:id="45" w:name="_Toc161912819"/>
      <w:bookmarkStart w:id="46" w:name="_Toc161912930"/>
      <w:bookmarkStart w:id="47" w:name="_Toc146924448"/>
      <w:bookmarkStart w:id="48" w:name="_Toc230938333"/>
      <w:bookmarkStart w:id="49" w:name="_Toc233655192"/>
      <w:bookmarkEnd w:id="35"/>
      <w:bookmarkEnd w:id="36"/>
      <w:bookmarkEnd w:id="37"/>
      <w:bookmarkEnd w:id="38"/>
      <w:bookmarkEnd w:id="39"/>
      <w:bookmarkEnd w:id="40"/>
      <w:bookmarkEnd w:id="41"/>
      <w:bookmarkEnd w:id="42"/>
      <w:bookmarkEnd w:id="43"/>
      <w:bookmarkEnd w:id="44"/>
      <w:bookmarkEnd w:id="45"/>
      <w:bookmarkEnd w:id="46"/>
      <w:r w:rsidRPr="00F9424F">
        <w:rPr>
          <w:rFonts w:ascii="Times New Roman" w:hAnsi="Times New Roman"/>
          <w:noProof/>
          <w:sz w:val="24"/>
        </w:rPr>
        <w:t>2.2 Vecinătatea sudică</w:t>
      </w:r>
      <w:bookmarkEnd w:id="47"/>
      <w:bookmarkEnd w:id="48"/>
      <w:bookmarkEnd w:id="49"/>
    </w:p>
    <w:p w14:paraId="09F4E3E7" w14:textId="4A6EDA0A" w:rsidR="0073598E" w:rsidRPr="00F9424F" w:rsidRDefault="00745235" w:rsidP="00075824">
      <w:pPr>
        <w:pStyle w:val="Heading3"/>
        <w:spacing w:before="120" w:after="120" w:line="23" w:lineRule="atLeast"/>
      </w:pPr>
      <w:bookmarkStart w:id="50" w:name="_Toc1348896015"/>
      <w:bookmarkStart w:id="51" w:name="_Toc230938334"/>
      <w:bookmarkStart w:id="52" w:name="_Toc233655193"/>
      <w:r w:rsidRPr="00F9424F">
        <w:t>Egipt</w:t>
      </w:r>
      <w:bookmarkEnd w:id="50"/>
      <w:bookmarkEnd w:id="51"/>
      <w:bookmarkEnd w:id="52"/>
    </w:p>
    <w:p w14:paraId="6D1EE152" w14:textId="5081B6AB" w:rsidR="0028102E" w:rsidRPr="00F9424F" w:rsidRDefault="00D73177" w:rsidP="105FFAC6">
      <w:pPr>
        <w:spacing w:before="120" w:after="120"/>
        <w:jc w:val="both"/>
        <w:rPr>
          <w:rFonts w:ascii="Times New Roman" w:eastAsia="Times New Roman" w:hAnsi="Times New Roman"/>
          <w:i/>
          <w:iCs/>
          <w:noProof/>
          <w:sz w:val="24"/>
          <w:szCs w:val="24"/>
        </w:rPr>
      </w:pPr>
      <w:r w:rsidRPr="00F9424F">
        <w:rPr>
          <w:rFonts w:ascii="Times New Roman" w:hAnsi="Times New Roman"/>
          <w:i/>
          <w:noProof/>
          <w:sz w:val="24"/>
        </w:rPr>
        <w:t>Egiptul s-a confruntat cu condiții macroeconomice dificile la începutul deceniului actual în contextul mai multor șocuri externe, cum ar fi pandemia de COVID-19, războiul din Gaza și atacurile asupra navelor din Marea Roșie. Progresele lente înregistrate în ceea ce privește reformele economice au creat incertitudine și au descurajat investițiile străine. Creșterea PIB-ului real al Egiptului a atins 4,4 % în exercițiul financiar din iulie 2024 până în iunie 2025 (EF 2024-2025) și s-a accelerat în continuare, ajungând la 5,3 % de la an la an în S2-2025. Odată cu progresele înregistrate în gestionarea politicilor macroeconomice, cu impactul liberalizării cursului de schimb în 2024 și cu unele îmbunătățiri ale mediului de afaceri, situația a început să se îmbunătățească. Creșterea a fost determinată în principal de consumul privat și de investițiile private, în timp ce investițiile publice au scăzut. Contribuția exporturilor nete de bunuri și servicii a rămas negativă. Rata șomajului a scăzut la 6,2 % în T4-2025, de la 6,4 % în anul precedent. Inflația s-a stabilizat la aproximativ 12 % în S2-2025, în scădere de la 28,5 % în 2024. Deficitul public s-a situat la 7,2 % din PIB în EF 2024-2025, plățile aferente dobânzilor la datoria publică depășind 10 % din PIB. Datoria publică a scăzut la 84 % din PIB. Deficitul de cont curent s-a redus la 4,2 % din PIB în EF 2024-2025, creșterea transferurilor de fonduri din străinătate și a încasărilor din turism compensând parțial creșterea deficitului comercial de mărfuri. Investițiile străine directe au fost de 3,3 % din PIB în EF 2024-2025. Rezervele valutare nete ale băncii centrale s-au ridicat la 53 de miliarde USD la sfârșitul lunii aprilie 2026, echivalentul importurilor de bunuri și servicii pe o perioadă de șase luni, ceea ce reprezintă o creștere față de cele 48,1 miliarde USD înregistrate cu un an înainte. Cu toate acestea, având în vedere dependența sa de importurile de petrol și gaze, de turism și de transferurile de fonduri, țara rămâne vulnerabilă la șocurile externe, cum ar fi recentul conflict din Orientul Mijlociu, chiar dacă eforturile de reformă întreprinse fac ca Egiptul să fie mai bine pregătit decât în criza energetică anterioară.</w:t>
      </w:r>
    </w:p>
    <w:p w14:paraId="7E942F0D" w14:textId="2C49E48D" w:rsidR="00001EE0" w:rsidRPr="00F9424F" w:rsidRDefault="61A7E447" w:rsidP="00124D5A">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martie 2024, UE și Egiptul au încheiat un parteneriat strategic și cuprinzător pentru prosperitate, stabilitate și securitate comune, susținut de un pachet financiar de până la 7,4 miliarde EUR sub formă de sprijin pe termen scurt și lung. Având în vedere situația economică și financiară dificilă a Egiptului și rolul său de factor stabilizator important într-o regiune din ce în ce mai volatilă, Comisia a propus sprijinirea Egiptului prin două operațiuni AMF în valoare de până la 5 miliarde EUR, împărțite în (i) o operațiune AMF pe termen scurt în valoare de 1 miliarde EUR și (ii) o operațiune AMF obișnuită de până la 4 miliarde EUR. AMF pe termen scurt în valoare de 1 miliarde EUR a fost aprobată de Consiliu în aprilie 2024</w:t>
      </w:r>
      <w:r w:rsidRPr="00F9424F">
        <w:rPr>
          <w:rStyle w:val="FootnoteReference"/>
          <w:rFonts w:ascii="Times New Roman" w:eastAsia="Times New Roman" w:hAnsi="Times New Roman"/>
          <w:noProof/>
          <w:sz w:val="24"/>
          <w:szCs w:val="24"/>
        </w:rPr>
        <w:footnoteReference w:id="8"/>
      </w:r>
      <w:r w:rsidRPr="00F9424F">
        <w:rPr>
          <w:rFonts w:ascii="Times New Roman" w:hAnsi="Times New Roman"/>
          <w:noProof/>
          <w:sz w:val="24"/>
        </w:rPr>
        <w:t xml:space="preserve"> și plătită integral într-o singură tranșă în decembrie 2024.</w:t>
      </w:r>
    </w:p>
    <w:p w14:paraId="4894FD82" w14:textId="0D7EDBF9" w:rsidR="00EB48F4" w:rsidRPr="00F9424F" w:rsidRDefault="3E2F19F6" w:rsidP="00124D5A">
      <w:pPr>
        <w:spacing w:before="120" w:after="120"/>
        <w:jc w:val="both"/>
        <w:rPr>
          <w:rFonts w:ascii="Times New Roman" w:eastAsia="Times New Roman" w:hAnsi="Times New Roman"/>
          <w:noProof/>
          <w:sz w:val="24"/>
          <w:szCs w:val="24"/>
        </w:rPr>
      </w:pPr>
      <w:r w:rsidRPr="00F9424F">
        <w:rPr>
          <w:rFonts w:ascii="Times New Roman" w:hAnsi="Times New Roman"/>
          <w:noProof/>
          <w:sz w:val="24"/>
        </w:rPr>
        <w:t>Operațiunea de monitorizare în valoare de 4 miliarde EUR a fost aprobată de Parlamentul European și de Consiliu în iunie 2025</w:t>
      </w:r>
      <w:r w:rsidRPr="00F9424F">
        <w:rPr>
          <w:rStyle w:val="FootnoteReference"/>
          <w:rFonts w:ascii="Times New Roman" w:eastAsia="Times New Roman" w:hAnsi="Times New Roman"/>
          <w:noProof/>
          <w:sz w:val="24"/>
          <w:szCs w:val="24"/>
        </w:rPr>
        <w:footnoteReference w:id="9"/>
      </w:r>
      <w:r w:rsidRPr="00F9424F">
        <w:rPr>
          <w:rFonts w:ascii="Times New Roman" w:hAnsi="Times New Roman"/>
          <w:noProof/>
          <w:sz w:val="24"/>
        </w:rPr>
        <w:t xml:space="preserve">. Memorandumul de înțelegere, care a făcut obiectul avizului comitetului statelor membre, a fost semnat în iulie 2025. Prima tranșă, în valoare de 1 miliard EUR, a fost plătită în ianuarie 2026 în urma unei evaluări pozitive a punerii în aplicare a celor 13 măsuri de politică legate de prima tranșă </w:t>
      </w:r>
      <w:bookmarkStart w:id="53" w:name="_Hlk221882701"/>
      <w:r w:rsidRPr="00F9424F">
        <w:rPr>
          <w:rFonts w:ascii="Times New Roman" w:hAnsi="Times New Roman"/>
          <w:noProof/>
          <w:sz w:val="24"/>
        </w:rPr>
        <w:t>(axate pe consolidarea finanțelor publice, îmbunătățirea protecției sociale și a politicilor privind piața forței de muncă, sporirea competitivității și a mediului de afaceri și sprijinirea tranziției verzi), a progreselor înregistrate în ceea ce privește punerea în aplicare de către Egipt a măsurilor concrete și credibile necesare în cadrul condiției prealabile politice</w:t>
      </w:r>
      <w:bookmarkEnd w:id="53"/>
      <w:r w:rsidRPr="00F9424F">
        <w:rPr>
          <w:rFonts w:ascii="Times New Roman" w:hAnsi="Times New Roman"/>
          <w:noProof/>
          <w:sz w:val="24"/>
        </w:rPr>
        <w:t>, iar programul FMI rămâne pe drumul cel bun. A doua și a treia tranșă AMF, în valoare de 1,5 miliarde EUR fiecare, sunt, de asemenea, planificate să fie plătite în 2026, sub rezerva unei evaluări pozitive a condițiilor.</w:t>
      </w:r>
    </w:p>
    <w:p w14:paraId="33C10A36" w14:textId="4AF62FAF" w:rsidR="5C9D32EC" w:rsidRPr="00F9424F" w:rsidRDefault="0D83275F" w:rsidP="00210CD1">
      <w:pPr>
        <w:spacing w:before="120" w:after="120"/>
        <w:jc w:val="both"/>
        <w:rPr>
          <w:rFonts w:ascii="Times New Roman" w:hAnsi="Times New Roman"/>
          <w:noProof/>
          <w:sz w:val="24"/>
        </w:rPr>
      </w:pPr>
      <w:r w:rsidRPr="00F9424F">
        <w:rPr>
          <w:rFonts w:ascii="Times New Roman" w:hAnsi="Times New Roman"/>
          <w:noProof/>
          <w:sz w:val="24"/>
        </w:rPr>
        <w:t>Cea de a patra revizuire a mecanismului de finanțare extinsă al FMI, în valoare de 8 miliarde USD, a fost încheiată de Consiliul director în martie 2025. Din cauza întârzierilor în punerea în aplicare a politicilor, cea de a cincea revizuire a fost fuzionată cu cea de a șasea revizuire și a avut loc în decembrie 2025. Acesta a fost aprobat de Consiliul director al FMI în februarie 2026. Programul FMI urmează să expire în decembrie 2026.</w:t>
      </w:r>
    </w:p>
    <w:p w14:paraId="73A4D7C1" w14:textId="126A6560" w:rsidR="00240762" w:rsidRPr="00F9424F" w:rsidRDefault="00240762" w:rsidP="00240762">
      <w:pPr>
        <w:pStyle w:val="Heading3"/>
        <w:keepLines/>
        <w:spacing w:before="120" w:after="120" w:line="23" w:lineRule="atLeast"/>
      </w:pPr>
      <w:bookmarkStart w:id="54" w:name="_Toc457305025"/>
      <w:bookmarkStart w:id="55" w:name="_Toc230938335"/>
      <w:bookmarkStart w:id="56" w:name="_Toc233655194"/>
      <w:r w:rsidRPr="00F9424F">
        <w:t>Iordania</w:t>
      </w:r>
      <w:bookmarkEnd w:id="54"/>
      <w:bookmarkEnd w:id="55"/>
      <w:bookmarkEnd w:id="56"/>
    </w:p>
    <w:p w14:paraId="0AA89108" w14:textId="766C01F4" w:rsidR="00365FA9" w:rsidRPr="00F9424F" w:rsidRDefault="00EC525B" w:rsidP="00124D5A">
      <w:pPr>
        <w:spacing w:before="120" w:after="120"/>
        <w:jc w:val="both"/>
        <w:rPr>
          <w:rFonts w:ascii="Times New Roman" w:eastAsia="Times New Roman" w:hAnsi="Times New Roman"/>
          <w:i/>
          <w:iCs/>
          <w:noProof/>
          <w:sz w:val="24"/>
          <w:szCs w:val="24"/>
        </w:rPr>
      </w:pPr>
      <w:r w:rsidRPr="00F9424F">
        <w:rPr>
          <w:rFonts w:ascii="Times New Roman" w:hAnsi="Times New Roman"/>
          <w:i/>
          <w:noProof/>
          <w:sz w:val="24"/>
        </w:rPr>
        <w:t>Economia și perspectivele Iordaniei continuă să fie afectate de incertitudinile regionale persistente, în pofida performanței macroeconomice în linii mari reziliente. Creșterea PIB-ului real al Iordaniei s-a accelerat la 2,7 % în T1-T3-2025, de la 2,4 % în aceeași perioadă a anului 2024. În 2025, creșterea a fost generalizată, reflectând îmbunătățirea continuă a agriculturii, a industriei prelucrătoare și a serviciilor de transport, în timp ce sectorul minier s-a contractat ușor. Perturbările transportului aerian legate de tensiunile regionale sporite din timpul verii au fost de scurtă durată și par să fi avut repercusiuni limitate asupra turismului și a comerțului. Inflația medie s-a situat la 1,8 % în 2025. În septembrie 2025, Banca Centrală a Iordaniei (CBJ) și-a redus rata dobânzii de politică monetară cu 25 de puncte de bază (puncte de bază) la 6,25 %, prima reducere începând din decembrie 2024, aliniindu-se în linii mari la relaxarea monetară din SUA, având în vedere ancorarea dinarului la dolarul american.</w:t>
      </w:r>
    </w:p>
    <w:p w14:paraId="2ADDE3CB" w14:textId="33E27CEA" w:rsidR="008C2DB6" w:rsidRPr="00F9424F" w:rsidRDefault="00A615D2" w:rsidP="00124D5A">
      <w:pPr>
        <w:spacing w:before="120" w:after="120"/>
        <w:jc w:val="both"/>
        <w:rPr>
          <w:rFonts w:ascii="Times New Roman" w:eastAsia="Times New Roman" w:hAnsi="Times New Roman"/>
          <w:i/>
          <w:iCs/>
          <w:noProof/>
          <w:sz w:val="24"/>
          <w:szCs w:val="24"/>
        </w:rPr>
      </w:pPr>
      <w:r w:rsidRPr="00F9424F">
        <w:rPr>
          <w:rFonts w:ascii="Times New Roman" w:hAnsi="Times New Roman"/>
          <w:i/>
          <w:noProof/>
          <w:sz w:val="24"/>
        </w:rPr>
        <w:t>Deficitul de cont curent s-a redus la 7,4 % din PIB în S1-2025, de la 8,3 % din PIB în anul precedent. Această îmbunătățire a fost determinată de exporturile mai mari de bunuri și servicii, care au compensat creșterea importurilor. Comerțul cu mărfuri a înregistrat un deficit de 25,7 % din PIB, care a fost parțial atenuat de veniturile solide din turism. Investițiile străine directe au crescut la 4,0 % din PIB în S1-2025 (comparativ cu 3,1 % din PIB în 2024). Rezervele valutare brute ale CBJ au rămas ridicate, ridicându-se la 24,6 miliarde USD la sfârșitul lunii noiembrie 2025, ceea ce acoperă aproximativ 8,8 luni de importuri de bunuri și servicii. Se preconizează că deficitul global al administrației centrale va scădea de la aproximativ 5,3 % din PIB în 2025 la aproximativ 4,8 % din PIB în 2026 (4,3 % din PIB în 2027), reflectând continuarea preconizată a mobilizării veniturilor și a disciplinei în materie de cheltuieli. Datoria publică și cea garantată public au rămas ridicate, situându-se la 108,6 % din PIB la sfârșitul anului 2025 (83,4 % din PIB fără participațiile deținute de Societatea de Asigurări Sociale), cu o datorie externă de 42,2 % din PIB. În 2025, agențiile de rating de credit au menținut ratingul de credit suveran al Iordaniei la un nivel speculativ.</w:t>
      </w:r>
    </w:p>
    <w:p w14:paraId="1045FC7F" w14:textId="18384FB5" w:rsidR="00BF2B6B" w:rsidRPr="00F9424F" w:rsidRDefault="002E29EC" w:rsidP="00124D5A">
      <w:pPr>
        <w:spacing w:before="120" w:after="120"/>
        <w:jc w:val="both"/>
        <w:rPr>
          <w:rFonts w:ascii="Times New Roman" w:eastAsia="Times New Roman" w:hAnsi="Times New Roman"/>
          <w:noProof/>
          <w:sz w:val="24"/>
          <w:szCs w:val="24"/>
        </w:rPr>
      </w:pPr>
      <w:r w:rsidRPr="00F9424F">
        <w:rPr>
          <w:rFonts w:ascii="Times New Roman" w:hAnsi="Times New Roman"/>
          <w:noProof/>
          <w:sz w:val="24"/>
        </w:rPr>
        <w:t>Izbucnirea războiului din Gaza în octombrie 2023 a generat efecte de propagare semnificative, sporind presiunea asupra securității Iordaniei și testându-i reziliența economică. În acest context, autoritățile iordaniene au solicitat o nouă operațiune AMF în octombrie 2023. Colegiuitorii au aprobat operațiunea „AMF IV” în aprilie 2025 pentru împrumuturi în valoare de 500 de milioane EUR</w:t>
      </w:r>
      <w:r w:rsidRPr="00F9424F">
        <w:rPr>
          <w:rStyle w:val="FootnoteReference"/>
          <w:rFonts w:ascii="Times New Roman" w:eastAsia="Times New Roman" w:hAnsi="Times New Roman"/>
          <w:noProof/>
          <w:sz w:val="24"/>
          <w:szCs w:val="24"/>
        </w:rPr>
        <w:footnoteReference w:id="10"/>
      </w:r>
      <w:r w:rsidRPr="00F9424F">
        <w:rPr>
          <w:rFonts w:ascii="Times New Roman" w:hAnsi="Times New Roman"/>
          <w:noProof/>
          <w:sz w:val="24"/>
        </w:rPr>
        <w:t>, iar în septembrie 2025 a urmat o primă plată în valoare de 250 de milioane EUR. Această primă plată a fost condiționată de îndeplinirea condițiilor prealabile, și anume condiția politică prealabilă și un bilanț satisfăcător în cadrul programului FMI. Operațiunea a fost concentrată la începutul perioadei pentru a ajuta Iordania să răspundă nevoilor urgente de finanțare externă în contextul unei instabilități regionale sporite, compensând în același timp parțial întârzierea neobișnuit de mare dintre cererea din octombrie 2023 și adoptarea din aprilie 2025. O parte din această întârziere a fost legată de alegerile pentru Parlamentul European din 2024 și de procesul constitutiv ulterior.</w:t>
      </w:r>
    </w:p>
    <w:p w14:paraId="7F3D296D" w14:textId="03441873" w:rsidR="002E29EC" w:rsidRPr="00F9424F" w:rsidRDefault="002E29EC" w:rsidP="00124D5A">
      <w:pPr>
        <w:spacing w:before="120" w:after="120"/>
        <w:jc w:val="both"/>
        <w:rPr>
          <w:rFonts w:ascii="Times New Roman" w:eastAsia="Times New Roman" w:hAnsi="Times New Roman"/>
          <w:noProof/>
          <w:sz w:val="24"/>
          <w:szCs w:val="24"/>
        </w:rPr>
      </w:pPr>
      <w:r w:rsidRPr="00F9424F">
        <w:rPr>
          <w:rFonts w:ascii="Times New Roman" w:hAnsi="Times New Roman"/>
          <w:noProof/>
          <w:sz w:val="24"/>
        </w:rPr>
        <w:t>Tranșele rămase, în valoare de 150 de milioane EUR și 100 de milioane EUR, sunt programate pentru 2026 și 2027, sub rezerva îndeplinirii condițiilor prealabile și a condițiilor de politică convenite în memorandumul de înțelegere, care se axează pe consolidarea finanțelor publice, pe îmbunătățirea guvernanței și a combaterii corupției, pe îmbunătățirea protecției sociale și a politicilor privind piața forței de muncă, precum și pe sprijinirea tranziției verzi și a unui mediu de afaceri mai dinamic.</w:t>
      </w:r>
    </w:p>
    <w:p w14:paraId="61C2C99D" w14:textId="6458E545" w:rsidR="00FA7A27" w:rsidRPr="00F9424F" w:rsidRDefault="00FA7A27" w:rsidP="00124D5A">
      <w:pPr>
        <w:spacing w:before="120" w:after="120"/>
        <w:jc w:val="both"/>
        <w:rPr>
          <w:rFonts w:ascii="Times New Roman" w:eastAsia="Times New Roman" w:hAnsi="Times New Roman"/>
          <w:noProof/>
          <w:sz w:val="24"/>
          <w:szCs w:val="24"/>
        </w:rPr>
      </w:pPr>
      <w:r w:rsidRPr="00F9424F">
        <w:rPr>
          <w:rFonts w:ascii="Times New Roman" w:hAnsi="Times New Roman"/>
          <w:noProof/>
          <w:sz w:val="24"/>
        </w:rPr>
        <w:t>Relația strânsă a Iordaniei cu FMI este ancorată într-un acord privind un mecanism de finanțare extinsă cu o durată de patru ani, aprobat în ianuarie 2024, cu acces total echivalent cu aproximativ 1,3 miliarde USD, și într-un acord privind un mecanism de finanțare pentru reziliență și durabilitate, aprobat în iunie 2025, cu acces echivalent cu aproximativ 700 de milioane USD. Cea mai recentă revizuire în cadrul celor două mecanisme a avut loc în aprilie 2026, când FMI a ajuns la un acord la nivel tehnic cu autoritățile; acordul a evidențiat performanța solidă a programului, în pofida unui mediu extern din ce în ce mai dificil ca urmare a celui mai recent război din Orientul Mijlociu. FMI a evaluat performanța bugetară a Iordaniei ca fiind în continuare conformă cu obiectivele programului, sprijinită de o colectare solidă a veniturilor și de o disciplină a cheltuielilor curente. Autoritățile se angajează să susțină o consolidare fiscală treptată pentru a înscrie ponderea datoriei publice pe o traiectorie descendentă, ancorată în Strategia pe termen mediu privind veniturile și în îmbunătățirea finanțelor de utilități publice, menținând în același timp spațiul pentru cheltuielile esențiale cu investițiile sociale și publice.</w:t>
      </w:r>
    </w:p>
    <w:p w14:paraId="498A67EB" w14:textId="32F031BA" w:rsidR="00C4718C" w:rsidRPr="00F9424F" w:rsidRDefault="00704B0D" w:rsidP="00124D5A">
      <w:pPr>
        <w:spacing w:before="120" w:after="120"/>
        <w:jc w:val="both"/>
        <w:rPr>
          <w:rFonts w:ascii="Times New Roman" w:eastAsia="Times New Roman" w:hAnsi="Times New Roman"/>
          <w:noProof/>
          <w:sz w:val="24"/>
          <w:szCs w:val="24"/>
        </w:rPr>
      </w:pPr>
      <w:r w:rsidRPr="00F9424F">
        <w:rPr>
          <w:rFonts w:ascii="Times New Roman" w:hAnsi="Times New Roman"/>
          <w:noProof/>
          <w:sz w:val="24"/>
        </w:rPr>
        <w:t>Având în vedere situația economică dificilă a țării și nevoile sale de finanțare considerabile și nesatisfăcute, autoritățile iordaniene au solicitat, în ianuarie 2025, o operațiune „AMF-V” suplimentară în valoare de 500 de milioane EUR. Cererea a indicat o deteriorare a mediului economic și politic, tulburările regionale intensificându-se pe parcursul anului 2024, într-un context global deja incert. Colegiuitorii au aprobat noua operațiune în ianuarie 2026</w:t>
      </w:r>
      <w:r w:rsidRPr="00F9424F">
        <w:rPr>
          <w:rStyle w:val="FootnoteReference"/>
          <w:rFonts w:ascii="Times New Roman" w:eastAsia="Times New Roman" w:hAnsi="Times New Roman"/>
          <w:noProof/>
          <w:sz w:val="24"/>
          <w:szCs w:val="24"/>
        </w:rPr>
        <w:footnoteReference w:id="11"/>
      </w:r>
      <w:r w:rsidRPr="00F9424F">
        <w:rPr>
          <w:rFonts w:ascii="Times New Roman" w:hAnsi="Times New Roman"/>
          <w:noProof/>
          <w:sz w:val="24"/>
        </w:rPr>
        <w:t xml:space="preserve">, plățile fiind planificate în perioada 2026-2027 în paralel cu AMF IV. Negocierile privind memorandumul de înțelegere sunt în curs. Atât AMF IV, cât și AMF V fac parte din cadrul amplu al parteneriatului strategic și cuprinzător UE-Iordania, inițiat în ianuarie 2025. </w:t>
      </w:r>
    </w:p>
    <w:p w14:paraId="423329BD" w14:textId="77777777" w:rsidR="00745235" w:rsidRPr="00F9424F" w:rsidRDefault="00745235" w:rsidP="00075824">
      <w:pPr>
        <w:spacing w:before="120" w:after="120" w:line="23" w:lineRule="atLeast"/>
        <w:jc w:val="both"/>
        <w:rPr>
          <w:rFonts w:ascii="Times New Roman" w:hAnsi="Times New Roman"/>
          <w:noProof/>
          <w:sz w:val="24"/>
        </w:rPr>
      </w:pPr>
    </w:p>
    <w:p w14:paraId="0E86FC5D" w14:textId="26F59DEA" w:rsidR="0021482F" w:rsidRPr="00F9424F" w:rsidRDefault="00585544" w:rsidP="00585544">
      <w:pPr>
        <w:pStyle w:val="Heading2"/>
        <w:spacing w:before="120" w:after="120" w:line="23" w:lineRule="atLeast"/>
        <w:ind w:firstLine="709"/>
        <w:rPr>
          <w:rFonts w:ascii="Times New Roman" w:hAnsi="Times New Roman"/>
          <w:noProof/>
          <w:sz w:val="24"/>
        </w:rPr>
      </w:pPr>
      <w:bookmarkStart w:id="57" w:name="_Toc289814060"/>
      <w:bookmarkStart w:id="58" w:name="_Toc230938336"/>
      <w:bookmarkStart w:id="59" w:name="_Toc233655195"/>
      <w:r w:rsidRPr="00F9424F">
        <w:rPr>
          <w:rFonts w:ascii="Times New Roman" w:hAnsi="Times New Roman"/>
          <w:noProof/>
          <w:sz w:val="24"/>
        </w:rPr>
        <w:t>2.3 Balcanii de Vest</w:t>
      </w:r>
      <w:bookmarkEnd w:id="57"/>
      <w:bookmarkEnd w:id="58"/>
      <w:bookmarkEnd w:id="59"/>
    </w:p>
    <w:p w14:paraId="1E3BF21E" w14:textId="709A50A5" w:rsidR="009727DD" w:rsidRPr="00F9424F" w:rsidRDefault="009727DD" w:rsidP="00075824">
      <w:pPr>
        <w:pStyle w:val="Heading3"/>
        <w:spacing w:before="120" w:after="120" w:line="23" w:lineRule="atLeast"/>
      </w:pPr>
      <w:bookmarkStart w:id="60" w:name="_Toc396426758"/>
      <w:bookmarkStart w:id="61" w:name="_Toc230938337"/>
      <w:bookmarkStart w:id="62" w:name="_Toc233655196"/>
      <w:r w:rsidRPr="00F9424F">
        <w:t>Macedonia de Nord</w:t>
      </w:r>
      <w:bookmarkEnd w:id="60"/>
      <w:bookmarkEnd w:id="61"/>
      <w:bookmarkEnd w:id="62"/>
    </w:p>
    <w:p w14:paraId="5FB043DC" w14:textId="44C0AAF9" w:rsidR="00FB3372" w:rsidRPr="00F9424F" w:rsidRDefault="00361BB7" w:rsidP="22396DF2">
      <w:pPr>
        <w:spacing w:before="120" w:after="120"/>
        <w:jc w:val="both"/>
        <w:rPr>
          <w:rFonts w:ascii="Times New Roman" w:hAnsi="Times New Roman"/>
          <w:i/>
          <w:iCs/>
          <w:noProof/>
          <w:sz w:val="24"/>
          <w:szCs w:val="24"/>
        </w:rPr>
      </w:pPr>
      <w:r w:rsidRPr="00F9424F">
        <w:rPr>
          <w:rFonts w:ascii="Times New Roman" w:hAnsi="Times New Roman"/>
          <w:i/>
          <w:noProof/>
          <w:sz w:val="24"/>
        </w:rPr>
        <w:t xml:space="preserve">Creșterea PIB-ului s-a accelerat de la 3 % în 2024 la 3,5 % în 2025, </w:t>
      </w:r>
      <w:r w:rsidRPr="00F9424F">
        <w:rPr>
          <w:rFonts w:ascii="Times New Roman" w:hAnsi="Times New Roman"/>
          <w:i/>
          <w:noProof/>
          <w:color w:val="000000" w:themeColor="text1"/>
          <w:sz w:val="24"/>
        </w:rPr>
        <w:t>determinată în mare parte de investiții, pe măsură ce</w:t>
      </w:r>
      <w:r w:rsidRPr="00F9424F">
        <w:rPr>
          <w:rFonts w:ascii="Times New Roman" w:hAnsi="Times New Roman"/>
          <w:i/>
          <w:noProof/>
          <w:sz w:val="24"/>
        </w:rPr>
        <w:t xml:space="preserve"> lucrările la proiectele de drumuri publice au accelerat. Investițiile private au crescut, de asemenea, cu ajutorul împrumuturilor subvenționate de guvern.</w:t>
      </w:r>
      <w:r w:rsidRPr="00F9424F">
        <w:rPr>
          <w:rFonts w:ascii="Times New Roman" w:hAnsi="Times New Roman"/>
          <w:i/>
          <w:noProof/>
          <w:color w:val="000000" w:themeColor="text1"/>
          <w:sz w:val="24"/>
        </w:rPr>
        <w:t xml:space="preserve"> Creșterea consumului gospodăriilor s-a menținut la același nivel ca în anul precedent (2,2 % de la an la an), susținută de creșterea veniturilor disponibile reale ca urmare a creșterii pensiilor și a salariilor pe fondul relaxării temporare a inflației, precum și de expansiunea robustă a creditului.</w:t>
      </w:r>
      <w:r w:rsidRPr="00F9424F">
        <w:rPr>
          <w:rFonts w:ascii="Times New Roman" w:hAnsi="Times New Roman"/>
          <w:i/>
          <w:noProof/>
          <w:sz w:val="24"/>
        </w:rPr>
        <w:t xml:space="preserve"> O</w:t>
      </w:r>
      <w:r w:rsidRPr="00F9424F">
        <w:rPr>
          <w:rFonts w:ascii="Times New Roman" w:hAnsi="Times New Roman"/>
          <w:i/>
          <w:noProof/>
          <w:color w:val="000000" w:themeColor="text1"/>
          <w:sz w:val="24"/>
        </w:rPr>
        <w:t xml:space="preserve"> altă contribuție la creștere a provenit din consumul public (+ 5,3 %), reflectând în principal creșterile salariale puternice din sectorul public. </w:t>
      </w:r>
      <w:r w:rsidRPr="00F9424F">
        <w:rPr>
          <w:rFonts w:ascii="Times New Roman" w:hAnsi="Times New Roman"/>
          <w:i/>
          <w:noProof/>
          <w:sz w:val="24"/>
        </w:rPr>
        <w:t xml:space="preserve">Exporturile s-au redresat în 2025 (+ 6,1 %), după ce scăzuseră, în termeni reali, în 2024. Cu toate acestea, având în vedere că investițiile și producția la export depind în mare măsură de factorii de producție importați, creșterea anuală a importurilor a fost mai substanțială (+ 6,8 %). În ansamblu, contribuția exporturilor nete la creșterea PIB-ului a rămas negativă. Inflația medie anuală a prețurilor de consum s-a accelerat la 4,1 % în 2025, de la 3,5 % în 2024, determinată de prețurile la alimente, în pofida controalelor temporare ale prețurilor efectuate de guvern, și, pe plan intern, de creșterea costurilor salariale, care a afectat serviciile. Banca centrală a menținut o poziție de politică prudentă, sporind cerințele privind rezervele minime obligatorii și consolidându-și instrumentele macroprudențiale. În decembrie 2025, BCE și-a ajustat cadrul de politică monetară pentru a îmbunătăți gestionarea lichidității și transmiterea politicilor. Deficitul de cont curent a crescut în 2025 cu 2,1 puncte procentuale de la an la an, ajungând la 4,3 % din PIB, în principal din cauza unui excedent mai scăzut al soldului veniturilor secundare și al soldului serviciilor. Intrările nete de investiții străine directe au scăzut de la un nivel excepțional de ridicat în 2024 (6,6 %) la 2,2 % din PIB în 2025, ca urmare a ieșirilor semnificative de împrumuturi între întreprinderi, iar nu ca urmare a unei scăderi a investițiilor de tip greenfield. Politica bugetară a rămas expansionistă. Deficitul public a scăzut cu 0,5 puncte procentuale anual, ajungând la 4 % din PIB în 2025, conform obiectivelor guvernului. O reechilibrare bugetară la jumătatea anului a redus cheltuielile de capital pentru a finanța noi angajamente de cheltuieli, în special pentru salariile și pensiile din sectorul public. </w:t>
      </w:r>
      <w:r w:rsidRPr="00F9424F">
        <w:rPr>
          <w:rFonts w:ascii="Times New Roman" w:hAnsi="Times New Roman"/>
          <w:i/>
          <w:noProof/>
          <w:color w:val="000000" w:themeColor="text1"/>
          <w:sz w:val="24"/>
        </w:rPr>
        <w:t>La sfârșitul anului 2025, nivelul datoriei publice a Macedoniei de Nord a fost cu aproximativ 10 puncte procentuale peste nivelul anterior pandemiei (2019), ridicându-se la 59,6 % din PIB, datoria publică crescând cu 11,3 puncte procentuale, ajungând la 51,8 % în această perioadă.</w:t>
      </w:r>
    </w:p>
    <w:p w14:paraId="214E453C" w14:textId="0E1609FF" w:rsidR="41666C6C" w:rsidRPr="00F9424F" w:rsidRDefault="41666C6C" w:rsidP="0B7F5B8C">
      <w:pPr>
        <w:spacing w:before="120" w:after="120"/>
        <w:jc w:val="both"/>
        <w:rPr>
          <w:rFonts w:ascii="Times New Roman" w:hAnsi="Times New Roman"/>
          <w:noProof/>
          <w:sz w:val="24"/>
        </w:rPr>
      </w:pPr>
      <w:r w:rsidRPr="00F9424F">
        <w:rPr>
          <w:rFonts w:ascii="Times New Roman" w:hAnsi="Times New Roman"/>
          <w:noProof/>
          <w:sz w:val="24"/>
        </w:rPr>
        <w:t>În februarie 2023, Comisia a adoptat o propunere de acordare a unei AMF pentru Macedonia de Nord, de până la 100 de milioane EUR sub formă de împrumuturi, care urmează să fie plătită în două tranșe egale. Colegiuitorii au aprobat operațiunea în iulie 2023</w:t>
      </w:r>
      <w:r w:rsidRPr="00F9424F">
        <w:rPr>
          <w:rStyle w:val="FootnoteReference"/>
          <w:rFonts w:ascii="Times New Roman" w:hAnsi="Times New Roman"/>
          <w:noProof/>
          <w:sz w:val="24"/>
        </w:rPr>
        <w:footnoteReference w:id="12"/>
      </w:r>
      <w:r w:rsidRPr="00F9424F">
        <w:rPr>
          <w:rFonts w:ascii="Times New Roman" w:hAnsi="Times New Roman"/>
          <w:noProof/>
          <w:sz w:val="24"/>
        </w:rPr>
        <w:t>, iar Comisia și autoritățile din Macedonia de Nord au semnat memorandumul de înțelegere în ianuarie 2024. Memorandumul de înțelegere cuprinde 20 de condiții de politică (dintre care opt se referă la prima tranșă) în următoarele domenii: finanțele publice, mediul de afaceri, educația și piața forței de muncă, energia, sistemul judiciar, buna guvernanță și lupta împotriva corupției. Comisia a plătit prima tranșă de 50 de milioane EUR în aprilie 2024, după ce a evaluat că au fost îndeplinite toate condițiile aferente.</w:t>
      </w:r>
    </w:p>
    <w:p w14:paraId="1EABC623" w14:textId="72A66AE8" w:rsidR="41666C6C" w:rsidRPr="00F9424F" w:rsidRDefault="41666C6C" w:rsidP="0B7F5B8C">
      <w:pPr>
        <w:jc w:val="both"/>
        <w:rPr>
          <w:rFonts w:ascii="Times New Roman" w:eastAsia="Times New Roman" w:hAnsi="Times New Roman"/>
          <w:noProof/>
          <w:sz w:val="24"/>
          <w:szCs w:val="24"/>
        </w:rPr>
      </w:pPr>
      <w:r w:rsidRPr="00F9424F">
        <w:rPr>
          <w:rFonts w:ascii="Times New Roman" w:hAnsi="Times New Roman"/>
          <w:noProof/>
          <w:sz w:val="24"/>
        </w:rPr>
        <w:t>Până în prezent, a doua tranșă de 50 de milioane EUR nu a fost plătită, deoarece autoritățile nu au solicitat fondurile și, prin urmare, nu au prezentat o declarație de conformitate pentru punerea în aplicare a reformelor de politică aferente. În urma expirării acordului privind linia de precauție și de lichiditate cu FMI în noiembrie 2024, Macedonia de Nord nu a convenit cu FMI asupra unui nou program de plată, care se numără printre condițiile prealabile pentru eliberarea unei tranșe AMF. Perioada de disponibilitate a operațiunii AMF se încheie în august 2026.</w:t>
      </w:r>
    </w:p>
    <w:p w14:paraId="64A7305C" w14:textId="32AE7936" w:rsidR="01590204" w:rsidRPr="00F9424F" w:rsidRDefault="01590204" w:rsidP="01590204">
      <w:pPr>
        <w:spacing w:before="120" w:after="120"/>
        <w:jc w:val="both"/>
        <w:rPr>
          <w:rFonts w:ascii="Times New Roman" w:eastAsia="Times New Roman" w:hAnsi="Times New Roman"/>
          <w:noProof/>
          <w:sz w:val="24"/>
          <w:szCs w:val="24"/>
        </w:rPr>
      </w:pPr>
    </w:p>
    <w:p w14:paraId="2C10CC2E" w14:textId="3EC70B07" w:rsidR="004517F2" w:rsidRPr="00F9424F" w:rsidRDefault="00311734" w:rsidP="000966A7">
      <w:pPr>
        <w:pStyle w:val="Heading1"/>
        <w:numPr>
          <w:ilvl w:val="0"/>
          <w:numId w:val="11"/>
        </w:numPr>
        <w:spacing w:before="120" w:after="120" w:line="23" w:lineRule="atLeast"/>
        <w:jc w:val="both"/>
        <w:rPr>
          <w:rFonts w:ascii="Times New Roman" w:hAnsi="Times New Roman"/>
          <w:noProof/>
          <w:sz w:val="24"/>
        </w:rPr>
      </w:pPr>
      <w:bookmarkStart w:id="63" w:name="_Toc1702493814"/>
      <w:bookmarkStart w:id="64" w:name="_Toc230938338"/>
      <w:bookmarkStart w:id="65" w:name="_Toc233655197"/>
      <w:r w:rsidRPr="00F9424F">
        <w:rPr>
          <w:rFonts w:ascii="Times New Roman" w:hAnsi="Times New Roman"/>
          <w:noProof/>
          <w:sz w:val="24"/>
        </w:rPr>
        <w:t xml:space="preserve">ASIGURAREA UTILIZĂRII ADECVATE A FONDURILOR AMF: EVALUĂRI OPERAȚIONALE ȘI EVALUĂRI </w:t>
      </w:r>
      <w:r w:rsidRPr="00F9424F">
        <w:rPr>
          <w:rFonts w:ascii="Times New Roman" w:hAnsi="Times New Roman"/>
          <w:i/>
          <w:noProof/>
          <w:sz w:val="24"/>
        </w:rPr>
        <w:t>EX POST</w:t>
      </w:r>
      <w:bookmarkEnd w:id="63"/>
      <w:bookmarkEnd w:id="64"/>
      <w:bookmarkEnd w:id="65"/>
    </w:p>
    <w:p w14:paraId="54A71067" w14:textId="77777777" w:rsidR="00F41B16" w:rsidRPr="00F9424F" w:rsidRDefault="00F41B16" w:rsidP="00F41B16">
      <w:pPr>
        <w:pStyle w:val="ListParagraph"/>
        <w:keepNext/>
        <w:numPr>
          <w:ilvl w:val="0"/>
          <w:numId w:val="19"/>
        </w:numPr>
        <w:spacing w:before="120" w:after="120" w:line="23" w:lineRule="atLeast"/>
        <w:contextualSpacing w:val="0"/>
        <w:jc w:val="left"/>
        <w:outlineLvl w:val="1"/>
        <w:rPr>
          <w:b/>
          <w:i/>
          <w:noProof/>
          <w:vanish/>
          <w:sz w:val="24"/>
        </w:rPr>
      </w:pPr>
      <w:bookmarkStart w:id="66" w:name="_Toc229059920"/>
      <w:bookmarkStart w:id="67" w:name="_Toc230938339"/>
      <w:bookmarkStart w:id="68" w:name="_Toc231557322"/>
      <w:bookmarkStart w:id="69" w:name="_Toc231742757"/>
      <w:bookmarkStart w:id="70" w:name="_Toc231743042"/>
      <w:bookmarkStart w:id="71" w:name="_Toc233655198"/>
      <w:bookmarkEnd w:id="66"/>
      <w:bookmarkEnd w:id="67"/>
      <w:bookmarkEnd w:id="68"/>
      <w:bookmarkEnd w:id="69"/>
      <w:bookmarkEnd w:id="70"/>
      <w:bookmarkEnd w:id="71"/>
    </w:p>
    <w:p w14:paraId="47D33FA6" w14:textId="39CCF886" w:rsidR="00A73E70" w:rsidRPr="00F9424F" w:rsidRDefault="00585544" w:rsidP="00585544">
      <w:pPr>
        <w:pStyle w:val="Heading2"/>
        <w:spacing w:before="120" w:after="120" w:line="23" w:lineRule="atLeast"/>
        <w:ind w:firstLine="709"/>
        <w:rPr>
          <w:rFonts w:ascii="Times New Roman" w:hAnsi="Times New Roman"/>
          <w:noProof/>
          <w:sz w:val="24"/>
        </w:rPr>
      </w:pPr>
      <w:bookmarkStart w:id="72" w:name="_Toc230938340"/>
      <w:bookmarkStart w:id="73" w:name="_Toc233655199"/>
      <w:r w:rsidRPr="00F9424F">
        <w:rPr>
          <w:rFonts w:ascii="Times New Roman" w:hAnsi="Times New Roman"/>
          <w:noProof/>
          <w:sz w:val="24"/>
        </w:rPr>
        <w:t>3.1 Evaluări operaționale</w:t>
      </w:r>
      <w:bookmarkEnd w:id="72"/>
      <w:bookmarkEnd w:id="73"/>
    </w:p>
    <w:p w14:paraId="02F01293" w14:textId="32E27F62" w:rsidR="0028102E" w:rsidRPr="00F9424F" w:rsidRDefault="4F8DAD9E" w:rsidP="060384EE">
      <w:pPr>
        <w:spacing w:before="120" w:after="120"/>
        <w:jc w:val="both"/>
        <w:rPr>
          <w:noProof/>
        </w:rPr>
      </w:pPr>
      <w:r w:rsidRPr="00F9424F">
        <w:rPr>
          <w:rFonts w:ascii="Times New Roman" w:hAnsi="Times New Roman"/>
          <w:noProof/>
          <w:sz w:val="24"/>
        </w:rPr>
        <w:t>În conformitate cu cerințele din Regulamentul (UE, Euratom) 2024/2509</w:t>
      </w:r>
      <w:r w:rsidRPr="00F9424F">
        <w:rPr>
          <w:rStyle w:val="FootnoteReference"/>
          <w:rFonts w:ascii="Times New Roman" w:eastAsia="Times New Roman" w:hAnsi="Times New Roman"/>
          <w:noProof/>
          <w:sz w:val="24"/>
          <w:szCs w:val="24"/>
        </w:rPr>
        <w:footnoteReference w:id="13"/>
      </w:r>
      <w:r w:rsidRPr="00F9424F">
        <w:rPr>
          <w:rFonts w:ascii="Times New Roman" w:hAnsi="Times New Roman"/>
          <w:noProof/>
          <w:sz w:val="24"/>
        </w:rPr>
        <w:t xml:space="preserve"> („Regulamentul financiar”), Comisia, cu ajutorul consultanților externi, realizează evaluări operaționale pentru a obține garanții rezonabile cu privire la buna funcționare a procedurilor administrative și a circuitelor financiare în țările beneficiare.</w:t>
      </w:r>
    </w:p>
    <w:p w14:paraId="1EF8AE47" w14:textId="26BC22F1" w:rsidR="00C465FF" w:rsidRPr="00F9424F" w:rsidRDefault="4F8DAD9E" w:rsidP="060384EE">
      <w:pPr>
        <w:spacing w:before="120" w:after="120"/>
        <w:jc w:val="both"/>
        <w:rPr>
          <w:rFonts w:ascii="Times New Roman" w:hAnsi="Times New Roman"/>
          <w:noProof/>
          <w:sz w:val="24"/>
        </w:rPr>
      </w:pPr>
      <w:r w:rsidRPr="00F9424F">
        <w:rPr>
          <w:rFonts w:ascii="Times New Roman" w:hAnsi="Times New Roman"/>
          <w:noProof/>
          <w:sz w:val="24"/>
        </w:rPr>
        <w:t>Evaluările operaționale examinează sistemele de gestiune financiară publică (GFP),</w:t>
      </w:r>
      <w:r w:rsidRPr="00F9424F">
        <w:rPr>
          <w:noProof/>
        </w:rPr>
        <w:t xml:space="preserve"> </w:t>
      </w:r>
      <w:r w:rsidRPr="00F9424F">
        <w:rPr>
          <w:rFonts w:ascii="Times New Roman" w:hAnsi="Times New Roman"/>
          <w:noProof/>
          <w:sz w:val="24"/>
        </w:rPr>
        <w:t>în special structura instituțională și procedurile ministerelor de finanțe și ale băncilor centrale și, mai precis, gestionarea conturilor care primesc asistență financiară din partea UE. Se acordă, de asemenea, o atenție specială modului de funcționare a instituțiilor de audit extern, independenței, programelor de lucru și eficacității controalelor lor. În plus, sunt revizuite procedurile de achiziții publice de la nivel central.</w:t>
      </w:r>
    </w:p>
    <w:p w14:paraId="1DF15F80" w14:textId="6DA75518" w:rsidR="000C25C6" w:rsidRPr="00F9424F" w:rsidRDefault="5D21F11C" w:rsidP="32B9998E">
      <w:pPr>
        <w:spacing w:before="120" w:after="120"/>
        <w:jc w:val="both"/>
        <w:rPr>
          <w:rFonts w:ascii="Times New Roman" w:hAnsi="Times New Roman"/>
          <w:noProof/>
          <w:sz w:val="24"/>
        </w:rPr>
      </w:pPr>
      <w:r w:rsidRPr="00F9424F">
        <w:rPr>
          <w:rFonts w:ascii="Times New Roman" w:hAnsi="Times New Roman"/>
          <w:noProof/>
          <w:sz w:val="24"/>
        </w:rPr>
        <w:t>O evaluare operațională a circuitelor administrative și financiare ale Ucrainei a fost efectuată în 2022, înainte de sprijinul AMF excepțional (2022), AMF+ (2023) și AMF ERA (2024-2025). Evaluarea a concluzionat că s-au înregistrat progrese considerabile în ceea ce privește consolidarea sistemelor GFP și a altor circuite financiare de la evaluarea anterioară din 2018. De asemenea, a evidențiat angajamentul continuu al autorităților ucrainene față de îmbunătățirea continuă. Evaluarea a pus accentul pe prioritizarea reformelor GFP în domenii-cheie și a recomandat măsuri suplimentare odată cu îmbunătățirea securității, având în vedere eforturile semnificative de reconstrucție care urmează.</w:t>
      </w:r>
    </w:p>
    <w:p w14:paraId="13B6C23A" w14:textId="09E2BA88" w:rsidR="0028102E" w:rsidRPr="00F9424F" w:rsidRDefault="2C84DE1F" w:rsidP="32B9998E">
      <w:pPr>
        <w:spacing w:before="120" w:after="120"/>
        <w:jc w:val="both"/>
        <w:rPr>
          <w:rFonts w:ascii="Times New Roman" w:hAnsi="Times New Roman"/>
          <w:noProof/>
          <w:sz w:val="24"/>
        </w:rPr>
      </w:pPr>
      <w:r w:rsidRPr="00F9424F">
        <w:rPr>
          <w:rFonts w:ascii="Times New Roman" w:hAnsi="Times New Roman"/>
          <w:noProof/>
          <w:sz w:val="24"/>
        </w:rPr>
        <w:t>La începutul anului 2026, având în vedere lansarea preconizată a unei noi operațiuni AMF pentru Ucraina, Comisia a inițiat o nouă evaluare operațională a circuitelor administrative și financiare ale țării. Evaluarea a concluzionat că sistemele GFP și alte circuite financiare din Ucraina s-au îmbunătățit considerabil de la evaluarea din 2022. Pe de o parte, a lăudat atenția și angajamentul susținute ale guvernului, în pofida războiului prelungit și a deteriorării condițiilor din țară, și a luat act de numeroase dovezi care sugerează că au fost puse în aplicare sau sunt în curs mai multe reforme menite să îmbunătățească aspecte, sisteme și procese esențiale în materie de reglementare. Pe de altă parte, evaluarea a evidențiat faptul că multe dintre reformele în materie de reglementare ar trebui să fie testate în practică și a subliniat că mai multe domenii critice ar necesita atenția autorităților după restabilirea normalității în Ucraina.</w:t>
      </w:r>
    </w:p>
    <w:p w14:paraId="7AD068DD" w14:textId="7C4CC5D2" w:rsidR="0028102E" w:rsidRPr="00F9424F" w:rsidRDefault="4F8DAD9E" w:rsidP="060384EE">
      <w:pPr>
        <w:spacing w:before="120" w:after="120"/>
        <w:jc w:val="both"/>
        <w:rPr>
          <w:noProof/>
        </w:rPr>
      </w:pPr>
      <w:r w:rsidRPr="00F9424F">
        <w:rPr>
          <w:rFonts w:ascii="Times New Roman" w:hAnsi="Times New Roman"/>
          <w:noProof/>
          <w:sz w:val="24"/>
        </w:rPr>
        <w:t>În 2023, a fost efectuată o evaluare operațională a Macedoniei de Nord înaintea operațiunii AMF. Evaluarea a constatat că circuitele și procedurile financiare ale țării erau satisfăcătoare și a considerat că sistemele GFP sunt, în general, solide, observând progrese recente semnificative.</w:t>
      </w:r>
    </w:p>
    <w:p w14:paraId="6736AD20" w14:textId="3ECF89EF" w:rsidR="002D77E4" w:rsidRPr="00F9424F" w:rsidRDefault="729D2FDC" w:rsidP="002D77E4">
      <w:pPr>
        <w:spacing w:before="120" w:after="120"/>
        <w:jc w:val="both"/>
        <w:rPr>
          <w:rFonts w:ascii="Times New Roman" w:hAnsi="Times New Roman"/>
          <w:noProof/>
          <w:sz w:val="24"/>
        </w:rPr>
      </w:pPr>
      <w:r w:rsidRPr="00F9424F">
        <w:rPr>
          <w:rFonts w:ascii="Times New Roman" w:hAnsi="Times New Roman"/>
          <w:noProof/>
          <w:sz w:val="24"/>
        </w:rPr>
        <w:t>În ceea ce privește Egiptul și Iordania, în 2024 au fost efectuate evaluări operaționale în vederea pregătirii operațiunilor AMF corespunzătoare fiecăreia dintre ele. În Egipt, evaluarea a stabilit că autoritățile au înregistrat progrese semnificative, inclusiv prin introducerea unei noi legislații care reglementează GFP și operațiunile bancare, și a concluzionat că, în cazul menținerii ritmului reformelor, cadrul privind GFP și circuitele financiare erau adecvate pentru asistența macrofinanciară.</w:t>
      </w:r>
    </w:p>
    <w:p w14:paraId="533B9E9C" w14:textId="4F4A55C4" w:rsidR="0028102E" w:rsidRPr="00F9424F" w:rsidRDefault="00B85F9B" w:rsidP="2539A948">
      <w:pPr>
        <w:spacing w:before="120" w:after="120"/>
        <w:jc w:val="both"/>
        <w:rPr>
          <w:rFonts w:ascii="Times New Roman" w:hAnsi="Times New Roman"/>
          <w:noProof/>
          <w:sz w:val="24"/>
        </w:rPr>
      </w:pPr>
      <w:r w:rsidRPr="00F9424F">
        <w:rPr>
          <w:rFonts w:ascii="Times New Roman" w:hAnsi="Times New Roman"/>
          <w:noProof/>
          <w:sz w:val="24"/>
        </w:rPr>
        <w:t>Evaluarea operațională pentru Iordania a fost a doua începând cu 2020 și a confirmat progresele înregistrate în ceea ce privește îmbunătățirea sistemelor GFP și a eficienței cheltuielilor publice. Cu toate acestea, evaluarea a identificat, de asemenea, unele provocări, cum ar fi independența și transparența limitate ale Biroului de Audit, subutilizarea Comitetului de examinare a plângerilor în materie de achiziții publice și o piață secundară superficială pentru titlurile de stat. În pofida acestor probleme, evaluarea a concluzionat că circuitele administrative și financiare ale Iordaniei oferă o bază solidă pentru punerea în aplicare a operațiunilor AMF. Unele dintre deficiențele identificate s-au reflectat în condițiile de politică ale operațiunilor în cauză</w:t>
      </w:r>
      <w:r w:rsidRPr="00F9424F">
        <w:rPr>
          <w:rStyle w:val="FootnoteReference"/>
          <w:rFonts w:ascii="Times New Roman" w:hAnsi="Times New Roman"/>
          <w:noProof/>
          <w:sz w:val="24"/>
        </w:rPr>
        <w:footnoteReference w:id="14"/>
      </w:r>
      <w:r w:rsidRPr="00F9424F">
        <w:rPr>
          <w:rFonts w:ascii="Times New Roman" w:hAnsi="Times New Roman"/>
          <w:noProof/>
          <w:sz w:val="24"/>
        </w:rPr>
        <w:t>.</w:t>
      </w:r>
    </w:p>
    <w:p w14:paraId="7F1B502E" w14:textId="68923251" w:rsidR="00C010B8" w:rsidRPr="00F9424F" w:rsidRDefault="00585544" w:rsidP="00585544">
      <w:pPr>
        <w:pStyle w:val="Heading2"/>
        <w:spacing w:before="120" w:after="120" w:line="23" w:lineRule="atLeast"/>
        <w:ind w:left="720" w:firstLine="720"/>
        <w:rPr>
          <w:rFonts w:ascii="Times New Roman" w:hAnsi="Times New Roman"/>
          <w:noProof/>
          <w:sz w:val="24"/>
        </w:rPr>
      </w:pPr>
      <w:bookmarkStart w:id="74" w:name="_Toc1255767721"/>
      <w:bookmarkStart w:id="75" w:name="_Toc230938341"/>
      <w:bookmarkStart w:id="76" w:name="_Toc233655200"/>
      <w:r w:rsidRPr="00F9424F">
        <w:rPr>
          <w:rFonts w:ascii="Times New Roman" w:hAnsi="Times New Roman"/>
          <w:noProof/>
          <w:sz w:val="24"/>
        </w:rPr>
        <w:t>3.2 Evaluări</w:t>
      </w:r>
      <w:bookmarkEnd w:id="74"/>
      <w:bookmarkEnd w:id="75"/>
      <w:bookmarkEnd w:id="76"/>
    </w:p>
    <w:p w14:paraId="57892276" w14:textId="290369F3" w:rsidR="0028102E" w:rsidRPr="00F9424F" w:rsidRDefault="3F1F0FE8" w:rsidP="060384EE">
      <w:pPr>
        <w:spacing w:before="120" w:after="120"/>
        <w:jc w:val="both"/>
        <w:rPr>
          <w:noProof/>
        </w:rPr>
      </w:pPr>
      <w:r w:rsidRPr="00F9424F">
        <w:rPr>
          <w:rFonts w:ascii="Times New Roman" w:hAnsi="Times New Roman"/>
          <w:noProof/>
          <w:sz w:val="24"/>
        </w:rPr>
        <w:t xml:space="preserve">În conformitate cu Regulamentul financiar și cu deciziile corespunzătoare privind AMF, Comisia realizează sistematic evaluări </w:t>
      </w:r>
      <w:r w:rsidRPr="00F9424F">
        <w:rPr>
          <w:rFonts w:ascii="Times New Roman" w:hAnsi="Times New Roman"/>
          <w:i/>
          <w:noProof/>
          <w:sz w:val="24"/>
        </w:rPr>
        <w:t>ex post</w:t>
      </w:r>
      <w:r w:rsidRPr="00F9424F">
        <w:rPr>
          <w:rFonts w:ascii="Times New Roman" w:hAnsi="Times New Roman"/>
          <w:noProof/>
          <w:sz w:val="24"/>
        </w:rPr>
        <w:t xml:space="preserve"> după finalizarea operațiunilor AMF. Scopul acestor evaluări este de a analiza impactul AMF asupra economiei țării beneficiare, în special asupra sustenabilității poziției sale externe, și de a evalua valoarea adăugată a intervenției UE.</w:t>
      </w:r>
    </w:p>
    <w:p w14:paraId="60984527" w14:textId="105E1675" w:rsidR="0028102E" w:rsidRPr="00F9424F" w:rsidRDefault="3F1F0FE8" w:rsidP="060384EE">
      <w:pPr>
        <w:spacing w:before="120" w:after="120"/>
        <w:jc w:val="both"/>
        <w:rPr>
          <w:noProof/>
        </w:rPr>
      </w:pPr>
      <w:r w:rsidRPr="00F9424F">
        <w:rPr>
          <w:rFonts w:ascii="Times New Roman" w:hAnsi="Times New Roman"/>
          <w:noProof/>
          <w:sz w:val="24"/>
        </w:rPr>
        <w:t xml:space="preserve">În ianuarie 2025, Comisia a publicat evaluarea </w:t>
      </w:r>
      <w:r w:rsidRPr="00F9424F">
        <w:rPr>
          <w:rFonts w:ascii="Times New Roman" w:hAnsi="Times New Roman"/>
          <w:i/>
          <w:noProof/>
          <w:sz w:val="24"/>
        </w:rPr>
        <w:t>ex post</w:t>
      </w:r>
      <w:r w:rsidRPr="00F9424F">
        <w:rPr>
          <w:rFonts w:ascii="Times New Roman" w:hAnsi="Times New Roman"/>
          <w:noProof/>
          <w:sz w:val="24"/>
        </w:rPr>
        <w:t xml:space="preserve"> comună a operațiunilor AMF în trei țări din vecinătatea estică (Moldova, Georgia și Ucraina) în perioada 2017-2020. Pentru toate cele trei țări, concluziile evaluării au arătat că operațiunile au avut un impact pozitiv asupra sustenabilității datoriei și asupra stabilizării macroeconomice a țării. Acest aspect a fost deosebit de important în cazul Ucrainei, având în vedere amploarea sporită a operațiunii și situația economică dificilă a țării. Evaluarea a concluzionat, de asemenea, că cele trei operațiuni au promovat cu succes schimbări pozitive în mai multe domenii-cheie de reformă, inclusiv guvernanța și combaterea corupției, și că acestea au fost în concordanță cu cadrul de politică mai larg al UE, aliniindu-se la agendele de reformă ale autorităților și la programele altor donatori.</w:t>
      </w:r>
    </w:p>
    <w:p w14:paraId="0BD3A0EB" w14:textId="0E4D4541" w:rsidR="0028102E" w:rsidRPr="00F9424F" w:rsidRDefault="1E03F58F" w:rsidP="060384EE">
      <w:pPr>
        <w:spacing w:before="120" w:after="120"/>
        <w:jc w:val="both"/>
        <w:rPr>
          <w:rFonts w:ascii="Times New Roman" w:eastAsia="Times New Roman" w:hAnsi="Times New Roman"/>
          <w:noProof/>
          <w:sz w:val="24"/>
          <w:szCs w:val="24"/>
        </w:rPr>
      </w:pPr>
      <w:r w:rsidRPr="00F9424F">
        <w:rPr>
          <w:rFonts w:ascii="Times New Roman" w:hAnsi="Times New Roman"/>
          <w:noProof/>
          <w:sz w:val="24"/>
        </w:rPr>
        <w:t xml:space="preserve">În decembrie 2025, Comisia a publicat evaluarea </w:t>
      </w:r>
      <w:r w:rsidRPr="00F9424F">
        <w:rPr>
          <w:rFonts w:ascii="Times New Roman" w:hAnsi="Times New Roman"/>
          <w:i/>
          <w:noProof/>
          <w:sz w:val="24"/>
        </w:rPr>
        <w:t>ex post</w:t>
      </w:r>
      <w:r w:rsidRPr="00F9424F">
        <w:rPr>
          <w:rFonts w:ascii="Times New Roman" w:hAnsi="Times New Roman"/>
          <w:noProof/>
          <w:sz w:val="24"/>
        </w:rPr>
        <w:t xml:space="preserve"> a operațiunilor AMF în contextul COVID-19 pentru 10 țări partenere (2020-2022). Evaluarea a analizat pachetul AMF în valoare de 3 miliarde EUR acordat în 2020 partenerilor din vecinătatea estică, din Balcanii de Vest și din vecinătatea sudică pentru a atenua impactul economic al pandemiei de COVID-19. Evaluarea a concluzionat că pachetul a fost un răspuns oportun, bine direcționat și extrem de relevant la șocul economic fără precedent declanșat de pandemia de COVID-19. Instrumentul a fost capabil să ofere un răspuns rapid și eficace la un șoc extern sistemic care afectează simultan mai multe țări, fără a compromite calitatea intervenției AMF, progresele înregistrate în ceea ce privește reformele de îmbunătățire a gestionării macroeconomice sau guvernanța economică și transparența. De asemenea, a promovat creșterea durabilă și condiționalitatea aferentă în materie de politici.</w:t>
      </w:r>
    </w:p>
    <w:p w14:paraId="4D8C1E78" w14:textId="55A6C126" w:rsidR="0028102E" w:rsidRPr="00F9424F" w:rsidRDefault="5EC196BB" w:rsidP="00E80FF6">
      <w:pPr>
        <w:spacing w:before="120" w:after="120"/>
        <w:jc w:val="both"/>
        <w:rPr>
          <w:rFonts w:ascii="Times New Roman" w:hAnsi="Times New Roman"/>
          <w:noProof/>
          <w:sz w:val="24"/>
        </w:rPr>
      </w:pPr>
      <w:r w:rsidRPr="00F9424F">
        <w:rPr>
          <w:rFonts w:ascii="Times New Roman" w:hAnsi="Times New Roman"/>
          <w:noProof/>
          <w:sz w:val="24"/>
        </w:rPr>
        <w:t xml:space="preserve">În 2025, Comisia a lansat o evaluare </w:t>
      </w:r>
      <w:r w:rsidRPr="00F9424F">
        <w:rPr>
          <w:rFonts w:ascii="Times New Roman" w:hAnsi="Times New Roman"/>
          <w:i/>
          <w:noProof/>
          <w:sz w:val="24"/>
        </w:rPr>
        <w:t xml:space="preserve">ex post </w:t>
      </w:r>
      <w:r w:rsidRPr="00F9424F">
        <w:rPr>
          <w:rFonts w:ascii="Times New Roman" w:hAnsi="Times New Roman"/>
          <w:noProof/>
          <w:sz w:val="24"/>
        </w:rPr>
        <w:t>a celor patru operațiuni AMF acordate Ucrainei în perioada 2022-2023, ca o contribuție considerabilă la finanțarea nevoilor imediate de finanțare ale țării în contextul războiului de agresiune al Rusiei (AMF de urgență, AMF excepțională I și II și AMF+, în valoare de 1,2, 6 și, respectiv, 18 miliarde EUR). Evaluarea va lua în considerare contextul excepțional al unei țări care se apără împotriva unui război de agresiune și urgența nevoilor de finanțare, precum și particularitățile de proiectare rezultate ale operațiunilor.</w:t>
      </w:r>
    </w:p>
    <w:p w14:paraId="5448CAF2" w14:textId="77777777" w:rsidR="0028102E" w:rsidRPr="00F9424F" w:rsidRDefault="0028102E" w:rsidP="00075824">
      <w:pPr>
        <w:spacing w:before="120" w:after="120" w:line="23" w:lineRule="atLeast"/>
        <w:jc w:val="both"/>
        <w:rPr>
          <w:rFonts w:ascii="Times New Roman" w:hAnsi="Times New Roman"/>
          <w:noProof/>
          <w:sz w:val="24"/>
        </w:rPr>
      </w:pPr>
    </w:p>
    <w:p w14:paraId="7301E1DC" w14:textId="511E2252" w:rsidR="004075DA" w:rsidRPr="00F9424F" w:rsidRDefault="00CE000D" w:rsidP="00585544">
      <w:pPr>
        <w:pStyle w:val="Heading1"/>
        <w:numPr>
          <w:ilvl w:val="0"/>
          <w:numId w:val="11"/>
        </w:numPr>
        <w:spacing w:before="120" w:after="120" w:line="23" w:lineRule="atLeast"/>
        <w:jc w:val="both"/>
        <w:rPr>
          <w:rFonts w:ascii="Times New Roman" w:hAnsi="Times New Roman"/>
          <w:smallCaps/>
          <w:noProof/>
          <w:sz w:val="24"/>
        </w:rPr>
      </w:pPr>
      <w:bookmarkStart w:id="77" w:name="_Toc1432848350"/>
      <w:bookmarkStart w:id="78" w:name="_Toc230938342"/>
      <w:bookmarkStart w:id="79" w:name="_Toc233655201"/>
      <w:r w:rsidRPr="00F9424F">
        <w:rPr>
          <w:rFonts w:ascii="Times New Roman" w:hAnsi="Times New Roman"/>
          <w:smallCaps/>
          <w:noProof/>
          <w:sz w:val="24"/>
        </w:rPr>
        <w:t>Evoluții generale legate de instrumentul AMF</w:t>
      </w:r>
      <w:bookmarkEnd w:id="77"/>
      <w:bookmarkEnd w:id="78"/>
      <w:bookmarkEnd w:id="79"/>
    </w:p>
    <w:p w14:paraId="57A26081" w14:textId="77777777" w:rsidR="00F41B16" w:rsidRPr="00F9424F" w:rsidRDefault="00F41B16" w:rsidP="00F41B16">
      <w:pPr>
        <w:pStyle w:val="ListParagraph"/>
        <w:keepNext/>
        <w:numPr>
          <w:ilvl w:val="0"/>
          <w:numId w:val="19"/>
        </w:numPr>
        <w:spacing w:before="120" w:after="120" w:line="23" w:lineRule="atLeast"/>
        <w:contextualSpacing w:val="0"/>
        <w:jc w:val="left"/>
        <w:outlineLvl w:val="1"/>
        <w:rPr>
          <w:b/>
          <w:i/>
          <w:noProof/>
          <w:vanish/>
          <w:sz w:val="24"/>
        </w:rPr>
      </w:pPr>
      <w:bookmarkStart w:id="80" w:name="_Toc189221180"/>
      <w:bookmarkStart w:id="81" w:name="_Toc191452764"/>
      <w:bookmarkStart w:id="82" w:name="_Toc192056406"/>
      <w:bookmarkStart w:id="83" w:name="_Toc201065415"/>
      <w:bookmarkStart w:id="84" w:name="_Toc201065465"/>
      <w:bookmarkStart w:id="85" w:name="_Toc201065514"/>
      <w:bookmarkStart w:id="86" w:name="_Toc229059924"/>
      <w:bookmarkStart w:id="87" w:name="_Toc230938343"/>
      <w:bookmarkStart w:id="88" w:name="_Toc231557326"/>
      <w:bookmarkStart w:id="89" w:name="_Toc231742761"/>
      <w:bookmarkStart w:id="90" w:name="_Toc231743046"/>
      <w:bookmarkStart w:id="91" w:name="_Toc233655202"/>
      <w:bookmarkStart w:id="92" w:name="_Toc345516903"/>
      <w:bookmarkEnd w:id="80"/>
      <w:bookmarkEnd w:id="81"/>
      <w:bookmarkEnd w:id="82"/>
      <w:bookmarkEnd w:id="83"/>
      <w:bookmarkEnd w:id="84"/>
      <w:bookmarkEnd w:id="85"/>
      <w:bookmarkEnd w:id="86"/>
      <w:bookmarkEnd w:id="87"/>
      <w:bookmarkEnd w:id="88"/>
      <w:bookmarkEnd w:id="89"/>
      <w:bookmarkEnd w:id="90"/>
      <w:bookmarkEnd w:id="91"/>
    </w:p>
    <w:p w14:paraId="676DBF5F" w14:textId="74F5ACD0" w:rsidR="008E4638" w:rsidRPr="00F9424F" w:rsidRDefault="008E4638" w:rsidP="00585544">
      <w:pPr>
        <w:pStyle w:val="Heading2"/>
        <w:numPr>
          <w:ilvl w:val="1"/>
          <w:numId w:val="19"/>
        </w:numPr>
        <w:spacing w:before="120" w:after="120" w:line="23" w:lineRule="atLeast"/>
        <w:rPr>
          <w:rFonts w:ascii="Times New Roman" w:hAnsi="Times New Roman"/>
          <w:noProof/>
          <w:sz w:val="24"/>
        </w:rPr>
      </w:pPr>
      <w:bookmarkStart w:id="93" w:name="_Toc230938344"/>
      <w:bookmarkStart w:id="94" w:name="_Toc233655203"/>
      <w:r w:rsidRPr="00F9424F">
        <w:rPr>
          <w:rFonts w:ascii="Times New Roman" w:hAnsi="Times New Roman"/>
          <w:noProof/>
          <w:sz w:val="24"/>
        </w:rPr>
        <w:t>Funcționarea instrumentului AMF</w:t>
      </w:r>
      <w:bookmarkStart w:id="95" w:name="_Toc320792987"/>
      <w:bookmarkStart w:id="96" w:name="_Toc413398868"/>
      <w:bookmarkStart w:id="97" w:name="_Toc443576323"/>
      <w:bookmarkEnd w:id="92"/>
      <w:bookmarkEnd w:id="93"/>
      <w:bookmarkEnd w:id="94"/>
    </w:p>
    <w:p w14:paraId="0E3790A4" w14:textId="1ADFE472" w:rsidR="00D11BEA" w:rsidRPr="00F9424F" w:rsidRDefault="00D11BEA" w:rsidP="00D11BEA">
      <w:pPr>
        <w:spacing w:before="120" w:after="120"/>
        <w:jc w:val="both"/>
        <w:rPr>
          <w:rFonts w:ascii="Times New Roman" w:hAnsi="Times New Roman"/>
          <w:noProof/>
          <w:sz w:val="24"/>
        </w:rPr>
      </w:pPr>
      <w:r w:rsidRPr="00F9424F">
        <w:rPr>
          <w:rFonts w:ascii="Times New Roman" w:hAnsi="Times New Roman"/>
          <w:noProof/>
          <w:sz w:val="24"/>
        </w:rPr>
        <w:t>Declarația comună a Parlamentului European și a Consiliului din 2013 cu privire la AMF</w:t>
      </w:r>
      <w:r w:rsidRPr="00F9424F">
        <w:rPr>
          <w:rStyle w:val="FootnoteReference"/>
          <w:rFonts w:ascii="Times New Roman" w:hAnsi="Times New Roman"/>
          <w:noProof/>
          <w:sz w:val="24"/>
        </w:rPr>
        <w:footnoteReference w:id="15"/>
      </w:r>
      <w:r w:rsidRPr="00F9424F">
        <w:rPr>
          <w:rFonts w:ascii="Times New Roman" w:hAnsi="Times New Roman"/>
          <w:noProof/>
          <w:sz w:val="24"/>
        </w:rPr>
        <w:t xml:space="preserve"> definește asistența ca fiind de natură macroeconomică și financiară și menționează în mod clar că obiectivul său este „restabilirea unei situații de finanțare externă durabile pentru țările și teritoriile eligibile care se confruntă cu dificultăți financiare externe”. Ca instrument de urgență, AMF trebuie, prin urmare, să fie mobilizat în mod eficace și în timp util. Procesul decizional care implică procedura legislativă ordinară a fost adesea identificat drept unul care necesită destul de mult timp, ceea ce constituie o constrângere semnificativă pentru un instrument de criză menit să ofere un răspuns rapid la o criză a balanței de plăți.</w:t>
      </w:r>
    </w:p>
    <w:p w14:paraId="04B49170" w14:textId="21A1A2BA" w:rsidR="00E87A84" w:rsidRPr="00F9424F" w:rsidRDefault="00D11BEA" w:rsidP="00D11BEA">
      <w:pPr>
        <w:spacing w:before="120" w:after="120"/>
        <w:jc w:val="both"/>
        <w:rPr>
          <w:rFonts w:ascii="Times New Roman" w:hAnsi="Times New Roman"/>
          <w:noProof/>
          <w:sz w:val="24"/>
        </w:rPr>
      </w:pPr>
      <w:r w:rsidRPr="00F9424F">
        <w:rPr>
          <w:rFonts w:ascii="Times New Roman" w:hAnsi="Times New Roman"/>
          <w:noProof/>
          <w:sz w:val="24"/>
        </w:rPr>
        <w:t>Cu toate acestea, în circumstanțe excepționale legate de criza provocată de pandemia de COVID-19 și de războiul de agresiune al Rusiei împotriva Ucrainei, pachetele AMF relevante au fost adoptate rapid, deoarece toate instituțiile au utilizat pe deplin flexibilitățile procedurale disponibile. În aceste cazuri, Parlamentul European și Consiliul au convenit să aplice procedurile de urgență existente, permițând adoptarea în termen de o lună de la propunerile Comisiei. Parlamentul European a invocat articolul 163 din Regulamentul său de procedură pentru a da curs rapid propunerii legislative și pentru a o adopta direct în plen, eficientizând consultarea comisiilor.</w:t>
      </w:r>
    </w:p>
    <w:p w14:paraId="7C06158B" w14:textId="62C694C5" w:rsidR="001A429B" w:rsidRPr="00F9424F" w:rsidRDefault="00E87A84" w:rsidP="00E87A84">
      <w:pPr>
        <w:spacing w:before="120" w:after="120"/>
        <w:jc w:val="both"/>
        <w:rPr>
          <w:rFonts w:ascii="Times New Roman" w:hAnsi="Times New Roman"/>
          <w:noProof/>
          <w:sz w:val="24"/>
        </w:rPr>
      </w:pPr>
      <w:r w:rsidRPr="00F9424F">
        <w:rPr>
          <w:rFonts w:ascii="Times New Roman" w:hAnsi="Times New Roman"/>
          <w:noProof/>
          <w:sz w:val="24"/>
        </w:rPr>
        <w:t>Atât Regulamentul de procedură al Parlamentului European, cât și cel al Consiliului prevăd proceduri de urgență care permit adoptarea rapidă în cazuri excepționale. Procedura standard este considerabil mai lungă, după cum o ilustrează propunerea Comisiei „AMF IV” pentru Iordania, înaintată de Comisie în aprilie 2024 și adoptată de colegiuitori în aprilie 2025. Acest interval de timp a fost parțial rezultatul alegerilor pentru Parlamentul European din iunie 2024 și al reconstituirii ulterioare a comisiilor sale. În schimb, „AMF V” pentru Iordania a fost adoptat mult mai rapid, propunerea Comisiei fiind prezentată în august 2025 și aprobată de colegiuitori în ianuarie 2026. În cazul Egiptului, necesitatea urgentă de a acorda sprijin în a doua jumătate a anului 2024 a determinat Comisia să propună, în mod excepțional, în martie 2024, o primă operațiune AMF urgentă pe termen scurt în temeiul articolului 213 din TFUE (aplicabilă în cazurile în care este necesară asistență financiară urgentă și care necesită doar adoptarea de către Consiliu). Cu toate acestea, Comisia a propus să furnizeze cea mai mare parte a sprijinului prin intermediul unei a doua operațiuni AMF pe termen mediu, urmând procedura normală prevăzută la articolul 212 din TFUE (care implică ambii colegiuitori).</w:t>
      </w:r>
    </w:p>
    <w:p w14:paraId="58D5458E" w14:textId="09E12D24" w:rsidR="00836B75" w:rsidRPr="00F9424F" w:rsidRDefault="210EDA15" w:rsidP="00836B75">
      <w:pPr>
        <w:spacing w:before="120" w:after="120"/>
        <w:jc w:val="both"/>
        <w:rPr>
          <w:rFonts w:ascii="Times New Roman" w:hAnsi="Times New Roman"/>
          <w:noProof/>
          <w:sz w:val="24"/>
        </w:rPr>
      </w:pPr>
      <w:r w:rsidRPr="00F9424F">
        <w:rPr>
          <w:rFonts w:ascii="Times New Roman" w:hAnsi="Times New Roman"/>
          <w:noProof/>
          <w:sz w:val="24"/>
        </w:rPr>
        <w:t>În acest sens, este important de remarcat faptul că procedura simplificată de adoptare a unei decizii a Parlamentului European a fost modificată. Spre deosebire de procedura de urgență, procedura simplificată nu necesită o solicitare din partea Președintelui de a trata propunerea ca fiind urgentă și simplifică procesul de adoptare, impunând mai puține etape de aprobare decât procedura standard. Această procedură nu a fost încă utilizată pentru AMF-urile în curs, dar ar putea să fie mai potrivită naturii urgente a AMF; este un pas binevenit în direcția unei posibile creșteri a eficacității operațiunilor obișnuite.</w:t>
      </w:r>
    </w:p>
    <w:p w14:paraId="0EC16155" w14:textId="777E14F1" w:rsidR="0003744D" w:rsidRPr="00F9424F" w:rsidRDefault="0003744D" w:rsidP="00585544">
      <w:pPr>
        <w:pStyle w:val="Heading2"/>
        <w:numPr>
          <w:ilvl w:val="1"/>
          <w:numId w:val="19"/>
        </w:numPr>
        <w:spacing w:before="120" w:after="120" w:line="23" w:lineRule="atLeast"/>
        <w:rPr>
          <w:rFonts w:ascii="Times New Roman" w:hAnsi="Times New Roman"/>
          <w:noProof/>
          <w:sz w:val="24"/>
        </w:rPr>
      </w:pPr>
      <w:bookmarkStart w:id="98" w:name="_Toc230938345"/>
      <w:bookmarkStart w:id="99" w:name="_Toc1336241550"/>
      <w:bookmarkStart w:id="100" w:name="_Toc233655204"/>
      <w:r w:rsidRPr="00F9424F">
        <w:rPr>
          <w:rFonts w:ascii="Times New Roman" w:hAnsi="Times New Roman"/>
          <w:noProof/>
          <w:sz w:val="24"/>
        </w:rPr>
        <w:t xml:space="preserve">AMF în </w:t>
      </w:r>
      <w:bookmarkEnd w:id="98"/>
      <w:r w:rsidRPr="00F9424F">
        <w:rPr>
          <w:rFonts w:ascii="Times New Roman" w:hAnsi="Times New Roman"/>
          <w:noProof/>
          <w:sz w:val="24"/>
        </w:rPr>
        <w:t>cadrul financiar multianual 2021-2027</w:t>
      </w:r>
      <w:bookmarkEnd w:id="99"/>
      <w:bookmarkEnd w:id="100"/>
    </w:p>
    <w:p w14:paraId="287F36D9" w14:textId="3B8473AC" w:rsidR="000C118A" w:rsidRPr="00F9424F" w:rsidRDefault="000C118A" w:rsidP="00FC005F">
      <w:pPr>
        <w:spacing w:before="120" w:after="120"/>
        <w:jc w:val="both"/>
        <w:rPr>
          <w:rFonts w:ascii="Times New Roman" w:hAnsi="Times New Roman"/>
          <w:noProof/>
          <w:sz w:val="24"/>
        </w:rPr>
      </w:pPr>
      <w:r w:rsidRPr="00F9424F">
        <w:rPr>
          <w:rFonts w:ascii="Times New Roman" w:hAnsi="Times New Roman"/>
          <w:noProof/>
          <w:sz w:val="24"/>
        </w:rPr>
        <w:t>Perioada actuală a cadrului financiar multianual (CFM) a fost caracterizată de crize multiple, de tensiuni geopolitice extrem de ridicate și de incertitudine, care au afectat țările partenere ale UE și le-au exacerbat vulnerabilitățile economice structurale. În ordine cronologică, ele includ consecințele economice ale pandemiei de COVID-19, războiul de agresiune al Rusiei împotriva Ucrainei și, mai recent, escaladarea conflictelor din Orientul Mijlociu. În acest context, AMF a fost foarte solicitată în ultimii ani, dovedindu-se a fi un pilon major al răspunsului UE la instabilitatea macroeconomică din vecinătatea sa (inclusiv din țările candidate), venind în completarea politicilor externe ale UE și ajutând țările partenere să pună în aplicare reforme critice. Având în vedere că perspectivele la nivel mondial continuă să fie dificile, necesitatea ca UE să acorde AMF va rămâne probabil la un nivel ridicat în anii ce urmează.</w:t>
      </w:r>
    </w:p>
    <w:p w14:paraId="20FD1D10" w14:textId="0B6EBD13" w:rsidR="00A50486" w:rsidRPr="00F9424F" w:rsidRDefault="000C118A" w:rsidP="006317E2">
      <w:pPr>
        <w:spacing w:before="120" w:after="120"/>
        <w:jc w:val="both"/>
        <w:rPr>
          <w:rFonts w:ascii="Times New Roman" w:hAnsi="Times New Roman"/>
          <w:noProof/>
          <w:sz w:val="24"/>
        </w:rPr>
      </w:pPr>
      <w:r w:rsidRPr="00F9424F">
        <w:rPr>
          <w:rFonts w:ascii="Times New Roman" w:hAnsi="Times New Roman"/>
          <w:noProof/>
          <w:sz w:val="24"/>
        </w:rPr>
        <w:t>Împrumuturile AMF sunt garantate de garanția pentru acțiunea externă, în temeiul Regulamentului (UE) 2021/947</w:t>
      </w:r>
      <w:r w:rsidRPr="00F9424F">
        <w:rPr>
          <w:rStyle w:val="FootnoteReference"/>
          <w:rFonts w:ascii="Times New Roman" w:hAnsi="Times New Roman"/>
          <w:noProof/>
          <w:sz w:val="24"/>
        </w:rPr>
        <w:footnoteReference w:id="16"/>
      </w:r>
      <w:r w:rsidRPr="00F9424F">
        <w:rPr>
          <w:rFonts w:ascii="Times New Roman" w:hAnsi="Times New Roman"/>
          <w:noProof/>
          <w:sz w:val="24"/>
        </w:rPr>
        <w:t xml:space="preserve"> („Regulamentul privind IVCDCI – Europa globală”), la o rată de provizionare de 9 % la nivel de portofoliu, așa cum s-a întâmplat în cazul CFM-urilor anterioare. Recunoscând situația excepțională a împrumuturilor acordate unei țări aflate în război, inițial fără sprijinul unui program de plăți al FMI, provizionarea Ucrainei a fost stabilită la 70 %, începând cu AMF excepțională din 2022.</w:t>
      </w:r>
    </w:p>
    <w:p w14:paraId="7041DE7A" w14:textId="50B1A675" w:rsidR="00AD48DC" w:rsidRPr="00F9424F" w:rsidRDefault="000C118A" w:rsidP="006317E2">
      <w:pPr>
        <w:spacing w:before="120" w:after="120"/>
        <w:jc w:val="both"/>
        <w:rPr>
          <w:rFonts w:ascii="Times New Roman" w:hAnsi="Times New Roman"/>
          <w:noProof/>
          <w:sz w:val="24"/>
        </w:rPr>
      </w:pPr>
      <w:r w:rsidRPr="00F9424F">
        <w:rPr>
          <w:rFonts w:ascii="Times New Roman" w:hAnsi="Times New Roman"/>
          <w:noProof/>
          <w:sz w:val="24"/>
        </w:rPr>
        <w:t>Bugetul total alocat inițial pentru provizionarea împrumuturilor AMF a fost stabilit la aproximativ 1 miliard EUR în CFM actual, ceea ce înseamnă un volum de împrumuturi de 11 miliarde EUR. Având în vedere sprijinul considerabil acordat de UE Ucrainei prin intermediul AMF în 2022, rata sa mai mare de provizionare și tensiunile tot mai mari din Orientul Mijlociu, peste două treimi din provizionarea alocată au fost utilizate până la sfârșitul anului 2023. În contextul revizuirii la jumătatea perioadei a CFM, s-a decis consolidarea bugetului pentru provizionarea împrumuturilor AMF cu 180 de milioane EUR. Acest lucru a permis mobilizarea unor resurse suficiente pentru a finanța o AMF pe termen scurt pentru Egipt în valoare de până la 1 miliard EUR și o operațiune AMF obișnuită pentru Egipt în valoare de până la 4 miliarde EUR, adoptată în aprilie 2025 de colegiuitori, lăsând în același timp o anumită marjă pentru alte operațiuni AMF până la sfârșitul anului 2027 (a se vedea secțiunea 5 pentru o listă a operațiunilor AMF finanțate în perioada 2021-2027).</w:t>
      </w:r>
    </w:p>
    <w:p w14:paraId="384F2858" w14:textId="6AC85F10" w:rsidR="00401874" w:rsidRPr="00F9424F" w:rsidRDefault="007E0E69" w:rsidP="006317E2">
      <w:pPr>
        <w:spacing w:before="120" w:after="120"/>
        <w:jc w:val="both"/>
        <w:rPr>
          <w:rFonts w:ascii="Times New Roman" w:hAnsi="Times New Roman"/>
          <w:noProof/>
          <w:sz w:val="24"/>
        </w:rPr>
      </w:pPr>
      <w:r w:rsidRPr="00F9424F">
        <w:rPr>
          <w:rFonts w:ascii="Times New Roman" w:hAnsi="Times New Roman"/>
          <w:noProof/>
          <w:sz w:val="24"/>
        </w:rPr>
        <w:t xml:space="preserve">Întrucât crizele sunt imprevizibile prin natura lor, este esențial să se mențină un buget suficient de mare pentru potențialele operațiuni AMF viitoare în cei doi ani rămași din actualul CFM (2026-2027). Bugetul disponibil la data raportării ar putea acoperi împrumuturi în valoare de până la 2,2 miliarde EUR la rata standard de provizionare de 9 %. Împrumuturile acordate Ucrainei în cadrul programului AMF + și împrumutul AMF ERA (18 miliarde EUR și, respectiv, 18,1 miliarde EUR) sunt susținute de marja de manevră în cadrul plafonului resurselor proprii și nu sunt provizionate </w:t>
      </w:r>
      <w:r w:rsidRPr="00F9424F">
        <w:rPr>
          <w:rFonts w:ascii="Times New Roman" w:hAnsi="Times New Roman"/>
          <w:i/>
          <w:noProof/>
          <w:sz w:val="24"/>
        </w:rPr>
        <w:t>ex ante</w:t>
      </w:r>
      <w:r w:rsidRPr="00F9424F">
        <w:rPr>
          <w:rFonts w:ascii="Times New Roman" w:hAnsi="Times New Roman"/>
          <w:noProof/>
          <w:sz w:val="24"/>
        </w:rPr>
        <w:t>. Ele sunt contrabalansate de posibilitatea de a solicita resurse proprii suplimentare din partea statelor membre după epuizarea tuturor celorlalte posibilități din cadrul bugetar existent. În cazul operațiunii AMF ERA, rambursările împrumutului (inclusiv dobânda și orice alte costuri legate de împrumut) din veniturile extraordinare generate de activele blocate ale băncii centrale ruse oferă un sprijin financiar semnificativ.</w:t>
      </w:r>
    </w:p>
    <w:p w14:paraId="704AF9B7" w14:textId="109CB42E" w:rsidR="006D4AA7" w:rsidRPr="00F9424F" w:rsidRDefault="006D4AA7" w:rsidP="00585544">
      <w:pPr>
        <w:pStyle w:val="Heading2"/>
        <w:numPr>
          <w:ilvl w:val="1"/>
          <w:numId w:val="19"/>
        </w:numPr>
        <w:spacing w:before="120" w:after="120" w:line="23" w:lineRule="atLeast"/>
        <w:rPr>
          <w:rFonts w:ascii="Times New Roman" w:hAnsi="Times New Roman"/>
          <w:noProof/>
          <w:sz w:val="24"/>
        </w:rPr>
      </w:pPr>
      <w:bookmarkStart w:id="101" w:name="_Toc230938346"/>
      <w:bookmarkStart w:id="102" w:name="_Toc233655205"/>
      <w:bookmarkStart w:id="103" w:name="_Hlk230080262"/>
      <w:bookmarkStart w:id="104" w:name="_Hlk230870010"/>
      <w:r w:rsidRPr="00F9424F">
        <w:rPr>
          <w:rFonts w:ascii="Times New Roman" w:hAnsi="Times New Roman"/>
          <w:noProof/>
          <w:sz w:val="24"/>
        </w:rPr>
        <w:t xml:space="preserve">AMF, astfel cum a fost propusă în propunerea Comisiei </w:t>
      </w:r>
      <w:bookmarkEnd w:id="101"/>
      <w:r w:rsidRPr="00F9424F">
        <w:rPr>
          <w:rFonts w:ascii="Times New Roman" w:hAnsi="Times New Roman"/>
          <w:noProof/>
          <w:sz w:val="24"/>
        </w:rPr>
        <w:t>privind următorul cadru financiar multianual pentru perioada 2028-2034</w:t>
      </w:r>
      <w:bookmarkEnd w:id="102"/>
    </w:p>
    <w:p w14:paraId="677D4B4E" w14:textId="6DE8E376" w:rsidR="00F32D40" w:rsidRPr="00F9424F" w:rsidRDefault="00BB6D94" w:rsidP="00640CD8">
      <w:pPr>
        <w:spacing w:before="120" w:after="120"/>
        <w:jc w:val="both"/>
        <w:rPr>
          <w:rFonts w:ascii="Times New Roman" w:hAnsi="Times New Roman"/>
          <w:noProof/>
          <w:sz w:val="24"/>
          <w:szCs w:val="24"/>
        </w:rPr>
      </w:pPr>
      <w:bookmarkStart w:id="105" w:name="_Hlk230080375"/>
      <w:bookmarkEnd w:id="103"/>
      <w:r w:rsidRPr="00F9424F">
        <w:rPr>
          <w:rFonts w:ascii="Times New Roman" w:hAnsi="Times New Roman"/>
          <w:noProof/>
          <w:sz w:val="24"/>
        </w:rPr>
        <w:t>Comisia și-a prezentat propunerile pentru următorul cadru financiar multianual (CFM) la 16 iulie și la 3 septembrie 2025, inclusiv propunerea privind Europa globală</w:t>
      </w:r>
      <w:r w:rsidRPr="00F9424F">
        <w:rPr>
          <w:rStyle w:val="FootnoteReference"/>
          <w:rFonts w:ascii="Times New Roman" w:eastAsia="Times New Roman" w:hAnsi="Times New Roman"/>
          <w:noProof/>
          <w:sz w:val="24"/>
          <w:szCs w:val="24"/>
        </w:rPr>
        <w:footnoteReference w:id="17"/>
      </w:r>
      <w:r w:rsidRPr="00F9424F">
        <w:rPr>
          <w:rFonts w:ascii="Times New Roman" w:hAnsi="Times New Roman"/>
          <w:noProof/>
          <w:sz w:val="24"/>
        </w:rPr>
        <w:t>, principalul instrument de finanțare pentru acțiunea externă.</w:t>
      </w:r>
      <w:r w:rsidR="00F9424F">
        <w:rPr>
          <w:rFonts w:ascii="Times New Roman" w:hAnsi="Times New Roman"/>
          <w:noProof/>
          <w:sz w:val="24"/>
        </w:rPr>
        <w:t xml:space="preserve"> </w:t>
      </w:r>
      <w:r w:rsidRPr="00F9424F">
        <w:rPr>
          <w:rFonts w:ascii="Times New Roman" w:hAnsi="Times New Roman"/>
          <w:noProof/>
          <w:sz w:val="24"/>
        </w:rPr>
        <w:t xml:space="preserve">Având un buget propus de 200 de miliarde EUR, obiectivul instrumentului „Europa globală” este de a sprijini extinderea UE, vecinătatea, parteneriatele internaționale și ajutorul umanitar. În plus, pentru a susține sprijinul de neclintit al UE pentru Ucraina, poate fi mobilizată o sumă suplimentară de 100 de miliarde EUR pentru Ucraina în perioada 2028-2034. </w:t>
      </w:r>
    </w:p>
    <w:p w14:paraId="114601E2" w14:textId="16F767E2" w:rsidR="000639E6" w:rsidRPr="00F9424F" w:rsidRDefault="008B680B" w:rsidP="006252C2">
      <w:pPr>
        <w:spacing w:before="120" w:after="120"/>
        <w:jc w:val="both"/>
        <w:rPr>
          <w:rFonts w:ascii="Times New Roman" w:hAnsi="Times New Roman"/>
          <w:noProof/>
          <w:sz w:val="24"/>
          <w:szCs w:val="24"/>
        </w:rPr>
      </w:pPr>
      <w:r w:rsidRPr="00F9424F">
        <w:rPr>
          <w:rFonts w:ascii="Times New Roman" w:hAnsi="Times New Roman"/>
          <w:noProof/>
          <w:sz w:val="24"/>
        </w:rPr>
        <w:t>Instrumentul „Europa globală” include utilizarea extinsă a instrumentelor financiare, a garanțiilor bugetare și a împrumuturilor garantate de bugetul UE pentru a spori efectul de levier al acțiunilor de finanțare în țările partenere.</w:t>
      </w:r>
      <w:r w:rsidR="00F9424F">
        <w:rPr>
          <w:rFonts w:ascii="Times New Roman" w:hAnsi="Times New Roman"/>
          <w:noProof/>
          <w:sz w:val="24"/>
        </w:rPr>
        <w:t xml:space="preserve"> </w:t>
      </w:r>
      <w:r w:rsidRPr="00F9424F">
        <w:rPr>
          <w:rFonts w:ascii="Times New Roman" w:hAnsi="Times New Roman"/>
          <w:noProof/>
          <w:sz w:val="24"/>
        </w:rPr>
        <w:t>Pe baza propunerii, provizionarea pentru împrumuturile AMF ar urma să provină din bugetul „Europa globală”, deși guvernanța operațiunilor AMF ar rămâne specifică, așa cum se întâmplă în prezent în temeiul Regulamentului privind IVCDCI. Acest lucru ar menține actualul echilibru interinstituțional în ceea ce privește procesul decizional pentru AMF, în conformitate cu Declarația comună din 2013 a Parlamentului European și a Consiliului. AMF ar rămâne disponibilă alături de împrumuturile propuse bazate pe politici ca instrument complementar în cadrul setului de instrumente de finanțare externă, permițând UE să răspundă în continuare crizelor balanței de plăți din țările partenere, în paralel cu FMI.</w:t>
      </w:r>
    </w:p>
    <w:bookmarkEnd w:id="105"/>
    <w:p w14:paraId="792AAE4F" w14:textId="41E3E3FC" w:rsidR="0028102E" w:rsidRPr="00F9424F" w:rsidRDefault="57C993D6" w:rsidP="3EA84B48">
      <w:pPr>
        <w:shd w:val="clear" w:color="auto" w:fill="FFFFFF" w:themeFill="background1"/>
        <w:spacing w:before="120" w:after="0" w:line="300" w:lineRule="auto"/>
        <w:jc w:val="both"/>
        <w:rPr>
          <w:rFonts w:ascii="Times New Roman" w:hAnsi="Times New Roman"/>
          <w:noProof/>
          <w:sz w:val="24"/>
          <w:szCs w:val="24"/>
        </w:rPr>
      </w:pPr>
      <w:r w:rsidRPr="00F9424F">
        <w:rPr>
          <w:rFonts w:ascii="Times New Roman" w:hAnsi="Times New Roman"/>
          <w:noProof/>
          <w:sz w:val="24"/>
        </w:rPr>
        <w:t>Au început negocierile privind următorul CFM, iar Parlamentul European și Consiliul își stabilesc pozițiile</w:t>
      </w:r>
      <w:r w:rsidRPr="00F9424F">
        <w:rPr>
          <w:rFonts w:asciiTheme="majorBidi" w:hAnsiTheme="majorBidi"/>
          <w:noProof/>
        </w:rPr>
        <w:t>.</w:t>
      </w:r>
    </w:p>
    <w:bookmarkEnd w:id="104"/>
    <w:p w14:paraId="6BC1B465" w14:textId="77777777" w:rsidR="000C118A" w:rsidRPr="00F9424F" w:rsidRDefault="000C118A" w:rsidP="00075824">
      <w:pPr>
        <w:spacing w:before="120" w:after="120" w:line="23" w:lineRule="atLeast"/>
        <w:jc w:val="both"/>
        <w:rPr>
          <w:rFonts w:ascii="Times New Roman" w:hAnsi="Times New Roman"/>
          <w:noProof/>
          <w:sz w:val="24"/>
        </w:rPr>
      </w:pPr>
    </w:p>
    <w:p w14:paraId="219CB9E5" w14:textId="5127DDA8" w:rsidR="003C082A" w:rsidRPr="00F9424F" w:rsidRDefault="00CE000D" w:rsidP="00585544">
      <w:pPr>
        <w:pStyle w:val="Heading1"/>
        <w:numPr>
          <w:ilvl w:val="0"/>
          <w:numId w:val="19"/>
        </w:numPr>
        <w:spacing w:before="120" w:after="120" w:line="23" w:lineRule="atLeast"/>
        <w:rPr>
          <w:rFonts w:ascii="Times New Roman" w:hAnsi="Times New Roman"/>
          <w:smallCaps/>
          <w:noProof/>
          <w:sz w:val="24"/>
        </w:rPr>
      </w:pPr>
      <w:bookmarkStart w:id="106" w:name="_Toc161912645"/>
      <w:bookmarkStart w:id="107" w:name="_Toc161912723"/>
      <w:bookmarkStart w:id="108" w:name="_Toc161912774"/>
      <w:bookmarkStart w:id="109" w:name="_Toc161912829"/>
      <w:bookmarkStart w:id="110" w:name="_Toc161912942"/>
      <w:bookmarkStart w:id="111" w:name="_Toc1876199937"/>
      <w:bookmarkStart w:id="112" w:name="_Toc230938347"/>
      <w:bookmarkStart w:id="113" w:name="_Toc233655206"/>
      <w:bookmarkEnd w:id="106"/>
      <w:bookmarkEnd w:id="107"/>
      <w:bookmarkEnd w:id="108"/>
      <w:bookmarkEnd w:id="109"/>
      <w:bookmarkEnd w:id="110"/>
      <w:r w:rsidRPr="00F9424F">
        <w:rPr>
          <w:rFonts w:ascii="Times New Roman" w:hAnsi="Times New Roman"/>
          <w:smallCaps/>
          <w:noProof/>
          <w:sz w:val="24"/>
        </w:rPr>
        <w:t xml:space="preserve">Perspective privind operațiunile AMF și situația bugetară în </w:t>
      </w:r>
      <w:bookmarkEnd w:id="95"/>
      <w:bookmarkEnd w:id="96"/>
      <w:bookmarkEnd w:id="97"/>
      <w:r w:rsidRPr="00F9424F">
        <w:rPr>
          <w:rFonts w:ascii="Times New Roman" w:hAnsi="Times New Roman"/>
          <w:smallCaps/>
          <w:noProof/>
          <w:sz w:val="24"/>
        </w:rPr>
        <w:t>202</w:t>
      </w:r>
      <w:bookmarkEnd w:id="111"/>
      <w:r w:rsidRPr="00F9424F">
        <w:rPr>
          <w:rFonts w:ascii="Times New Roman" w:hAnsi="Times New Roman"/>
          <w:smallCaps/>
          <w:noProof/>
          <w:sz w:val="24"/>
        </w:rPr>
        <w:t>6</w:t>
      </w:r>
      <w:bookmarkEnd w:id="112"/>
      <w:bookmarkEnd w:id="113"/>
    </w:p>
    <w:p w14:paraId="0A5B2188" w14:textId="4E1765A8" w:rsidR="002F5B12" w:rsidRPr="00F9424F" w:rsidRDefault="19F06159" w:rsidP="00656096">
      <w:pPr>
        <w:spacing w:before="120" w:after="120"/>
        <w:jc w:val="both"/>
        <w:rPr>
          <w:rFonts w:ascii="Times New Roman" w:eastAsia="Times New Roman" w:hAnsi="Times New Roman"/>
          <w:noProof/>
          <w:sz w:val="24"/>
          <w:szCs w:val="24"/>
        </w:rPr>
      </w:pPr>
      <w:r w:rsidRPr="00F9424F">
        <w:rPr>
          <w:rFonts w:ascii="Times New Roman" w:hAnsi="Times New Roman"/>
          <w:noProof/>
          <w:sz w:val="24"/>
        </w:rPr>
        <w:t>Având în vedere natura neprogramabilă, determinată de criză a AMF, este dificil să se furnizeze o estimare exactă a operațiunilor viitoare pentru restul CFM actual. Prin urmare, această secțiune se axează pe operațiunile deja aprobate în 2026 și indică operațiunile viitoare potențiale, evidențiind mediul geopolitic supus unor schimbări rapide.</w:t>
      </w:r>
    </w:p>
    <w:p w14:paraId="270358DC" w14:textId="77777777" w:rsidR="00F41B16" w:rsidRPr="00F9424F" w:rsidRDefault="002658CA" w:rsidP="002F5B12">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vecinătatea estică, războiul de agresiune al Rusiei împotriva Ucrainei continuă să aibă un impact economic semnificativ asupra regiunii. Ucraina și Moldova sunt cele mai expuse. Ambele țări depind în continuare de un ajutor internațional substanțial, UE jucând un rol esențial în acest sens.</w:t>
      </w:r>
    </w:p>
    <w:p w14:paraId="6000C845" w14:textId="4F47E9BB" w:rsidR="00C804EE" w:rsidRPr="00F9424F" w:rsidRDefault="3756D4B0" w:rsidP="002F5B12">
      <w:pPr>
        <w:spacing w:before="120" w:after="120"/>
        <w:jc w:val="both"/>
        <w:rPr>
          <w:rFonts w:ascii="Times New Roman" w:eastAsia="Times New Roman" w:hAnsi="Times New Roman"/>
          <w:noProof/>
          <w:sz w:val="24"/>
          <w:szCs w:val="24"/>
        </w:rPr>
      </w:pPr>
      <w:r w:rsidRPr="00F9424F">
        <w:rPr>
          <w:rFonts w:ascii="Times New Roman" w:hAnsi="Times New Roman"/>
          <w:noProof/>
          <w:sz w:val="24"/>
        </w:rPr>
        <w:t>Având în vedere continuarea războiului de agresiune al Rusiei și nevoile semnificative și persistente în materie de finanțare și apărare cu care se confruntă Ucraina, liderii UE au convenit, la 18 decembrie 2025</w:t>
      </w:r>
      <w:r w:rsidRPr="00F9424F">
        <w:rPr>
          <w:rStyle w:val="FootnoteReference"/>
          <w:rFonts w:ascii="Times New Roman" w:eastAsia="Times New Roman" w:hAnsi="Times New Roman"/>
          <w:noProof/>
          <w:sz w:val="24"/>
          <w:szCs w:val="24"/>
        </w:rPr>
        <w:footnoteReference w:id="18"/>
      </w:r>
      <w:r w:rsidRPr="00F9424F">
        <w:rPr>
          <w:rFonts w:ascii="Times New Roman" w:hAnsi="Times New Roman"/>
          <w:noProof/>
          <w:sz w:val="24"/>
        </w:rPr>
        <w:t>, să ofere un nou împrumut de sprijin cu recurs limitat în valoare de 90 de miliarde EUR pentru perioada 2026-2027, finanțat prin împrumuturi ale UE de pe piețele de capital, sprijinite de marja de manevră a UE. Împrumutul va fi rambursabil numai după ce Ucraina primește reparații, în timp ce mobilizarea garanției de la bugetul UE în cadrul cooperării consolidate asigură faptul că obligațiile financiare ale statelor membre neparticipante (Cehia, Ungaria și Slovacia) rămân neafectate.</w:t>
      </w:r>
    </w:p>
    <w:p w14:paraId="6E1E618A" w14:textId="79999BC1" w:rsidR="005D6E09" w:rsidRPr="00F9424F" w:rsidRDefault="3756D4B0" w:rsidP="00C804EE">
      <w:pPr>
        <w:spacing w:before="120" w:after="120"/>
        <w:jc w:val="both"/>
        <w:rPr>
          <w:rFonts w:ascii="Times New Roman" w:eastAsia="Times New Roman" w:hAnsi="Times New Roman"/>
          <w:noProof/>
          <w:sz w:val="24"/>
          <w:szCs w:val="24"/>
        </w:rPr>
      </w:pPr>
      <w:r w:rsidRPr="00F9424F">
        <w:rPr>
          <w:rFonts w:ascii="Times New Roman" w:hAnsi="Times New Roman"/>
          <w:noProof/>
          <w:sz w:val="24"/>
        </w:rPr>
        <w:t>Pe baza acestui acord politic, la 14 ianuarie 2026, Comisia a adoptat un pachet legislativ care cuprinde o propunere de instituire a împrumutului de sprijin pentru Ucraina (USL) și modificări ale Regulamentului privind cadrul financiar multianual și ale Regulamentului privind Mecanismul pentru Ucraina. Colegiuitorii au adoptat pachetul USL în perioada februarie-aprilie 2026</w:t>
      </w:r>
      <w:r w:rsidRPr="00F9424F">
        <w:rPr>
          <w:rStyle w:val="FootnoteReference"/>
          <w:rFonts w:ascii="Times New Roman" w:eastAsia="Times New Roman" w:hAnsi="Times New Roman"/>
          <w:noProof/>
          <w:sz w:val="24"/>
          <w:szCs w:val="24"/>
        </w:rPr>
        <w:footnoteReference w:id="19"/>
      </w:r>
      <w:r w:rsidRPr="00F9424F">
        <w:rPr>
          <w:rFonts w:ascii="Times New Roman" w:hAnsi="Times New Roman"/>
          <w:noProof/>
          <w:sz w:val="24"/>
        </w:rPr>
        <w:t xml:space="preserve">. Noul cadru de sprijin va oferi o asistență bugetară substanțială de aproximativ o treime din USL printr-o combinație de instrumente, inclusiv AMF și finanțare canalizată prin intermediul Mecanismului pentru Ucraina și </w:t>
      </w:r>
      <w:bookmarkStart w:id="114" w:name="_Hlk230728840"/>
      <w:r w:rsidRPr="00F9424F">
        <w:rPr>
          <w:rFonts w:ascii="Times New Roman" w:hAnsi="Times New Roman"/>
          <w:noProof/>
          <w:sz w:val="24"/>
        </w:rPr>
        <w:t>prin componenta de apărare a USL.</w:t>
      </w:r>
      <w:bookmarkEnd w:id="114"/>
    </w:p>
    <w:p w14:paraId="60C4ED70" w14:textId="62A9840A" w:rsidR="0030589E" w:rsidRPr="00F9424F" w:rsidRDefault="0030589E" w:rsidP="00C804EE">
      <w:pPr>
        <w:spacing w:before="120" w:after="120"/>
        <w:jc w:val="both"/>
        <w:rPr>
          <w:rFonts w:ascii="Times New Roman" w:eastAsia="Times New Roman" w:hAnsi="Times New Roman"/>
          <w:noProof/>
          <w:sz w:val="24"/>
          <w:szCs w:val="24"/>
        </w:rPr>
      </w:pPr>
      <w:r w:rsidRPr="00F9424F">
        <w:rPr>
          <w:rFonts w:ascii="Times New Roman" w:hAnsi="Times New Roman"/>
          <w:noProof/>
          <w:sz w:val="24"/>
        </w:rPr>
        <w:t>Componenta AMF se va axa pe condițiile de consolidare a mobilizării veniturilor interne, precum și pe sustenabilitatea și calitatea cheltuielilor publice. Ea va urmări complementaritatea cu noul program FMI și va încerca să abordeze cauzele profunde ale corupției în finanțele publice. Pe lângă AMF, Mecanismul UE pentru Ucraina (2024-2027), în valoare de 50 de miliarde EUR, care urmărește să sprijine principalele reforme structurale pe calea aderării Ucrainei la UE, va fi suplimentat prin intermediul USL.</w:t>
      </w:r>
    </w:p>
    <w:p w14:paraId="190FE053" w14:textId="3DE226EF" w:rsidR="00C804EE" w:rsidRPr="00F9424F" w:rsidRDefault="009D2055" w:rsidP="00C804EE">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plus, Planul de creștere al Moldovei, în valoare de până la 1,9 miliarde EUR în perioada 2025-2027, urmărește să sprijine convergența economică a țării cu UE și să contribuie la apropierea țării de aderarea la UE prin accelerarea reformelor și îmbunătățirea accesului Moldovei la piața unică a UE.</w:t>
      </w:r>
    </w:p>
    <w:p w14:paraId="71E08467" w14:textId="3356AC23" w:rsidR="00E44ABB" w:rsidRPr="00F9424F" w:rsidRDefault="0030589E" w:rsidP="1A8AA78A">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vecinătatea sudică, în noiembrie 2022, Tunisia a solicitat o AMF în valoare de 1,2 miliarde EUR pentru a-și sprijini nevoile de finanțare în contextul înrăutățirii mediului mondial și al prețurilor ridicate la produsele de bază la nivel internațional. Aceasta a urmat unui acord la nivel tehnic încheiat cu FMI în octombrie 2022 pentru un nou mecanism de finanțare extinsă (patru ani, 1,9 miliarde USD). Cu toate acestea, Consiliul FMI nu a adoptat programul, din cauza incapacității Tunisiei de a pune în aplicare acțiuni anterioare, în special o reformă a subvențiilor pentru combustibili. După ce președintele tunisian și-a exprimat opoziția față de un program al FMI în martie 2023, contactul cu FMI a fost redus la minimum, supravegherea în temeiul articolului IV fiind, de asemenea, întreruptă. Între timp, turismul dinamic și transferurile constante de fonduri au atenuat temporar presiunea finanțării externe asupra Tunisiei. Sub rezerva unei evaluări atente a condițiilor prealabile ale AMF și a nevoilor de finanțare externă ale Tunisiei, Comisia este pregătită să întocmească o propunere privind o nouă AMF, odată ce va fi instituit un program FMI care să confirme disponibilitatea țării de a aborda cauzele profunde ale presiunilor sale de finanțare externă. Acest lucru a fost confirmat și în cadrul parteneriatului cuprinzător dintre UE și Tunisia, convenit în iulie 2023; cu toate acestea, s-a constatat că ar fi necesară punerea în aplicare substanțială și fermă a unor reforme suplimentare.</w:t>
      </w:r>
    </w:p>
    <w:p w14:paraId="429E06CF" w14:textId="113947BD" w:rsidR="2B509944" w:rsidRPr="00F9424F" w:rsidRDefault="256073DC" w:rsidP="00E44ABB">
      <w:pPr>
        <w:spacing w:before="120" w:after="120"/>
        <w:jc w:val="both"/>
        <w:rPr>
          <w:rFonts w:ascii="Times New Roman" w:eastAsia="Times New Roman" w:hAnsi="Times New Roman"/>
          <w:noProof/>
          <w:sz w:val="24"/>
          <w:szCs w:val="24"/>
        </w:rPr>
      </w:pPr>
      <w:r w:rsidRPr="00F9424F">
        <w:rPr>
          <w:rFonts w:ascii="Times New Roman" w:hAnsi="Times New Roman"/>
          <w:noProof/>
          <w:sz w:val="24"/>
        </w:rPr>
        <w:t>În aprilie 2022, Libanul a ajuns la un acord la nivel tehnic cu FMI (patru ani, 3 miliarde USD), dar, până în prezent, a înregistrat doar progrese limitate în ceea ce privește lista sa lungă de acțiuni anterioare. De atunci, PIB-ul a continuat să scadă, în timp ce numeroase instituții publice au încetat să mai funcționeze, iar moneda s-a depreciat dramatic, ceea ce a dus la o dolarizare pe scară largă a economiei libaneze. În ianuarie 2025, parlamentul libanez a ales un președinte, iar câteva zile mai târziu a fost numit un nou prim-ministru, punând capăt unui blocaj politic de peste cinci ani și creând condițiile pentru un nou impuls în favoarea reformelor și a reluării colaborării cu FMI. În martie 2025, noul guvern a solicitat în mod oficial un nou program FMI, un potențial pas pozitiv în abordarea crizei economice prin asistență internațională și reforme cuprinzătoare. De atunci, guvernul a înregistrat unele progrese în ceea ce privește reformele esențiale, inclusiv prin adoptarea unei legislații care ar rezolva parțial criza din sectorul bancar. Astfel de reforme reprezintă o condiție prealabilă pentru un nou program FMI. Cu toate acestea, în aprilie 2026, principalele legi fie nu fuseseră încă adoptate de parlament, fie trebuiau redeschise, deoarece solicitările de bază ale FMI nu fuseseră îndeplinite pe deplin. Deși amânarea cu doi ani a următoarelor alegeri poate conduce la progrese suplimentare în ceea ce privește aceste legi, recenta reizbucnire a conflictelor în țară și în regiune reprezintă o provocare suplimentară pentru reformele economice. Comisia este pregătită să sprijine o agendă cuprinzătoare de reforme cu o operațiune AMF de îndată ce sunt îndeplinite condițiile prealabile (inclusiv o plată actualizată conform înțelegerilor făcute în prealabil a programului FMI).</w:t>
      </w:r>
    </w:p>
    <w:p w14:paraId="18FD391B" w14:textId="500DCECD" w:rsidR="00D63B7B" w:rsidRPr="00F9424F" w:rsidRDefault="3B5254DF" w:rsidP="00D63B7B">
      <w:pPr>
        <w:spacing w:before="120" w:after="120"/>
        <w:jc w:val="both"/>
        <w:rPr>
          <w:rFonts w:ascii="Times New Roman" w:eastAsia="Times New Roman" w:hAnsi="Times New Roman"/>
          <w:noProof/>
          <w:sz w:val="24"/>
          <w:szCs w:val="24"/>
        </w:rPr>
      </w:pPr>
      <w:r w:rsidRPr="00F9424F">
        <w:rPr>
          <w:rFonts w:ascii="Times New Roman" w:hAnsi="Times New Roman"/>
          <w:noProof/>
          <w:sz w:val="24"/>
        </w:rPr>
        <w:t>Comisia este pregătită să examineze cererile viitoare de AMF și, dacă este cazul, va propune partenerilor eligibili operațiuni AMF noi și/sau suplimentare.</w:t>
      </w:r>
    </w:p>
    <w:p w14:paraId="458474E2" w14:textId="2A4DE3A4" w:rsidR="00D63B7B" w:rsidRPr="00F9424F" w:rsidRDefault="0F8A4820" w:rsidP="00D63B7B">
      <w:pPr>
        <w:spacing w:before="120" w:after="120"/>
        <w:jc w:val="both"/>
        <w:rPr>
          <w:rFonts w:ascii="Times New Roman" w:eastAsia="Times New Roman" w:hAnsi="Times New Roman"/>
          <w:noProof/>
          <w:sz w:val="24"/>
          <w:szCs w:val="24"/>
        </w:rPr>
      </w:pPr>
      <w:r w:rsidRPr="00F9424F">
        <w:rPr>
          <w:rFonts w:ascii="Times New Roman" w:hAnsi="Times New Roman"/>
          <w:noProof/>
          <w:sz w:val="24"/>
        </w:rPr>
        <w:t>Tabelul 1 oferă o prezentare generală a angajamentelor și a plăților aferente granturilor de asistență macrofinanciară, precum și a plăților aferente împrumuturilor AMF pentru 2023, 2024, 2025 și (cu titlu provizoriu) 2026.</w:t>
      </w:r>
    </w:p>
    <w:p w14:paraId="37997565" w14:textId="77777777" w:rsidR="00D63B7B" w:rsidRPr="00F9424F" w:rsidRDefault="00D63B7B" w:rsidP="00E44ABB">
      <w:pPr>
        <w:spacing w:before="120" w:after="120"/>
        <w:jc w:val="both"/>
        <w:rPr>
          <w:rFonts w:ascii="Times New Roman" w:hAnsi="Times New Roman"/>
          <w:noProof/>
          <w:sz w:val="24"/>
        </w:rPr>
      </w:pPr>
    </w:p>
    <w:p w14:paraId="755FDEF0" w14:textId="77777777" w:rsidR="00C804EE" w:rsidRPr="00F9424F" w:rsidRDefault="00C804EE" w:rsidP="2B509944">
      <w:pPr>
        <w:rPr>
          <w:noProof/>
        </w:rPr>
      </w:pPr>
    </w:p>
    <w:p w14:paraId="73DF7BD0" w14:textId="77777777" w:rsidR="00D63B7B" w:rsidRPr="00F9424F" w:rsidRDefault="00D63B7B">
      <w:pPr>
        <w:spacing w:after="0" w:line="240" w:lineRule="auto"/>
        <w:rPr>
          <w:rFonts w:ascii="Times New Roman" w:hAnsi="Times New Roman"/>
          <w:b/>
          <w:noProof/>
          <w:sz w:val="24"/>
        </w:rPr>
      </w:pPr>
      <w:r w:rsidRPr="00F9424F">
        <w:rPr>
          <w:noProof/>
        </w:rPr>
        <w:br w:type="page"/>
      </w:r>
    </w:p>
    <w:p w14:paraId="3F35AE82" w14:textId="365DF0B2" w:rsidR="00A80828" w:rsidRPr="00F9424F" w:rsidRDefault="51ED3379" w:rsidP="00BC6DB8">
      <w:pPr>
        <w:pStyle w:val="Heading2"/>
        <w:tabs>
          <w:tab w:val="left" w:pos="567"/>
          <w:tab w:val="left" w:pos="1920"/>
        </w:tabs>
        <w:suppressAutoHyphens/>
        <w:spacing w:after="240" w:line="240" w:lineRule="auto"/>
        <w:jc w:val="center"/>
        <w:rPr>
          <w:rFonts w:ascii="Times New Roman" w:hAnsi="Times New Roman"/>
          <w:noProof/>
          <w:sz w:val="24"/>
          <w:szCs w:val="24"/>
        </w:rPr>
      </w:pPr>
      <w:bookmarkStart w:id="115" w:name="_Toc233655207"/>
      <w:r w:rsidRPr="00F9424F">
        <w:rPr>
          <w:rFonts w:ascii="Times New Roman" w:hAnsi="Times New Roman"/>
          <w:noProof/>
          <w:sz w:val="24"/>
        </w:rPr>
        <w:t>Tabelul 1: Angajamente și plăți pentru granturile AMF și plățile aferente împrumuturilor AMF 2023-2026 (EUR)</w:t>
      </w:r>
      <w:r w:rsidRPr="00F9424F">
        <w:rPr>
          <w:rStyle w:val="FootnoteReference"/>
          <w:rFonts w:ascii="Times New Roman" w:hAnsi="Times New Roman"/>
          <w:noProof/>
          <w:sz w:val="24"/>
          <w:szCs w:val="24"/>
        </w:rPr>
        <w:footnoteReference w:id="20"/>
      </w:r>
      <w:bookmarkEnd w:id="115"/>
    </w:p>
    <w:tbl>
      <w:tblPr>
        <w:tblW w:w="5000" w:type="pct"/>
        <w:tblLook w:val="04A0" w:firstRow="1" w:lastRow="0" w:firstColumn="1" w:lastColumn="0" w:noHBand="0" w:noVBand="1"/>
      </w:tblPr>
      <w:tblGrid>
        <w:gridCol w:w="1194"/>
        <w:gridCol w:w="1334"/>
        <w:gridCol w:w="734"/>
        <w:gridCol w:w="1334"/>
        <w:gridCol w:w="1334"/>
        <w:gridCol w:w="1334"/>
        <w:gridCol w:w="1333"/>
      </w:tblGrid>
      <w:tr w:rsidR="000F32A5" w:rsidRPr="00F9424F" w14:paraId="0204CB8A" w14:textId="2B2D0DE6" w:rsidTr="36B114CE">
        <w:trPr>
          <w:trHeight w:val="424"/>
        </w:trPr>
        <w:tc>
          <w:tcPr>
            <w:tcW w:w="1897" w:type="pct"/>
            <w:gridSpan w:val="3"/>
            <w:tcBorders>
              <w:top w:val="single" w:sz="8" w:space="0" w:color="auto"/>
              <w:left w:val="single" w:sz="8" w:space="0" w:color="auto"/>
              <w:bottom w:val="nil"/>
              <w:right w:val="single" w:sz="8" w:space="0" w:color="auto"/>
            </w:tcBorders>
            <w:vAlign w:val="center"/>
            <w:hideMark/>
          </w:tcPr>
          <w:p w14:paraId="6B15AD97" w14:textId="24CEED52" w:rsidR="000F32A5" w:rsidRPr="00F9424F" w:rsidRDefault="000F32A5" w:rsidP="000F32A5">
            <w:pPr>
              <w:spacing w:after="0" w:line="240" w:lineRule="auto"/>
              <w:rPr>
                <w:rFonts w:ascii="Times New Roman" w:hAnsi="Times New Roman"/>
                <w:b/>
                <w:noProof/>
                <w:sz w:val="16"/>
              </w:rPr>
            </w:pPr>
          </w:p>
        </w:tc>
        <w:tc>
          <w:tcPr>
            <w:tcW w:w="776" w:type="pct"/>
            <w:tcBorders>
              <w:top w:val="single" w:sz="8" w:space="0" w:color="auto"/>
              <w:left w:val="nil"/>
              <w:bottom w:val="nil"/>
              <w:right w:val="single" w:sz="8" w:space="0" w:color="auto"/>
            </w:tcBorders>
            <w:vAlign w:val="center"/>
            <w:hideMark/>
          </w:tcPr>
          <w:p w14:paraId="66FAF656" w14:textId="77777777" w:rsidR="000F32A5" w:rsidRPr="00F9424F" w:rsidRDefault="000F32A5" w:rsidP="00EE265E">
            <w:pPr>
              <w:spacing w:after="0" w:line="240" w:lineRule="auto"/>
              <w:jc w:val="center"/>
              <w:rPr>
                <w:rFonts w:ascii="Times New Roman" w:hAnsi="Times New Roman"/>
                <w:b/>
                <w:noProof/>
                <w:sz w:val="16"/>
              </w:rPr>
            </w:pPr>
            <w:r w:rsidRPr="00F9424F">
              <w:rPr>
                <w:rFonts w:ascii="Times New Roman" w:hAnsi="Times New Roman"/>
                <w:b/>
                <w:noProof/>
                <w:sz w:val="16"/>
              </w:rPr>
              <w:t>2023</w:t>
            </w:r>
          </w:p>
        </w:tc>
        <w:tc>
          <w:tcPr>
            <w:tcW w:w="776" w:type="pct"/>
            <w:tcBorders>
              <w:top w:val="single" w:sz="8" w:space="0" w:color="auto"/>
              <w:left w:val="nil"/>
              <w:bottom w:val="nil"/>
              <w:right w:val="single" w:sz="8" w:space="0" w:color="auto"/>
            </w:tcBorders>
            <w:vAlign w:val="center"/>
            <w:hideMark/>
          </w:tcPr>
          <w:p w14:paraId="44C91DB4" w14:textId="77777777" w:rsidR="000F32A5" w:rsidRPr="00F9424F" w:rsidRDefault="000F32A5" w:rsidP="00EE265E">
            <w:pPr>
              <w:spacing w:after="0" w:line="240" w:lineRule="auto"/>
              <w:jc w:val="center"/>
              <w:rPr>
                <w:rFonts w:ascii="Times New Roman" w:hAnsi="Times New Roman"/>
                <w:b/>
                <w:noProof/>
                <w:sz w:val="16"/>
              </w:rPr>
            </w:pPr>
            <w:r w:rsidRPr="00F9424F">
              <w:rPr>
                <w:rFonts w:ascii="Times New Roman" w:hAnsi="Times New Roman"/>
                <w:b/>
                <w:noProof/>
                <w:sz w:val="16"/>
              </w:rPr>
              <w:t>2024</w:t>
            </w:r>
          </w:p>
        </w:tc>
        <w:tc>
          <w:tcPr>
            <w:tcW w:w="776" w:type="pct"/>
            <w:tcBorders>
              <w:top w:val="single" w:sz="8" w:space="0" w:color="auto"/>
              <w:left w:val="nil"/>
              <w:bottom w:val="nil"/>
              <w:right w:val="single" w:sz="8" w:space="0" w:color="auto"/>
            </w:tcBorders>
            <w:vAlign w:val="center"/>
            <w:hideMark/>
          </w:tcPr>
          <w:p w14:paraId="728561C6" w14:textId="77777777" w:rsidR="000F32A5" w:rsidRPr="00F9424F" w:rsidRDefault="000F32A5" w:rsidP="00EE265E">
            <w:pPr>
              <w:spacing w:after="0" w:line="240" w:lineRule="auto"/>
              <w:jc w:val="center"/>
              <w:rPr>
                <w:rFonts w:ascii="Times New Roman" w:hAnsi="Times New Roman"/>
                <w:b/>
                <w:noProof/>
                <w:sz w:val="16"/>
              </w:rPr>
            </w:pPr>
            <w:r w:rsidRPr="00F9424F">
              <w:rPr>
                <w:rFonts w:ascii="Times New Roman" w:hAnsi="Times New Roman"/>
                <w:b/>
                <w:noProof/>
                <w:sz w:val="16"/>
              </w:rPr>
              <w:t>2025</w:t>
            </w:r>
          </w:p>
        </w:tc>
        <w:tc>
          <w:tcPr>
            <w:tcW w:w="775" w:type="pct"/>
            <w:tcBorders>
              <w:top w:val="single" w:sz="8" w:space="0" w:color="auto"/>
              <w:left w:val="nil"/>
              <w:bottom w:val="nil"/>
              <w:right w:val="single" w:sz="8" w:space="0" w:color="auto"/>
            </w:tcBorders>
            <w:vAlign w:val="center"/>
          </w:tcPr>
          <w:p w14:paraId="7A7B07EB" w14:textId="6B9307BD" w:rsidR="000F32A5" w:rsidRPr="00F9424F" w:rsidRDefault="000F32A5" w:rsidP="00EE265E">
            <w:pPr>
              <w:spacing w:after="0" w:line="240" w:lineRule="auto"/>
              <w:jc w:val="center"/>
              <w:rPr>
                <w:rFonts w:ascii="Times New Roman" w:hAnsi="Times New Roman"/>
                <w:b/>
                <w:noProof/>
                <w:sz w:val="16"/>
              </w:rPr>
            </w:pPr>
            <w:r w:rsidRPr="00F9424F">
              <w:rPr>
                <w:rFonts w:ascii="Times New Roman" w:hAnsi="Times New Roman"/>
                <w:b/>
                <w:noProof/>
                <w:sz w:val="16"/>
              </w:rPr>
              <w:t>2026</w:t>
            </w:r>
          </w:p>
        </w:tc>
      </w:tr>
      <w:tr w:rsidR="00332D91" w:rsidRPr="00F9424F" w14:paraId="00ABFFDB" w14:textId="3B1EE0C1" w:rsidTr="36B114CE">
        <w:tc>
          <w:tcPr>
            <w:tcW w:w="1897" w:type="pct"/>
            <w:gridSpan w:val="3"/>
            <w:tcBorders>
              <w:top w:val="single" w:sz="4" w:space="0" w:color="auto"/>
              <w:left w:val="single" w:sz="8" w:space="0" w:color="auto"/>
              <w:bottom w:val="nil"/>
              <w:right w:val="single" w:sz="8" w:space="0" w:color="auto"/>
            </w:tcBorders>
            <w:vAlign w:val="center"/>
            <w:hideMark/>
          </w:tcPr>
          <w:p w14:paraId="0D01221C" w14:textId="77777777" w:rsidR="00332D91" w:rsidRPr="00F9424F" w:rsidRDefault="00332D91">
            <w:pPr>
              <w:spacing w:after="0" w:line="240" w:lineRule="auto"/>
              <w:rPr>
                <w:rFonts w:ascii="Times New Roman" w:hAnsi="Times New Roman"/>
                <w:b/>
                <w:noProof/>
                <w:sz w:val="16"/>
              </w:rPr>
            </w:pPr>
            <w:r w:rsidRPr="00F9424F">
              <w:rPr>
                <w:rFonts w:ascii="Times New Roman" w:hAnsi="Times New Roman"/>
                <w:b/>
                <w:noProof/>
                <w:sz w:val="16"/>
              </w:rPr>
              <w:t>Credite de angajamente pentru granturi în buget</w:t>
            </w:r>
          </w:p>
        </w:tc>
        <w:tc>
          <w:tcPr>
            <w:tcW w:w="776" w:type="pct"/>
            <w:tcBorders>
              <w:top w:val="single" w:sz="4" w:space="0" w:color="auto"/>
              <w:left w:val="nil"/>
              <w:bottom w:val="single" w:sz="4" w:space="0" w:color="auto"/>
              <w:right w:val="single" w:sz="8" w:space="0" w:color="auto"/>
            </w:tcBorders>
            <w:vAlign w:val="center"/>
            <w:hideMark/>
          </w:tcPr>
          <w:p w14:paraId="5EAEB02A" w14:textId="2D0F88E0"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45 423 330</w:t>
            </w:r>
          </w:p>
        </w:tc>
        <w:tc>
          <w:tcPr>
            <w:tcW w:w="776" w:type="pct"/>
            <w:tcBorders>
              <w:top w:val="single" w:sz="4" w:space="0" w:color="auto"/>
              <w:left w:val="nil"/>
              <w:bottom w:val="nil"/>
              <w:right w:val="single" w:sz="8" w:space="0" w:color="auto"/>
            </w:tcBorders>
            <w:vAlign w:val="center"/>
            <w:hideMark/>
          </w:tcPr>
          <w:p w14:paraId="6EA91F22" w14:textId="7B80D537"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57 367 177</w:t>
            </w:r>
          </w:p>
        </w:tc>
        <w:tc>
          <w:tcPr>
            <w:tcW w:w="776" w:type="pct"/>
            <w:tcBorders>
              <w:top w:val="single" w:sz="4" w:space="0" w:color="auto"/>
              <w:left w:val="nil"/>
              <w:bottom w:val="nil"/>
              <w:right w:val="single" w:sz="8" w:space="0" w:color="auto"/>
            </w:tcBorders>
            <w:vAlign w:val="center"/>
            <w:hideMark/>
          </w:tcPr>
          <w:p w14:paraId="691C606C" w14:textId="5B82983D"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59 267 773</w:t>
            </w:r>
          </w:p>
        </w:tc>
        <w:tc>
          <w:tcPr>
            <w:tcW w:w="775" w:type="pct"/>
            <w:tcBorders>
              <w:top w:val="single" w:sz="4" w:space="0" w:color="auto"/>
              <w:left w:val="nil"/>
              <w:bottom w:val="nil"/>
              <w:right w:val="single" w:sz="8" w:space="0" w:color="auto"/>
            </w:tcBorders>
            <w:vAlign w:val="center"/>
          </w:tcPr>
          <w:p w14:paraId="2AA114DF" w14:textId="57331D6E" w:rsidR="00332D91" w:rsidRPr="00F9424F" w:rsidRDefault="009F2CA0" w:rsidP="00D57328">
            <w:pPr>
              <w:spacing w:after="0" w:line="240" w:lineRule="auto"/>
              <w:jc w:val="right"/>
              <w:rPr>
                <w:rFonts w:ascii="Times New Roman" w:hAnsi="Times New Roman"/>
                <w:noProof/>
                <w:sz w:val="16"/>
              </w:rPr>
            </w:pPr>
            <w:r w:rsidRPr="00F9424F">
              <w:rPr>
                <w:rFonts w:ascii="Times New Roman" w:hAnsi="Times New Roman"/>
                <w:noProof/>
                <w:sz w:val="16"/>
              </w:rPr>
              <w:t>61 511 946</w:t>
            </w:r>
          </w:p>
        </w:tc>
      </w:tr>
      <w:tr w:rsidR="00332D91" w:rsidRPr="00F9424F" w14:paraId="3461C2F9" w14:textId="591E2B23" w:rsidTr="36B114CE">
        <w:trPr>
          <w:trHeight w:val="424"/>
        </w:trPr>
        <w:tc>
          <w:tcPr>
            <w:tcW w:w="1897" w:type="pct"/>
            <w:gridSpan w:val="3"/>
            <w:tcBorders>
              <w:top w:val="single" w:sz="4" w:space="0" w:color="auto"/>
              <w:left w:val="single" w:sz="8" w:space="0" w:color="auto"/>
              <w:bottom w:val="nil"/>
              <w:right w:val="single" w:sz="8" w:space="0" w:color="auto"/>
            </w:tcBorders>
            <w:vAlign w:val="center"/>
            <w:hideMark/>
          </w:tcPr>
          <w:p w14:paraId="61832842" w14:textId="62013FB8"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 xml:space="preserve">Evaluări operaționale, evaluări </w:t>
            </w:r>
            <w:r w:rsidRPr="00F9424F">
              <w:rPr>
                <w:rFonts w:ascii="Times New Roman" w:hAnsi="Times New Roman"/>
                <w:i/>
                <w:noProof/>
                <w:sz w:val="16"/>
              </w:rPr>
              <w:t>ex post</w:t>
            </w:r>
          </w:p>
        </w:tc>
        <w:tc>
          <w:tcPr>
            <w:tcW w:w="776" w:type="pct"/>
            <w:tcBorders>
              <w:top w:val="nil"/>
              <w:left w:val="nil"/>
              <w:bottom w:val="nil"/>
              <w:right w:val="single" w:sz="8" w:space="0" w:color="auto"/>
            </w:tcBorders>
            <w:vAlign w:val="center"/>
            <w:hideMark/>
          </w:tcPr>
          <w:p w14:paraId="10E7EA14" w14:textId="440D7258"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350 000</w:t>
            </w:r>
          </w:p>
        </w:tc>
        <w:tc>
          <w:tcPr>
            <w:tcW w:w="776" w:type="pct"/>
            <w:tcBorders>
              <w:top w:val="single" w:sz="4" w:space="0" w:color="auto"/>
              <w:left w:val="nil"/>
              <w:bottom w:val="nil"/>
              <w:right w:val="single" w:sz="8" w:space="0" w:color="auto"/>
            </w:tcBorders>
            <w:vAlign w:val="center"/>
            <w:hideMark/>
          </w:tcPr>
          <w:p w14:paraId="2C0BC8AD" w14:textId="52E86067"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619 440</w:t>
            </w:r>
          </w:p>
        </w:tc>
        <w:tc>
          <w:tcPr>
            <w:tcW w:w="776" w:type="pct"/>
            <w:tcBorders>
              <w:top w:val="single" w:sz="4" w:space="0" w:color="auto"/>
              <w:left w:val="nil"/>
              <w:bottom w:val="nil"/>
              <w:right w:val="single" w:sz="8" w:space="0" w:color="auto"/>
            </w:tcBorders>
            <w:vAlign w:val="center"/>
            <w:hideMark/>
          </w:tcPr>
          <w:p w14:paraId="5B1E4C4B" w14:textId="1C04BF97" w:rsidR="00332D91" w:rsidRPr="00F9424F" w:rsidRDefault="00ED43FC">
            <w:pPr>
              <w:spacing w:after="0" w:line="240" w:lineRule="auto"/>
              <w:jc w:val="right"/>
              <w:rPr>
                <w:rFonts w:ascii="Times New Roman" w:hAnsi="Times New Roman"/>
                <w:noProof/>
                <w:sz w:val="16"/>
              </w:rPr>
            </w:pPr>
            <w:r w:rsidRPr="00F9424F">
              <w:rPr>
                <w:rFonts w:ascii="Times New Roman" w:hAnsi="Times New Roman"/>
                <w:noProof/>
                <w:sz w:val="16"/>
              </w:rPr>
              <w:t>331 775</w:t>
            </w:r>
          </w:p>
        </w:tc>
        <w:tc>
          <w:tcPr>
            <w:tcW w:w="775" w:type="pct"/>
            <w:tcBorders>
              <w:top w:val="single" w:sz="4" w:space="0" w:color="auto"/>
              <w:left w:val="nil"/>
              <w:bottom w:val="nil"/>
              <w:right w:val="single" w:sz="8" w:space="0" w:color="auto"/>
            </w:tcBorders>
            <w:vAlign w:val="center"/>
          </w:tcPr>
          <w:p w14:paraId="7569B245" w14:textId="5F7413E5" w:rsidR="00332D91" w:rsidRPr="00F9424F" w:rsidRDefault="003D76E6" w:rsidP="00D57328">
            <w:pPr>
              <w:spacing w:after="0" w:line="240" w:lineRule="auto"/>
              <w:jc w:val="right"/>
              <w:rPr>
                <w:rFonts w:ascii="Times New Roman" w:hAnsi="Times New Roman"/>
                <w:noProof/>
                <w:sz w:val="16"/>
              </w:rPr>
            </w:pPr>
            <w:r w:rsidRPr="00F9424F">
              <w:rPr>
                <w:rFonts w:ascii="Times New Roman" w:hAnsi="Times New Roman"/>
                <w:noProof/>
                <w:sz w:val="16"/>
              </w:rPr>
              <w:t>750 000</w:t>
            </w:r>
          </w:p>
        </w:tc>
      </w:tr>
      <w:tr w:rsidR="00332D91" w:rsidRPr="00F9424F" w14:paraId="2A7C8624" w14:textId="39539FD7" w:rsidTr="36B114CE">
        <w:trPr>
          <w:trHeight w:val="424"/>
        </w:trPr>
        <w:tc>
          <w:tcPr>
            <w:tcW w:w="1897" w:type="pct"/>
            <w:gridSpan w:val="3"/>
            <w:tcBorders>
              <w:top w:val="nil"/>
              <w:left w:val="single" w:sz="8" w:space="0" w:color="auto"/>
              <w:bottom w:val="single" w:sz="4" w:space="0" w:color="auto"/>
              <w:right w:val="single" w:sz="8" w:space="0" w:color="auto"/>
            </w:tcBorders>
            <w:vAlign w:val="center"/>
            <w:hideMark/>
          </w:tcPr>
          <w:p w14:paraId="25818940" w14:textId="707DA404"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Alte operațiuni AMF posibile</w:t>
            </w:r>
          </w:p>
        </w:tc>
        <w:tc>
          <w:tcPr>
            <w:tcW w:w="776" w:type="pct"/>
            <w:tcBorders>
              <w:top w:val="nil"/>
              <w:left w:val="nil"/>
              <w:bottom w:val="nil"/>
              <w:right w:val="single" w:sz="8" w:space="0" w:color="auto"/>
            </w:tcBorders>
            <w:vAlign w:val="center"/>
            <w:hideMark/>
          </w:tcPr>
          <w:p w14:paraId="0E535605" w14:textId="6855572F"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45 073 330</w:t>
            </w:r>
          </w:p>
        </w:tc>
        <w:tc>
          <w:tcPr>
            <w:tcW w:w="776" w:type="pct"/>
            <w:tcBorders>
              <w:top w:val="nil"/>
              <w:left w:val="nil"/>
              <w:bottom w:val="nil"/>
              <w:right w:val="single" w:sz="8" w:space="0" w:color="auto"/>
            </w:tcBorders>
            <w:vAlign w:val="center"/>
            <w:hideMark/>
          </w:tcPr>
          <w:p w14:paraId="2E17B7E3" w14:textId="53D955A0"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56 747 737</w:t>
            </w:r>
          </w:p>
        </w:tc>
        <w:tc>
          <w:tcPr>
            <w:tcW w:w="776" w:type="pct"/>
            <w:tcBorders>
              <w:top w:val="nil"/>
              <w:left w:val="nil"/>
              <w:bottom w:val="nil"/>
              <w:right w:val="single" w:sz="8" w:space="0" w:color="auto"/>
            </w:tcBorders>
            <w:vAlign w:val="center"/>
            <w:hideMark/>
          </w:tcPr>
          <w:p w14:paraId="5EF65089" w14:textId="3DF3E48E"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58 935 998</w:t>
            </w:r>
          </w:p>
        </w:tc>
        <w:tc>
          <w:tcPr>
            <w:tcW w:w="775" w:type="pct"/>
            <w:tcBorders>
              <w:top w:val="nil"/>
              <w:left w:val="nil"/>
              <w:bottom w:val="nil"/>
              <w:right w:val="single" w:sz="8" w:space="0" w:color="auto"/>
            </w:tcBorders>
            <w:vAlign w:val="center"/>
          </w:tcPr>
          <w:p w14:paraId="5827D7F1" w14:textId="7991A0F5" w:rsidR="00332D91" w:rsidRPr="00F9424F" w:rsidRDefault="000F2EE6" w:rsidP="00D57328">
            <w:pPr>
              <w:spacing w:after="0" w:line="240" w:lineRule="auto"/>
              <w:jc w:val="right"/>
              <w:rPr>
                <w:rFonts w:ascii="Times New Roman" w:hAnsi="Times New Roman"/>
                <w:noProof/>
                <w:sz w:val="16"/>
              </w:rPr>
            </w:pPr>
            <w:r w:rsidRPr="00F9424F">
              <w:rPr>
                <w:rFonts w:ascii="Times New Roman" w:hAnsi="Times New Roman"/>
                <w:noProof/>
                <w:sz w:val="16"/>
              </w:rPr>
              <w:t>60 761 946</w:t>
            </w:r>
          </w:p>
        </w:tc>
      </w:tr>
      <w:tr w:rsidR="00332D91" w:rsidRPr="00F9424F" w14:paraId="008A8ACE" w14:textId="0CB3FC71" w:rsidTr="36B114CE">
        <w:trPr>
          <w:trHeight w:val="424"/>
        </w:trPr>
        <w:tc>
          <w:tcPr>
            <w:tcW w:w="1897" w:type="pct"/>
            <w:gridSpan w:val="3"/>
            <w:tcBorders>
              <w:top w:val="nil"/>
              <w:left w:val="single" w:sz="8" w:space="0" w:color="auto"/>
              <w:bottom w:val="nil"/>
              <w:right w:val="single" w:sz="4" w:space="0" w:color="auto"/>
            </w:tcBorders>
            <w:vAlign w:val="center"/>
            <w:hideMark/>
          </w:tcPr>
          <w:p w14:paraId="0632DBEA" w14:textId="77777777" w:rsidR="00332D91" w:rsidRPr="00F9424F" w:rsidRDefault="00332D91">
            <w:pPr>
              <w:spacing w:after="0" w:line="240" w:lineRule="auto"/>
              <w:rPr>
                <w:rFonts w:ascii="Times New Roman" w:hAnsi="Times New Roman"/>
                <w:b/>
                <w:noProof/>
                <w:sz w:val="16"/>
              </w:rPr>
            </w:pPr>
            <w:r w:rsidRPr="00F9424F">
              <w:rPr>
                <w:rFonts w:ascii="Times New Roman" w:hAnsi="Times New Roman"/>
                <w:b/>
                <w:noProof/>
                <w:sz w:val="16"/>
              </w:rPr>
              <w:t>Angajamente, total</w:t>
            </w:r>
          </w:p>
        </w:tc>
        <w:tc>
          <w:tcPr>
            <w:tcW w:w="776" w:type="pct"/>
            <w:tcBorders>
              <w:top w:val="single" w:sz="4" w:space="0" w:color="auto"/>
              <w:left w:val="nil"/>
              <w:bottom w:val="nil"/>
              <w:right w:val="single" w:sz="8" w:space="0" w:color="auto"/>
            </w:tcBorders>
            <w:vAlign w:val="center"/>
            <w:hideMark/>
          </w:tcPr>
          <w:p w14:paraId="5E9F2B34" w14:textId="6A1E44D4"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45 423 330</w:t>
            </w:r>
          </w:p>
        </w:tc>
        <w:tc>
          <w:tcPr>
            <w:tcW w:w="776" w:type="pct"/>
            <w:tcBorders>
              <w:top w:val="single" w:sz="4" w:space="0" w:color="auto"/>
              <w:left w:val="nil"/>
              <w:bottom w:val="nil"/>
              <w:right w:val="single" w:sz="8" w:space="0" w:color="auto"/>
            </w:tcBorders>
            <w:vAlign w:val="center"/>
            <w:hideMark/>
          </w:tcPr>
          <w:p w14:paraId="1B49562A" w14:textId="7693B33B"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57 367 177</w:t>
            </w:r>
          </w:p>
        </w:tc>
        <w:tc>
          <w:tcPr>
            <w:tcW w:w="776" w:type="pct"/>
            <w:tcBorders>
              <w:top w:val="single" w:sz="4" w:space="0" w:color="auto"/>
              <w:left w:val="nil"/>
              <w:bottom w:val="single" w:sz="4" w:space="0" w:color="auto"/>
              <w:right w:val="single" w:sz="8" w:space="0" w:color="auto"/>
            </w:tcBorders>
            <w:vAlign w:val="center"/>
            <w:hideMark/>
          </w:tcPr>
          <w:p w14:paraId="677B4ECA" w14:textId="2936EC61"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59 267 773</w:t>
            </w:r>
          </w:p>
        </w:tc>
        <w:tc>
          <w:tcPr>
            <w:tcW w:w="775" w:type="pct"/>
            <w:tcBorders>
              <w:top w:val="single" w:sz="4" w:space="0" w:color="auto"/>
              <w:left w:val="nil"/>
              <w:bottom w:val="single" w:sz="4" w:space="0" w:color="auto"/>
              <w:right w:val="single" w:sz="8" w:space="0" w:color="auto"/>
            </w:tcBorders>
            <w:vAlign w:val="center"/>
          </w:tcPr>
          <w:p w14:paraId="6FE82D06" w14:textId="00277920" w:rsidR="00332D91" w:rsidRPr="00F9424F" w:rsidRDefault="00561408" w:rsidP="00D57328">
            <w:pPr>
              <w:spacing w:after="0" w:line="240" w:lineRule="auto"/>
              <w:jc w:val="right"/>
              <w:rPr>
                <w:rFonts w:ascii="Times New Roman" w:hAnsi="Times New Roman"/>
                <w:noProof/>
                <w:sz w:val="16"/>
              </w:rPr>
            </w:pPr>
            <w:r w:rsidRPr="00F9424F">
              <w:rPr>
                <w:rFonts w:ascii="Times New Roman" w:hAnsi="Times New Roman"/>
                <w:noProof/>
                <w:sz w:val="16"/>
              </w:rPr>
              <w:t>-</w:t>
            </w:r>
          </w:p>
        </w:tc>
      </w:tr>
      <w:tr w:rsidR="00332D91" w:rsidRPr="00F9424F" w14:paraId="7B27E651" w14:textId="556417EC" w:rsidTr="36B114CE">
        <w:trPr>
          <w:trHeight w:val="424"/>
        </w:trPr>
        <w:tc>
          <w:tcPr>
            <w:tcW w:w="1897" w:type="pct"/>
            <w:gridSpan w:val="3"/>
            <w:tcBorders>
              <w:top w:val="single" w:sz="4" w:space="0" w:color="auto"/>
              <w:left w:val="single" w:sz="8" w:space="0" w:color="auto"/>
              <w:bottom w:val="single" w:sz="4" w:space="0" w:color="auto"/>
              <w:right w:val="single" w:sz="8" w:space="0" w:color="auto"/>
            </w:tcBorders>
            <w:vAlign w:val="center"/>
            <w:hideMark/>
          </w:tcPr>
          <w:p w14:paraId="5DFBB822" w14:textId="77777777" w:rsidR="00332D91" w:rsidRPr="00F9424F" w:rsidRDefault="00332D91">
            <w:pPr>
              <w:spacing w:after="0" w:line="240" w:lineRule="auto"/>
              <w:rPr>
                <w:rFonts w:ascii="Times New Roman" w:hAnsi="Times New Roman"/>
                <w:b/>
                <w:noProof/>
                <w:sz w:val="16"/>
              </w:rPr>
            </w:pPr>
            <w:r w:rsidRPr="00F9424F">
              <w:rPr>
                <w:rFonts w:ascii="Times New Roman" w:hAnsi="Times New Roman"/>
                <w:b/>
                <w:noProof/>
                <w:sz w:val="16"/>
              </w:rPr>
              <w:t>Credite de plată pentru granturi în buget</w:t>
            </w:r>
          </w:p>
        </w:tc>
        <w:tc>
          <w:tcPr>
            <w:tcW w:w="776" w:type="pct"/>
            <w:tcBorders>
              <w:top w:val="single" w:sz="4" w:space="0" w:color="auto"/>
              <w:left w:val="nil"/>
              <w:bottom w:val="nil"/>
              <w:right w:val="single" w:sz="8" w:space="0" w:color="auto"/>
            </w:tcBorders>
            <w:vAlign w:val="center"/>
            <w:hideMark/>
          </w:tcPr>
          <w:p w14:paraId="044B5394" w14:textId="16EB7B19"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39 880 000</w:t>
            </w:r>
          </w:p>
        </w:tc>
        <w:tc>
          <w:tcPr>
            <w:tcW w:w="776" w:type="pct"/>
            <w:tcBorders>
              <w:top w:val="single" w:sz="4" w:space="0" w:color="auto"/>
              <w:left w:val="nil"/>
              <w:bottom w:val="single" w:sz="4" w:space="0" w:color="auto"/>
              <w:right w:val="single" w:sz="8" w:space="0" w:color="auto"/>
            </w:tcBorders>
            <w:vAlign w:val="center"/>
            <w:hideMark/>
          </w:tcPr>
          <w:p w14:paraId="58D207B7" w14:textId="4FC48D32"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57 367 177</w:t>
            </w:r>
          </w:p>
        </w:tc>
        <w:tc>
          <w:tcPr>
            <w:tcW w:w="776" w:type="pct"/>
            <w:tcBorders>
              <w:top w:val="nil"/>
              <w:left w:val="nil"/>
              <w:bottom w:val="nil"/>
              <w:right w:val="single" w:sz="8" w:space="0" w:color="auto"/>
            </w:tcBorders>
            <w:vAlign w:val="center"/>
            <w:hideMark/>
          </w:tcPr>
          <w:p w14:paraId="0C7EE51B" w14:textId="63D88A0E"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59 267 773</w:t>
            </w:r>
          </w:p>
        </w:tc>
        <w:tc>
          <w:tcPr>
            <w:tcW w:w="775" w:type="pct"/>
            <w:tcBorders>
              <w:top w:val="nil"/>
              <w:left w:val="nil"/>
              <w:bottom w:val="nil"/>
              <w:right w:val="single" w:sz="8" w:space="0" w:color="auto"/>
            </w:tcBorders>
            <w:vAlign w:val="center"/>
          </w:tcPr>
          <w:p w14:paraId="7BF69C50" w14:textId="7430C7C4" w:rsidR="00332D91" w:rsidRPr="00F9424F" w:rsidRDefault="0072678C" w:rsidP="001022F3">
            <w:pPr>
              <w:spacing w:before="100" w:beforeAutospacing="1" w:after="100" w:afterAutospacing="1" w:line="240" w:lineRule="auto"/>
              <w:jc w:val="right"/>
              <w:rPr>
                <w:rFonts w:ascii="Times New Roman" w:hAnsi="Times New Roman"/>
                <w:noProof/>
                <w:sz w:val="16"/>
              </w:rPr>
            </w:pPr>
            <w:r w:rsidRPr="00F9424F">
              <w:rPr>
                <w:rFonts w:ascii="Times New Roman" w:hAnsi="Times New Roman"/>
                <w:noProof/>
                <w:sz w:val="16"/>
              </w:rPr>
              <w:t>61 511 946</w:t>
            </w:r>
          </w:p>
        </w:tc>
      </w:tr>
      <w:tr w:rsidR="00332D91" w:rsidRPr="00F9424F" w14:paraId="3CBAD234" w14:textId="446AAAD5" w:rsidTr="36B114CE">
        <w:trPr>
          <w:trHeight w:val="424"/>
        </w:trPr>
        <w:tc>
          <w:tcPr>
            <w:tcW w:w="1897" w:type="pct"/>
            <w:gridSpan w:val="3"/>
            <w:tcBorders>
              <w:top w:val="nil"/>
              <w:left w:val="single" w:sz="8" w:space="0" w:color="auto"/>
              <w:bottom w:val="nil"/>
              <w:right w:val="single" w:sz="8" w:space="0" w:color="auto"/>
            </w:tcBorders>
            <w:vAlign w:val="center"/>
            <w:hideMark/>
          </w:tcPr>
          <w:p w14:paraId="44BBA364" w14:textId="3C528470"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 xml:space="preserve">Evaluări operaționale, evaluări </w:t>
            </w:r>
            <w:r w:rsidRPr="00F9424F">
              <w:rPr>
                <w:rFonts w:ascii="Times New Roman" w:hAnsi="Times New Roman"/>
                <w:i/>
                <w:iCs/>
                <w:noProof/>
                <w:sz w:val="16"/>
              </w:rPr>
              <w:t>ex post</w:t>
            </w:r>
          </w:p>
        </w:tc>
        <w:tc>
          <w:tcPr>
            <w:tcW w:w="776" w:type="pct"/>
            <w:tcBorders>
              <w:top w:val="single" w:sz="4" w:space="0" w:color="auto"/>
              <w:left w:val="nil"/>
              <w:bottom w:val="nil"/>
              <w:right w:val="single" w:sz="8" w:space="0" w:color="auto"/>
            </w:tcBorders>
            <w:vAlign w:val="center"/>
            <w:hideMark/>
          </w:tcPr>
          <w:p w14:paraId="333629EE" w14:textId="52BE634F"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329 765</w:t>
            </w:r>
          </w:p>
        </w:tc>
        <w:tc>
          <w:tcPr>
            <w:tcW w:w="776" w:type="pct"/>
            <w:tcBorders>
              <w:top w:val="nil"/>
              <w:left w:val="nil"/>
              <w:bottom w:val="nil"/>
              <w:right w:val="single" w:sz="8" w:space="0" w:color="auto"/>
            </w:tcBorders>
            <w:vAlign w:val="center"/>
            <w:hideMark/>
          </w:tcPr>
          <w:p w14:paraId="3FF35F1C" w14:textId="6CF4AB48"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749 270</w:t>
            </w:r>
          </w:p>
        </w:tc>
        <w:tc>
          <w:tcPr>
            <w:tcW w:w="776" w:type="pct"/>
            <w:tcBorders>
              <w:top w:val="single" w:sz="4" w:space="0" w:color="auto"/>
              <w:left w:val="nil"/>
              <w:bottom w:val="nil"/>
              <w:right w:val="single" w:sz="8" w:space="0" w:color="auto"/>
            </w:tcBorders>
            <w:vAlign w:val="center"/>
            <w:hideMark/>
          </w:tcPr>
          <w:p w14:paraId="7694923B" w14:textId="3EF2D4A0" w:rsidR="00332D91" w:rsidRPr="00F9424F" w:rsidRDefault="00A36FD6">
            <w:pPr>
              <w:spacing w:after="0" w:line="240" w:lineRule="auto"/>
              <w:jc w:val="right"/>
              <w:rPr>
                <w:rFonts w:ascii="Times New Roman" w:hAnsi="Times New Roman"/>
                <w:noProof/>
                <w:sz w:val="16"/>
              </w:rPr>
            </w:pPr>
            <w:r w:rsidRPr="00F9424F">
              <w:rPr>
                <w:rFonts w:ascii="Times New Roman" w:hAnsi="Times New Roman"/>
                <w:noProof/>
                <w:sz w:val="16"/>
              </w:rPr>
              <w:t>331 775</w:t>
            </w:r>
          </w:p>
        </w:tc>
        <w:tc>
          <w:tcPr>
            <w:tcW w:w="775" w:type="pct"/>
            <w:tcBorders>
              <w:top w:val="single" w:sz="4" w:space="0" w:color="auto"/>
              <w:left w:val="nil"/>
              <w:bottom w:val="nil"/>
              <w:right w:val="single" w:sz="8" w:space="0" w:color="auto"/>
            </w:tcBorders>
            <w:vAlign w:val="center"/>
          </w:tcPr>
          <w:p w14:paraId="4B287BD4" w14:textId="3D55D4D8" w:rsidR="00332D91" w:rsidRPr="00F9424F" w:rsidRDefault="00112C5C" w:rsidP="00D57328">
            <w:pPr>
              <w:spacing w:after="0" w:line="240" w:lineRule="auto"/>
              <w:jc w:val="right"/>
              <w:rPr>
                <w:rFonts w:ascii="Times New Roman" w:hAnsi="Times New Roman"/>
                <w:noProof/>
                <w:sz w:val="16"/>
              </w:rPr>
            </w:pPr>
            <w:r w:rsidRPr="00F9424F">
              <w:rPr>
                <w:rFonts w:ascii="Times New Roman" w:hAnsi="Times New Roman"/>
                <w:noProof/>
                <w:sz w:val="16"/>
              </w:rPr>
              <w:t>750 000</w:t>
            </w:r>
          </w:p>
        </w:tc>
      </w:tr>
      <w:tr w:rsidR="00332D91" w:rsidRPr="00F9424F" w14:paraId="4CCA2440" w14:textId="157400F4" w:rsidTr="36B114CE">
        <w:tc>
          <w:tcPr>
            <w:tcW w:w="1897" w:type="pct"/>
            <w:gridSpan w:val="3"/>
            <w:tcBorders>
              <w:top w:val="nil"/>
              <w:left w:val="single" w:sz="8" w:space="0" w:color="auto"/>
              <w:bottom w:val="nil"/>
              <w:right w:val="single" w:sz="8" w:space="0" w:color="auto"/>
            </w:tcBorders>
            <w:vAlign w:val="center"/>
            <w:hideMark/>
          </w:tcPr>
          <w:p w14:paraId="4E91985E" w14:textId="77777777"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Moldova [Decizia (UE) 2022/563] (finalizată)</w:t>
            </w:r>
          </w:p>
          <w:p w14:paraId="661ED69A" w14:textId="5C8DDE98" w:rsidR="002028D4" w:rsidRPr="00F9424F" w:rsidRDefault="002028D4">
            <w:pPr>
              <w:spacing w:after="0" w:line="240" w:lineRule="auto"/>
              <w:rPr>
                <w:rFonts w:ascii="Times New Roman" w:hAnsi="Times New Roman"/>
                <w:noProof/>
                <w:sz w:val="16"/>
              </w:rPr>
            </w:pPr>
          </w:p>
        </w:tc>
        <w:tc>
          <w:tcPr>
            <w:tcW w:w="776" w:type="pct"/>
            <w:tcBorders>
              <w:top w:val="nil"/>
              <w:left w:val="nil"/>
              <w:bottom w:val="nil"/>
              <w:right w:val="single" w:sz="8" w:space="0" w:color="auto"/>
            </w:tcBorders>
            <w:vAlign w:val="center"/>
            <w:hideMark/>
          </w:tcPr>
          <w:p w14:paraId="6A51DBE7" w14:textId="32558EA6"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10 000 000</w:t>
            </w:r>
          </w:p>
        </w:tc>
        <w:tc>
          <w:tcPr>
            <w:tcW w:w="776" w:type="pct"/>
            <w:tcBorders>
              <w:top w:val="nil"/>
              <w:left w:val="nil"/>
              <w:bottom w:val="nil"/>
              <w:right w:val="single" w:sz="8" w:space="0" w:color="auto"/>
            </w:tcBorders>
            <w:vAlign w:val="center"/>
            <w:hideMark/>
          </w:tcPr>
          <w:p w14:paraId="616E1BF6" w14:textId="266F19F0"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5 000 000</w:t>
            </w:r>
          </w:p>
        </w:tc>
        <w:tc>
          <w:tcPr>
            <w:tcW w:w="776" w:type="pct"/>
            <w:tcBorders>
              <w:top w:val="nil"/>
              <w:left w:val="nil"/>
              <w:bottom w:val="nil"/>
              <w:right w:val="single" w:sz="8" w:space="0" w:color="auto"/>
            </w:tcBorders>
            <w:vAlign w:val="center"/>
            <w:hideMark/>
          </w:tcPr>
          <w:p w14:paraId="58338D8C"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1E553B34" w14:textId="6B3DDE11" w:rsidR="00332D91" w:rsidRPr="00F9424F" w:rsidRDefault="00011EC2"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0E85B9A8" w14:textId="0F4FB80F" w:rsidTr="36B114CE">
        <w:tc>
          <w:tcPr>
            <w:tcW w:w="1897" w:type="pct"/>
            <w:gridSpan w:val="3"/>
            <w:tcBorders>
              <w:top w:val="nil"/>
              <w:left w:val="single" w:sz="8" w:space="0" w:color="auto"/>
              <w:bottom w:val="nil"/>
              <w:right w:val="single" w:sz="8" w:space="0" w:color="auto"/>
            </w:tcBorders>
            <w:vAlign w:val="center"/>
            <w:hideMark/>
          </w:tcPr>
          <w:p w14:paraId="01DD96C7" w14:textId="1C9C6DFF"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Moldova (finanțare suplimentară) [Decizia (UE) 2023/1165] (finalizată)</w:t>
            </w:r>
          </w:p>
        </w:tc>
        <w:tc>
          <w:tcPr>
            <w:tcW w:w="776" w:type="pct"/>
            <w:tcBorders>
              <w:top w:val="nil"/>
              <w:left w:val="nil"/>
              <w:bottom w:val="nil"/>
              <w:right w:val="single" w:sz="8" w:space="0" w:color="auto"/>
            </w:tcBorders>
            <w:vAlign w:val="center"/>
            <w:hideMark/>
          </w:tcPr>
          <w:p w14:paraId="4016A522" w14:textId="7BE01F8F"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22 500 000</w:t>
            </w:r>
          </w:p>
        </w:tc>
        <w:tc>
          <w:tcPr>
            <w:tcW w:w="776" w:type="pct"/>
            <w:tcBorders>
              <w:top w:val="nil"/>
              <w:left w:val="nil"/>
              <w:bottom w:val="nil"/>
              <w:right w:val="single" w:sz="8" w:space="0" w:color="auto"/>
            </w:tcBorders>
            <w:vAlign w:val="center"/>
            <w:hideMark/>
          </w:tcPr>
          <w:p w14:paraId="3FC9D3E8" w14:textId="251728A3"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22 500 000</w:t>
            </w:r>
          </w:p>
        </w:tc>
        <w:tc>
          <w:tcPr>
            <w:tcW w:w="776" w:type="pct"/>
            <w:tcBorders>
              <w:top w:val="nil"/>
              <w:left w:val="nil"/>
              <w:bottom w:val="nil"/>
              <w:right w:val="single" w:sz="8" w:space="0" w:color="auto"/>
            </w:tcBorders>
            <w:vAlign w:val="center"/>
            <w:hideMark/>
          </w:tcPr>
          <w:p w14:paraId="3CD33ADB"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0054E049" w14:textId="5F77BDC4" w:rsidR="00332D91" w:rsidRPr="00F9424F" w:rsidRDefault="00011EC2"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64B5DF7B" w14:textId="1FAAB268" w:rsidTr="36B114CE">
        <w:trPr>
          <w:trHeight w:val="424"/>
        </w:trPr>
        <w:tc>
          <w:tcPr>
            <w:tcW w:w="1897" w:type="pct"/>
            <w:gridSpan w:val="3"/>
            <w:tcBorders>
              <w:top w:val="nil"/>
              <w:left w:val="single" w:sz="8" w:space="0" w:color="auto"/>
              <w:bottom w:val="nil"/>
              <w:right w:val="single" w:sz="8" w:space="0" w:color="auto"/>
            </w:tcBorders>
            <w:vAlign w:val="center"/>
            <w:hideMark/>
          </w:tcPr>
          <w:p w14:paraId="3B300A32" w14:textId="711AB99B"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Alte operațiuni AMF posibile</w:t>
            </w:r>
          </w:p>
        </w:tc>
        <w:tc>
          <w:tcPr>
            <w:tcW w:w="776" w:type="pct"/>
            <w:tcBorders>
              <w:top w:val="nil"/>
              <w:left w:val="nil"/>
              <w:bottom w:val="nil"/>
              <w:right w:val="single" w:sz="8" w:space="0" w:color="auto"/>
            </w:tcBorders>
            <w:vAlign w:val="center"/>
            <w:hideMark/>
          </w:tcPr>
          <w:p w14:paraId="58EBF474"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6F0DE885"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39E231E" w14:textId="6D9FF2F7" w:rsidR="00332D91" w:rsidRPr="00F9424F" w:rsidRDefault="004F088D">
            <w:pPr>
              <w:spacing w:after="0" w:line="240" w:lineRule="auto"/>
              <w:jc w:val="right"/>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728B0097" w14:textId="0BCEA1E4" w:rsidR="00332D91" w:rsidRPr="00F9424F" w:rsidRDefault="00745042" w:rsidP="00D57328">
            <w:pPr>
              <w:spacing w:after="0" w:line="240" w:lineRule="auto"/>
              <w:jc w:val="right"/>
              <w:rPr>
                <w:rFonts w:ascii="Times New Roman" w:hAnsi="Times New Roman"/>
                <w:noProof/>
                <w:sz w:val="16"/>
              </w:rPr>
            </w:pPr>
            <w:r w:rsidRPr="00F9424F">
              <w:rPr>
                <w:rFonts w:ascii="Times New Roman" w:hAnsi="Times New Roman"/>
                <w:noProof/>
                <w:sz w:val="16"/>
              </w:rPr>
              <w:t>60 761 946</w:t>
            </w:r>
          </w:p>
        </w:tc>
      </w:tr>
      <w:tr w:rsidR="00332D91" w:rsidRPr="00F9424F" w14:paraId="1761BE63" w14:textId="03654FFC" w:rsidTr="36B114CE">
        <w:trPr>
          <w:trHeight w:val="424"/>
        </w:trPr>
        <w:tc>
          <w:tcPr>
            <w:tcW w:w="1897" w:type="pct"/>
            <w:gridSpan w:val="3"/>
            <w:tcBorders>
              <w:top w:val="nil"/>
              <w:left w:val="single" w:sz="8" w:space="0" w:color="auto"/>
              <w:bottom w:val="nil"/>
              <w:right w:val="single" w:sz="8" w:space="0" w:color="auto"/>
            </w:tcBorders>
            <w:vAlign w:val="center"/>
            <w:hideMark/>
          </w:tcPr>
          <w:p w14:paraId="304B6A9E" w14:textId="77777777" w:rsidR="00332D91" w:rsidRPr="00F9424F" w:rsidRDefault="00332D91">
            <w:pPr>
              <w:spacing w:after="0" w:line="240" w:lineRule="auto"/>
              <w:rPr>
                <w:rFonts w:ascii="Times New Roman" w:hAnsi="Times New Roman"/>
                <w:b/>
                <w:noProof/>
                <w:sz w:val="16"/>
              </w:rPr>
            </w:pPr>
            <w:r w:rsidRPr="00F9424F">
              <w:rPr>
                <w:rFonts w:ascii="Times New Roman" w:hAnsi="Times New Roman"/>
                <w:b/>
                <w:noProof/>
                <w:sz w:val="16"/>
              </w:rPr>
              <w:t>Plăți, total</w:t>
            </w:r>
          </w:p>
        </w:tc>
        <w:tc>
          <w:tcPr>
            <w:tcW w:w="776" w:type="pct"/>
            <w:tcBorders>
              <w:top w:val="nil"/>
              <w:left w:val="nil"/>
              <w:bottom w:val="single" w:sz="4" w:space="0" w:color="auto"/>
              <w:right w:val="single" w:sz="8" w:space="0" w:color="auto"/>
            </w:tcBorders>
            <w:vAlign w:val="center"/>
            <w:hideMark/>
          </w:tcPr>
          <w:p w14:paraId="12D46FB7" w14:textId="404287E8"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32 829 765</w:t>
            </w:r>
          </w:p>
        </w:tc>
        <w:tc>
          <w:tcPr>
            <w:tcW w:w="776" w:type="pct"/>
            <w:tcBorders>
              <w:top w:val="nil"/>
              <w:left w:val="nil"/>
              <w:bottom w:val="single" w:sz="4" w:space="0" w:color="auto"/>
              <w:right w:val="single" w:sz="8" w:space="0" w:color="auto"/>
            </w:tcBorders>
            <w:vAlign w:val="center"/>
            <w:hideMark/>
          </w:tcPr>
          <w:p w14:paraId="7ACE695D" w14:textId="52BFB1A2" w:rsidR="00332D91" w:rsidRPr="00F9424F" w:rsidRDefault="002868EA">
            <w:pPr>
              <w:spacing w:after="0" w:line="240" w:lineRule="auto"/>
              <w:jc w:val="right"/>
              <w:rPr>
                <w:rFonts w:ascii="Times New Roman" w:hAnsi="Times New Roman"/>
                <w:noProof/>
                <w:sz w:val="16"/>
              </w:rPr>
            </w:pPr>
            <w:r w:rsidRPr="00F9424F">
              <w:rPr>
                <w:rFonts w:ascii="Times New Roman" w:hAnsi="Times New Roman"/>
                <w:noProof/>
                <w:sz w:val="16"/>
              </w:rPr>
              <w:t>28 249 270</w:t>
            </w:r>
          </w:p>
        </w:tc>
        <w:tc>
          <w:tcPr>
            <w:tcW w:w="776" w:type="pct"/>
            <w:tcBorders>
              <w:top w:val="nil"/>
              <w:left w:val="nil"/>
              <w:bottom w:val="nil"/>
              <w:right w:val="single" w:sz="8" w:space="0" w:color="auto"/>
            </w:tcBorders>
            <w:vAlign w:val="center"/>
            <w:hideMark/>
          </w:tcPr>
          <w:p w14:paraId="5BAD033A" w14:textId="0399651D" w:rsidR="00332D91" w:rsidRPr="00F9424F" w:rsidRDefault="004F088D">
            <w:pPr>
              <w:spacing w:after="0" w:line="240" w:lineRule="auto"/>
              <w:jc w:val="right"/>
              <w:rPr>
                <w:rFonts w:ascii="Times New Roman" w:hAnsi="Times New Roman"/>
                <w:noProof/>
                <w:sz w:val="16"/>
              </w:rPr>
            </w:pPr>
            <w:r w:rsidRPr="00F9424F">
              <w:rPr>
                <w:rFonts w:ascii="Times New Roman" w:hAnsi="Times New Roman"/>
                <w:noProof/>
                <w:sz w:val="16"/>
              </w:rPr>
              <w:t>331 775</w:t>
            </w:r>
          </w:p>
        </w:tc>
        <w:tc>
          <w:tcPr>
            <w:tcW w:w="775" w:type="pct"/>
            <w:tcBorders>
              <w:top w:val="nil"/>
              <w:left w:val="nil"/>
              <w:bottom w:val="nil"/>
              <w:right w:val="single" w:sz="8" w:space="0" w:color="auto"/>
            </w:tcBorders>
            <w:vAlign w:val="center"/>
          </w:tcPr>
          <w:p w14:paraId="60BA3543" w14:textId="1BFE17FD" w:rsidR="00332D91" w:rsidRPr="00F9424F" w:rsidRDefault="00307B7E" w:rsidP="00D57328">
            <w:pPr>
              <w:spacing w:after="0" w:line="240" w:lineRule="auto"/>
              <w:jc w:val="right"/>
              <w:rPr>
                <w:rFonts w:ascii="Times New Roman" w:hAnsi="Times New Roman"/>
                <w:noProof/>
                <w:sz w:val="16"/>
              </w:rPr>
            </w:pPr>
            <w:r w:rsidRPr="00F9424F">
              <w:rPr>
                <w:rFonts w:ascii="Times New Roman" w:hAnsi="Times New Roman"/>
                <w:noProof/>
                <w:sz w:val="16"/>
              </w:rPr>
              <w:t>61 511 946</w:t>
            </w:r>
          </w:p>
        </w:tc>
      </w:tr>
      <w:tr w:rsidR="00332D91" w:rsidRPr="00F9424F" w14:paraId="44C362B1" w14:textId="044DBC23" w:rsidTr="36B114CE">
        <w:trPr>
          <w:trHeight w:val="424"/>
        </w:trPr>
        <w:tc>
          <w:tcPr>
            <w:tcW w:w="1897" w:type="pct"/>
            <w:gridSpan w:val="3"/>
            <w:tcBorders>
              <w:top w:val="single" w:sz="4" w:space="0" w:color="auto"/>
              <w:left w:val="single" w:sz="8" w:space="0" w:color="auto"/>
              <w:bottom w:val="single" w:sz="4" w:space="0" w:color="auto"/>
              <w:right w:val="single" w:sz="8" w:space="0" w:color="auto"/>
            </w:tcBorders>
            <w:vAlign w:val="center"/>
            <w:hideMark/>
          </w:tcPr>
          <w:p w14:paraId="1BD1882D" w14:textId="77777777"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Credite neutilizate pentru plata granturilor</w:t>
            </w:r>
          </w:p>
        </w:tc>
        <w:tc>
          <w:tcPr>
            <w:tcW w:w="776" w:type="pct"/>
            <w:tcBorders>
              <w:top w:val="nil"/>
              <w:left w:val="nil"/>
              <w:bottom w:val="nil"/>
              <w:right w:val="single" w:sz="8" w:space="0" w:color="auto"/>
            </w:tcBorders>
            <w:vAlign w:val="center"/>
            <w:hideMark/>
          </w:tcPr>
          <w:p w14:paraId="55E57A33" w14:textId="06B27754"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7 050 235</w:t>
            </w:r>
          </w:p>
        </w:tc>
        <w:tc>
          <w:tcPr>
            <w:tcW w:w="776" w:type="pct"/>
            <w:tcBorders>
              <w:top w:val="nil"/>
              <w:left w:val="nil"/>
              <w:bottom w:val="nil"/>
              <w:right w:val="single" w:sz="8" w:space="0" w:color="auto"/>
            </w:tcBorders>
            <w:vAlign w:val="center"/>
            <w:hideMark/>
          </w:tcPr>
          <w:p w14:paraId="5F8DED23" w14:textId="08A78233" w:rsidR="00332D91" w:rsidRPr="00F9424F" w:rsidRDefault="00DB05C2">
            <w:pPr>
              <w:spacing w:after="0" w:line="240" w:lineRule="auto"/>
              <w:jc w:val="right"/>
              <w:rPr>
                <w:rFonts w:ascii="Times New Roman" w:hAnsi="Times New Roman"/>
                <w:noProof/>
                <w:sz w:val="16"/>
              </w:rPr>
            </w:pPr>
            <w:r w:rsidRPr="00F9424F">
              <w:rPr>
                <w:rFonts w:ascii="Times New Roman" w:hAnsi="Times New Roman"/>
                <w:noProof/>
                <w:sz w:val="16"/>
              </w:rPr>
              <w:t>29 117 907</w:t>
            </w:r>
          </w:p>
        </w:tc>
        <w:tc>
          <w:tcPr>
            <w:tcW w:w="776" w:type="pct"/>
            <w:tcBorders>
              <w:top w:val="single" w:sz="4" w:space="0" w:color="auto"/>
              <w:left w:val="nil"/>
              <w:bottom w:val="nil"/>
              <w:right w:val="single" w:sz="8" w:space="0" w:color="auto"/>
            </w:tcBorders>
            <w:vAlign w:val="center"/>
            <w:hideMark/>
          </w:tcPr>
          <w:p w14:paraId="62CF4628" w14:textId="6671A94B" w:rsidR="00332D91" w:rsidRPr="00F9424F" w:rsidRDefault="00653F4B">
            <w:pPr>
              <w:spacing w:after="0" w:line="240" w:lineRule="auto"/>
              <w:jc w:val="center"/>
              <w:rPr>
                <w:rFonts w:ascii="Times New Roman" w:hAnsi="Times New Roman"/>
                <w:noProof/>
                <w:sz w:val="16"/>
              </w:rPr>
            </w:pPr>
            <w:r w:rsidRPr="00F9424F">
              <w:rPr>
                <w:rFonts w:ascii="Times New Roman" w:hAnsi="Times New Roman"/>
                <w:noProof/>
                <w:sz w:val="16"/>
              </w:rPr>
              <w:t>58 935 998</w:t>
            </w:r>
          </w:p>
        </w:tc>
        <w:tc>
          <w:tcPr>
            <w:tcW w:w="775" w:type="pct"/>
            <w:tcBorders>
              <w:top w:val="single" w:sz="4" w:space="0" w:color="auto"/>
              <w:left w:val="nil"/>
              <w:bottom w:val="nil"/>
              <w:right w:val="single" w:sz="8" w:space="0" w:color="auto"/>
            </w:tcBorders>
            <w:vAlign w:val="center"/>
          </w:tcPr>
          <w:p w14:paraId="353738F2" w14:textId="1F487850" w:rsidR="00332D91" w:rsidRPr="00F9424F" w:rsidRDefault="00653F4B"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0C10D1EA" w14:textId="305CCC5D" w:rsidTr="36B114CE">
        <w:trPr>
          <w:trHeight w:val="424"/>
        </w:trPr>
        <w:tc>
          <w:tcPr>
            <w:tcW w:w="1897" w:type="pct"/>
            <w:gridSpan w:val="3"/>
            <w:tcBorders>
              <w:top w:val="nil"/>
              <w:left w:val="single" w:sz="8" w:space="0" w:color="auto"/>
              <w:bottom w:val="nil"/>
              <w:right w:val="single" w:sz="8" w:space="0" w:color="auto"/>
            </w:tcBorders>
            <w:vAlign w:val="center"/>
            <w:hideMark/>
          </w:tcPr>
          <w:p w14:paraId="16AE0B4D" w14:textId="77777777" w:rsidR="00332D91" w:rsidRPr="00F9424F" w:rsidRDefault="00332D91" w:rsidP="001022F3">
            <w:pPr>
              <w:spacing w:before="120" w:after="120" w:line="240" w:lineRule="auto"/>
              <w:rPr>
                <w:rFonts w:ascii="Times New Roman" w:hAnsi="Times New Roman"/>
                <w:b/>
                <w:noProof/>
                <w:sz w:val="16"/>
              </w:rPr>
            </w:pPr>
            <w:r w:rsidRPr="00F9424F">
              <w:rPr>
                <w:rFonts w:ascii="Times New Roman" w:hAnsi="Times New Roman"/>
                <w:b/>
                <w:noProof/>
                <w:sz w:val="16"/>
              </w:rPr>
              <w:t>Plăți aferente împrumuturilor AMF</w:t>
            </w:r>
          </w:p>
        </w:tc>
        <w:tc>
          <w:tcPr>
            <w:tcW w:w="776" w:type="pct"/>
            <w:tcBorders>
              <w:top w:val="single" w:sz="4" w:space="0" w:color="auto"/>
              <w:left w:val="nil"/>
              <w:bottom w:val="nil"/>
              <w:right w:val="single" w:sz="8" w:space="0" w:color="auto"/>
            </w:tcBorders>
            <w:vAlign w:val="center"/>
            <w:hideMark/>
          </w:tcPr>
          <w:p w14:paraId="0FF3401B" w14:textId="3A5F8720" w:rsidR="00332D91" w:rsidRPr="00F9424F" w:rsidRDefault="00332D91" w:rsidP="001022F3">
            <w:pPr>
              <w:spacing w:before="120" w:after="120" w:line="240" w:lineRule="auto"/>
              <w:jc w:val="right"/>
              <w:rPr>
                <w:rFonts w:ascii="Times New Roman" w:hAnsi="Times New Roman"/>
                <w:noProof/>
                <w:sz w:val="16"/>
              </w:rPr>
            </w:pPr>
          </w:p>
        </w:tc>
        <w:tc>
          <w:tcPr>
            <w:tcW w:w="776" w:type="pct"/>
            <w:tcBorders>
              <w:top w:val="single" w:sz="4" w:space="0" w:color="auto"/>
              <w:left w:val="nil"/>
              <w:bottom w:val="nil"/>
              <w:right w:val="single" w:sz="8" w:space="0" w:color="auto"/>
            </w:tcBorders>
            <w:vAlign w:val="center"/>
            <w:hideMark/>
          </w:tcPr>
          <w:p w14:paraId="01EEFCBE" w14:textId="77777777" w:rsidR="00332D91" w:rsidRPr="00F9424F" w:rsidRDefault="00332D91" w:rsidP="001022F3">
            <w:pPr>
              <w:spacing w:before="120" w:after="12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single" w:sz="4" w:space="0" w:color="auto"/>
              <w:left w:val="nil"/>
              <w:bottom w:val="nil"/>
              <w:right w:val="single" w:sz="8" w:space="0" w:color="auto"/>
            </w:tcBorders>
            <w:vAlign w:val="center"/>
            <w:hideMark/>
          </w:tcPr>
          <w:p w14:paraId="4862A997" w14:textId="77777777" w:rsidR="00332D91" w:rsidRPr="00F9424F" w:rsidRDefault="00332D91" w:rsidP="001022F3">
            <w:pPr>
              <w:spacing w:before="120" w:after="12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single" w:sz="4" w:space="0" w:color="auto"/>
              <w:left w:val="nil"/>
              <w:bottom w:val="nil"/>
              <w:right w:val="single" w:sz="8" w:space="0" w:color="auto"/>
            </w:tcBorders>
            <w:vAlign w:val="center"/>
          </w:tcPr>
          <w:p w14:paraId="7318E7DF" w14:textId="5D1A7DF3" w:rsidR="00332D91" w:rsidRPr="00F9424F" w:rsidRDefault="008E2D9B"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7A6BA08F" w14:textId="2EE01DCF" w:rsidTr="36B114CE">
        <w:tc>
          <w:tcPr>
            <w:tcW w:w="1897" w:type="pct"/>
            <w:gridSpan w:val="3"/>
            <w:tcBorders>
              <w:top w:val="nil"/>
              <w:left w:val="single" w:sz="8" w:space="0" w:color="auto"/>
              <w:bottom w:val="nil"/>
              <w:right w:val="single" w:sz="8" w:space="0" w:color="auto"/>
            </w:tcBorders>
            <w:vAlign w:val="center"/>
            <w:hideMark/>
          </w:tcPr>
          <w:p w14:paraId="7C51B022" w14:textId="7DCFAFDC"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III Iordania (finalizată)</w:t>
            </w:r>
          </w:p>
        </w:tc>
        <w:tc>
          <w:tcPr>
            <w:tcW w:w="776" w:type="pct"/>
            <w:tcBorders>
              <w:top w:val="nil"/>
              <w:left w:val="nil"/>
              <w:bottom w:val="nil"/>
              <w:right w:val="single" w:sz="8" w:space="0" w:color="auto"/>
            </w:tcBorders>
            <w:vAlign w:val="center"/>
            <w:hideMark/>
          </w:tcPr>
          <w:p w14:paraId="58920133" w14:textId="77777777"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200 000 000</w:t>
            </w:r>
          </w:p>
        </w:tc>
        <w:tc>
          <w:tcPr>
            <w:tcW w:w="776" w:type="pct"/>
            <w:tcBorders>
              <w:top w:val="nil"/>
              <w:left w:val="nil"/>
              <w:bottom w:val="nil"/>
              <w:right w:val="single" w:sz="8" w:space="0" w:color="auto"/>
            </w:tcBorders>
            <w:vAlign w:val="center"/>
            <w:hideMark/>
          </w:tcPr>
          <w:p w14:paraId="7444EF5F"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139FF44B"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66E4638A" w14:textId="61C523F2" w:rsidR="00332D91" w:rsidRPr="00F9424F" w:rsidRDefault="008E2D9B"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301676B8" w14:textId="3C4647A1" w:rsidTr="36B114CE">
        <w:trPr>
          <w:trHeight w:val="424"/>
        </w:trPr>
        <w:tc>
          <w:tcPr>
            <w:tcW w:w="1897" w:type="pct"/>
            <w:gridSpan w:val="3"/>
            <w:tcBorders>
              <w:top w:val="nil"/>
              <w:left w:val="single" w:sz="8" w:space="0" w:color="auto"/>
              <w:bottom w:val="nil"/>
              <w:right w:val="single" w:sz="8" w:space="0" w:color="auto"/>
            </w:tcBorders>
            <w:vAlign w:val="center"/>
            <w:hideMark/>
          </w:tcPr>
          <w:p w14:paraId="0DFB7A73" w14:textId="239A97F0"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Moldova (finalizată)</w:t>
            </w:r>
          </w:p>
        </w:tc>
        <w:tc>
          <w:tcPr>
            <w:tcW w:w="776" w:type="pct"/>
            <w:tcBorders>
              <w:top w:val="nil"/>
              <w:left w:val="nil"/>
              <w:bottom w:val="nil"/>
              <w:right w:val="single" w:sz="8" w:space="0" w:color="auto"/>
            </w:tcBorders>
            <w:vAlign w:val="center"/>
            <w:hideMark/>
          </w:tcPr>
          <w:p w14:paraId="100C2B41" w14:textId="7069645D"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40 000 000</w:t>
            </w:r>
          </w:p>
        </w:tc>
        <w:tc>
          <w:tcPr>
            <w:tcW w:w="776" w:type="pct"/>
            <w:tcBorders>
              <w:top w:val="nil"/>
              <w:left w:val="nil"/>
              <w:bottom w:val="nil"/>
              <w:right w:val="single" w:sz="8" w:space="0" w:color="auto"/>
            </w:tcBorders>
            <w:vAlign w:val="center"/>
            <w:hideMark/>
          </w:tcPr>
          <w:p w14:paraId="3DE41509" w14:textId="7342A68D"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45 000 000</w:t>
            </w:r>
          </w:p>
        </w:tc>
        <w:tc>
          <w:tcPr>
            <w:tcW w:w="776" w:type="pct"/>
            <w:tcBorders>
              <w:top w:val="nil"/>
              <w:left w:val="nil"/>
              <w:bottom w:val="nil"/>
              <w:right w:val="single" w:sz="8" w:space="0" w:color="auto"/>
            </w:tcBorders>
            <w:vAlign w:val="center"/>
            <w:hideMark/>
          </w:tcPr>
          <w:p w14:paraId="7207CB7D"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6F36CAB8" w14:textId="2DDD2831" w:rsidR="00332D91" w:rsidRPr="00F9424F" w:rsidRDefault="00F00E0B"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3964CC87" w14:textId="4E210495" w:rsidTr="36B114CE">
        <w:trPr>
          <w:trHeight w:val="424"/>
        </w:trPr>
        <w:tc>
          <w:tcPr>
            <w:tcW w:w="1897" w:type="pct"/>
            <w:gridSpan w:val="3"/>
            <w:tcBorders>
              <w:top w:val="nil"/>
              <w:left w:val="single" w:sz="8" w:space="0" w:color="auto"/>
              <w:bottom w:val="nil"/>
              <w:right w:val="single" w:sz="8" w:space="0" w:color="auto"/>
            </w:tcBorders>
            <w:vAlign w:val="center"/>
            <w:hideMark/>
          </w:tcPr>
          <w:p w14:paraId="68D53181" w14:textId="47880025"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de urgență Ucraina (finalizată)</w:t>
            </w:r>
          </w:p>
        </w:tc>
        <w:tc>
          <w:tcPr>
            <w:tcW w:w="776" w:type="pct"/>
            <w:tcBorders>
              <w:top w:val="nil"/>
              <w:left w:val="nil"/>
              <w:bottom w:val="nil"/>
              <w:right w:val="single" w:sz="8" w:space="0" w:color="auto"/>
            </w:tcBorders>
            <w:vAlign w:val="center"/>
            <w:hideMark/>
          </w:tcPr>
          <w:p w14:paraId="04956804"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72C424E3"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69C80496"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63B99AC6" w14:textId="398AA7CC" w:rsidR="00332D91" w:rsidRPr="00F9424F" w:rsidRDefault="00402901"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696F0166" w14:textId="322111FB" w:rsidTr="36B114CE">
        <w:trPr>
          <w:trHeight w:val="424"/>
        </w:trPr>
        <w:tc>
          <w:tcPr>
            <w:tcW w:w="1897" w:type="pct"/>
            <w:gridSpan w:val="3"/>
            <w:tcBorders>
              <w:top w:val="nil"/>
              <w:left w:val="single" w:sz="8" w:space="0" w:color="auto"/>
              <w:bottom w:val="nil"/>
              <w:right w:val="single" w:sz="8" w:space="0" w:color="auto"/>
            </w:tcBorders>
            <w:vAlign w:val="center"/>
            <w:hideMark/>
          </w:tcPr>
          <w:p w14:paraId="6B072F4E" w14:textId="52744458"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excepțională Ucraina (finalizată)</w:t>
            </w:r>
          </w:p>
        </w:tc>
        <w:tc>
          <w:tcPr>
            <w:tcW w:w="776" w:type="pct"/>
            <w:tcBorders>
              <w:top w:val="nil"/>
              <w:left w:val="nil"/>
              <w:bottom w:val="nil"/>
              <w:right w:val="single" w:sz="8" w:space="0" w:color="auto"/>
            </w:tcBorders>
            <w:vAlign w:val="center"/>
            <w:hideMark/>
          </w:tcPr>
          <w:p w14:paraId="046818B2"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28880BA1"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632E45A"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39BB8EBE" w14:textId="79EA8CAC" w:rsidR="00332D91" w:rsidRPr="00F9424F" w:rsidRDefault="00402901"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1BEA6AD4" w14:textId="5F452634" w:rsidTr="36B114CE">
        <w:trPr>
          <w:trHeight w:val="424"/>
        </w:trPr>
        <w:tc>
          <w:tcPr>
            <w:tcW w:w="1897" w:type="pct"/>
            <w:gridSpan w:val="3"/>
            <w:tcBorders>
              <w:top w:val="nil"/>
              <w:left w:val="single" w:sz="8" w:space="0" w:color="auto"/>
              <w:bottom w:val="nil"/>
              <w:right w:val="single" w:sz="8" w:space="0" w:color="auto"/>
            </w:tcBorders>
            <w:vAlign w:val="center"/>
            <w:hideMark/>
          </w:tcPr>
          <w:p w14:paraId="62958271" w14:textId="226E996C"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suplimentară Republica Moldova (finalizată)</w:t>
            </w:r>
          </w:p>
        </w:tc>
        <w:tc>
          <w:tcPr>
            <w:tcW w:w="776" w:type="pct"/>
            <w:tcBorders>
              <w:top w:val="nil"/>
              <w:left w:val="nil"/>
              <w:bottom w:val="nil"/>
              <w:right w:val="single" w:sz="8" w:space="0" w:color="auto"/>
            </w:tcBorders>
            <w:vAlign w:val="center"/>
            <w:hideMark/>
          </w:tcPr>
          <w:p w14:paraId="26D718F6" w14:textId="1BD4925C"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50 000 000</w:t>
            </w:r>
          </w:p>
        </w:tc>
        <w:tc>
          <w:tcPr>
            <w:tcW w:w="776" w:type="pct"/>
            <w:tcBorders>
              <w:top w:val="nil"/>
              <w:left w:val="nil"/>
              <w:bottom w:val="nil"/>
              <w:right w:val="single" w:sz="8" w:space="0" w:color="auto"/>
            </w:tcBorders>
            <w:vAlign w:val="center"/>
            <w:hideMark/>
          </w:tcPr>
          <w:p w14:paraId="24E549F8" w14:textId="690E8BFC"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50 000 000</w:t>
            </w:r>
          </w:p>
        </w:tc>
        <w:tc>
          <w:tcPr>
            <w:tcW w:w="776" w:type="pct"/>
            <w:tcBorders>
              <w:top w:val="nil"/>
              <w:left w:val="nil"/>
              <w:bottom w:val="nil"/>
              <w:right w:val="single" w:sz="8" w:space="0" w:color="auto"/>
            </w:tcBorders>
            <w:vAlign w:val="center"/>
            <w:hideMark/>
          </w:tcPr>
          <w:p w14:paraId="0B537634"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7AD794AB" w14:textId="1E3276F0" w:rsidR="00332D91" w:rsidRPr="00F9424F" w:rsidRDefault="001B6F0B"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003D4B3D" w14:textId="38325CFA" w:rsidTr="36B114CE">
        <w:trPr>
          <w:trHeight w:val="424"/>
        </w:trPr>
        <w:tc>
          <w:tcPr>
            <w:tcW w:w="1897" w:type="pct"/>
            <w:gridSpan w:val="3"/>
            <w:tcBorders>
              <w:top w:val="nil"/>
              <w:left w:val="single" w:sz="8" w:space="0" w:color="auto"/>
              <w:bottom w:val="nil"/>
              <w:right w:val="single" w:sz="8" w:space="0" w:color="auto"/>
            </w:tcBorders>
            <w:vAlign w:val="center"/>
            <w:hideMark/>
          </w:tcPr>
          <w:p w14:paraId="0B111ADD" w14:textId="4B20C5D0"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Ucraina (finalizată)</w:t>
            </w:r>
          </w:p>
        </w:tc>
        <w:tc>
          <w:tcPr>
            <w:tcW w:w="776" w:type="pct"/>
            <w:tcBorders>
              <w:top w:val="nil"/>
              <w:left w:val="nil"/>
              <w:bottom w:val="nil"/>
              <w:right w:val="single" w:sz="8" w:space="0" w:color="auto"/>
            </w:tcBorders>
            <w:vAlign w:val="center"/>
            <w:hideMark/>
          </w:tcPr>
          <w:p w14:paraId="7FECF091" w14:textId="6C290959"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18 000 000 000</w:t>
            </w:r>
          </w:p>
        </w:tc>
        <w:tc>
          <w:tcPr>
            <w:tcW w:w="776" w:type="pct"/>
            <w:tcBorders>
              <w:top w:val="nil"/>
              <w:left w:val="nil"/>
              <w:bottom w:val="nil"/>
              <w:right w:val="single" w:sz="8" w:space="0" w:color="auto"/>
            </w:tcBorders>
            <w:vAlign w:val="center"/>
            <w:hideMark/>
          </w:tcPr>
          <w:p w14:paraId="3FD5E7A8"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C24F0FA"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7F25BA68" w14:textId="316C91E5" w:rsidR="00332D91" w:rsidRPr="00F9424F" w:rsidRDefault="003013CF"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5A9BE18D" w14:textId="55A78CD1" w:rsidTr="36B114CE">
        <w:trPr>
          <w:trHeight w:val="424"/>
        </w:trPr>
        <w:tc>
          <w:tcPr>
            <w:tcW w:w="1897" w:type="pct"/>
            <w:gridSpan w:val="3"/>
            <w:tcBorders>
              <w:top w:val="nil"/>
              <w:left w:val="single" w:sz="8" w:space="0" w:color="auto"/>
              <w:bottom w:val="nil"/>
              <w:right w:val="single" w:sz="8" w:space="0" w:color="auto"/>
            </w:tcBorders>
            <w:vAlign w:val="center"/>
            <w:hideMark/>
          </w:tcPr>
          <w:p w14:paraId="4A7C2147" w14:textId="57ADA192"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 xml:space="preserve">AMF Macedonia de Nord </w:t>
            </w:r>
          </w:p>
        </w:tc>
        <w:tc>
          <w:tcPr>
            <w:tcW w:w="776" w:type="pct"/>
            <w:tcBorders>
              <w:top w:val="nil"/>
              <w:left w:val="nil"/>
              <w:bottom w:val="nil"/>
              <w:right w:val="single" w:sz="8" w:space="0" w:color="auto"/>
            </w:tcBorders>
            <w:vAlign w:val="center"/>
            <w:hideMark/>
          </w:tcPr>
          <w:p w14:paraId="2BA474B7"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5F1E68BF" w14:textId="587C51B3"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50 000 000</w:t>
            </w:r>
          </w:p>
        </w:tc>
        <w:tc>
          <w:tcPr>
            <w:tcW w:w="776" w:type="pct"/>
            <w:tcBorders>
              <w:top w:val="nil"/>
              <w:left w:val="nil"/>
              <w:bottom w:val="nil"/>
              <w:right w:val="single" w:sz="8" w:space="0" w:color="auto"/>
            </w:tcBorders>
            <w:vAlign w:val="center"/>
            <w:hideMark/>
          </w:tcPr>
          <w:p w14:paraId="2CA5402E"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17D2169A" w14:textId="69CA2EBF" w:rsidR="00332D91" w:rsidRPr="00F9424F" w:rsidRDefault="00725356" w:rsidP="00D57328">
            <w:pPr>
              <w:spacing w:after="0" w:line="240" w:lineRule="auto"/>
              <w:jc w:val="center"/>
              <w:rPr>
                <w:rFonts w:ascii="Times New Roman" w:hAnsi="Times New Roman"/>
                <w:noProof/>
                <w:sz w:val="16"/>
              </w:rPr>
            </w:pPr>
            <w:r w:rsidRPr="00F9424F">
              <w:rPr>
                <w:rFonts w:ascii="Times New Roman" w:hAnsi="Times New Roman"/>
                <w:noProof/>
                <w:sz w:val="16"/>
              </w:rPr>
              <w:t xml:space="preserve">- </w:t>
            </w:r>
          </w:p>
        </w:tc>
      </w:tr>
      <w:tr w:rsidR="00332D91" w:rsidRPr="00F9424F" w14:paraId="4EC3F83D" w14:textId="06EA8AA8" w:rsidTr="36B114CE">
        <w:trPr>
          <w:trHeight w:val="424"/>
        </w:trPr>
        <w:tc>
          <w:tcPr>
            <w:tcW w:w="1897" w:type="pct"/>
            <w:gridSpan w:val="3"/>
            <w:tcBorders>
              <w:top w:val="nil"/>
              <w:left w:val="single" w:sz="8" w:space="0" w:color="auto"/>
              <w:bottom w:val="nil"/>
              <w:right w:val="single" w:sz="8" w:space="0" w:color="auto"/>
            </w:tcBorders>
            <w:vAlign w:val="center"/>
            <w:hideMark/>
          </w:tcPr>
          <w:p w14:paraId="2928CAF2" w14:textId="27E707E3" w:rsidR="00332D91" w:rsidRPr="00F9424F" w:rsidRDefault="0094386E" w:rsidP="00EE265E">
            <w:pPr>
              <w:spacing w:after="0" w:line="240" w:lineRule="auto"/>
              <w:rPr>
                <w:rFonts w:ascii="Times New Roman" w:hAnsi="Times New Roman"/>
                <w:noProof/>
                <w:sz w:val="16"/>
              </w:rPr>
            </w:pPr>
            <w:r w:rsidRPr="00F9424F">
              <w:rPr>
                <w:rFonts w:ascii="Times New Roman" w:hAnsi="Times New Roman"/>
                <w:noProof/>
                <w:sz w:val="16"/>
              </w:rPr>
              <w:t>AMF Egipt pe termen scurt (finalizată)</w:t>
            </w:r>
          </w:p>
        </w:tc>
        <w:tc>
          <w:tcPr>
            <w:tcW w:w="776" w:type="pct"/>
            <w:tcBorders>
              <w:top w:val="nil"/>
              <w:left w:val="nil"/>
              <w:bottom w:val="nil"/>
              <w:right w:val="single" w:sz="8" w:space="0" w:color="auto"/>
            </w:tcBorders>
            <w:vAlign w:val="center"/>
            <w:hideMark/>
          </w:tcPr>
          <w:p w14:paraId="67F11DE2"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28144703" w14:textId="36D0491F"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1 000 000 000</w:t>
            </w:r>
          </w:p>
        </w:tc>
        <w:tc>
          <w:tcPr>
            <w:tcW w:w="776" w:type="pct"/>
            <w:tcBorders>
              <w:top w:val="nil"/>
              <w:left w:val="nil"/>
              <w:bottom w:val="nil"/>
              <w:right w:val="single" w:sz="8" w:space="0" w:color="auto"/>
            </w:tcBorders>
            <w:vAlign w:val="center"/>
            <w:hideMark/>
          </w:tcPr>
          <w:p w14:paraId="2CF504C0"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6ED5F4A5" w14:textId="02629BB4" w:rsidR="00332D91" w:rsidRPr="00F9424F" w:rsidRDefault="0094386E" w:rsidP="00D57328">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0C5F7A" w:rsidRPr="00F9424F" w14:paraId="084FB236" w14:textId="77777777" w:rsidTr="36B114CE">
        <w:trPr>
          <w:trHeight w:val="424"/>
        </w:trPr>
        <w:tc>
          <w:tcPr>
            <w:tcW w:w="1897" w:type="pct"/>
            <w:gridSpan w:val="3"/>
            <w:tcBorders>
              <w:top w:val="nil"/>
              <w:left w:val="single" w:sz="8" w:space="0" w:color="auto"/>
              <w:bottom w:val="nil"/>
              <w:right w:val="single" w:sz="8" w:space="0" w:color="auto"/>
            </w:tcBorders>
            <w:vAlign w:val="center"/>
          </w:tcPr>
          <w:p w14:paraId="5EE465B9" w14:textId="1E24A4D1" w:rsidR="000C5F7A" w:rsidRPr="00F9424F" w:rsidRDefault="0019637B" w:rsidP="00EE265E">
            <w:pPr>
              <w:spacing w:after="0" w:line="240" w:lineRule="auto"/>
              <w:rPr>
                <w:rFonts w:ascii="Times New Roman" w:hAnsi="Times New Roman"/>
                <w:noProof/>
                <w:sz w:val="16"/>
              </w:rPr>
            </w:pPr>
            <w:r w:rsidRPr="00F9424F">
              <w:rPr>
                <w:rFonts w:ascii="Times New Roman" w:hAnsi="Times New Roman"/>
                <w:noProof/>
                <w:sz w:val="16"/>
              </w:rPr>
              <w:t>AMF Egipt – periodică</w:t>
            </w:r>
          </w:p>
        </w:tc>
        <w:tc>
          <w:tcPr>
            <w:tcW w:w="776" w:type="pct"/>
            <w:tcBorders>
              <w:top w:val="nil"/>
              <w:left w:val="nil"/>
              <w:bottom w:val="nil"/>
              <w:right w:val="single" w:sz="8" w:space="0" w:color="auto"/>
            </w:tcBorders>
            <w:vAlign w:val="center"/>
          </w:tcPr>
          <w:p w14:paraId="7B1F58F3" w14:textId="20C2C991" w:rsidR="000C5F7A" w:rsidRPr="00F9424F" w:rsidRDefault="00F7440A">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tcPr>
          <w:p w14:paraId="7CA44DF2" w14:textId="10D3A0F7" w:rsidR="000C5F7A" w:rsidRPr="00F9424F" w:rsidRDefault="00F7440A">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tcPr>
          <w:p w14:paraId="464F3DDE" w14:textId="366B3F60" w:rsidR="000C5F7A" w:rsidRPr="00F9424F" w:rsidRDefault="00F7440A" w:rsidP="001022F3">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5" w:type="pct"/>
            <w:tcBorders>
              <w:top w:val="nil"/>
              <w:left w:val="nil"/>
              <w:bottom w:val="nil"/>
              <w:right w:val="single" w:sz="8" w:space="0" w:color="auto"/>
            </w:tcBorders>
            <w:vAlign w:val="center"/>
          </w:tcPr>
          <w:p w14:paraId="6905385A" w14:textId="201A3DEC" w:rsidR="000C5F7A" w:rsidRPr="00F9424F" w:rsidRDefault="007478DE" w:rsidP="00F7440A">
            <w:pPr>
              <w:spacing w:after="0" w:line="240" w:lineRule="auto"/>
              <w:jc w:val="right"/>
              <w:rPr>
                <w:rFonts w:ascii="Times New Roman" w:hAnsi="Times New Roman"/>
                <w:noProof/>
                <w:sz w:val="16"/>
              </w:rPr>
            </w:pPr>
            <w:r w:rsidRPr="00F9424F">
              <w:rPr>
                <w:rFonts w:ascii="Times New Roman" w:hAnsi="Times New Roman"/>
                <w:noProof/>
                <w:sz w:val="16"/>
              </w:rPr>
              <w:t xml:space="preserve">1 000 000 000 </w:t>
            </w:r>
          </w:p>
        </w:tc>
      </w:tr>
      <w:tr w:rsidR="00332D91" w:rsidRPr="00F9424F" w14:paraId="31C0A99E" w14:textId="29FDBD9E" w:rsidTr="36B114CE">
        <w:trPr>
          <w:trHeight w:val="424"/>
        </w:trPr>
        <w:tc>
          <w:tcPr>
            <w:tcW w:w="1897" w:type="pct"/>
            <w:gridSpan w:val="3"/>
            <w:tcBorders>
              <w:top w:val="nil"/>
              <w:left w:val="single" w:sz="8" w:space="0" w:color="auto"/>
              <w:bottom w:val="nil"/>
              <w:right w:val="single" w:sz="8" w:space="0" w:color="auto"/>
            </w:tcBorders>
            <w:vAlign w:val="center"/>
            <w:hideMark/>
          </w:tcPr>
          <w:p w14:paraId="4F1728BB" w14:textId="5A6505CE" w:rsidR="00332D91" w:rsidRPr="00F9424F" w:rsidRDefault="00332D91" w:rsidP="00EE265E">
            <w:pPr>
              <w:spacing w:after="0" w:line="240" w:lineRule="auto"/>
              <w:rPr>
                <w:rFonts w:ascii="Times New Roman" w:hAnsi="Times New Roman"/>
                <w:noProof/>
                <w:sz w:val="16"/>
              </w:rPr>
            </w:pPr>
            <w:r w:rsidRPr="00F9424F">
              <w:rPr>
                <w:rFonts w:ascii="Times New Roman" w:hAnsi="Times New Roman"/>
                <w:noProof/>
                <w:sz w:val="16"/>
              </w:rPr>
              <w:t>AMF ERA Ucraina (finalizată)</w:t>
            </w:r>
          </w:p>
        </w:tc>
        <w:tc>
          <w:tcPr>
            <w:tcW w:w="776" w:type="pct"/>
            <w:tcBorders>
              <w:top w:val="nil"/>
              <w:left w:val="nil"/>
              <w:bottom w:val="nil"/>
              <w:right w:val="single" w:sz="8" w:space="0" w:color="auto"/>
            </w:tcBorders>
            <w:vAlign w:val="center"/>
            <w:hideMark/>
          </w:tcPr>
          <w:p w14:paraId="14F63B8B"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4556FC4B"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351996F3" w14:textId="778849D4" w:rsidR="00332D91" w:rsidRPr="00F9424F" w:rsidRDefault="00332D91">
            <w:pPr>
              <w:spacing w:after="0" w:line="240" w:lineRule="auto"/>
              <w:jc w:val="right"/>
              <w:rPr>
                <w:rFonts w:ascii="Times New Roman" w:hAnsi="Times New Roman"/>
                <w:noProof/>
                <w:sz w:val="16"/>
              </w:rPr>
            </w:pPr>
            <w:r w:rsidRPr="00F9424F">
              <w:rPr>
                <w:rFonts w:ascii="Times New Roman" w:hAnsi="Times New Roman"/>
                <w:noProof/>
                <w:sz w:val="16"/>
              </w:rPr>
              <w:t>18 115 700 000</w:t>
            </w:r>
          </w:p>
        </w:tc>
        <w:tc>
          <w:tcPr>
            <w:tcW w:w="775" w:type="pct"/>
            <w:tcBorders>
              <w:top w:val="nil"/>
              <w:left w:val="nil"/>
              <w:bottom w:val="nil"/>
              <w:right w:val="single" w:sz="8" w:space="0" w:color="auto"/>
            </w:tcBorders>
            <w:vAlign w:val="center"/>
          </w:tcPr>
          <w:p w14:paraId="066015DE" w14:textId="41CD5598" w:rsidR="00332D91" w:rsidRPr="00F9424F" w:rsidRDefault="0014173A" w:rsidP="001022F3">
            <w:pPr>
              <w:spacing w:after="0" w:line="240" w:lineRule="auto"/>
              <w:jc w:val="center"/>
              <w:rPr>
                <w:rFonts w:ascii="Times New Roman" w:hAnsi="Times New Roman"/>
                <w:noProof/>
                <w:sz w:val="16"/>
              </w:rPr>
            </w:pPr>
            <w:r w:rsidRPr="00F9424F">
              <w:rPr>
                <w:rFonts w:ascii="Times New Roman" w:hAnsi="Times New Roman"/>
                <w:noProof/>
                <w:sz w:val="16"/>
              </w:rPr>
              <w:t>-</w:t>
            </w:r>
          </w:p>
        </w:tc>
      </w:tr>
      <w:tr w:rsidR="00332D91" w:rsidRPr="00F9424F" w14:paraId="2F72EABE" w14:textId="31168D6B" w:rsidTr="36B114CE">
        <w:trPr>
          <w:trHeight w:val="424"/>
        </w:trPr>
        <w:tc>
          <w:tcPr>
            <w:tcW w:w="1897" w:type="pct"/>
            <w:gridSpan w:val="3"/>
            <w:tcBorders>
              <w:top w:val="nil"/>
              <w:left w:val="single" w:sz="8" w:space="0" w:color="auto"/>
              <w:bottom w:val="nil"/>
              <w:right w:val="single" w:sz="8" w:space="0" w:color="auto"/>
            </w:tcBorders>
            <w:vAlign w:val="center"/>
            <w:hideMark/>
          </w:tcPr>
          <w:p w14:paraId="4737D4DC" w14:textId="55E37153" w:rsidR="00332D91" w:rsidRPr="00F9424F" w:rsidRDefault="00332D91">
            <w:pPr>
              <w:spacing w:after="0" w:line="240" w:lineRule="auto"/>
              <w:rPr>
                <w:rFonts w:ascii="Times New Roman" w:hAnsi="Times New Roman"/>
                <w:noProof/>
                <w:sz w:val="16"/>
              </w:rPr>
            </w:pPr>
            <w:r w:rsidRPr="00F9424F">
              <w:rPr>
                <w:rFonts w:ascii="Times New Roman" w:hAnsi="Times New Roman"/>
                <w:noProof/>
                <w:sz w:val="16"/>
              </w:rPr>
              <w:t>AMF IV Iordania</w:t>
            </w:r>
          </w:p>
        </w:tc>
        <w:tc>
          <w:tcPr>
            <w:tcW w:w="776" w:type="pct"/>
            <w:tcBorders>
              <w:top w:val="nil"/>
              <w:left w:val="nil"/>
              <w:bottom w:val="nil"/>
              <w:right w:val="single" w:sz="8" w:space="0" w:color="auto"/>
            </w:tcBorders>
            <w:vAlign w:val="center"/>
            <w:hideMark/>
          </w:tcPr>
          <w:p w14:paraId="16D803E2"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7819C186" w14:textId="77777777" w:rsidR="00332D91" w:rsidRPr="00F9424F" w:rsidRDefault="00332D91">
            <w:pPr>
              <w:spacing w:after="0" w:line="240" w:lineRule="auto"/>
              <w:jc w:val="center"/>
              <w:rPr>
                <w:rFonts w:ascii="Times New Roman" w:hAnsi="Times New Roman"/>
                <w:noProof/>
                <w:sz w:val="16"/>
              </w:rPr>
            </w:pPr>
            <w:r w:rsidRPr="00F9424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F223C60" w14:textId="058ED413" w:rsidR="00332D91" w:rsidRPr="00F9424F" w:rsidRDefault="00987F8D">
            <w:pPr>
              <w:spacing w:after="0" w:line="240" w:lineRule="auto"/>
              <w:jc w:val="right"/>
              <w:rPr>
                <w:rFonts w:ascii="Times New Roman" w:hAnsi="Times New Roman"/>
                <w:noProof/>
                <w:sz w:val="16"/>
              </w:rPr>
            </w:pPr>
            <w:r w:rsidRPr="00F9424F">
              <w:rPr>
                <w:rFonts w:ascii="Times New Roman" w:hAnsi="Times New Roman"/>
                <w:noProof/>
                <w:sz w:val="16"/>
              </w:rPr>
              <w:t>250 000 000</w:t>
            </w:r>
          </w:p>
        </w:tc>
        <w:tc>
          <w:tcPr>
            <w:tcW w:w="775" w:type="pct"/>
            <w:tcBorders>
              <w:top w:val="nil"/>
              <w:left w:val="nil"/>
              <w:bottom w:val="nil"/>
              <w:right w:val="single" w:sz="8" w:space="0" w:color="auto"/>
            </w:tcBorders>
            <w:vAlign w:val="center"/>
          </w:tcPr>
          <w:p w14:paraId="493C199D" w14:textId="4614C0DE" w:rsidR="00332D91" w:rsidRPr="00F9424F" w:rsidRDefault="00332D91" w:rsidP="00D57328">
            <w:pPr>
              <w:spacing w:after="0" w:line="240" w:lineRule="auto"/>
              <w:jc w:val="right"/>
              <w:rPr>
                <w:rFonts w:ascii="Times New Roman" w:hAnsi="Times New Roman"/>
                <w:noProof/>
                <w:sz w:val="16"/>
              </w:rPr>
            </w:pPr>
          </w:p>
        </w:tc>
      </w:tr>
      <w:tr w:rsidR="00332D91" w:rsidRPr="00F9424F" w14:paraId="0E48C535" w14:textId="13D0A871" w:rsidTr="36B114CE">
        <w:trPr>
          <w:trHeight w:val="424"/>
        </w:trPr>
        <w:tc>
          <w:tcPr>
            <w:tcW w:w="1897" w:type="pct"/>
            <w:gridSpan w:val="3"/>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CE06ABE" w14:textId="77777777" w:rsidR="00332D91" w:rsidRPr="00F9424F" w:rsidRDefault="00332D91">
            <w:pPr>
              <w:spacing w:after="0" w:line="240" w:lineRule="auto"/>
              <w:rPr>
                <w:rFonts w:ascii="Times New Roman" w:hAnsi="Times New Roman"/>
                <w:b/>
                <w:noProof/>
                <w:color w:val="000000"/>
                <w:sz w:val="16"/>
              </w:rPr>
            </w:pPr>
            <w:r w:rsidRPr="00F9424F">
              <w:rPr>
                <w:rFonts w:ascii="Times New Roman" w:hAnsi="Times New Roman"/>
                <w:b/>
                <w:noProof/>
                <w:color w:val="000000"/>
                <w:sz w:val="16"/>
              </w:rPr>
              <w:t>Plăți aferente tuturor împrumuturilor AMF, total</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1B7BB7D7" w14:textId="1796C964" w:rsidR="00332D91" w:rsidRPr="00F9424F" w:rsidRDefault="00332D91">
            <w:pPr>
              <w:spacing w:after="0" w:line="240" w:lineRule="auto"/>
              <w:jc w:val="right"/>
              <w:rPr>
                <w:rFonts w:ascii="Times New Roman" w:hAnsi="Times New Roman"/>
                <w:b/>
                <w:noProof/>
                <w:sz w:val="16"/>
              </w:rPr>
            </w:pPr>
            <w:r w:rsidRPr="00F9424F">
              <w:rPr>
                <w:rFonts w:ascii="Times New Roman" w:hAnsi="Times New Roman"/>
                <w:b/>
                <w:noProof/>
                <w:sz w:val="16"/>
              </w:rPr>
              <w:t>18 290 000 000</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74486EAC" w14:textId="7D58BBD6" w:rsidR="00332D91" w:rsidRPr="00F9424F" w:rsidRDefault="00332D91">
            <w:pPr>
              <w:spacing w:after="0" w:line="240" w:lineRule="auto"/>
              <w:jc w:val="right"/>
              <w:rPr>
                <w:rFonts w:ascii="Times New Roman" w:hAnsi="Times New Roman"/>
                <w:b/>
                <w:noProof/>
                <w:sz w:val="16"/>
              </w:rPr>
            </w:pPr>
            <w:r w:rsidRPr="00F9424F">
              <w:rPr>
                <w:rFonts w:ascii="Times New Roman" w:hAnsi="Times New Roman"/>
                <w:b/>
                <w:noProof/>
                <w:sz w:val="16"/>
              </w:rPr>
              <w:t>1 145 000 000</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19CAA5D6" w14:textId="4CF27DE3" w:rsidR="00332D91" w:rsidRPr="00F9424F" w:rsidRDefault="009B36F7">
            <w:pPr>
              <w:spacing w:after="0" w:line="240" w:lineRule="auto"/>
              <w:jc w:val="right"/>
              <w:rPr>
                <w:rFonts w:ascii="Times New Roman" w:hAnsi="Times New Roman"/>
                <w:b/>
                <w:noProof/>
                <w:sz w:val="16"/>
              </w:rPr>
            </w:pPr>
            <w:r w:rsidRPr="00F9424F">
              <w:rPr>
                <w:rFonts w:ascii="Times New Roman" w:hAnsi="Times New Roman"/>
                <w:b/>
                <w:noProof/>
                <w:sz w:val="16"/>
              </w:rPr>
              <w:t>18 365 700 000</w:t>
            </w:r>
          </w:p>
        </w:tc>
        <w:tc>
          <w:tcPr>
            <w:tcW w:w="775" w:type="pct"/>
            <w:tcBorders>
              <w:top w:val="single" w:sz="8" w:space="0" w:color="auto"/>
              <w:left w:val="nil"/>
              <w:bottom w:val="single" w:sz="8" w:space="0" w:color="auto"/>
              <w:right w:val="single" w:sz="8" w:space="0" w:color="auto"/>
            </w:tcBorders>
            <w:shd w:val="clear" w:color="auto" w:fill="DBE5F1" w:themeFill="accent1" w:themeFillTint="33"/>
            <w:vAlign w:val="center"/>
          </w:tcPr>
          <w:p w14:paraId="46DABD42" w14:textId="38673AAD" w:rsidR="00332D91" w:rsidRPr="00F9424F" w:rsidRDefault="008C286C" w:rsidP="00EE265E">
            <w:pPr>
              <w:spacing w:after="0" w:line="240" w:lineRule="auto"/>
              <w:jc w:val="right"/>
              <w:rPr>
                <w:b/>
                <w:bCs/>
                <w:noProof/>
                <w:sz w:val="18"/>
                <w:szCs w:val="18"/>
              </w:rPr>
            </w:pPr>
            <w:r w:rsidRPr="00F9424F">
              <w:rPr>
                <w:rFonts w:ascii="Times New Roman" w:hAnsi="Times New Roman"/>
                <w:b/>
                <w:noProof/>
                <w:sz w:val="16"/>
              </w:rPr>
              <w:t>1 000 000 000</w:t>
            </w:r>
          </w:p>
        </w:tc>
      </w:tr>
      <w:tr w:rsidR="00332D91" w:rsidRPr="00F9424F" w14:paraId="1E720C24" w14:textId="27775AEE" w:rsidTr="36B114CE">
        <w:trPr>
          <w:gridAfter w:val="5"/>
          <w:wAfter w:w="3530" w:type="pct"/>
          <w:trHeight w:val="424"/>
        </w:trPr>
        <w:tc>
          <w:tcPr>
            <w:tcW w:w="694" w:type="pct"/>
            <w:tcBorders>
              <w:top w:val="nil"/>
              <w:left w:val="nil"/>
              <w:bottom w:val="nil"/>
              <w:right w:val="nil"/>
            </w:tcBorders>
            <w:noWrap/>
            <w:vAlign w:val="bottom"/>
            <w:hideMark/>
          </w:tcPr>
          <w:p w14:paraId="5BA9DC37" w14:textId="77777777" w:rsidR="00332D91" w:rsidRPr="00F9424F" w:rsidRDefault="00332D91">
            <w:pPr>
              <w:spacing w:after="0" w:line="240" w:lineRule="auto"/>
              <w:rPr>
                <w:rFonts w:ascii="Times New Roman" w:hAnsi="Times New Roman"/>
                <w:noProof/>
                <w:sz w:val="18"/>
              </w:rPr>
            </w:pPr>
          </w:p>
        </w:tc>
        <w:tc>
          <w:tcPr>
            <w:tcW w:w="776" w:type="pct"/>
            <w:tcBorders>
              <w:top w:val="nil"/>
              <w:left w:val="nil"/>
              <w:bottom w:val="nil"/>
              <w:right w:val="nil"/>
            </w:tcBorders>
          </w:tcPr>
          <w:p w14:paraId="28E82A50" w14:textId="77777777" w:rsidR="00332D91" w:rsidRPr="00F9424F" w:rsidRDefault="00332D91">
            <w:pPr>
              <w:spacing w:after="0" w:line="240" w:lineRule="auto"/>
              <w:rPr>
                <w:rFonts w:ascii="Times New Roman" w:hAnsi="Times New Roman"/>
                <w:noProof/>
                <w:sz w:val="18"/>
              </w:rPr>
            </w:pPr>
          </w:p>
        </w:tc>
      </w:tr>
      <w:bookmarkEnd w:id="0"/>
    </w:tbl>
    <w:p w14:paraId="5BB1D7F0" w14:textId="77777777" w:rsidR="00A80828" w:rsidRPr="00F9424F" w:rsidRDefault="00A80828" w:rsidP="007D1C38">
      <w:pPr>
        <w:spacing w:after="0" w:line="240" w:lineRule="auto"/>
        <w:rPr>
          <w:rFonts w:ascii="Times New Roman" w:hAnsi="Times New Roman"/>
          <w:noProof/>
          <w:sz w:val="24"/>
        </w:rPr>
      </w:pPr>
    </w:p>
    <w:sectPr w:rsidR="00A80828" w:rsidRPr="00F9424F" w:rsidSect="00CD62D5">
      <w:headerReference w:type="even" r:id="rId18"/>
      <w:headerReference w:type="default" r:id="rId19"/>
      <w:footerReference w:type="even" r:id="rId20"/>
      <w:footerReference w:type="default" r:id="rId21"/>
      <w:headerReference w:type="first" r:id="rId22"/>
      <w:footerReference w:type="first" r:id="rId23"/>
      <w:pgSz w:w="11906" w:h="16838" w:code="9"/>
      <w:pgMar w:top="851" w:right="1701" w:bottom="1463"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FE0C1" w14:textId="77777777" w:rsidR="00191702" w:rsidRPr="00F9424F" w:rsidRDefault="00191702">
      <w:pPr>
        <w:spacing w:after="0" w:line="240" w:lineRule="auto"/>
      </w:pPr>
      <w:r w:rsidRPr="00F9424F">
        <w:separator/>
      </w:r>
    </w:p>
  </w:endnote>
  <w:endnote w:type="continuationSeparator" w:id="0">
    <w:p w14:paraId="37DD91DA" w14:textId="77777777" w:rsidR="00191702" w:rsidRPr="00F9424F" w:rsidRDefault="00191702">
      <w:pPr>
        <w:spacing w:after="0" w:line="240" w:lineRule="auto"/>
      </w:pPr>
      <w:r w:rsidRPr="00F9424F">
        <w:continuationSeparator/>
      </w:r>
    </w:p>
  </w:endnote>
  <w:endnote w:type="continuationNotice" w:id="1">
    <w:p w14:paraId="598D9524" w14:textId="77777777" w:rsidR="00191702" w:rsidRPr="00F9424F" w:rsidRDefault="00191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C Square Sans Pro">
    <w:altName w:val="Segoe U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EFB89" w14:textId="57500169" w:rsidR="003700C1" w:rsidRPr="003700C1" w:rsidRDefault="003700C1" w:rsidP="003700C1">
    <w:pPr>
      <w:pStyle w:val="FooterCoverPage"/>
      <w:rPr>
        <w:rFonts w:ascii="Arial" w:hAnsi="Arial" w:cs="Arial"/>
        <w:b/>
        <w:sz w:val="48"/>
      </w:rPr>
    </w:pPr>
    <w:r w:rsidRPr="003700C1">
      <w:rPr>
        <w:rFonts w:ascii="Arial" w:hAnsi="Arial" w:cs="Arial"/>
        <w:b/>
        <w:sz w:val="48"/>
      </w:rPr>
      <w:t>RO</w:t>
    </w:r>
    <w:r w:rsidRPr="003700C1">
      <w:rPr>
        <w:rFonts w:ascii="Arial" w:hAnsi="Arial" w:cs="Arial"/>
        <w:b/>
        <w:sz w:val="48"/>
      </w:rPr>
      <w:tab/>
    </w:r>
    <w:r w:rsidRPr="003700C1">
      <w:rPr>
        <w:rFonts w:ascii="Arial" w:hAnsi="Arial" w:cs="Arial"/>
        <w:b/>
        <w:sz w:val="48"/>
      </w:rPr>
      <w:tab/>
    </w:r>
    <w:r w:rsidRPr="003700C1">
      <w:tab/>
    </w:r>
    <w:r w:rsidRPr="003700C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C71CB" w14:textId="01435364" w:rsidR="003700C1" w:rsidRPr="003700C1" w:rsidRDefault="003700C1" w:rsidP="003700C1">
    <w:pPr>
      <w:pStyle w:val="FooterCoverPage"/>
      <w:rPr>
        <w:rFonts w:ascii="Arial" w:hAnsi="Arial" w:cs="Arial"/>
        <w:b/>
        <w:sz w:val="48"/>
      </w:rPr>
    </w:pPr>
    <w:r w:rsidRPr="003700C1">
      <w:rPr>
        <w:rFonts w:ascii="Arial" w:hAnsi="Arial" w:cs="Arial"/>
        <w:b/>
        <w:sz w:val="48"/>
      </w:rPr>
      <w:t>RO</w:t>
    </w:r>
    <w:r w:rsidRPr="003700C1">
      <w:rPr>
        <w:rFonts w:ascii="Arial" w:hAnsi="Arial" w:cs="Arial"/>
        <w:b/>
        <w:sz w:val="48"/>
      </w:rPr>
      <w:tab/>
    </w:r>
    <w:r w:rsidRPr="003700C1">
      <w:rPr>
        <w:rFonts w:ascii="Arial" w:hAnsi="Arial" w:cs="Arial"/>
        <w:b/>
        <w:sz w:val="48"/>
      </w:rPr>
      <w:tab/>
    </w:r>
    <w:r w:rsidRPr="003700C1">
      <w:tab/>
    </w:r>
    <w:r w:rsidRPr="003700C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1D973" w14:textId="77777777" w:rsidR="003700C1" w:rsidRPr="003700C1" w:rsidRDefault="003700C1" w:rsidP="003700C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3DFB" w14:textId="77777777" w:rsidR="00612674" w:rsidRPr="00F9424F" w:rsidRDefault="00612674">
    <w:pPr>
      <w:pStyle w:val="Footer"/>
      <w:jc w:val="center"/>
    </w:pPr>
    <w:r w:rsidRPr="00F9424F">
      <w:fldChar w:fldCharType="begin"/>
    </w:r>
    <w:r w:rsidRPr="00F9424F">
      <w:instrText xml:space="preserve"> PAGE   \* MERGEFORMAT </w:instrText>
    </w:r>
    <w:r w:rsidRPr="00F9424F">
      <w:fldChar w:fldCharType="separate"/>
    </w:r>
    <w:r w:rsidRPr="00F9424F">
      <w:t>0</w:t>
    </w:r>
    <w:r w:rsidRPr="00F9424F">
      <w:fldChar w:fldCharType="end"/>
    </w:r>
  </w:p>
  <w:p w14:paraId="7581B0BB" w14:textId="77777777" w:rsidR="00612674" w:rsidRPr="00F9424F" w:rsidRDefault="006126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DD47" w14:textId="775FCDC6" w:rsidR="00612674" w:rsidRPr="00F9424F" w:rsidRDefault="00612674">
    <w:pPr>
      <w:pStyle w:val="Footer"/>
      <w:jc w:val="center"/>
    </w:pPr>
    <w:r w:rsidRPr="00F9424F">
      <w:fldChar w:fldCharType="begin"/>
    </w:r>
    <w:r w:rsidRPr="00F9424F">
      <w:instrText xml:space="preserve"> PAGE   \* MERGEFORMAT </w:instrText>
    </w:r>
    <w:r w:rsidRPr="00F9424F">
      <w:fldChar w:fldCharType="separate"/>
    </w:r>
    <w:r w:rsidR="003700C1">
      <w:rPr>
        <w:noProof/>
      </w:rPr>
      <w:t>1</w:t>
    </w:r>
    <w:r w:rsidRPr="00F9424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A298" w14:textId="77777777" w:rsidR="00612674" w:rsidRPr="00F9424F" w:rsidRDefault="00612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62824" w14:textId="77777777" w:rsidR="00191702" w:rsidRPr="00F9424F" w:rsidRDefault="00191702">
      <w:pPr>
        <w:spacing w:after="0" w:line="240" w:lineRule="auto"/>
      </w:pPr>
      <w:r w:rsidRPr="00F9424F">
        <w:separator/>
      </w:r>
    </w:p>
  </w:footnote>
  <w:footnote w:type="continuationSeparator" w:id="0">
    <w:p w14:paraId="7DD2D918" w14:textId="77777777" w:rsidR="00191702" w:rsidRPr="00F9424F" w:rsidRDefault="00191702">
      <w:pPr>
        <w:spacing w:after="0" w:line="240" w:lineRule="auto"/>
      </w:pPr>
      <w:r w:rsidRPr="00F9424F">
        <w:continuationSeparator/>
      </w:r>
    </w:p>
  </w:footnote>
  <w:footnote w:type="continuationNotice" w:id="1">
    <w:p w14:paraId="3FD9C751" w14:textId="77777777" w:rsidR="00191702" w:rsidRPr="00F9424F" w:rsidRDefault="00191702">
      <w:pPr>
        <w:spacing w:after="0" w:line="240" w:lineRule="auto"/>
      </w:pPr>
    </w:p>
  </w:footnote>
  <w:footnote w:id="2">
    <w:p w14:paraId="746227BD" w14:textId="68515A3C" w:rsidR="00612674" w:rsidRPr="00F9424F" w:rsidRDefault="00612674" w:rsidP="00AF0956">
      <w:pPr>
        <w:pStyle w:val="footnotetext1"/>
        <w:spacing w:after="0" w:line="240" w:lineRule="auto"/>
        <w:contextualSpacing/>
        <w:jc w:val="both"/>
        <w:rPr>
          <w:rFonts w:ascii="Times New Roman" w:hAnsi="Times New Roman"/>
          <w:sz w:val="18"/>
          <w:szCs w:val="18"/>
        </w:rPr>
      </w:pPr>
      <w:r w:rsidRPr="00F9424F">
        <w:rPr>
          <w:rStyle w:val="FootnoteReference"/>
          <w:rFonts w:ascii="Times New Roman" w:hAnsi="Times New Roman"/>
          <w:sz w:val="18"/>
          <w:szCs w:val="18"/>
        </w:rPr>
        <w:footnoteRef/>
      </w:r>
      <w:r w:rsidRPr="00F9424F">
        <w:rPr>
          <w:rFonts w:ascii="Times New Roman" w:hAnsi="Times New Roman"/>
          <w:sz w:val="18"/>
        </w:rPr>
        <w:t xml:space="preserve"> Prezentul raport se bazează pe informațiile disponibile până în aprilie 2026.</w:t>
      </w:r>
    </w:p>
  </w:footnote>
  <w:footnote w:id="3">
    <w:p w14:paraId="448BD968" w14:textId="5AE88108" w:rsidR="001C5D0F" w:rsidRPr="00F9424F" w:rsidRDefault="001C5D0F" w:rsidP="1E8140FF">
      <w:pPr>
        <w:pStyle w:val="FootnoteText"/>
        <w:jc w:val="both"/>
        <w:rPr>
          <w:rFonts w:ascii="Times New Roman" w:hAnsi="Times New Roman"/>
          <w:sz w:val="18"/>
          <w:szCs w:val="18"/>
        </w:rPr>
      </w:pPr>
      <w:r w:rsidRPr="00F9424F">
        <w:rPr>
          <w:rStyle w:val="FootnoteReference"/>
        </w:rPr>
        <w:footnoteRef/>
      </w:r>
      <w:r w:rsidRPr="00F9424F">
        <w:t xml:space="preserve"> </w:t>
      </w:r>
      <w:r w:rsidRPr="00F9424F">
        <w:rPr>
          <w:rFonts w:ascii="Times New Roman" w:hAnsi="Times New Roman"/>
          <w:sz w:val="18"/>
        </w:rPr>
        <w:t>Temeiul juridic pentru AMF acordată țărilor terțe, altele decât țările în curs de dezvoltare, este articolul 212 din Tratatul privind funcționarea Uniunii Europene (TFUE). Articolul 213 din TFUE poate fi utilizat ca temei juridic atunci când țara terță are nevoie de asistență financiară urgentă.</w:t>
      </w:r>
    </w:p>
  </w:footnote>
  <w:footnote w:id="4">
    <w:p w14:paraId="0670CCAC" w14:textId="05FC015A" w:rsidR="006545B7" w:rsidRPr="00F9424F" w:rsidRDefault="006545B7" w:rsidP="00C32D03">
      <w:pPr>
        <w:pStyle w:val="FootnoteText"/>
        <w:jc w:val="both"/>
      </w:pPr>
      <w:r w:rsidRPr="00F9424F">
        <w:rPr>
          <w:rStyle w:val="FootnoteReference"/>
        </w:rPr>
        <w:footnoteRef/>
      </w:r>
      <w:r w:rsidRPr="00F9424F">
        <w:t xml:space="preserve"> </w:t>
      </w:r>
      <w:r w:rsidRPr="00F9424F">
        <w:rPr>
          <w:rFonts w:ascii="Times New Roman" w:hAnsi="Times New Roman"/>
          <w:sz w:val="18"/>
        </w:rPr>
        <w:t xml:space="preserve">Toate evaluările </w:t>
      </w:r>
      <w:r w:rsidRPr="00F9424F">
        <w:rPr>
          <w:rFonts w:ascii="Times New Roman" w:hAnsi="Times New Roman"/>
          <w:i/>
          <w:sz w:val="18"/>
        </w:rPr>
        <w:t>ex post</w:t>
      </w:r>
      <w:r w:rsidRPr="00F9424F">
        <w:rPr>
          <w:rFonts w:ascii="Times New Roman" w:hAnsi="Times New Roman"/>
          <w:sz w:val="18"/>
        </w:rPr>
        <w:t xml:space="preserve"> sunt disponibile pe site-ul web al Comisiei: </w:t>
      </w:r>
      <w:hyperlink r:id="rId1">
        <w:r w:rsidRPr="00F9424F">
          <w:rPr>
            <w:rStyle w:val="Hyperlink"/>
            <w:rFonts w:ascii="Times New Roman" w:hAnsi="Times New Roman"/>
            <w:sz w:val="18"/>
          </w:rPr>
          <w:t>https://ec.europa.eu/info/evaluation-reports-economic-and-financial-affairs-policies-and-spending-activities_en</w:t>
        </w:r>
      </w:hyperlink>
      <w:r w:rsidRPr="00F9424F">
        <w:rPr>
          <w:rFonts w:ascii="Times New Roman" w:hAnsi="Times New Roman"/>
          <w:sz w:val="18"/>
        </w:rPr>
        <w:t>.</w:t>
      </w:r>
    </w:p>
  </w:footnote>
  <w:footnote w:id="5">
    <w:p w14:paraId="669EAE7C" w14:textId="04737530" w:rsidR="00AA4C69" w:rsidRPr="00F9424F" w:rsidRDefault="00AA4C69" w:rsidP="00C32D03">
      <w:pPr>
        <w:pStyle w:val="FootnoteText"/>
        <w:jc w:val="both"/>
      </w:pPr>
      <w:r w:rsidRPr="00F9424F">
        <w:rPr>
          <w:rStyle w:val="FootnoteReference"/>
        </w:rPr>
        <w:footnoteRef/>
      </w:r>
      <w:r w:rsidRPr="00F9424F">
        <w:rPr>
          <w:rFonts w:ascii="Times New Roman" w:hAnsi="Times New Roman"/>
          <w:sz w:val="18"/>
        </w:rPr>
        <w:t xml:space="preserve"> Document de lucru al serviciilor Comisiei, Evaluarea asistenței macrofinanciare acordate țărilor terțe (Meta-evaluarea operațiunilor pentru perioada 2010-2020), SWD(2023) 16.</w:t>
      </w:r>
    </w:p>
  </w:footnote>
  <w:footnote w:id="6">
    <w:p w14:paraId="01E1754C" w14:textId="5A3EEC55" w:rsidR="003E568C" w:rsidRPr="00F9424F" w:rsidRDefault="003E568C" w:rsidP="00C32D03">
      <w:pPr>
        <w:pStyle w:val="FootnoteText"/>
        <w:jc w:val="both"/>
      </w:pPr>
      <w:r w:rsidRPr="00F9424F">
        <w:rPr>
          <w:rStyle w:val="FootnoteReference"/>
        </w:rPr>
        <w:footnoteRef/>
      </w:r>
      <w:r w:rsidRPr="00F9424F">
        <w:t xml:space="preserve"> </w:t>
      </w:r>
      <w:r w:rsidRPr="00F9424F">
        <w:rPr>
          <w:rFonts w:ascii="Times New Roman" w:hAnsi="Times New Roman"/>
          <w:sz w:val="18"/>
        </w:rPr>
        <w:t>Regulamentul (UE) 2024/2773 al Parlamentului European și al Consiliului din 24 octombrie 2024 de instituire a Mecanismului de cooperare în materie de împrumuturi pentru Ucraina și de acordare de asistență macrofinanciară excepțională Ucrainei, JO</w:t>
      </w:r>
      <w:r w:rsidR="00F9424F">
        <w:rPr>
          <w:rFonts w:ascii="Times New Roman" w:hAnsi="Times New Roman"/>
          <w:sz w:val="18"/>
        </w:rPr>
        <w:t> </w:t>
      </w:r>
      <w:r w:rsidRPr="00F9424F">
        <w:rPr>
          <w:rFonts w:ascii="Times New Roman" w:hAnsi="Times New Roman"/>
          <w:sz w:val="18"/>
        </w:rPr>
        <w:t>L, 2024/2773, 28.10.2024.</w:t>
      </w:r>
    </w:p>
  </w:footnote>
  <w:footnote w:id="7">
    <w:p w14:paraId="5BC933B5" w14:textId="232AA1C4" w:rsidR="009B72C4" w:rsidRPr="00F9424F" w:rsidRDefault="009B72C4" w:rsidP="00C32D03">
      <w:pPr>
        <w:pStyle w:val="FootnoteText"/>
        <w:jc w:val="both"/>
      </w:pPr>
      <w:r w:rsidRPr="00F9424F">
        <w:rPr>
          <w:rStyle w:val="FootnoteReference"/>
        </w:rPr>
        <w:footnoteRef/>
      </w:r>
      <w:r w:rsidRPr="00F9424F">
        <w:t xml:space="preserve"> </w:t>
      </w:r>
      <w:r w:rsidRPr="00F9424F">
        <w:rPr>
          <w:rFonts w:ascii="Times New Roman" w:hAnsi="Times New Roman"/>
          <w:sz w:val="18"/>
        </w:rPr>
        <w:t>Împrumutul AMF ERA a fost garantat de marja de manevră a bugetului UE. Având în vedere perioada de disponibilitate a marjei de manevră, pentru ca împrumutul să beneficieze de această garanție, decizia de eliberare a tranșei unice trebuia să fie adoptată până la 24 decembrie 2024.</w:t>
      </w:r>
    </w:p>
  </w:footnote>
  <w:footnote w:id="8">
    <w:p w14:paraId="4EA6FE9E" w14:textId="0D13894C" w:rsidR="00A46CA1" w:rsidRPr="00F9424F" w:rsidRDefault="00A46CA1" w:rsidP="00AC41A0">
      <w:pPr>
        <w:pStyle w:val="FootnoteText"/>
        <w:jc w:val="both"/>
        <w:rPr>
          <w:rFonts w:ascii="Times New Roman" w:hAnsi="Times New Roman"/>
          <w:sz w:val="18"/>
          <w:szCs w:val="18"/>
        </w:rPr>
      </w:pPr>
      <w:r w:rsidRPr="00F9424F">
        <w:rPr>
          <w:rStyle w:val="FootnoteReference"/>
          <w:rFonts w:ascii="Times New Roman" w:hAnsi="Times New Roman"/>
          <w:sz w:val="18"/>
          <w:szCs w:val="18"/>
        </w:rPr>
        <w:footnoteRef/>
      </w:r>
      <w:r w:rsidRPr="00F9424F">
        <w:rPr>
          <w:rFonts w:ascii="Times New Roman" w:hAnsi="Times New Roman"/>
          <w:sz w:val="18"/>
        </w:rPr>
        <w:t xml:space="preserve"> Decizia (UE) 2024/1144 a Consiliului din 12 aprilie 2024 de acordare de asistență macrofinanciară pe termen scurt Republicii Arabe Egipt, JO</w:t>
      </w:r>
      <w:r w:rsidR="00F9424F">
        <w:rPr>
          <w:rFonts w:ascii="Times New Roman" w:hAnsi="Times New Roman"/>
          <w:sz w:val="18"/>
        </w:rPr>
        <w:t> </w:t>
      </w:r>
      <w:r w:rsidRPr="00F9424F">
        <w:rPr>
          <w:rFonts w:ascii="Times New Roman" w:hAnsi="Times New Roman"/>
          <w:sz w:val="18"/>
        </w:rPr>
        <w:t>L, 2024/1144, 15.4.2024.</w:t>
      </w:r>
    </w:p>
  </w:footnote>
  <w:footnote w:id="9">
    <w:p w14:paraId="6B3F9F7D" w14:textId="434D28E3" w:rsidR="00B14AAA" w:rsidRPr="00F9424F" w:rsidRDefault="00B14AAA" w:rsidP="00AC41A0">
      <w:pPr>
        <w:pStyle w:val="FootnoteText"/>
        <w:jc w:val="both"/>
      </w:pPr>
      <w:r w:rsidRPr="00F9424F">
        <w:rPr>
          <w:rStyle w:val="FootnoteReference"/>
          <w:rFonts w:ascii="Times New Roman" w:hAnsi="Times New Roman"/>
          <w:sz w:val="18"/>
          <w:szCs w:val="18"/>
        </w:rPr>
        <w:footnoteRef/>
      </w:r>
      <w:r w:rsidRPr="00F9424F">
        <w:rPr>
          <w:rFonts w:ascii="Times New Roman" w:hAnsi="Times New Roman"/>
          <w:sz w:val="18"/>
        </w:rPr>
        <w:t xml:space="preserve"> Decizia (UE) 2025/1267 a Parlamentului European și a Consiliului din 24 iunie 2025 de acordare de asistență macrofinanciară Republicii Arabe Egipt, JO</w:t>
      </w:r>
      <w:r w:rsidR="00F9424F">
        <w:rPr>
          <w:rFonts w:ascii="Times New Roman" w:hAnsi="Times New Roman"/>
          <w:sz w:val="18"/>
        </w:rPr>
        <w:t> </w:t>
      </w:r>
      <w:r w:rsidRPr="00F9424F">
        <w:rPr>
          <w:rFonts w:ascii="Times New Roman" w:hAnsi="Times New Roman"/>
          <w:sz w:val="18"/>
        </w:rPr>
        <w:t>L, 2025/1267, 27.6.2025.</w:t>
      </w:r>
    </w:p>
  </w:footnote>
  <w:footnote w:id="10">
    <w:p w14:paraId="04209A68" w14:textId="6DAA8A2E" w:rsidR="002F0473" w:rsidRPr="00F9424F" w:rsidRDefault="002F0473" w:rsidP="00AC41A0">
      <w:pPr>
        <w:pStyle w:val="FootnoteText"/>
        <w:jc w:val="both"/>
        <w:rPr>
          <w:rFonts w:ascii="Times New Roman" w:hAnsi="Times New Roman"/>
          <w:sz w:val="18"/>
          <w:szCs w:val="18"/>
        </w:rPr>
      </w:pPr>
      <w:r w:rsidRPr="00F9424F">
        <w:rPr>
          <w:rStyle w:val="FootnoteReference"/>
          <w:rFonts w:ascii="Times New Roman" w:hAnsi="Times New Roman"/>
          <w:sz w:val="18"/>
          <w:szCs w:val="18"/>
        </w:rPr>
        <w:footnoteRef/>
      </w:r>
      <w:r w:rsidRPr="00F9424F">
        <w:rPr>
          <w:rFonts w:ascii="Times New Roman" w:hAnsi="Times New Roman"/>
          <w:sz w:val="18"/>
        </w:rPr>
        <w:t xml:space="preserve"> Decizia (UE) 2025/793 a Parlamentului European și a Consiliului din 14 aprilie 2025 de acordare a unei asistențe macrofinanciare pentru Regatul Hașemit al Iordaniei, JO</w:t>
      </w:r>
      <w:r w:rsidR="00F9424F">
        <w:rPr>
          <w:rFonts w:ascii="Times New Roman" w:hAnsi="Times New Roman"/>
          <w:sz w:val="18"/>
        </w:rPr>
        <w:t> </w:t>
      </w:r>
      <w:r w:rsidRPr="00F9424F">
        <w:rPr>
          <w:rFonts w:ascii="Times New Roman" w:hAnsi="Times New Roman"/>
          <w:sz w:val="18"/>
        </w:rPr>
        <w:t>L, 2025/793, 22.4.2025.</w:t>
      </w:r>
    </w:p>
  </w:footnote>
  <w:footnote w:id="11">
    <w:p w14:paraId="047BB437" w14:textId="5AB1774B" w:rsidR="001E7D42" w:rsidRPr="00F9424F" w:rsidRDefault="001E7D42" w:rsidP="00AC41A0">
      <w:pPr>
        <w:pStyle w:val="FootnoteText"/>
        <w:jc w:val="both"/>
      </w:pPr>
      <w:r w:rsidRPr="00F9424F">
        <w:rPr>
          <w:rStyle w:val="FootnoteReference"/>
          <w:rFonts w:ascii="Times New Roman" w:hAnsi="Times New Roman"/>
          <w:sz w:val="18"/>
          <w:szCs w:val="18"/>
        </w:rPr>
        <w:footnoteRef/>
      </w:r>
      <w:r w:rsidRPr="00F9424F">
        <w:rPr>
          <w:rFonts w:ascii="Times New Roman" w:hAnsi="Times New Roman"/>
          <w:sz w:val="18"/>
        </w:rPr>
        <w:t xml:space="preserve"> Decizia (UE) 2026/188 a Parlamentului European și a Consiliului din 20 ianuarie 2026 de acordare a unei asistențe macrofinanciare pentru Regatul Hașemit al Iordaniei, JO</w:t>
      </w:r>
      <w:r w:rsidR="00F9424F">
        <w:rPr>
          <w:rFonts w:ascii="Times New Roman" w:hAnsi="Times New Roman"/>
          <w:sz w:val="18"/>
        </w:rPr>
        <w:t> </w:t>
      </w:r>
      <w:r w:rsidRPr="00F9424F">
        <w:rPr>
          <w:rFonts w:ascii="Times New Roman" w:hAnsi="Times New Roman"/>
          <w:sz w:val="18"/>
        </w:rPr>
        <w:t>L 2026/188, 23.1.2026.</w:t>
      </w:r>
    </w:p>
  </w:footnote>
  <w:footnote w:id="12">
    <w:p w14:paraId="477B4D02" w14:textId="0A773BA4" w:rsidR="00D12D30" w:rsidRPr="00F9424F" w:rsidRDefault="00D12D30" w:rsidP="00AA78AD">
      <w:r w:rsidRPr="00F9424F">
        <w:rPr>
          <w:rStyle w:val="FootnoteReference"/>
        </w:rPr>
        <w:footnoteRef/>
      </w:r>
      <w:r w:rsidRPr="00F9424F">
        <w:t xml:space="preserve"> </w:t>
      </w:r>
      <w:r w:rsidRPr="00F9424F">
        <w:rPr>
          <w:rFonts w:ascii="Times New Roman" w:hAnsi="Times New Roman"/>
          <w:sz w:val="18"/>
        </w:rPr>
        <w:t>Decizia (UE) 2023/1461 a Parlamentului European și a Consiliului din 12 iulie 2023 de acordare de asistență macrofinanciară Republicii Macedonia de Nord, JO</w:t>
      </w:r>
      <w:r w:rsidR="00F9424F">
        <w:rPr>
          <w:rFonts w:ascii="Times New Roman" w:hAnsi="Times New Roman"/>
          <w:sz w:val="18"/>
        </w:rPr>
        <w:t> </w:t>
      </w:r>
      <w:r w:rsidRPr="00F9424F">
        <w:rPr>
          <w:rFonts w:ascii="Times New Roman" w:hAnsi="Times New Roman"/>
          <w:sz w:val="18"/>
        </w:rPr>
        <w:t>L 180, 17.7.2023, p. 1.</w:t>
      </w:r>
    </w:p>
  </w:footnote>
  <w:footnote w:id="13">
    <w:p w14:paraId="3F2CE130" w14:textId="16BC69AC" w:rsidR="00A56BE6" w:rsidRPr="00F9424F" w:rsidRDefault="00FD5BC0">
      <w:pPr>
        <w:pStyle w:val="FootnoteText"/>
      </w:pPr>
      <w:r w:rsidRPr="00F9424F">
        <w:rPr>
          <w:rStyle w:val="FootnoteReference"/>
        </w:rPr>
        <w:footnoteRef/>
      </w:r>
      <w:r w:rsidRPr="00F9424F">
        <w:t xml:space="preserve"> </w:t>
      </w:r>
      <w:r w:rsidRPr="00F9424F">
        <w:rPr>
          <w:rFonts w:ascii="Times New Roman" w:hAnsi="Times New Roman"/>
          <w:sz w:val="18"/>
        </w:rPr>
        <w:t>Regulamentul (UE, Euratom) 2024/2509 al Parlamentului European și al Consiliului din 23 septembrie 2024 privind normele financiare aplicabile bugetului general al Uniunii, JO</w:t>
      </w:r>
      <w:r w:rsidR="00F9424F">
        <w:rPr>
          <w:rFonts w:ascii="Times New Roman" w:hAnsi="Times New Roman"/>
          <w:sz w:val="18"/>
        </w:rPr>
        <w:t> </w:t>
      </w:r>
      <w:r w:rsidRPr="00F9424F">
        <w:rPr>
          <w:rFonts w:ascii="Times New Roman" w:hAnsi="Times New Roman"/>
          <w:sz w:val="18"/>
        </w:rPr>
        <w:t>L, 2024/2509, 26.9.2024.</w:t>
      </w:r>
    </w:p>
  </w:footnote>
  <w:footnote w:id="14">
    <w:p w14:paraId="77E73837" w14:textId="6BB0EE72" w:rsidR="00A6281A" w:rsidRPr="00F9424F" w:rsidRDefault="00A6281A" w:rsidP="00A74361">
      <w:pPr>
        <w:pStyle w:val="FootnoteText"/>
        <w:jc w:val="both"/>
        <w:rPr>
          <w:rFonts w:ascii="Times New Roman" w:hAnsi="Times New Roman"/>
          <w:sz w:val="18"/>
        </w:rPr>
      </w:pPr>
      <w:r w:rsidRPr="00F9424F">
        <w:rPr>
          <w:rStyle w:val="FootnoteReference"/>
          <w:rFonts w:ascii="Times New Roman" w:hAnsi="Times New Roman"/>
          <w:sz w:val="18"/>
          <w:szCs w:val="18"/>
        </w:rPr>
        <w:footnoteRef/>
      </w:r>
      <w:r w:rsidRPr="00F9424F">
        <w:rPr>
          <w:rFonts w:ascii="Times New Roman" w:hAnsi="Times New Roman"/>
          <w:sz w:val="18"/>
        </w:rPr>
        <w:t xml:space="preserve"> În ceea ce privește memorandumul de înțelegere AMF IV al Iordaniei, evaluarea operațională a contribuit la conturarea mai multor măsuri, printre care: (i) solicitarea unui raport anual privind achizițiile publice pentru a rezuma plângerile legate de achiziții publice și rezultatele soluționării litigiilor; (ii) consolidarea independenței Biroului de Audit prin retragerea treptată din activitățile de audit</w:t>
      </w:r>
      <w:r w:rsidRPr="00F9424F">
        <w:rPr>
          <w:rFonts w:ascii="Times New Roman" w:hAnsi="Times New Roman"/>
          <w:i/>
          <w:sz w:val="18"/>
        </w:rPr>
        <w:t xml:space="preserve"> ex ante</w:t>
      </w:r>
      <w:r w:rsidRPr="00F9424F">
        <w:rPr>
          <w:rFonts w:ascii="Times New Roman" w:hAnsi="Times New Roman"/>
          <w:sz w:val="18"/>
        </w:rPr>
        <w:t xml:space="preserve"> în unitățile de control intern; și (iii) extinderea semnificativă a domeniului de aplicare al raportului anual al Biroului de Audit, începând cu ediția care acoperă activitățile din 2025.</w:t>
      </w:r>
    </w:p>
  </w:footnote>
  <w:footnote w:id="15">
    <w:p w14:paraId="1D532CD6" w14:textId="7CBF9C0F" w:rsidR="00226D61" w:rsidRPr="00F9424F" w:rsidRDefault="00226D61">
      <w:pPr>
        <w:pStyle w:val="FootnoteText"/>
        <w:rPr>
          <w:rFonts w:ascii="Times New Roman" w:hAnsi="Times New Roman"/>
          <w:sz w:val="18"/>
          <w:szCs w:val="18"/>
        </w:rPr>
      </w:pPr>
      <w:r w:rsidRPr="00F9424F">
        <w:rPr>
          <w:rStyle w:val="FootnoteReference"/>
        </w:rPr>
        <w:footnoteRef/>
      </w:r>
      <w:r w:rsidRPr="00F9424F">
        <w:t xml:space="preserve"> </w:t>
      </w:r>
      <w:r w:rsidRPr="00F9424F">
        <w:rPr>
          <w:rFonts w:ascii="Times New Roman" w:hAnsi="Times New Roman"/>
          <w:sz w:val="18"/>
        </w:rPr>
        <w:t>Decizia nr. 778/2013/UE a Parlamentului European și a Consiliului din 12 august 2013 de acordare a unei asistențe macrofinanciare suplimentare Georgiei, JO</w:t>
      </w:r>
      <w:r w:rsidR="00F9424F">
        <w:rPr>
          <w:rFonts w:ascii="Times New Roman" w:hAnsi="Times New Roman"/>
          <w:sz w:val="18"/>
        </w:rPr>
        <w:t> </w:t>
      </w:r>
      <w:r w:rsidRPr="00F9424F">
        <w:rPr>
          <w:rFonts w:ascii="Times New Roman" w:hAnsi="Times New Roman"/>
          <w:sz w:val="18"/>
        </w:rPr>
        <w:t>L 218, 14.8.2013, p. 15.</w:t>
      </w:r>
    </w:p>
  </w:footnote>
  <w:footnote w:id="16">
    <w:p w14:paraId="529E079E" w14:textId="7F11BE23" w:rsidR="008378DD" w:rsidRPr="00F9424F" w:rsidRDefault="008378DD" w:rsidP="002B2737">
      <w:pPr>
        <w:pStyle w:val="FootnoteText"/>
        <w:jc w:val="both"/>
        <w:rPr>
          <w:rFonts w:ascii="Times New Roman" w:hAnsi="Times New Roman"/>
          <w:sz w:val="18"/>
          <w:szCs w:val="18"/>
        </w:rPr>
      </w:pPr>
      <w:r w:rsidRPr="00F9424F">
        <w:rPr>
          <w:rStyle w:val="FootnoteReference"/>
          <w:rFonts w:ascii="Times New Roman" w:hAnsi="Times New Roman"/>
          <w:sz w:val="18"/>
          <w:szCs w:val="18"/>
        </w:rPr>
        <w:footnoteRef/>
      </w:r>
      <w:r w:rsidRPr="00F9424F">
        <w:rPr>
          <w:rFonts w:ascii="Times New Roman" w:hAnsi="Times New Roman"/>
          <w:sz w:val="18"/>
        </w:rPr>
        <w:t xml:space="preserve"> Regulamentul (UE) 2021/947 al Parlamentului European și al Consiliului din 9 iunie 2021 de instituire a Instrumentului de vecinătate, cooperare pentru dezvoltare și cooperare internațională – „Europa globală”; JO</w:t>
      </w:r>
      <w:r w:rsidR="00F9424F">
        <w:rPr>
          <w:rFonts w:ascii="Times New Roman" w:hAnsi="Times New Roman"/>
          <w:sz w:val="18"/>
        </w:rPr>
        <w:t> </w:t>
      </w:r>
      <w:r w:rsidRPr="00F9424F">
        <w:rPr>
          <w:rFonts w:ascii="Times New Roman" w:hAnsi="Times New Roman"/>
          <w:sz w:val="18"/>
        </w:rPr>
        <w:t>L 209, 14.6.2021, p. 1.</w:t>
      </w:r>
    </w:p>
  </w:footnote>
  <w:footnote w:id="17">
    <w:p w14:paraId="2415A134" w14:textId="6711C9E0" w:rsidR="001E4B60" w:rsidRPr="00F9424F" w:rsidRDefault="001E4B60" w:rsidP="002B2737">
      <w:pPr>
        <w:pStyle w:val="FootnoteText"/>
        <w:jc w:val="both"/>
      </w:pPr>
      <w:r w:rsidRPr="00F9424F">
        <w:rPr>
          <w:rFonts w:ascii="Times New Roman" w:hAnsi="Times New Roman"/>
          <w:sz w:val="18"/>
          <w:szCs w:val="18"/>
          <w:vertAlign w:val="superscript"/>
        </w:rPr>
        <w:footnoteRef/>
      </w:r>
      <w:r w:rsidRPr="00F9424F">
        <w:rPr>
          <w:rFonts w:ascii="Times New Roman" w:hAnsi="Times New Roman"/>
          <w:sz w:val="18"/>
        </w:rPr>
        <w:t xml:space="preserve"> Propunere de regulament al Parlamentului European și al Consiliului de instituire a instrumentului „Europa globală”, COM(2025) 551 final.</w:t>
      </w:r>
    </w:p>
  </w:footnote>
  <w:footnote w:id="18">
    <w:p w14:paraId="517D65DC" w14:textId="1708CBC7" w:rsidR="00C86852" w:rsidRPr="00F9424F" w:rsidRDefault="00C86852">
      <w:pPr>
        <w:pStyle w:val="FootnoteText"/>
      </w:pPr>
      <w:r w:rsidRPr="00F9424F">
        <w:rPr>
          <w:rStyle w:val="FootnoteReference"/>
        </w:rPr>
        <w:footnoteRef/>
      </w:r>
      <w:r w:rsidRPr="00F9424F">
        <w:t xml:space="preserve"> </w:t>
      </w:r>
      <w:r w:rsidRPr="00F9424F">
        <w:rPr>
          <w:rFonts w:ascii="Times New Roman" w:hAnsi="Times New Roman"/>
          <w:sz w:val="18"/>
        </w:rPr>
        <w:t>Concluziile Consiliului European, 18 decembrie 2025.</w:t>
      </w:r>
    </w:p>
  </w:footnote>
  <w:footnote w:id="19">
    <w:p w14:paraId="757873BD" w14:textId="45587AD8" w:rsidR="0016720C" w:rsidRPr="00F9424F" w:rsidRDefault="0016720C" w:rsidP="00582E86">
      <w:pPr>
        <w:pStyle w:val="FootnoteText"/>
        <w:jc w:val="both"/>
      </w:pPr>
      <w:r w:rsidRPr="00F9424F">
        <w:rPr>
          <w:rStyle w:val="FootnoteReference"/>
        </w:rPr>
        <w:footnoteRef/>
      </w:r>
      <w:r w:rsidRPr="00F9424F">
        <w:t xml:space="preserve"> </w:t>
      </w:r>
      <w:r w:rsidRPr="00F9424F">
        <w:rPr>
          <w:rFonts w:ascii="Times New Roman" w:hAnsi="Times New Roman"/>
          <w:sz w:val="18"/>
        </w:rPr>
        <w:t>Regulamentul (UE) 2026/467 al Parlamentului European și al Consiliului din 24 februarie 2026 de punere în aplicare a unei cooperări consolidate în ceea ce privește instituirea împrumutului pentru sprijinirea Ucrainei pentru 2026 și 2027, JO</w:t>
      </w:r>
      <w:r w:rsidR="00F9424F">
        <w:rPr>
          <w:rFonts w:ascii="Times New Roman" w:hAnsi="Times New Roman"/>
          <w:sz w:val="18"/>
        </w:rPr>
        <w:t> </w:t>
      </w:r>
      <w:r w:rsidRPr="00F9424F">
        <w:rPr>
          <w:rFonts w:ascii="Times New Roman" w:hAnsi="Times New Roman"/>
          <w:sz w:val="18"/>
        </w:rPr>
        <w:t>L, 2026/467, 26.2.2026; Regulamentul (UE) 2026/468 al Parlamentului European și al Consiliului din 24 februarie 2026 de modificare a Regulamentului (UE) 2024/792 de instituire a Mecanismului pentru Ucraina, JO</w:t>
      </w:r>
      <w:r w:rsidR="00F9424F">
        <w:rPr>
          <w:rFonts w:ascii="Times New Roman" w:hAnsi="Times New Roman"/>
          <w:sz w:val="18"/>
        </w:rPr>
        <w:t> </w:t>
      </w:r>
      <w:r w:rsidRPr="00F9424F">
        <w:rPr>
          <w:rFonts w:ascii="Times New Roman" w:hAnsi="Times New Roman"/>
          <w:sz w:val="18"/>
        </w:rPr>
        <w:t>L, 2026/468, 26.2.2026; Regulamentul (UE) 2026/469 al Consiliului din 23 aprilie 2026 de modificare a Regulamentului (UE, Euratom) nr. 2020/2093 de stabilire a cadrului financiar multianual pentru perioada 2021-2027, JO</w:t>
      </w:r>
      <w:r w:rsidR="00F9424F">
        <w:rPr>
          <w:rFonts w:ascii="Times New Roman" w:hAnsi="Times New Roman"/>
          <w:sz w:val="18"/>
        </w:rPr>
        <w:t> </w:t>
      </w:r>
      <w:r w:rsidRPr="00F9424F">
        <w:rPr>
          <w:rFonts w:ascii="Times New Roman" w:hAnsi="Times New Roman"/>
          <w:sz w:val="18"/>
        </w:rPr>
        <w:t>L, 2026/469, 23.4.2026.</w:t>
      </w:r>
    </w:p>
  </w:footnote>
  <w:footnote w:id="20">
    <w:p w14:paraId="1675D2E0" w14:textId="3F7B08A3" w:rsidR="00612674" w:rsidRPr="00F9424F" w:rsidRDefault="00612674" w:rsidP="36B114CE">
      <w:pPr>
        <w:pStyle w:val="FootnoteText"/>
        <w:contextualSpacing/>
        <w:rPr>
          <w:rFonts w:ascii="Times New Roman" w:hAnsi="Times New Roman"/>
          <w:sz w:val="18"/>
          <w:szCs w:val="18"/>
        </w:rPr>
      </w:pPr>
      <w:r w:rsidRPr="00F9424F">
        <w:rPr>
          <w:rStyle w:val="FootnoteReference"/>
        </w:rPr>
        <w:footnoteRef/>
      </w:r>
      <w:r w:rsidRPr="00F9424F">
        <w:rPr>
          <w:rFonts w:ascii="Times New Roman" w:hAnsi="Times New Roman"/>
          <w:sz w:val="18"/>
        </w:rPr>
        <w:t> Tabelul nu ia în considerare nicio propunere de noi operațiuni AMF de după decembrie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A5344" w14:textId="77777777" w:rsidR="003700C1" w:rsidRPr="003700C1" w:rsidRDefault="003700C1" w:rsidP="003700C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97B95" w14:textId="77777777" w:rsidR="003700C1" w:rsidRPr="003700C1" w:rsidRDefault="003700C1" w:rsidP="003700C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A089A" w14:textId="77777777" w:rsidR="003700C1" w:rsidRPr="003700C1" w:rsidRDefault="003700C1" w:rsidP="003700C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6FDAC" w14:textId="77777777" w:rsidR="00612674" w:rsidRPr="00F9424F" w:rsidRDefault="006126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8968" w14:textId="77777777" w:rsidR="00612674" w:rsidRPr="00F9424F" w:rsidRDefault="006126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C62C5" w14:textId="77777777" w:rsidR="00612674" w:rsidRPr="00F9424F" w:rsidRDefault="0061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0000000D"/>
    <w:name w:val="WW8Num13"/>
    <w:lvl w:ilvl="0">
      <w:start w:val="1"/>
      <w:numFmt w:val="decimal"/>
      <w:pStyle w:val="ListNumber2"/>
      <w:lvlText w:val="(%1)"/>
      <w:lvlJc w:val="left"/>
      <w:pPr>
        <w:tabs>
          <w:tab w:val="num" w:pos="1786"/>
        </w:tabs>
        <w:ind w:left="1786" w:hanging="709"/>
      </w:pPr>
      <w:rPr>
        <w:rFonts w:ascii="Symbol" w:hAnsi="Symbol"/>
      </w:rPr>
    </w:lvl>
    <w:lvl w:ilvl="1">
      <w:start w:val="1"/>
      <w:numFmt w:val="lowerLetter"/>
      <w:lvlText w:val="(%2)"/>
      <w:lvlJc w:val="left"/>
      <w:pPr>
        <w:tabs>
          <w:tab w:val="num" w:pos="2494"/>
        </w:tabs>
        <w:ind w:left="2494" w:hanging="708"/>
      </w:pPr>
      <w:rPr>
        <w:rFonts w:ascii="Symbol" w:hAnsi="Symbol"/>
      </w:rPr>
    </w:lvl>
    <w:lvl w:ilvl="2">
      <w:start w:val="1"/>
      <w:numFmt w:val="bullet"/>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ascii="Symbol" w:hAnsi="Symbol"/>
      </w:rPr>
    </w:lvl>
    <w:lvl w:ilvl="5">
      <w:start w:val="1"/>
      <w:numFmt w:val="lowerRoman"/>
      <w:lvlText w:val="(%6)"/>
      <w:lvlJc w:val="left"/>
      <w:pPr>
        <w:tabs>
          <w:tab w:val="num" w:pos="2160"/>
        </w:tabs>
        <w:ind w:left="2160" w:hanging="360"/>
      </w:pPr>
      <w:rPr>
        <w:rFonts w:ascii="Symbol" w:hAnsi="Symbol"/>
      </w:rPr>
    </w:lvl>
    <w:lvl w:ilvl="6">
      <w:start w:val="1"/>
      <w:numFmt w:val="decimal"/>
      <w:lvlText w:val="%7."/>
      <w:lvlJc w:val="left"/>
      <w:pPr>
        <w:tabs>
          <w:tab w:val="num" w:pos="2520"/>
        </w:tabs>
        <w:ind w:left="2520" w:hanging="360"/>
      </w:pPr>
      <w:rPr>
        <w:rFonts w:ascii="Symbol" w:hAnsi="Symbol"/>
      </w:rPr>
    </w:lvl>
    <w:lvl w:ilvl="7">
      <w:start w:val="1"/>
      <w:numFmt w:val="lowerLetter"/>
      <w:lvlText w:val="%8."/>
      <w:lvlJc w:val="left"/>
      <w:pPr>
        <w:tabs>
          <w:tab w:val="num" w:pos="2880"/>
        </w:tabs>
        <w:ind w:left="2880" w:hanging="360"/>
      </w:pPr>
      <w:rPr>
        <w:rFonts w:ascii="Symbol" w:hAnsi="Symbol"/>
      </w:rPr>
    </w:lvl>
    <w:lvl w:ilvl="8">
      <w:start w:val="1"/>
      <w:numFmt w:val="lowerRoman"/>
      <w:lvlText w:val="%9."/>
      <w:lvlJc w:val="left"/>
      <w:pPr>
        <w:tabs>
          <w:tab w:val="num" w:pos="3240"/>
        </w:tabs>
        <w:ind w:left="3240" w:hanging="360"/>
      </w:pPr>
      <w:rPr>
        <w:rFonts w:ascii="Symbol" w:hAnsi="Symbol"/>
      </w:rPr>
    </w:lvl>
  </w:abstractNum>
  <w:abstractNum w:abstractNumId="1" w15:restartNumberingAfterBreak="0">
    <w:nsid w:val="006BA31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A34951"/>
    <w:multiLevelType w:val="hybridMultilevel"/>
    <w:tmpl w:val="F968D31C"/>
    <w:lvl w:ilvl="0" w:tplc="FB9C4EF2">
      <w:start w:val="201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577B30"/>
    <w:multiLevelType w:val="multilevel"/>
    <w:tmpl w:val="99ACED48"/>
    <w:lvl w:ilvl="0">
      <w:start w:val="1"/>
      <w:numFmt w:val="decimal"/>
      <w:lvlText w:val="%1"/>
      <w:lvlJc w:val="left"/>
      <w:pPr>
        <w:ind w:left="574" w:hanging="432"/>
      </w:pPr>
      <w:rPr>
        <w:rFonts w:hint="default"/>
      </w:rPr>
    </w:lvl>
    <w:lvl w:ilvl="1">
      <w:start w:val="1"/>
      <w:numFmt w:val="decimal"/>
      <w:lvlText w:val="%1.%2"/>
      <w:lvlJc w:val="left"/>
      <w:pPr>
        <w:ind w:left="1002" w:hanging="576"/>
      </w:pPr>
      <w:rPr>
        <w:rFonts w:ascii="Times New Roman" w:hAnsi="Times New Roman" w:hint="default"/>
        <w:color w:val="auto"/>
        <w:sz w:val="24"/>
        <w:szCs w:val="24"/>
      </w:rPr>
    </w:lvl>
    <w:lvl w:ilvl="2">
      <w:start w:val="1"/>
      <w:numFmt w:val="bullet"/>
      <w:pStyle w:val="Heading3"/>
      <w:lvlText w:val=""/>
      <w:lvlJc w:val="left"/>
      <w:pPr>
        <w:ind w:left="709" w:hanging="567"/>
      </w:pPr>
      <w:rPr>
        <w:rFonts w:ascii="Symbol" w:hAnsi="Symbol" w:hint="default"/>
        <w:b w:val="0"/>
      </w:rPr>
    </w:lvl>
    <w:lvl w:ilvl="3">
      <w:start w:val="1"/>
      <w:numFmt w:val="bullet"/>
      <w:pStyle w:val="Heading4"/>
      <w:lvlText w:val=""/>
      <w:lvlJc w:val="left"/>
      <w:pPr>
        <w:ind w:left="284" w:hanging="284"/>
      </w:pPr>
      <w:rPr>
        <w:rFonts w:ascii="Symbol" w:hAnsi="Symbol"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2C127BBC"/>
    <w:multiLevelType w:val="multilevel"/>
    <w:tmpl w:val="8E667F62"/>
    <w:numStyleLink w:val="PPOLISTHyphened"/>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47E038C"/>
    <w:multiLevelType w:val="hybridMultilevel"/>
    <w:tmpl w:val="8190EB3E"/>
    <w:lvl w:ilvl="0" w:tplc="ED846C16">
      <w:start w:val="1"/>
      <w:numFmt w:val="bullet"/>
      <w:pStyle w:val="LTTBullet"/>
      <w:lvlText w:val=""/>
      <w:lvlJc w:val="left"/>
      <w:pPr>
        <w:ind w:left="360" w:hanging="360"/>
      </w:pPr>
      <w:rPr>
        <w:rFonts w:ascii="Symbol" w:hAnsi="Symbol" w:hint="default"/>
      </w:rPr>
    </w:lvl>
    <w:lvl w:ilvl="1" w:tplc="7012E70C">
      <w:start w:val="1"/>
      <w:numFmt w:val="bullet"/>
      <w:pStyle w:val="LTTBullet2"/>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F65FF7"/>
    <w:multiLevelType w:val="hybridMultilevel"/>
    <w:tmpl w:val="7A6E31EC"/>
    <w:lvl w:ilvl="0" w:tplc="1809000F">
      <w:start w:val="3"/>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431961CA"/>
    <w:multiLevelType w:val="hybridMultilevel"/>
    <w:tmpl w:val="B1F6D838"/>
    <w:lvl w:ilvl="0" w:tplc="8CE830A8">
      <w:start w:val="1"/>
      <w:numFmt w:val="bullet"/>
      <w:lvlText w:val=""/>
      <w:lvlJc w:val="left"/>
      <w:pPr>
        <w:ind w:left="720" w:hanging="360"/>
      </w:pPr>
      <w:rPr>
        <w:rFonts w:ascii="Symbol" w:hAnsi="Symbol"/>
      </w:rPr>
    </w:lvl>
    <w:lvl w:ilvl="1" w:tplc="27F67E0A">
      <w:start w:val="1"/>
      <w:numFmt w:val="bullet"/>
      <w:lvlText w:val=""/>
      <w:lvlJc w:val="left"/>
      <w:pPr>
        <w:ind w:left="720" w:hanging="360"/>
      </w:pPr>
      <w:rPr>
        <w:rFonts w:ascii="Symbol" w:hAnsi="Symbol"/>
      </w:rPr>
    </w:lvl>
    <w:lvl w:ilvl="2" w:tplc="C4A8FABE">
      <w:start w:val="1"/>
      <w:numFmt w:val="bullet"/>
      <w:lvlText w:val=""/>
      <w:lvlJc w:val="left"/>
      <w:pPr>
        <w:ind w:left="720" w:hanging="360"/>
      </w:pPr>
      <w:rPr>
        <w:rFonts w:ascii="Symbol" w:hAnsi="Symbol"/>
      </w:rPr>
    </w:lvl>
    <w:lvl w:ilvl="3" w:tplc="E55EE9FE">
      <w:start w:val="1"/>
      <w:numFmt w:val="bullet"/>
      <w:lvlText w:val=""/>
      <w:lvlJc w:val="left"/>
      <w:pPr>
        <w:ind w:left="720" w:hanging="360"/>
      </w:pPr>
      <w:rPr>
        <w:rFonts w:ascii="Symbol" w:hAnsi="Symbol"/>
      </w:rPr>
    </w:lvl>
    <w:lvl w:ilvl="4" w:tplc="3BA46CBE">
      <w:start w:val="1"/>
      <w:numFmt w:val="bullet"/>
      <w:lvlText w:val=""/>
      <w:lvlJc w:val="left"/>
      <w:pPr>
        <w:ind w:left="720" w:hanging="360"/>
      </w:pPr>
      <w:rPr>
        <w:rFonts w:ascii="Symbol" w:hAnsi="Symbol"/>
      </w:rPr>
    </w:lvl>
    <w:lvl w:ilvl="5" w:tplc="3CE8FF2C">
      <w:start w:val="1"/>
      <w:numFmt w:val="bullet"/>
      <w:lvlText w:val=""/>
      <w:lvlJc w:val="left"/>
      <w:pPr>
        <w:ind w:left="720" w:hanging="360"/>
      </w:pPr>
      <w:rPr>
        <w:rFonts w:ascii="Symbol" w:hAnsi="Symbol"/>
      </w:rPr>
    </w:lvl>
    <w:lvl w:ilvl="6" w:tplc="D0500CDE">
      <w:start w:val="1"/>
      <w:numFmt w:val="bullet"/>
      <w:lvlText w:val=""/>
      <w:lvlJc w:val="left"/>
      <w:pPr>
        <w:ind w:left="720" w:hanging="360"/>
      </w:pPr>
      <w:rPr>
        <w:rFonts w:ascii="Symbol" w:hAnsi="Symbol"/>
      </w:rPr>
    </w:lvl>
    <w:lvl w:ilvl="7" w:tplc="E402DEF8">
      <w:start w:val="1"/>
      <w:numFmt w:val="bullet"/>
      <w:lvlText w:val=""/>
      <w:lvlJc w:val="left"/>
      <w:pPr>
        <w:ind w:left="720" w:hanging="360"/>
      </w:pPr>
      <w:rPr>
        <w:rFonts w:ascii="Symbol" w:hAnsi="Symbol"/>
      </w:rPr>
    </w:lvl>
    <w:lvl w:ilvl="8" w:tplc="85A20B7A">
      <w:start w:val="1"/>
      <w:numFmt w:val="bullet"/>
      <w:lvlText w:val=""/>
      <w:lvlJc w:val="left"/>
      <w:pPr>
        <w:ind w:left="720" w:hanging="360"/>
      </w:pPr>
      <w:rPr>
        <w:rFonts w:ascii="Symbol" w:hAnsi="Symbol"/>
      </w:rPr>
    </w:lvl>
  </w:abstractNum>
  <w:abstractNum w:abstractNumId="11"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4EB000F4"/>
    <w:multiLevelType w:val="multilevel"/>
    <w:tmpl w:val="8E667F62"/>
    <w:styleLink w:val="PPOLISTHyphened"/>
    <w:lvl w:ilvl="0">
      <w:start w:val="1"/>
      <w:numFmt w:val="bullet"/>
      <w:pStyle w:val="ppoListHyphened-L1"/>
      <w:lvlText w:val="–"/>
      <w:lvlJc w:val="left"/>
      <w:pPr>
        <w:ind w:left="357" w:hanging="357"/>
      </w:pPr>
      <w:rPr>
        <w:rFonts w:ascii="Arial" w:hAnsi="Arial" w:cs="Times New Roman" w:hint="default"/>
      </w:rPr>
    </w:lvl>
    <w:lvl w:ilvl="1">
      <w:numFmt w:val="bullet"/>
      <w:pStyle w:val="ppoListHyphened-L2"/>
      <w:lvlText w:val=""/>
      <w:lvlJc w:val="left"/>
      <w:pPr>
        <w:ind w:left="1435" w:hanging="358"/>
      </w:pPr>
      <w:rPr>
        <w:rFonts w:ascii="Wingdings" w:hAnsi="Wingdings" w:hint="default"/>
      </w:rPr>
    </w:lvl>
    <w:lvl w:ilvl="2">
      <w:start w:val="1"/>
      <w:numFmt w:val="bullet"/>
      <w:pStyle w:val="ppoListHyphened-L3"/>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9E1B3B"/>
    <w:multiLevelType w:val="hybridMultilevel"/>
    <w:tmpl w:val="24C63306"/>
    <w:lvl w:ilvl="0" w:tplc="BB100FB2">
      <w:start w:val="1"/>
      <w:numFmt w:val="bullet"/>
      <w:lvlText w:val="·"/>
      <w:lvlJc w:val="left"/>
      <w:pPr>
        <w:ind w:left="360" w:hanging="360"/>
      </w:pPr>
      <w:rPr>
        <w:rFonts w:ascii="Symbol" w:hAnsi="Symbol" w:hint="default"/>
      </w:rPr>
    </w:lvl>
    <w:lvl w:ilvl="1" w:tplc="845C43F0" w:tentative="1">
      <w:start w:val="1"/>
      <w:numFmt w:val="bullet"/>
      <w:lvlText w:val="o"/>
      <w:lvlJc w:val="left"/>
      <w:pPr>
        <w:ind w:left="1080" w:hanging="360"/>
      </w:pPr>
      <w:rPr>
        <w:rFonts w:ascii="Courier New" w:hAnsi="Courier New" w:hint="default"/>
      </w:rPr>
    </w:lvl>
    <w:lvl w:ilvl="2" w:tplc="D81E9148" w:tentative="1">
      <w:start w:val="1"/>
      <w:numFmt w:val="bullet"/>
      <w:lvlText w:val=""/>
      <w:lvlJc w:val="left"/>
      <w:pPr>
        <w:ind w:left="1800" w:hanging="360"/>
      </w:pPr>
      <w:rPr>
        <w:rFonts w:ascii="Wingdings" w:hAnsi="Wingdings" w:hint="default"/>
      </w:rPr>
    </w:lvl>
    <w:lvl w:ilvl="3" w:tplc="11288738" w:tentative="1">
      <w:start w:val="1"/>
      <w:numFmt w:val="bullet"/>
      <w:lvlText w:val=""/>
      <w:lvlJc w:val="left"/>
      <w:pPr>
        <w:ind w:left="2520" w:hanging="360"/>
      </w:pPr>
      <w:rPr>
        <w:rFonts w:ascii="Symbol" w:hAnsi="Symbol" w:hint="default"/>
      </w:rPr>
    </w:lvl>
    <w:lvl w:ilvl="4" w:tplc="EF7C028E" w:tentative="1">
      <w:start w:val="1"/>
      <w:numFmt w:val="bullet"/>
      <w:lvlText w:val="o"/>
      <w:lvlJc w:val="left"/>
      <w:pPr>
        <w:ind w:left="3240" w:hanging="360"/>
      </w:pPr>
      <w:rPr>
        <w:rFonts w:ascii="Courier New" w:hAnsi="Courier New" w:hint="default"/>
      </w:rPr>
    </w:lvl>
    <w:lvl w:ilvl="5" w:tplc="52469C0E" w:tentative="1">
      <w:start w:val="1"/>
      <w:numFmt w:val="bullet"/>
      <w:lvlText w:val=""/>
      <w:lvlJc w:val="left"/>
      <w:pPr>
        <w:ind w:left="3960" w:hanging="360"/>
      </w:pPr>
      <w:rPr>
        <w:rFonts w:ascii="Wingdings" w:hAnsi="Wingdings" w:hint="default"/>
      </w:rPr>
    </w:lvl>
    <w:lvl w:ilvl="6" w:tplc="63D66282" w:tentative="1">
      <w:start w:val="1"/>
      <w:numFmt w:val="bullet"/>
      <w:lvlText w:val=""/>
      <w:lvlJc w:val="left"/>
      <w:pPr>
        <w:ind w:left="4680" w:hanging="360"/>
      </w:pPr>
      <w:rPr>
        <w:rFonts w:ascii="Symbol" w:hAnsi="Symbol" w:hint="default"/>
      </w:rPr>
    </w:lvl>
    <w:lvl w:ilvl="7" w:tplc="A4C48D96" w:tentative="1">
      <w:start w:val="1"/>
      <w:numFmt w:val="bullet"/>
      <w:lvlText w:val="o"/>
      <w:lvlJc w:val="left"/>
      <w:pPr>
        <w:ind w:left="5400" w:hanging="360"/>
      </w:pPr>
      <w:rPr>
        <w:rFonts w:ascii="Courier New" w:hAnsi="Courier New" w:hint="default"/>
      </w:rPr>
    </w:lvl>
    <w:lvl w:ilvl="8" w:tplc="42C8440A" w:tentative="1">
      <w:start w:val="1"/>
      <w:numFmt w:val="bullet"/>
      <w:lvlText w:val=""/>
      <w:lvlJc w:val="left"/>
      <w:pPr>
        <w:ind w:left="6120" w:hanging="360"/>
      </w:pPr>
      <w:rPr>
        <w:rFonts w:ascii="Wingdings" w:hAnsi="Wingdings" w:hint="default"/>
      </w:rPr>
    </w:lvl>
  </w:abstractNum>
  <w:abstractNum w:abstractNumId="14" w15:restartNumberingAfterBreak="0">
    <w:nsid w:val="668F41E9"/>
    <w:multiLevelType w:val="hybridMultilevel"/>
    <w:tmpl w:val="8CCAC692"/>
    <w:lvl w:ilvl="0" w:tplc="8E526DC8">
      <w:start w:val="1"/>
      <w:numFmt w:val="bullet"/>
      <w:pStyle w:val="INTbullets1tex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184EA9"/>
    <w:multiLevelType w:val="hybridMultilevel"/>
    <w:tmpl w:val="AD3C7232"/>
    <w:lvl w:ilvl="0" w:tplc="EF761010">
      <w:start w:val="2024"/>
      <w:numFmt w:val="bullet"/>
      <w:lvlText w:val="-"/>
      <w:lvlJc w:val="left"/>
      <w:pPr>
        <w:ind w:left="720" w:hanging="360"/>
      </w:pPr>
      <w:rPr>
        <w:rFonts w:ascii="Times New Roman" w:eastAsia="Times New Roman" w:hAnsi="Times New Roman" w:cs="Times New Roman" w:hint="default"/>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C43061D"/>
    <w:multiLevelType w:val="multilevel"/>
    <w:tmpl w:val="4C805C5A"/>
    <w:lvl w:ilvl="0">
      <w:start w:val="3"/>
      <w:numFmt w:val="decimal"/>
      <w:lvlText w:val="%1."/>
      <w:lvlJc w:val="left"/>
      <w:pPr>
        <w:ind w:left="440" w:hanging="44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17" w15:restartNumberingAfterBreak="0">
    <w:nsid w:val="6D2B5511"/>
    <w:multiLevelType w:val="singleLevel"/>
    <w:tmpl w:val="74A09970"/>
    <w:name w:val="Defaul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15:restartNumberingAfterBreak="0">
    <w:nsid w:val="738F1138"/>
    <w:multiLevelType w:val="hybridMultilevel"/>
    <w:tmpl w:val="645A5DE2"/>
    <w:lvl w:ilvl="0" w:tplc="116CD6DC">
      <w:start w:val="1"/>
      <w:numFmt w:val="bullet"/>
      <w:lvlText w:val=""/>
      <w:lvlJc w:val="left"/>
      <w:pPr>
        <w:ind w:left="720" w:hanging="360"/>
      </w:pPr>
      <w:rPr>
        <w:rFonts w:ascii="Symbol" w:hAnsi="Symbol"/>
      </w:rPr>
    </w:lvl>
    <w:lvl w:ilvl="1" w:tplc="73B42E8C">
      <w:start w:val="1"/>
      <w:numFmt w:val="bullet"/>
      <w:lvlText w:val=""/>
      <w:lvlJc w:val="left"/>
      <w:pPr>
        <w:ind w:left="720" w:hanging="360"/>
      </w:pPr>
      <w:rPr>
        <w:rFonts w:ascii="Symbol" w:hAnsi="Symbol"/>
      </w:rPr>
    </w:lvl>
    <w:lvl w:ilvl="2" w:tplc="3306C0D8">
      <w:start w:val="1"/>
      <w:numFmt w:val="bullet"/>
      <w:lvlText w:val=""/>
      <w:lvlJc w:val="left"/>
      <w:pPr>
        <w:ind w:left="720" w:hanging="360"/>
      </w:pPr>
      <w:rPr>
        <w:rFonts w:ascii="Symbol" w:hAnsi="Symbol"/>
      </w:rPr>
    </w:lvl>
    <w:lvl w:ilvl="3" w:tplc="909667E2">
      <w:start w:val="1"/>
      <w:numFmt w:val="bullet"/>
      <w:lvlText w:val=""/>
      <w:lvlJc w:val="left"/>
      <w:pPr>
        <w:ind w:left="720" w:hanging="360"/>
      </w:pPr>
      <w:rPr>
        <w:rFonts w:ascii="Symbol" w:hAnsi="Symbol"/>
      </w:rPr>
    </w:lvl>
    <w:lvl w:ilvl="4" w:tplc="D1263F2E">
      <w:start w:val="1"/>
      <w:numFmt w:val="bullet"/>
      <w:lvlText w:val=""/>
      <w:lvlJc w:val="left"/>
      <w:pPr>
        <w:ind w:left="720" w:hanging="360"/>
      </w:pPr>
      <w:rPr>
        <w:rFonts w:ascii="Symbol" w:hAnsi="Symbol"/>
      </w:rPr>
    </w:lvl>
    <w:lvl w:ilvl="5" w:tplc="417E0B42">
      <w:start w:val="1"/>
      <w:numFmt w:val="bullet"/>
      <w:lvlText w:val=""/>
      <w:lvlJc w:val="left"/>
      <w:pPr>
        <w:ind w:left="720" w:hanging="360"/>
      </w:pPr>
      <w:rPr>
        <w:rFonts w:ascii="Symbol" w:hAnsi="Symbol"/>
      </w:rPr>
    </w:lvl>
    <w:lvl w:ilvl="6" w:tplc="52666EFC">
      <w:start w:val="1"/>
      <w:numFmt w:val="bullet"/>
      <w:lvlText w:val=""/>
      <w:lvlJc w:val="left"/>
      <w:pPr>
        <w:ind w:left="720" w:hanging="360"/>
      </w:pPr>
      <w:rPr>
        <w:rFonts w:ascii="Symbol" w:hAnsi="Symbol"/>
      </w:rPr>
    </w:lvl>
    <w:lvl w:ilvl="7" w:tplc="5040FD98">
      <w:start w:val="1"/>
      <w:numFmt w:val="bullet"/>
      <w:lvlText w:val=""/>
      <w:lvlJc w:val="left"/>
      <w:pPr>
        <w:ind w:left="720" w:hanging="360"/>
      </w:pPr>
      <w:rPr>
        <w:rFonts w:ascii="Symbol" w:hAnsi="Symbol"/>
      </w:rPr>
    </w:lvl>
    <w:lvl w:ilvl="8" w:tplc="72BC2DF0">
      <w:start w:val="1"/>
      <w:numFmt w:val="bullet"/>
      <w:lvlText w:val=""/>
      <w:lvlJc w:val="left"/>
      <w:pPr>
        <w:ind w:left="720" w:hanging="360"/>
      </w:pPr>
      <w:rPr>
        <w:rFonts w:ascii="Symbol" w:hAnsi="Symbol"/>
      </w:rPr>
    </w:lvl>
  </w:abstractNum>
  <w:abstractNum w:abstractNumId="19" w15:restartNumberingAfterBreak="0">
    <w:nsid w:val="76DC2C01"/>
    <w:multiLevelType w:val="hybridMultilevel"/>
    <w:tmpl w:val="2B1C144E"/>
    <w:lvl w:ilvl="0" w:tplc="C9681490">
      <w:start w:val="201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8262CCA"/>
    <w:multiLevelType w:val="multilevel"/>
    <w:tmpl w:val="C3EE17B4"/>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21" w15:restartNumberingAfterBreak="0">
    <w:nsid w:val="783B3448"/>
    <w:multiLevelType w:val="hybridMultilevel"/>
    <w:tmpl w:val="B6F0C938"/>
    <w:lvl w:ilvl="0" w:tplc="FF7A8202">
      <w:start w:val="1"/>
      <w:numFmt w:val="bullet"/>
      <w:lvlText w:val=""/>
      <w:lvlJc w:val="left"/>
      <w:pPr>
        <w:ind w:left="720" w:hanging="360"/>
      </w:pPr>
      <w:rPr>
        <w:rFonts w:ascii="Symbol" w:hAnsi="Symbol"/>
      </w:rPr>
    </w:lvl>
    <w:lvl w:ilvl="1" w:tplc="F6CA5C32">
      <w:start w:val="1"/>
      <w:numFmt w:val="bullet"/>
      <w:lvlText w:val=""/>
      <w:lvlJc w:val="left"/>
      <w:pPr>
        <w:ind w:left="720" w:hanging="360"/>
      </w:pPr>
      <w:rPr>
        <w:rFonts w:ascii="Symbol" w:hAnsi="Symbol"/>
      </w:rPr>
    </w:lvl>
    <w:lvl w:ilvl="2" w:tplc="47A27F96">
      <w:start w:val="1"/>
      <w:numFmt w:val="bullet"/>
      <w:lvlText w:val=""/>
      <w:lvlJc w:val="left"/>
      <w:pPr>
        <w:ind w:left="720" w:hanging="360"/>
      </w:pPr>
      <w:rPr>
        <w:rFonts w:ascii="Symbol" w:hAnsi="Symbol"/>
      </w:rPr>
    </w:lvl>
    <w:lvl w:ilvl="3" w:tplc="FF621D8A">
      <w:start w:val="1"/>
      <w:numFmt w:val="bullet"/>
      <w:lvlText w:val=""/>
      <w:lvlJc w:val="left"/>
      <w:pPr>
        <w:ind w:left="720" w:hanging="360"/>
      </w:pPr>
      <w:rPr>
        <w:rFonts w:ascii="Symbol" w:hAnsi="Symbol"/>
      </w:rPr>
    </w:lvl>
    <w:lvl w:ilvl="4" w:tplc="851620EC">
      <w:start w:val="1"/>
      <w:numFmt w:val="bullet"/>
      <w:lvlText w:val=""/>
      <w:lvlJc w:val="left"/>
      <w:pPr>
        <w:ind w:left="720" w:hanging="360"/>
      </w:pPr>
      <w:rPr>
        <w:rFonts w:ascii="Symbol" w:hAnsi="Symbol"/>
      </w:rPr>
    </w:lvl>
    <w:lvl w:ilvl="5" w:tplc="52645758">
      <w:start w:val="1"/>
      <w:numFmt w:val="bullet"/>
      <w:lvlText w:val=""/>
      <w:lvlJc w:val="left"/>
      <w:pPr>
        <w:ind w:left="720" w:hanging="360"/>
      </w:pPr>
      <w:rPr>
        <w:rFonts w:ascii="Symbol" w:hAnsi="Symbol"/>
      </w:rPr>
    </w:lvl>
    <w:lvl w:ilvl="6" w:tplc="49F24734">
      <w:start w:val="1"/>
      <w:numFmt w:val="bullet"/>
      <w:lvlText w:val=""/>
      <w:lvlJc w:val="left"/>
      <w:pPr>
        <w:ind w:left="720" w:hanging="360"/>
      </w:pPr>
      <w:rPr>
        <w:rFonts w:ascii="Symbol" w:hAnsi="Symbol"/>
      </w:rPr>
    </w:lvl>
    <w:lvl w:ilvl="7" w:tplc="EB0608AA">
      <w:start w:val="1"/>
      <w:numFmt w:val="bullet"/>
      <w:lvlText w:val=""/>
      <w:lvlJc w:val="left"/>
      <w:pPr>
        <w:ind w:left="720" w:hanging="360"/>
      </w:pPr>
      <w:rPr>
        <w:rFonts w:ascii="Symbol" w:hAnsi="Symbol"/>
      </w:rPr>
    </w:lvl>
    <w:lvl w:ilvl="8" w:tplc="E6CA72F8">
      <w:start w:val="1"/>
      <w:numFmt w:val="bullet"/>
      <w:lvlText w:val=""/>
      <w:lvlJc w:val="left"/>
      <w:pPr>
        <w:ind w:left="720" w:hanging="360"/>
      </w:pPr>
      <w:rPr>
        <w:rFonts w:ascii="Symbol" w:hAnsi="Symbol"/>
      </w:rPr>
    </w:lvl>
  </w:abstractNum>
  <w:num w:numId="1">
    <w:abstractNumId w:val="1"/>
  </w:num>
  <w:num w:numId="2">
    <w:abstractNumId w:val="3"/>
  </w:num>
  <w:num w:numId="3">
    <w:abstractNumId w:val="0"/>
  </w:num>
  <w:num w:numId="4">
    <w:abstractNumId w:val="5"/>
  </w:num>
  <w:num w:numId="5">
    <w:abstractNumId w:val="4"/>
  </w:num>
  <w:num w:numId="6">
    <w:abstractNumId w:val="17"/>
  </w:num>
  <w:num w:numId="7">
    <w:abstractNumId w:val="7"/>
  </w:num>
  <w:num w:numId="8">
    <w:abstractNumId w:val="8"/>
  </w:num>
  <w:num w:numId="9">
    <w:abstractNumId w:val="6"/>
  </w:num>
  <w:num w:numId="10">
    <w:abstractNumId w:val="12"/>
  </w:num>
  <w:num w:numId="11">
    <w:abstractNumId w:val="20"/>
  </w:num>
  <w:num w:numId="12">
    <w:abstractNumId w:val="14"/>
  </w:num>
  <w:num w:numId="13">
    <w:abstractNumId w:val="15"/>
  </w:num>
  <w:num w:numId="14">
    <w:abstractNumId w:val="16"/>
  </w:num>
  <w:num w:numId="1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
  </w:num>
  <w:num w:numId="18">
    <w:abstractNumId w:val="3"/>
    <w:lvlOverride w:ilvl="0">
      <w:startOverride w:val="4"/>
    </w:lvlOverride>
  </w:num>
  <w:num w:numId="19">
    <w:abstractNumId w:val="3"/>
  </w:num>
  <w:num w:numId="20">
    <w:abstractNumId w:val="13"/>
  </w:num>
  <w:num w:numId="21">
    <w:abstractNumId w:val="11"/>
  </w:num>
  <w:num w:numId="22">
    <w:abstractNumId w:val="3"/>
  </w:num>
  <w:num w:numId="23">
    <w:abstractNumId w:val="3"/>
  </w:num>
  <w:num w:numId="24">
    <w:abstractNumId w:val="3"/>
  </w:num>
  <w:num w:numId="25">
    <w:abstractNumId w:val="10"/>
  </w:num>
  <w:num w:numId="26">
    <w:abstractNumId w:val="18"/>
  </w:num>
  <w:num w:numId="27">
    <w:abstractNumId w:val="21"/>
  </w:num>
  <w:num w:numId="2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949F29C6-0E5A-4864-8A44-A5FDA395A844"/>
    <w:docVar w:name="LW_COVERPAGE_TYPE" w:val="1"/>
    <w:docVar w:name="LW_CROSSREFERENCE" w:val="{SWD(2026) 160 final}"/>
    <w:docVar w:name="LW_DocType" w:val="NORMAL"/>
    <w:docVar w:name="LW_EMISSION" w:val="23.6.2026"/>
    <w:docVar w:name="LW_EMISSION_ISODATE" w:val="2026-06-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9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privind implementarea asisten\u539?ei macrofinanciare acordate \u539?\u259?rilor ter\u539?e în 2025&lt;/FMT&gt;"/>
    <w:docVar w:name="LW_TYPE.DOC.CP" w:val="RAPORT AL COMISIEI C\u258?TRE PARLAMENTUL EUROPEAN \u536?I CONSILIU"/>
    <w:docVar w:name="LwApiVersions" w:val="LW4CoDe 1.24.5.0; LW 9.2, Build 20251112"/>
    <w:docVar w:name="Stamp" w:val="\\dossiers.dgt.cec.eu.int\dossiers\ECFIN\ECFIN-2025-00147\ECFIN-2025-00147-00-00-EN-EDT-00.202503250941106791332.DOCX"/>
  </w:docVars>
  <w:rsids>
    <w:rsidRoot w:val="00A73E70"/>
    <w:rsid w:val="000000FD"/>
    <w:rsid w:val="00000333"/>
    <w:rsid w:val="000004F5"/>
    <w:rsid w:val="000004F7"/>
    <w:rsid w:val="000005FF"/>
    <w:rsid w:val="00000646"/>
    <w:rsid w:val="0000065A"/>
    <w:rsid w:val="000008F2"/>
    <w:rsid w:val="00000964"/>
    <w:rsid w:val="0000096D"/>
    <w:rsid w:val="0000098D"/>
    <w:rsid w:val="000009A2"/>
    <w:rsid w:val="00000B96"/>
    <w:rsid w:val="00000C45"/>
    <w:rsid w:val="00000F75"/>
    <w:rsid w:val="00001090"/>
    <w:rsid w:val="00001144"/>
    <w:rsid w:val="00001503"/>
    <w:rsid w:val="00001531"/>
    <w:rsid w:val="0000167A"/>
    <w:rsid w:val="0000171A"/>
    <w:rsid w:val="00001803"/>
    <w:rsid w:val="00001882"/>
    <w:rsid w:val="0000188F"/>
    <w:rsid w:val="00001B99"/>
    <w:rsid w:val="00001C16"/>
    <w:rsid w:val="00001D3F"/>
    <w:rsid w:val="00001D8E"/>
    <w:rsid w:val="00001DC1"/>
    <w:rsid w:val="00001EE0"/>
    <w:rsid w:val="00001F56"/>
    <w:rsid w:val="0000203D"/>
    <w:rsid w:val="000020A0"/>
    <w:rsid w:val="000020F2"/>
    <w:rsid w:val="00002155"/>
    <w:rsid w:val="00002236"/>
    <w:rsid w:val="0000232B"/>
    <w:rsid w:val="00002388"/>
    <w:rsid w:val="000023C0"/>
    <w:rsid w:val="00002439"/>
    <w:rsid w:val="0000259A"/>
    <w:rsid w:val="000025C6"/>
    <w:rsid w:val="0000264D"/>
    <w:rsid w:val="0000274C"/>
    <w:rsid w:val="00002775"/>
    <w:rsid w:val="0000285A"/>
    <w:rsid w:val="000028BF"/>
    <w:rsid w:val="00002C05"/>
    <w:rsid w:val="00002D12"/>
    <w:rsid w:val="00002D6D"/>
    <w:rsid w:val="00002E96"/>
    <w:rsid w:val="00002FAD"/>
    <w:rsid w:val="00003016"/>
    <w:rsid w:val="00003417"/>
    <w:rsid w:val="0000366B"/>
    <w:rsid w:val="00003731"/>
    <w:rsid w:val="000037B6"/>
    <w:rsid w:val="000037C4"/>
    <w:rsid w:val="00003A96"/>
    <w:rsid w:val="00003A9C"/>
    <w:rsid w:val="00003AC0"/>
    <w:rsid w:val="00003BFE"/>
    <w:rsid w:val="00003D10"/>
    <w:rsid w:val="00003E21"/>
    <w:rsid w:val="00003FA6"/>
    <w:rsid w:val="00004266"/>
    <w:rsid w:val="0000426E"/>
    <w:rsid w:val="000042A9"/>
    <w:rsid w:val="000048FA"/>
    <w:rsid w:val="0000493D"/>
    <w:rsid w:val="00004949"/>
    <w:rsid w:val="000049C0"/>
    <w:rsid w:val="00004AB2"/>
    <w:rsid w:val="00004ABB"/>
    <w:rsid w:val="00004B06"/>
    <w:rsid w:val="00004DEC"/>
    <w:rsid w:val="00004DFF"/>
    <w:rsid w:val="00004EA3"/>
    <w:rsid w:val="00004F6D"/>
    <w:rsid w:val="000055B7"/>
    <w:rsid w:val="000058B6"/>
    <w:rsid w:val="00005C29"/>
    <w:rsid w:val="00005CC1"/>
    <w:rsid w:val="00005D6A"/>
    <w:rsid w:val="00005DA5"/>
    <w:rsid w:val="00005F2F"/>
    <w:rsid w:val="000060FC"/>
    <w:rsid w:val="00006113"/>
    <w:rsid w:val="00006124"/>
    <w:rsid w:val="000062FD"/>
    <w:rsid w:val="00006548"/>
    <w:rsid w:val="00006567"/>
    <w:rsid w:val="00006727"/>
    <w:rsid w:val="00006776"/>
    <w:rsid w:val="000068C5"/>
    <w:rsid w:val="00006A72"/>
    <w:rsid w:val="00006AAE"/>
    <w:rsid w:val="00006B2E"/>
    <w:rsid w:val="00006B53"/>
    <w:rsid w:val="00006BC2"/>
    <w:rsid w:val="00006C21"/>
    <w:rsid w:val="00006CCD"/>
    <w:rsid w:val="00006E34"/>
    <w:rsid w:val="00007080"/>
    <w:rsid w:val="000071CA"/>
    <w:rsid w:val="0000721C"/>
    <w:rsid w:val="0000723E"/>
    <w:rsid w:val="0000739D"/>
    <w:rsid w:val="00007404"/>
    <w:rsid w:val="00007517"/>
    <w:rsid w:val="00007634"/>
    <w:rsid w:val="0000765D"/>
    <w:rsid w:val="000079B2"/>
    <w:rsid w:val="000079B3"/>
    <w:rsid w:val="000079DB"/>
    <w:rsid w:val="00007B8B"/>
    <w:rsid w:val="00007BBF"/>
    <w:rsid w:val="00007C9A"/>
    <w:rsid w:val="00007D97"/>
    <w:rsid w:val="00007DD5"/>
    <w:rsid w:val="00007E23"/>
    <w:rsid w:val="00007EA2"/>
    <w:rsid w:val="00010043"/>
    <w:rsid w:val="000101AA"/>
    <w:rsid w:val="000101C4"/>
    <w:rsid w:val="00010278"/>
    <w:rsid w:val="00010685"/>
    <w:rsid w:val="000108C2"/>
    <w:rsid w:val="00010B39"/>
    <w:rsid w:val="00010B50"/>
    <w:rsid w:val="00010BA9"/>
    <w:rsid w:val="00010C05"/>
    <w:rsid w:val="00010D33"/>
    <w:rsid w:val="00010FAF"/>
    <w:rsid w:val="00011011"/>
    <w:rsid w:val="00011013"/>
    <w:rsid w:val="000110BE"/>
    <w:rsid w:val="00011145"/>
    <w:rsid w:val="00011186"/>
    <w:rsid w:val="0001118E"/>
    <w:rsid w:val="00011196"/>
    <w:rsid w:val="000111B7"/>
    <w:rsid w:val="0001124D"/>
    <w:rsid w:val="00011264"/>
    <w:rsid w:val="00011375"/>
    <w:rsid w:val="00011454"/>
    <w:rsid w:val="0001146E"/>
    <w:rsid w:val="00011470"/>
    <w:rsid w:val="00011599"/>
    <w:rsid w:val="00011600"/>
    <w:rsid w:val="00011634"/>
    <w:rsid w:val="00011799"/>
    <w:rsid w:val="00011872"/>
    <w:rsid w:val="00011B34"/>
    <w:rsid w:val="00011CC7"/>
    <w:rsid w:val="00011D0D"/>
    <w:rsid w:val="00011E9B"/>
    <w:rsid w:val="00011EC2"/>
    <w:rsid w:val="00011F4A"/>
    <w:rsid w:val="000121CE"/>
    <w:rsid w:val="00012234"/>
    <w:rsid w:val="00012237"/>
    <w:rsid w:val="0001229F"/>
    <w:rsid w:val="0001244A"/>
    <w:rsid w:val="00012725"/>
    <w:rsid w:val="0001272F"/>
    <w:rsid w:val="000127B2"/>
    <w:rsid w:val="00012EFA"/>
    <w:rsid w:val="00012FAA"/>
    <w:rsid w:val="00013249"/>
    <w:rsid w:val="0001343B"/>
    <w:rsid w:val="0001344B"/>
    <w:rsid w:val="00013464"/>
    <w:rsid w:val="0001347F"/>
    <w:rsid w:val="00013491"/>
    <w:rsid w:val="000134DB"/>
    <w:rsid w:val="000135DE"/>
    <w:rsid w:val="00013629"/>
    <w:rsid w:val="000137B7"/>
    <w:rsid w:val="000139BC"/>
    <w:rsid w:val="000139DA"/>
    <w:rsid w:val="00013A3E"/>
    <w:rsid w:val="00013A63"/>
    <w:rsid w:val="00013B58"/>
    <w:rsid w:val="00013C0E"/>
    <w:rsid w:val="00013D08"/>
    <w:rsid w:val="00013DEC"/>
    <w:rsid w:val="00013E33"/>
    <w:rsid w:val="00013FDB"/>
    <w:rsid w:val="0001416F"/>
    <w:rsid w:val="00014283"/>
    <w:rsid w:val="0001438D"/>
    <w:rsid w:val="000144DD"/>
    <w:rsid w:val="00014629"/>
    <w:rsid w:val="00014B39"/>
    <w:rsid w:val="00014BC8"/>
    <w:rsid w:val="00014C07"/>
    <w:rsid w:val="00014CCD"/>
    <w:rsid w:val="00014D3B"/>
    <w:rsid w:val="00014DBC"/>
    <w:rsid w:val="00014DD8"/>
    <w:rsid w:val="00014E7A"/>
    <w:rsid w:val="00014EBE"/>
    <w:rsid w:val="00014F6A"/>
    <w:rsid w:val="00014F86"/>
    <w:rsid w:val="00015007"/>
    <w:rsid w:val="0001507C"/>
    <w:rsid w:val="00015148"/>
    <w:rsid w:val="0001527E"/>
    <w:rsid w:val="000153E4"/>
    <w:rsid w:val="00015408"/>
    <w:rsid w:val="000155CA"/>
    <w:rsid w:val="00015631"/>
    <w:rsid w:val="0001564E"/>
    <w:rsid w:val="000156D5"/>
    <w:rsid w:val="000156E6"/>
    <w:rsid w:val="00015816"/>
    <w:rsid w:val="00015958"/>
    <w:rsid w:val="00015BCE"/>
    <w:rsid w:val="00015DC7"/>
    <w:rsid w:val="00015E68"/>
    <w:rsid w:val="00015ED9"/>
    <w:rsid w:val="00015F31"/>
    <w:rsid w:val="00016058"/>
    <w:rsid w:val="0001611E"/>
    <w:rsid w:val="0001616E"/>
    <w:rsid w:val="000161CE"/>
    <w:rsid w:val="00016254"/>
    <w:rsid w:val="0001648C"/>
    <w:rsid w:val="000164D8"/>
    <w:rsid w:val="000166DC"/>
    <w:rsid w:val="0001673C"/>
    <w:rsid w:val="000167C6"/>
    <w:rsid w:val="00016AFA"/>
    <w:rsid w:val="00016B1D"/>
    <w:rsid w:val="00016B3E"/>
    <w:rsid w:val="00016B90"/>
    <w:rsid w:val="00016BDE"/>
    <w:rsid w:val="00016C32"/>
    <w:rsid w:val="00016F0C"/>
    <w:rsid w:val="0001707A"/>
    <w:rsid w:val="00017157"/>
    <w:rsid w:val="00017199"/>
    <w:rsid w:val="00017286"/>
    <w:rsid w:val="000173AC"/>
    <w:rsid w:val="00017539"/>
    <w:rsid w:val="0001756B"/>
    <w:rsid w:val="000176FD"/>
    <w:rsid w:val="00017751"/>
    <w:rsid w:val="000177F6"/>
    <w:rsid w:val="000177F9"/>
    <w:rsid w:val="000178A8"/>
    <w:rsid w:val="0001791C"/>
    <w:rsid w:val="00017930"/>
    <w:rsid w:val="00017BC8"/>
    <w:rsid w:val="00017D63"/>
    <w:rsid w:val="00017E39"/>
    <w:rsid w:val="00017E89"/>
    <w:rsid w:val="00017EC0"/>
    <w:rsid w:val="0002021F"/>
    <w:rsid w:val="00020353"/>
    <w:rsid w:val="000203E8"/>
    <w:rsid w:val="000203F2"/>
    <w:rsid w:val="00020431"/>
    <w:rsid w:val="00020507"/>
    <w:rsid w:val="000205C9"/>
    <w:rsid w:val="000205DC"/>
    <w:rsid w:val="000205F9"/>
    <w:rsid w:val="0002062D"/>
    <w:rsid w:val="0002062E"/>
    <w:rsid w:val="00020871"/>
    <w:rsid w:val="000208F9"/>
    <w:rsid w:val="0002092D"/>
    <w:rsid w:val="000209F9"/>
    <w:rsid w:val="00020C4B"/>
    <w:rsid w:val="00020CF1"/>
    <w:rsid w:val="00020D73"/>
    <w:rsid w:val="00020E9D"/>
    <w:rsid w:val="00020F8C"/>
    <w:rsid w:val="00021057"/>
    <w:rsid w:val="00021240"/>
    <w:rsid w:val="000212AC"/>
    <w:rsid w:val="000216DC"/>
    <w:rsid w:val="00021700"/>
    <w:rsid w:val="000217CC"/>
    <w:rsid w:val="00021A61"/>
    <w:rsid w:val="00021AC4"/>
    <w:rsid w:val="00021B2A"/>
    <w:rsid w:val="00021B84"/>
    <w:rsid w:val="00021C71"/>
    <w:rsid w:val="00021D48"/>
    <w:rsid w:val="00021D72"/>
    <w:rsid w:val="00021E8D"/>
    <w:rsid w:val="00021FAB"/>
    <w:rsid w:val="00022157"/>
    <w:rsid w:val="00022286"/>
    <w:rsid w:val="000224E8"/>
    <w:rsid w:val="000225A4"/>
    <w:rsid w:val="000225B7"/>
    <w:rsid w:val="0002277C"/>
    <w:rsid w:val="00022835"/>
    <w:rsid w:val="00022867"/>
    <w:rsid w:val="00022AF4"/>
    <w:rsid w:val="00022B48"/>
    <w:rsid w:val="00022C88"/>
    <w:rsid w:val="00022D1C"/>
    <w:rsid w:val="00022F04"/>
    <w:rsid w:val="00022F59"/>
    <w:rsid w:val="00022F67"/>
    <w:rsid w:val="00023053"/>
    <w:rsid w:val="000230D0"/>
    <w:rsid w:val="00023194"/>
    <w:rsid w:val="0002325C"/>
    <w:rsid w:val="000232DA"/>
    <w:rsid w:val="0002330E"/>
    <w:rsid w:val="000233AA"/>
    <w:rsid w:val="00023425"/>
    <w:rsid w:val="00023440"/>
    <w:rsid w:val="000239D4"/>
    <w:rsid w:val="00023A7E"/>
    <w:rsid w:val="00023BCD"/>
    <w:rsid w:val="00023F5A"/>
    <w:rsid w:val="00023F74"/>
    <w:rsid w:val="00023FA4"/>
    <w:rsid w:val="0002403B"/>
    <w:rsid w:val="00024117"/>
    <w:rsid w:val="00024227"/>
    <w:rsid w:val="0002426D"/>
    <w:rsid w:val="00024563"/>
    <w:rsid w:val="00024572"/>
    <w:rsid w:val="000245A6"/>
    <w:rsid w:val="00024714"/>
    <w:rsid w:val="00024770"/>
    <w:rsid w:val="0002477B"/>
    <w:rsid w:val="00024901"/>
    <w:rsid w:val="00024924"/>
    <w:rsid w:val="00024A24"/>
    <w:rsid w:val="00024B1E"/>
    <w:rsid w:val="00024B22"/>
    <w:rsid w:val="00024C22"/>
    <w:rsid w:val="00024D30"/>
    <w:rsid w:val="00024DCB"/>
    <w:rsid w:val="00024E71"/>
    <w:rsid w:val="00024E8C"/>
    <w:rsid w:val="0002524E"/>
    <w:rsid w:val="00025280"/>
    <w:rsid w:val="00025374"/>
    <w:rsid w:val="000253E8"/>
    <w:rsid w:val="000253FC"/>
    <w:rsid w:val="00025475"/>
    <w:rsid w:val="000256F4"/>
    <w:rsid w:val="00025709"/>
    <w:rsid w:val="0002594D"/>
    <w:rsid w:val="00025B13"/>
    <w:rsid w:val="00025DCB"/>
    <w:rsid w:val="00025E9C"/>
    <w:rsid w:val="00025FAA"/>
    <w:rsid w:val="00025FB9"/>
    <w:rsid w:val="00026226"/>
    <w:rsid w:val="0002640B"/>
    <w:rsid w:val="000264B5"/>
    <w:rsid w:val="000265DC"/>
    <w:rsid w:val="00026689"/>
    <w:rsid w:val="00026840"/>
    <w:rsid w:val="0002694C"/>
    <w:rsid w:val="00026A87"/>
    <w:rsid w:val="00026BD0"/>
    <w:rsid w:val="00026D45"/>
    <w:rsid w:val="00026EC6"/>
    <w:rsid w:val="00027183"/>
    <w:rsid w:val="00027223"/>
    <w:rsid w:val="0002744E"/>
    <w:rsid w:val="000276A9"/>
    <w:rsid w:val="00027870"/>
    <w:rsid w:val="0002797E"/>
    <w:rsid w:val="00027BFA"/>
    <w:rsid w:val="00027C0A"/>
    <w:rsid w:val="00027C15"/>
    <w:rsid w:val="00027C33"/>
    <w:rsid w:val="00027D8C"/>
    <w:rsid w:val="00027E94"/>
    <w:rsid w:val="00027EC0"/>
    <w:rsid w:val="00027F4C"/>
    <w:rsid w:val="00027FAA"/>
    <w:rsid w:val="0003002D"/>
    <w:rsid w:val="00030096"/>
    <w:rsid w:val="0003018D"/>
    <w:rsid w:val="0003023B"/>
    <w:rsid w:val="0003036F"/>
    <w:rsid w:val="000303D8"/>
    <w:rsid w:val="000303DA"/>
    <w:rsid w:val="000304F3"/>
    <w:rsid w:val="00030509"/>
    <w:rsid w:val="00030584"/>
    <w:rsid w:val="000306E0"/>
    <w:rsid w:val="000306F0"/>
    <w:rsid w:val="00030965"/>
    <w:rsid w:val="00030A3E"/>
    <w:rsid w:val="00030AD7"/>
    <w:rsid w:val="00030E2B"/>
    <w:rsid w:val="00030FB4"/>
    <w:rsid w:val="00031284"/>
    <w:rsid w:val="000312EC"/>
    <w:rsid w:val="000312EE"/>
    <w:rsid w:val="00031371"/>
    <w:rsid w:val="000313EF"/>
    <w:rsid w:val="000313FC"/>
    <w:rsid w:val="000316D1"/>
    <w:rsid w:val="000317E2"/>
    <w:rsid w:val="0003184D"/>
    <w:rsid w:val="00031A2E"/>
    <w:rsid w:val="00031B85"/>
    <w:rsid w:val="00031C3F"/>
    <w:rsid w:val="00031CA5"/>
    <w:rsid w:val="00031D93"/>
    <w:rsid w:val="00031DAA"/>
    <w:rsid w:val="00031E07"/>
    <w:rsid w:val="00031E58"/>
    <w:rsid w:val="00031FAC"/>
    <w:rsid w:val="00032051"/>
    <w:rsid w:val="000321AC"/>
    <w:rsid w:val="0003228F"/>
    <w:rsid w:val="00032437"/>
    <w:rsid w:val="00032573"/>
    <w:rsid w:val="0003282A"/>
    <w:rsid w:val="0003282B"/>
    <w:rsid w:val="00032ACA"/>
    <w:rsid w:val="00032B60"/>
    <w:rsid w:val="00032CE8"/>
    <w:rsid w:val="00032D69"/>
    <w:rsid w:val="00032EFA"/>
    <w:rsid w:val="000331A8"/>
    <w:rsid w:val="00033203"/>
    <w:rsid w:val="0003332F"/>
    <w:rsid w:val="00033366"/>
    <w:rsid w:val="000333AD"/>
    <w:rsid w:val="000333BE"/>
    <w:rsid w:val="0003344C"/>
    <w:rsid w:val="000334C2"/>
    <w:rsid w:val="000334CF"/>
    <w:rsid w:val="0003354A"/>
    <w:rsid w:val="0003366C"/>
    <w:rsid w:val="000338E2"/>
    <w:rsid w:val="00033982"/>
    <w:rsid w:val="00033A87"/>
    <w:rsid w:val="00033CE6"/>
    <w:rsid w:val="00033D1D"/>
    <w:rsid w:val="00033D47"/>
    <w:rsid w:val="00033D98"/>
    <w:rsid w:val="00033F94"/>
    <w:rsid w:val="00033FA2"/>
    <w:rsid w:val="00034030"/>
    <w:rsid w:val="0003410B"/>
    <w:rsid w:val="0003419C"/>
    <w:rsid w:val="000342B4"/>
    <w:rsid w:val="000342D0"/>
    <w:rsid w:val="000345E0"/>
    <w:rsid w:val="000346CD"/>
    <w:rsid w:val="00034AB1"/>
    <w:rsid w:val="00034AF2"/>
    <w:rsid w:val="00034C84"/>
    <w:rsid w:val="00034E19"/>
    <w:rsid w:val="0003506D"/>
    <w:rsid w:val="0003522D"/>
    <w:rsid w:val="000353EB"/>
    <w:rsid w:val="000354E5"/>
    <w:rsid w:val="000355D6"/>
    <w:rsid w:val="000355E3"/>
    <w:rsid w:val="00035709"/>
    <w:rsid w:val="00035851"/>
    <w:rsid w:val="0003587B"/>
    <w:rsid w:val="000358DF"/>
    <w:rsid w:val="0003592F"/>
    <w:rsid w:val="00035BBE"/>
    <w:rsid w:val="00035E34"/>
    <w:rsid w:val="00035E6D"/>
    <w:rsid w:val="00036066"/>
    <w:rsid w:val="000360B9"/>
    <w:rsid w:val="00036257"/>
    <w:rsid w:val="000362BF"/>
    <w:rsid w:val="00036324"/>
    <w:rsid w:val="00036439"/>
    <w:rsid w:val="000364FE"/>
    <w:rsid w:val="00036529"/>
    <w:rsid w:val="00036633"/>
    <w:rsid w:val="000367B2"/>
    <w:rsid w:val="00036819"/>
    <w:rsid w:val="0003689D"/>
    <w:rsid w:val="0003693F"/>
    <w:rsid w:val="000369C5"/>
    <w:rsid w:val="00036A77"/>
    <w:rsid w:val="00036B97"/>
    <w:rsid w:val="00036EB2"/>
    <w:rsid w:val="00036ED6"/>
    <w:rsid w:val="00036F33"/>
    <w:rsid w:val="00036FC6"/>
    <w:rsid w:val="00037169"/>
    <w:rsid w:val="00037367"/>
    <w:rsid w:val="000373D4"/>
    <w:rsid w:val="0003744D"/>
    <w:rsid w:val="00037461"/>
    <w:rsid w:val="00037501"/>
    <w:rsid w:val="00037654"/>
    <w:rsid w:val="00037702"/>
    <w:rsid w:val="00037917"/>
    <w:rsid w:val="00037BFE"/>
    <w:rsid w:val="00037CC8"/>
    <w:rsid w:val="00037CCC"/>
    <w:rsid w:val="00037F96"/>
    <w:rsid w:val="00040039"/>
    <w:rsid w:val="000400EF"/>
    <w:rsid w:val="00040159"/>
    <w:rsid w:val="000401AB"/>
    <w:rsid w:val="0004028C"/>
    <w:rsid w:val="0004033B"/>
    <w:rsid w:val="00040343"/>
    <w:rsid w:val="00040530"/>
    <w:rsid w:val="00040748"/>
    <w:rsid w:val="000407F1"/>
    <w:rsid w:val="0004089D"/>
    <w:rsid w:val="0004095C"/>
    <w:rsid w:val="00040AAF"/>
    <w:rsid w:val="00040B13"/>
    <w:rsid w:val="00040B2F"/>
    <w:rsid w:val="00040B91"/>
    <w:rsid w:val="00040C72"/>
    <w:rsid w:val="00040CB0"/>
    <w:rsid w:val="00040D11"/>
    <w:rsid w:val="00040D85"/>
    <w:rsid w:val="00040DFA"/>
    <w:rsid w:val="00040F2D"/>
    <w:rsid w:val="00040F44"/>
    <w:rsid w:val="00040F4B"/>
    <w:rsid w:val="00040F62"/>
    <w:rsid w:val="00040FA0"/>
    <w:rsid w:val="000410F5"/>
    <w:rsid w:val="0004112A"/>
    <w:rsid w:val="00041259"/>
    <w:rsid w:val="00041263"/>
    <w:rsid w:val="00041361"/>
    <w:rsid w:val="000413B3"/>
    <w:rsid w:val="000414FC"/>
    <w:rsid w:val="00041588"/>
    <w:rsid w:val="0004167F"/>
    <w:rsid w:val="00041748"/>
    <w:rsid w:val="0004189F"/>
    <w:rsid w:val="00041A0C"/>
    <w:rsid w:val="00041A30"/>
    <w:rsid w:val="00041B61"/>
    <w:rsid w:val="00041C39"/>
    <w:rsid w:val="00041E62"/>
    <w:rsid w:val="00041EC3"/>
    <w:rsid w:val="000420A9"/>
    <w:rsid w:val="000420D4"/>
    <w:rsid w:val="00042266"/>
    <w:rsid w:val="00042362"/>
    <w:rsid w:val="00042366"/>
    <w:rsid w:val="00042473"/>
    <w:rsid w:val="00042546"/>
    <w:rsid w:val="0004297E"/>
    <w:rsid w:val="00042A23"/>
    <w:rsid w:val="00042A28"/>
    <w:rsid w:val="00042B7B"/>
    <w:rsid w:val="00042D85"/>
    <w:rsid w:val="00042DCE"/>
    <w:rsid w:val="00042DD8"/>
    <w:rsid w:val="00042E2E"/>
    <w:rsid w:val="00042E45"/>
    <w:rsid w:val="00042EDD"/>
    <w:rsid w:val="00042FA2"/>
    <w:rsid w:val="00042FD3"/>
    <w:rsid w:val="000430C9"/>
    <w:rsid w:val="000430DD"/>
    <w:rsid w:val="000433B9"/>
    <w:rsid w:val="0004389E"/>
    <w:rsid w:val="00043B7E"/>
    <w:rsid w:val="00043FA0"/>
    <w:rsid w:val="000441E5"/>
    <w:rsid w:val="00044264"/>
    <w:rsid w:val="00044266"/>
    <w:rsid w:val="00044312"/>
    <w:rsid w:val="000443E3"/>
    <w:rsid w:val="00044531"/>
    <w:rsid w:val="00044579"/>
    <w:rsid w:val="000445A5"/>
    <w:rsid w:val="00044825"/>
    <w:rsid w:val="000448ED"/>
    <w:rsid w:val="000449A4"/>
    <w:rsid w:val="000449E1"/>
    <w:rsid w:val="000449F5"/>
    <w:rsid w:val="00044D89"/>
    <w:rsid w:val="00044E0F"/>
    <w:rsid w:val="00045294"/>
    <w:rsid w:val="00045305"/>
    <w:rsid w:val="000453A9"/>
    <w:rsid w:val="0004555F"/>
    <w:rsid w:val="00045676"/>
    <w:rsid w:val="000456A5"/>
    <w:rsid w:val="00045823"/>
    <w:rsid w:val="000458B8"/>
    <w:rsid w:val="00045A46"/>
    <w:rsid w:val="00045C2D"/>
    <w:rsid w:val="00045CFB"/>
    <w:rsid w:val="00045D8D"/>
    <w:rsid w:val="00045D98"/>
    <w:rsid w:val="00045EB6"/>
    <w:rsid w:val="00045F98"/>
    <w:rsid w:val="0004614E"/>
    <w:rsid w:val="0004626F"/>
    <w:rsid w:val="000462CC"/>
    <w:rsid w:val="00046526"/>
    <w:rsid w:val="00046589"/>
    <w:rsid w:val="00046604"/>
    <w:rsid w:val="000468D1"/>
    <w:rsid w:val="0004698A"/>
    <w:rsid w:val="00046A4C"/>
    <w:rsid w:val="00046BD2"/>
    <w:rsid w:val="00046C74"/>
    <w:rsid w:val="00046D61"/>
    <w:rsid w:val="00046EBF"/>
    <w:rsid w:val="00047099"/>
    <w:rsid w:val="000470D2"/>
    <w:rsid w:val="00047142"/>
    <w:rsid w:val="00047184"/>
    <w:rsid w:val="000472BC"/>
    <w:rsid w:val="000474B5"/>
    <w:rsid w:val="000474C5"/>
    <w:rsid w:val="00047569"/>
    <w:rsid w:val="000476EF"/>
    <w:rsid w:val="000478F2"/>
    <w:rsid w:val="00047988"/>
    <w:rsid w:val="00047C75"/>
    <w:rsid w:val="00047D47"/>
    <w:rsid w:val="00047ECB"/>
    <w:rsid w:val="00047F6E"/>
    <w:rsid w:val="00047F8B"/>
    <w:rsid w:val="000501C3"/>
    <w:rsid w:val="00050280"/>
    <w:rsid w:val="000502BB"/>
    <w:rsid w:val="000504E8"/>
    <w:rsid w:val="000505A6"/>
    <w:rsid w:val="000505DD"/>
    <w:rsid w:val="0005065A"/>
    <w:rsid w:val="000506DF"/>
    <w:rsid w:val="000507E3"/>
    <w:rsid w:val="00050854"/>
    <w:rsid w:val="0005091E"/>
    <w:rsid w:val="00050A3A"/>
    <w:rsid w:val="00050AE2"/>
    <w:rsid w:val="00050BA1"/>
    <w:rsid w:val="00050C70"/>
    <w:rsid w:val="00050F33"/>
    <w:rsid w:val="0005118D"/>
    <w:rsid w:val="000512A1"/>
    <w:rsid w:val="000512B6"/>
    <w:rsid w:val="00051592"/>
    <w:rsid w:val="00051593"/>
    <w:rsid w:val="00051691"/>
    <w:rsid w:val="000516CA"/>
    <w:rsid w:val="00051765"/>
    <w:rsid w:val="0005186C"/>
    <w:rsid w:val="0005190C"/>
    <w:rsid w:val="0005197A"/>
    <w:rsid w:val="00051A13"/>
    <w:rsid w:val="00051ABE"/>
    <w:rsid w:val="00051BBA"/>
    <w:rsid w:val="00051BBB"/>
    <w:rsid w:val="00051DA1"/>
    <w:rsid w:val="00051E4C"/>
    <w:rsid w:val="00052151"/>
    <w:rsid w:val="000521CB"/>
    <w:rsid w:val="000521D0"/>
    <w:rsid w:val="000521D4"/>
    <w:rsid w:val="00052272"/>
    <w:rsid w:val="000522BB"/>
    <w:rsid w:val="000522ED"/>
    <w:rsid w:val="00052314"/>
    <w:rsid w:val="00052330"/>
    <w:rsid w:val="000523D0"/>
    <w:rsid w:val="0005242D"/>
    <w:rsid w:val="00052475"/>
    <w:rsid w:val="00052481"/>
    <w:rsid w:val="000524A6"/>
    <w:rsid w:val="000525F9"/>
    <w:rsid w:val="00052637"/>
    <w:rsid w:val="00052780"/>
    <w:rsid w:val="000527AF"/>
    <w:rsid w:val="000527D1"/>
    <w:rsid w:val="000527F1"/>
    <w:rsid w:val="00052B26"/>
    <w:rsid w:val="00052B3A"/>
    <w:rsid w:val="00052C05"/>
    <w:rsid w:val="00052CA2"/>
    <w:rsid w:val="00052CA5"/>
    <w:rsid w:val="00052DC4"/>
    <w:rsid w:val="00052E09"/>
    <w:rsid w:val="00052F04"/>
    <w:rsid w:val="00052F73"/>
    <w:rsid w:val="0005303A"/>
    <w:rsid w:val="000531B0"/>
    <w:rsid w:val="000532CC"/>
    <w:rsid w:val="00053668"/>
    <w:rsid w:val="0005377C"/>
    <w:rsid w:val="000537F0"/>
    <w:rsid w:val="00053B31"/>
    <w:rsid w:val="00053CA6"/>
    <w:rsid w:val="00053D52"/>
    <w:rsid w:val="00053E26"/>
    <w:rsid w:val="00053F19"/>
    <w:rsid w:val="00053F28"/>
    <w:rsid w:val="0005409D"/>
    <w:rsid w:val="000540AD"/>
    <w:rsid w:val="00054191"/>
    <w:rsid w:val="00054457"/>
    <w:rsid w:val="00054539"/>
    <w:rsid w:val="00054764"/>
    <w:rsid w:val="00054847"/>
    <w:rsid w:val="0005486E"/>
    <w:rsid w:val="000548D4"/>
    <w:rsid w:val="000549CF"/>
    <w:rsid w:val="000549E2"/>
    <w:rsid w:val="000549FA"/>
    <w:rsid w:val="00054A17"/>
    <w:rsid w:val="00054AF7"/>
    <w:rsid w:val="00054B9D"/>
    <w:rsid w:val="00054C2C"/>
    <w:rsid w:val="00054CFD"/>
    <w:rsid w:val="00054D01"/>
    <w:rsid w:val="00054DF1"/>
    <w:rsid w:val="00054EAE"/>
    <w:rsid w:val="000550A1"/>
    <w:rsid w:val="00055144"/>
    <w:rsid w:val="000551A9"/>
    <w:rsid w:val="00055290"/>
    <w:rsid w:val="0005533D"/>
    <w:rsid w:val="000554A2"/>
    <w:rsid w:val="00055559"/>
    <w:rsid w:val="000555B1"/>
    <w:rsid w:val="00055612"/>
    <w:rsid w:val="0005568F"/>
    <w:rsid w:val="0005575C"/>
    <w:rsid w:val="0005578F"/>
    <w:rsid w:val="000558F9"/>
    <w:rsid w:val="00055A08"/>
    <w:rsid w:val="00055BBF"/>
    <w:rsid w:val="00055BED"/>
    <w:rsid w:val="00055C69"/>
    <w:rsid w:val="00055E1C"/>
    <w:rsid w:val="00055E23"/>
    <w:rsid w:val="00055EB2"/>
    <w:rsid w:val="00055F49"/>
    <w:rsid w:val="00055F81"/>
    <w:rsid w:val="00055FB2"/>
    <w:rsid w:val="00055FCE"/>
    <w:rsid w:val="000560CC"/>
    <w:rsid w:val="00056198"/>
    <w:rsid w:val="00056323"/>
    <w:rsid w:val="00056506"/>
    <w:rsid w:val="0005651F"/>
    <w:rsid w:val="00056626"/>
    <w:rsid w:val="0005677D"/>
    <w:rsid w:val="000567A4"/>
    <w:rsid w:val="0005683A"/>
    <w:rsid w:val="00056974"/>
    <w:rsid w:val="000569F7"/>
    <w:rsid w:val="00056AE4"/>
    <w:rsid w:val="00056B46"/>
    <w:rsid w:val="00056DA6"/>
    <w:rsid w:val="00056E70"/>
    <w:rsid w:val="00056EDF"/>
    <w:rsid w:val="00056F2F"/>
    <w:rsid w:val="00057003"/>
    <w:rsid w:val="0005706A"/>
    <w:rsid w:val="0005742C"/>
    <w:rsid w:val="00057441"/>
    <w:rsid w:val="00057592"/>
    <w:rsid w:val="000576AE"/>
    <w:rsid w:val="00057793"/>
    <w:rsid w:val="000577F1"/>
    <w:rsid w:val="000577F2"/>
    <w:rsid w:val="00057805"/>
    <w:rsid w:val="0005780F"/>
    <w:rsid w:val="00057841"/>
    <w:rsid w:val="0005784A"/>
    <w:rsid w:val="0005788E"/>
    <w:rsid w:val="000578CF"/>
    <w:rsid w:val="00057B86"/>
    <w:rsid w:val="00057C8F"/>
    <w:rsid w:val="00057CAB"/>
    <w:rsid w:val="00057E66"/>
    <w:rsid w:val="00057E85"/>
    <w:rsid w:val="00057F95"/>
    <w:rsid w:val="00057FB4"/>
    <w:rsid w:val="00060081"/>
    <w:rsid w:val="000600CD"/>
    <w:rsid w:val="00060388"/>
    <w:rsid w:val="000603E5"/>
    <w:rsid w:val="0006051D"/>
    <w:rsid w:val="000606A2"/>
    <w:rsid w:val="00060861"/>
    <w:rsid w:val="00060920"/>
    <w:rsid w:val="00060947"/>
    <w:rsid w:val="00060A0F"/>
    <w:rsid w:val="00060A15"/>
    <w:rsid w:val="00060A84"/>
    <w:rsid w:val="00060AAE"/>
    <w:rsid w:val="00060B5E"/>
    <w:rsid w:val="00060C63"/>
    <w:rsid w:val="00060D34"/>
    <w:rsid w:val="00060DF8"/>
    <w:rsid w:val="0006101E"/>
    <w:rsid w:val="00061045"/>
    <w:rsid w:val="000614CA"/>
    <w:rsid w:val="0006154B"/>
    <w:rsid w:val="0006167B"/>
    <w:rsid w:val="00061700"/>
    <w:rsid w:val="0006178B"/>
    <w:rsid w:val="000617DA"/>
    <w:rsid w:val="000617EA"/>
    <w:rsid w:val="0006184D"/>
    <w:rsid w:val="00061A3D"/>
    <w:rsid w:val="00061B31"/>
    <w:rsid w:val="00061C3F"/>
    <w:rsid w:val="00061CAF"/>
    <w:rsid w:val="00061E22"/>
    <w:rsid w:val="00061E43"/>
    <w:rsid w:val="00061EE7"/>
    <w:rsid w:val="00062158"/>
    <w:rsid w:val="0006228E"/>
    <w:rsid w:val="00062295"/>
    <w:rsid w:val="000622F8"/>
    <w:rsid w:val="000622FF"/>
    <w:rsid w:val="00062320"/>
    <w:rsid w:val="000623CE"/>
    <w:rsid w:val="000623E3"/>
    <w:rsid w:val="000624F5"/>
    <w:rsid w:val="00062808"/>
    <w:rsid w:val="0006285C"/>
    <w:rsid w:val="00062899"/>
    <w:rsid w:val="000628A8"/>
    <w:rsid w:val="000628C0"/>
    <w:rsid w:val="00062AAC"/>
    <w:rsid w:val="00062E06"/>
    <w:rsid w:val="00062F23"/>
    <w:rsid w:val="00062F38"/>
    <w:rsid w:val="00062FD2"/>
    <w:rsid w:val="00063066"/>
    <w:rsid w:val="00063119"/>
    <w:rsid w:val="00063121"/>
    <w:rsid w:val="000631F5"/>
    <w:rsid w:val="00063336"/>
    <w:rsid w:val="0006338C"/>
    <w:rsid w:val="0006342D"/>
    <w:rsid w:val="0006346E"/>
    <w:rsid w:val="000635E4"/>
    <w:rsid w:val="00063656"/>
    <w:rsid w:val="00063756"/>
    <w:rsid w:val="000637D1"/>
    <w:rsid w:val="000638A4"/>
    <w:rsid w:val="000638B7"/>
    <w:rsid w:val="000638E5"/>
    <w:rsid w:val="000639E6"/>
    <w:rsid w:val="00063B4B"/>
    <w:rsid w:val="00063BC7"/>
    <w:rsid w:val="00063D43"/>
    <w:rsid w:val="00063F1B"/>
    <w:rsid w:val="00063F9C"/>
    <w:rsid w:val="000640D6"/>
    <w:rsid w:val="0006422F"/>
    <w:rsid w:val="000642F1"/>
    <w:rsid w:val="000643C8"/>
    <w:rsid w:val="00064509"/>
    <w:rsid w:val="000645F6"/>
    <w:rsid w:val="00064740"/>
    <w:rsid w:val="000647AC"/>
    <w:rsid w:val="000647B0"/>
    <w:rsid w:val="000649CC"/>
    <w:rsid w:val="00064BC7"/>
    <w:rsid w:val="00064BFD"/>
    <w:rsid w:val="00064D09"/>
    <w:rsid w:val="00064E48"/>
    <w:rsid w:val="00064E68"/>
    <w:rsid w:val="00064E94"/>
    <w:rsid w:val="00064F44"/>
    <w:rsid w:val="00065023"/>
    <w:rsid w:val="00065225"/>
    <w:rsid w:val="00065389"/>
    <w:rsid w:val="0006550C"/>
    <w:rsid w:val="000655A6"/>
    <w:rsid w:val="000656B6"/>
    <w:rsid w:val="00065836"/>
    <w:rsid w:val="0006594D"/>
    <w:rsid w:val="00065966"/>
    <w:rsid w:val="00065AB9"/>
    <w:rsid w:val="00065CD6"/>
    <w:rsid w:val="00065CDA"/>
    <w:rsid w:val="00065D97"/>
    <w:rsid w:val="00065DF5"/>
    <w:rsid w:val="00065F0E"/>
    <w:rsid w:val="00065FF4"/>
    <w:rsid w:val="00065FF6"/>
    <w:rsid w:val="00066004"/>
    <w:rsid w:val="000660E5"/>
    <w:rsid w:val="000662D5"/>
    <w:rsid w:val="0006631D"/>
    <w:rsid w:val="00066546"/>
    <w:rsid w:val="00066640"/>
    <w:rsid w:val="00066685"/>
    <w:rsid w:val="000667F8"/>
    <w:rsid w:val="00066847"/>
    <w:rsid w:val="0006690D"/>
    <w:rsid w:val="00066A12"/>
    <w:rsid w:val="00066AE6"/>
    <w:rsid w:val="00066BF0"/>
    <w:rsid w:val="00066C7C"/>
    <w:rsid w:val="00066CDE"/>
    <w:rsid w:val="00066E59"/>
    <w:rsid w:val="00066F51"/>
    <w:rsid w:val="00066FF0"/>
    <w:rsid w:val="00067092"/>
    <w:rsid w:val="00067186"/>
    <w:rsid w:val="00067187"/>
    <w:rsid w:val="00067216"/>
    <w:rsid w:val="00067256"/>
    <w:rsid w:val="00067515"/>
    <w:rsid w:val="00067544"/>
    <w:rsid w:val="000675D9"/>
    <w:rsid w:val="000675E5"/>
    <w:rsid w:val="000677F0"/>
    <w:rsid w:val="00067851"/>
    <w:rsid w:val="00067A23"/>
    <w:rsid w:val="00067AC4"/>
    <w:rsid w:val="00067CD8"/>
    <w:rsid w:val="00067FBF"/>
    <w:rsid w:val="0007013A"/>
    <w:rsid w:val="000701B4"/>
    <w:rsid w:val="0007084C"/>
    <w:rsid w:val="00070977"/>
    <w:rsid w:val="00070978"/>
    <w:rsid w:val="000709CE"/>
    <w:rsid w:val="000709D2"/>
    <w:rsid w:val="00070A4F"/>
    <w:rsid w:val="00070AE3"/>
    <w:rsid w:val="00070AE8"/>
    <w:rsid w:val="00070B7B"/>
    <w:rsid w:val="00070BBD"/>
    <w:rsid w:val="00070D08"/>
    <w:rsid w:val="00070D22"/>
    <w:rsid w:val="00070E01"/>
    <w:rsid w:val="00070E5F"/>
    <w:rsid w:val="00070EB6"/>
    <w:rsid w:val="00070ECE"/>
    <w:rsid w:val="00070EEA"/>
    <w:rsid w:val="00070F9D"/>
    <w:rsid w:val="00070FE4"/>
    <w:rsid w:val="000710E9"/>
    <w:rsid w:val="000710F9"/>
    <w:rsid w:val="000711A1"/>
    <w:rsid w:val="0007149B"/>
    <w:rsid w:val="00071630"/>
    <w:rsid w:val="00071817"/>
    <w:rsid w:val="0007182D"/>
    <w:rsid w:val="00071832"/>
    <w:rsid w:val="0007191B"/>
    <w:rsid w:val="00071926"/>
    <w:rsid w:val="00071941"/>
    <w:rsid w:val="00071943"/>
    <w:rsid w:val="00071D4F"/>
    <w:rsid w:val="00071DA2"/>
    <w:rsid w:val="00071E84"/>
    <w:rsid w:val="00071F0C"/>
    <w:rsid w:val="00071F61"/>
    <w:rsid w:val="00071FAF"/>
    <w:rsid w:val="00072170"/>
    <w:rsid w:val="000721A2"/>
    <w:rsid w:val="00072441"/>
    <w:rsid w:val="00072442"/>
    <w:rsid w:val="0007246C"/>
    <w:rsid w:val="0007251F"/>
    <w:rsid w:val="00072670"/>
    <w:rsid w:val="000726BF"/>
    <w:rsid w:val="00072765"/>
    <w:rsid w:val="0007282F"/>
    <w:rsid w:val="0007284D"/>
    <w:rsid w:val="000728C4"/>
    <w:rsid w:val="00072A3D"/>
    <w:rsid w:val="00072A4F"/>
    <w:rsid w:val="00072ABC"/>
    <w:rsid w:val="00072BD3"/>
    <w:rsid w:val="00072D05"/>
    <w:rsid w:val="00072E41"/>
    <w:rsid w:val="00072FD3"/>
    <w:rsid w:val="000730D8"/>
    <w:rsid w:val="0007311F"/>
    <w:rsid w:val="0007317C"/>
    <w:rsid w:val="000731F7"/>
    <w:rsid w:val="00073808"/>
    <w:rsid w:val="000738E4"/>
    <w:rsid w:val="000738E8"/>
    <w:rsid w:val="000738EB"/>
    <w:rsid w:val="00073986"/>
    <w:rsid w:val="00073A81"/>
    <w:rsid w:val="00073D3F"/>
    <w:rsid w:val="00073DEB"/>
    <w:rsid w:val="00073EFF"/>
    <w:rsid w:val="00073F5F"/>
    <w:rsid w:val="0007422B"/>
    <w:rsid w:val="000742E6"/>
    <w:rsid w:val="0007447D"/>
    <w:rsid w:val="000744B9"/>
    <w:rsid w:val="00074560"/>
    <w:rsid w:val="0007457B"/>
    <w:rsid w:val="0007469E"/>
    <w:rsid w:val="0007495C"/>
    <w:rsid w:val="0007495D"/>
    <w:rsid w:val="000749CF"/>
    <w:rsid w:val="00074C4D"/>
    <w:rsid w:val="00074DEF"/>
    <w:rsid w:val="00074EE2"/>
    <w:rsid w:val="00075066"/>
    <w:rsid w:val="0007508F"/>
    <w:rsid w:val="000751B9"/>
    <w:rsid w:val="000751DC"/>
    <w:rsid w:val="000751E8"/>
    <w:rsid w:val="000752D7"/>
    <w:rsid w:val="00075345"/>
    <w:rsid w:val="000755EA"/>
    <w:rsid w:val="00075824"/>
    <w:rsid w:val="000758F7"/>
    <w:rsid w:val="00075AF5"/>
    <w:rsid w:val="00075C81"/>
    <w:rsid w:val="00075E1F"/>
    <w:rsid w:val="00076025"/>
    <w:rsid w:val="00076034"/>
    <w:rsid w:val="00076134"/>
    <w:rsid w:val="00076141"/>
    <w:rsid w:val="00076275"/>
    <w:rsid w:val="000762AA"/>
    <w:rsid w:val="000762F1"/>
    <w:rsid w:val="000762F8"/>
    <w:rsid w:val="000763A7"/>
    <w:rsid w:val="000763AD"/>
    <w:rsid w:val="00076427"/>
    <w:rsid w:val="00076437"/>
    <w:rsid w:val="00076506"/>
    <w:rsid w:val="00076535"/>
    <w:rsid w:val="00076690"/>
    <w:rsid w:val="00076739"/>
    <w:rsid w:val="00076A13"/>
    <w:rsid w:val="00076B9E"/>
    <w:rsid w:val="00076DBD"/>
    <w:rsid w:val="00076E91"/>
    <w:rsid w:val="0007702E"/>
    <w:rsid w:val="000771A7"/>
    <w:rsid w:val="00077244"/>
    <w:rsid w:val="0007753E"/>
    <w:rsid w:val="0007777B"/>
    <w:rsid w:val="00077799"/>
    <w:rsid w:val="00077966"/>
    <w:rsid w:val="00077A58"/>
    <w:rsid w:val="00077B47"/>
    <w:rsid w:val="00077B66"/>
    <w:rsid w:val="00077BE8"/>
    <w:rsid w:val="00077C0F"/>
    <w:rsid w:val="00077CCA"/>
    <w:rsid w:val="00080175"/>
    <w:rsid w:val="00080181"/>
    <w:rsid w:val="00080212"/>
    <w:rsid w:val="000804FE"/>
    <w:rsid w:val="000805CB"/>
    <w:rsid w:val="000807BD"/>
    <w:rsid w:val="000807C9"/>
    <w:rsid w:val="0008080C"/>
    <w:rsid w:val="00080872"/>
    <w:rsid w:val="00080A05"/>
    <w:rsid w:val="00080A5E"/>
    <w:rsid w:val="00080A74"/>
    <w:rsid w:val="00080B05"/>
    <w:rsid w:val="00080C03"/>
    <w:rsid w:val="00080C3A"/>
    <w:rsid w:val="00080CED"/>
    <w:rsid w:val="00081000"/>
    <w:rsid w:val="0008101A"/>
    <w:rsid w:val="0008104D"/>
    <w:rsid w:val="00081417"/>
    <w:rsid w:val="00081444"/>
    <w:rsid w:val="00081524"/>
    <w:rsid w:val="000817B7"/>
    <w:rsid w:val="000817DD"/>
    <w:rsid w:val="00081800"/>
    <w:rsid w:val="00081819"/>
    <w:rsid w:val="00081DBE"/>
    <w:rsid w:val="00081DD4"/>
    <w:rsid w:val="00081DD8"/>
    <w:rsid w:val="00081E37"/>
    <w:rsid w:val="00081E6B"/>
    <w:rsid w:val="00081EC3"/>
    <w:rsid w:val="00081EE5"/>
    <w:rsid w:val="00081F94"/>
    <w:rsid w:val="00081FB0"/>
    <w:rsid w:val="00081FE3"/>
    <w:rsid w:val="00082059"/>
    <w:rsid w:val="000821DB"/>
    <w:rsid w:val="00082312"/>
    <w:rsid w:val="000823A8"/>
    <w:rsid w:val="000824A1"/>
    <w:rsid w:val="00082515"/>
    <w:rsid w:val="0008267B"/>
    <w:rsid w:val="000828E7"/>
    <w:rsid w:val="00082A3A"/>
    <w:rsid w:val="00082BAD"/>
    <w:rsid w:val="00082C05"/>
    <w:rsid w:val="00082DA7"/>
    <w:rsid w:val="000830AF"/>
    <w:rsid w:val="000830EC"/>
    <w:rsid w:val="0008331B"/>
    <w:rsid w:val="00083339"/>
    <w:rsid w:val="000835C4"/>
    <w:rsid w:val="000836A6"/>
    <w:rsid w:val="000838AF"/>
    <w:rsid w:val="000838E4"/>
    <w:rsid w:val="00083984"/>
    <w:rsid w:val="000839B5"/>
    <w:rsid w:val="000839C7"/>
    <w:rsid w:val="00083B3F"/>
    <w:rsid w:val="00083CE0"/>
    <w:rsid w:val="00083F36"/>
    <w:rsid w:val="00083FE4"/>
    <w:rsid w:val="00083FF6"/>
    <w:rsid w:val="00084053"/>
    <w:rsid w:val="00084055"/>
    <w:rsid w:val="000840BD"/>
    <w:rsid w:val="00084223"/>
    <w:rsid w:val="00084268"/>
    <w:rsid w:val="000842D7"/>
    <w:rsid w:val="000843C8"/>
    <w:rsid w:val="000843D1"/>
    <w:rsid w:val="000843E5"/>
    <w:rsid w:val="000844CD"/>
    <w:rsid w:val="00084516"/>
    <w:rsid w:val="00084699"/>
    <w:rsid w:val="000846A5"/>
    <w:rsid w:val="0008479A"/>
    <w:rsid w:val="0008479E"/>
    <w:rsid w:val="000847A3"/>
    <w:rsid w:val="000847F0"/>
    <w:rsid w:val="000848B7"/>
    <w:rsid w:val="000849A2"/>
    <w:rsid w:val="00084A21"/>
    <w:rsid w:val="00084A24"/>
    <w:rsid w:val="00084AB5"/>
    <w:rsid w:val="00084B35"/>
    <w:rsid w:val="00084D3B"/>
    <w:rsid w:val="00084DF6"/>
    <w:rsid w:val="00084F43"/>
    <w:rsid w:val="00084FDD"/>
    <w:rsid w:val="00084FE7"/>
    <w:rsid w:val="000853AA"/>
    <w:rsid w:val="000854AB"/>
    <w:rsid w:val="000854B1"/>
    <w:rsid w:val="0008555C"/>
    <w:rsid w:val="000855C2"/>
    <w:rsid w:val="00085799"/>
    <w:rsid w:val="000857BE"/>
    <w:rsid w:val="0008588E"/>
    <w:rsid w:val="000858A2"/>
    <w:rsid w:val="000858EA"/>
    <w:rsid w:val="00085A1D"/>
    <w:rsid w:val="00085A49"/>
    <w:rsid w:val="00085AD2"/>
    <w:rsid w:val="00085B1A"/>
    <w:rsid w:val="00085D83"/>
    <w:rsid w:val="00085E19"/>
    <w:rsid w:val="00086293"/>
    <w:rsid w:val="00086609"/>
    <w:rsid w:val="00086616"/>
    <w:rsid w:val="00086812"/>
    <w:rsid w:val="0008688F"/>
    <w:rsid w:val="00086891"/>
    <w:rsid w:val="00086A52"/>
    <w:rsid w:val="00086BC0"/>
    <w:rsid w:val="00086D21"/>
    <w:rsid w:val="00086D63"/>
    <w:rsid w:val="00086D7D"/>
    <w:rsid w:val="00086F16"/>
    <w:rsid w:val="00086FDA"/>
    <w:rsid w:val="000870F0"/>
    <w:rsid w:val="0008710E"/>
    <w:rsid w:val="00087227"/>
    <w:rsid w:val="0008724A"/>
    <w:rsid w:val="00087347"/>
    <w:rsid w:val="000873C6"/>
    <w:rsid w:val="00087417"/>
    <w:rsid w:val="00087436"/>
    <w:rsid w:val="000874D9"/>
    <w:rsid w:val="000874EE"/>
    <w:rsid w:val="00087517"/>
    <w:rsid w:val="00087657"/>
    <w:rsid w:val="000876D0"/>
    <w:rsid w:val="00087819"/>
    <w:rsid w:val="00087967"/>
    <w:rsid w:val="00087AD8"/>
    <w:rsid w:val="00087DFE"/>
    <w:rsid w:val="00087E3C"/>
    <w:rsid w:val="0008F0DE"/>
    <w:rsid w:val="000900F8"/>
    <w:rsid w:val="00090197"/>
    <w:rsid w:val="000902A1"/>
    <w:rsid w:val="00090406"/>
    <w:rsid w:val="00090540"/>
    <w:rsid w:val="000905C0"/>
    <w:rsid w:val="0009066B"/>
    <w:rsid w:val="00090845"/>
    <w:rsid w:val="000908E0"/>
    <w:rsid w:val="00090A15"/>
    <w:rsid w:val="00090A24"/>
    <w:rsid w:val="00090A4E"/>
    <w:rsid w:val="00090A80"/>
    <w:rsid w:val="00090B36"/>
    <w:rsid w:val="00090B57"/>
    <w:rsid w:val="00090BDF"/>
    <w:rsid w:val="00090BF4"/>
    <w:rsid w:val="00090CA9"/>
    <w:rsid w:val="00090D98"/>
    <w:rsid w:val="00090F05"/>
    <w:rsid w:val="00090F2E"/>
    <w:rsid w:val="00090FBD"/>
    <w:rsid w:val="00091105"/>
    <w:rsid w:val="0009117E"/>
    <w:rsid w:val="000911B1"/>
    <w:rsid w:val="00091263"/>
    <w:rsid w:val="000913C9"/>
    <w:rsid w:val="000914F8"/>
    <w:rsid w:val="00091512"/>
    <w:rsid w:val="000915BE"/>
    <w:rsid w:val="0009182D"/>
    <w:rsid w:val="000918CD"/>
    <w:rsid w:val="00091978"/>
    <w:rsid w:val="00091DDA"/>
    <w:rsid w:val="00091EED"/>
    <w:rsid w:val="00091FB0"/>
    <w:rsid w:val="00092015"/>
    <w:rsid w:val="00092017"/>
    <w:rsid w:val="00092059"/>
    <w:rsid w:val="000920F1"/>
    <w:rsid w:val="00092145"/>
    <w:rsid w:val="0009232C"/>
    <w:rsid w:val="000923D1"/>
    <w:rsid w:val="00092701"/>
    <w:rsid w:val="0009289E"/>
    <w:rsid w:val="00092A02"/>
    <w:rsid w:val="00092B03"/>
    <w:rsid w:val="00092C7E"/>
    <w:rsid w:val="00092C9A"/>
    <w:rsid w:val="00092EC1"/>
    <w:rsid w:val="00092EF1"/>
    <w:rsid w:val="00092F56"/>
    <w:rsid w:val="00092FD0"/>
    <w:rsid w:val="00093320"/>
    <w:rsid w:val="00093510"/>
    <w:rsid w:val="00093966"/>
    <w:rsid w:val="00093A4A"/>
    <w:rsid w:val="00093ABD"/>
    <w:rsid w:val="00093B2A"/>
    <w:rsid w:val="00093CA5"/>
    <w:rsid w:val="00093DA7"/>
    <w:rsid w:val="00093DAC"/>
    <w:rsid w:val="00093DE3"/>
    <w:rsid w:val="00093E58"/>
    <w:rsid w:val="000940A3"/>
    <w:rsid w:val="0009428E"/>
    <w:rsid w:val="00094427"/>
    <w:rsid w:val="00094580"/>
    <w:rsid w:val="000946E4"/>
    <w:rsid w:val="000948D6"/>
    <w:rsid w:val="000949B8"/>
    <w:rsid w:val="00094B83"/>
    <w:rsid w:val="00094DFA"/>
    <w:rsid w:val="00094FC5"/>
    <w:rsid w:val="000951D2"/>
    <w:rsid w:val="000951F2"/>
    <w:rsid w:val="00095275"/>
    <w:rsid w:val="000952EB"/>
    <w:rsid w:val="000952FA"/>
    <w:rsid w:val="000953D5"/>
    <w:rsid w:val="000954CF"/>
    <w:rsid w:val="000955A2"/>
    <w:rsid w:val="00095636"/>
    <w:rsid w:val="000957E4"/>
    <w:rsid w:val="00095A71"/>
    <w:rsid w:val="00095B6C"/>
    <w:rsid w:val="00095BAA"/>
    <w:rsid w:val="00095BAC"/>
    <w:rsid w:val="00095CFC"/>
    <w:rsid w:val="00095D9A"/>
    <w:rsid w:val="00095DAA"/>
    <w:rsid w:val="00095F40"/>
    <w:rsid w:val="000960FD"/>
    <w:rsid w:val="000961AB"/>
    <w:rsid w:val="00096218"/>
    <w:rsid w:val="0009627A"/>
    <w:rsid w:val="00096330"/>
    <w:rsid w:val="00096471"/>
    <w:rsid w:val="000964AC"/>
    <w:rsid w:val="000965B7"/>
    <w:rsid w:val="000966A7"/>
    <w:rsid w:val="000966F5"/>
    <w:rsid w:val="000969A5"/>
    <w:rsid w:val="00096B27"/>
    <w:rsid w:val="00096B74"/>
    <w:rsid w:val="00096BDF"/>
    <w:rsid w:val="00096BE6"/>
    <w:rsid w:val="00096C14"/>
    <w:rsid w:val="00096C2A"/>
    <w:rsid w:val="00096D6D"/>
    <w:rsid w:val="00096E3E"/>
    <w:rsid w:val="00096E93"/>
    <w:rsid w:val="00096F30"/>
    <w:rsid w:val="00096FCC"/>
    <w:rsid w:val="00097127"/>
    <w:rsid w:val="0009718D"/>
    <w:rsid w:val="00097256"/>
    <w:rsid w:val="0009730D"/>
    <w:rsid w:val="000973BB"/>
    <w:rsid w:val="00097422"/>
    <w:rsid w:val="00097442"/>
    <w:rsid w:val="000975FB"/>
    <w:rsid w:val="00097605"/>
    <w:rsid w:val="0009761E"/>
    <w:rsid w:val="0009764C"/>
    <w:rsid w:val="00097683"/>
    <w:rsid w:val="000977A7"/>
    <w:rsid w:val="000979AC"/>
    <w:rsid w:val="00097B5C"/>
    <w:rsid w:val="00097C67"/>
    <w:rsid w:val="00097D0A"/>
    <w:rsid w:val="00097F02"/>
    <w:rsid w:val="000A02E1"/>
    <w:rsid w:val="000A046B"/>
    <w:rsid w:val="000A0496"/>
    <w:rsid w:val="000A051F"/>
    <w:rsid w:val="000A056E"/>
    <w:rsid w:val="000A05D3"/>
    <w:rsid w:val="000A078F"/>
    <w:rsid w:val="000A07CB"/>
    <w:rsid w:val="000A08B7"/>
    <w:rsid w:val="000A0A49"/>
    <w:rsid w:val="000A0B73"/>
    <w:rsid w:val="000A0B7E"/>
    <w:rsid w:val="000A0B91"/>
    <w:rsid w:val="000A0BC5"/>
    <w:rsid w:val="000A0CB0"/>
    <w:rsid w:val="000A0D37"/>
    <w:rsid w:val="000A0E3A"/>
    <w:rsid w:val="000A0E45"/>
    <w:rsid w:val="000A0EDF"/>
    <w:rsid w:val="000A0F07"/>
    <w:rsid w:val="000A0F75"/>
    <w:rsid w:val="000A0FC2"/>
    <w:rsid w:val="000A100F"/>
    <w:rsid w:val="000A10CC"/>
    <w:rsid w:val="000A11D1"/>
    <w:rsid w:val="000A139D"/>
    <w:rsid w:val="000A155E"/>
    <w:rsid w:val="000A1607"/>
    <w:rsid w:val="000A1748"/>
    <w:rsid w:val="000A184A"/>
    <w:rsid w:val="000A1936"/>
    <w:rsid w:val="000A19AC"/>
    <w:rsid w:val="000A19B8"/>
    <w:rsid w:val="000A1A08"/>
    <w:rsid w:val="000A1A3E"/>
    <w:rsid w:val="000A1B20"/>
    <w:rsid w:val="000A1CE1"/>
    <w:rsid w:val="000A1CE6"/>
    <w:rsid w:val="000A1D75"/>
    <w:rsid w:val="000A1DA8"/>
    <w:rsid w:val="000A1DAD"/>
    <w:rsid w:val="000A1DDE"/>
    <w:rsid w:val="000A1F5A"/>
    <w:rsid w:val="000A2041"/>
    <w:rsid w:val="000A2075"/>
    <w:rsid w:val="000A21B4"/>
    <w:rsid w:val="000A2213"/>
    <w:rsid w:val="000A22E1"/>
    <w:rsid w:val="000A25AF"/>
    <w:rsid w:val="000A28D3"/>
    <w:rsid w:val="000A2929"/>
    <w:rsid w:val="000A2C40"/>
    <w:rsid w:val="000A2CA4"/>
    <w:rsid w:val="000A2CF4"/>
    <w:rsid w:val="000A2D45"/>
    <w:rsid w:val="000A2DE9"/>
    <w:rsid w:val="000A2E80"/>
    <w:rsid w:val="000A2EED"/>
    <w:rsid w:val="000A301F"/>
    <w:rsid w:val="000A30A8"/>
    <w:rsid w:val="000A30B1"/>
    <w:rsid w:val="000A3111"/>
    <w:rsid w:val="000A3303"/>
    <w:rsid w:val="000A3313"/>
    <w:rsid w:val="000A36F8"/>
    <w:rsid w:val="000A3719"/>
    <w:rsid w:val="000A372F"/>
    <w:rsid w:val="000A37D2"/>
    <w:rsid w:val="000A3830"/>
    <w:rsid w:val="000A3911"/>
    <w:rsid w:val="000A3974"/>
    <w:rsid w:val="000A3A04"/>
    <w:rsid w:val="000A3BA2"/>
    <w:rsid w:val="000A3BCC"/>
    <w:rsid w:val="000A3BE8"/>
    <w:rsid w:val="000A3C5D"/>
    <w:rsid w:val="000A3C60"/>
    <w:rsid w:val="000A3E98"/>
    <w:rsid w:val="000A422C"/>
    <w:rsid w:val="000A46A3"/>
    <w:rsid w:val="000A46FC"/>
    <w:rsid w:val="000A4797"/>
    <w:rsid w:val="000A47AD"/>
    <w:rsid w:val="000A4957"/>
    <w:rsid w:val="000A4A03"/>
    <w:rsid w:val="000A4BAF"/>
    <w:rsid w:val="000A4D0A"/>
    <w:rsid w:val="000A4D1A"/>
    <w:rsid w:val="000A4E7C"/>
    <w:rsid w:val="000A4F55"/>
    <w:rsid w:val="000A4FF9"/>
    <w:rsid w:val="000A5438"/>
    <w:rsid w:val="000A5599"/>
    <w:rsid w:val="000A56D3"/>
    <w:rsid w:val="000A587D"/>
    <w:rsid w:val="000A5B0F"/>
    <w:rsid w:val="000A5BAB"/>
    <w:rsid w:val="000A5C42"/>
    <w:rsid w:val="000A5E4A"/>
    <w:rsid w:val="000A5EBE"/>
    <w:rsid w:val="000A5F2B"/>
    <w:rsid w:val="000A6027"/>
    <w:rsid w:val="000A60E4"/>
    <w:rsid w:val="000A6129"/>
    <w:rsid w:val="000A61E5"/>
    <w:rsid w:val="000A6222"/>
    <w:rsid w:val="000A645C"/>
    <w:rsid w:val="000A6489"/>
    <w:rsid w:val="000A6563"/>
    <w:rsid w:val="000A66DE"/>
    <w:rsid w:val="000A6734"/>
    <w:rsid w:val="000A673C"/>
    <w:rsid w:val="000A68E0"/>
    <w:rsid w:val="000A6919"/>
    <w:rsid w:val="000A6983"/>
    <w:rsid w:val="000A6B1D"/>
    <w:rsid w:val="000A6C19"/>
    <w:rsid w:val="000A6C44"/>
    <w:rsid w:val="000A6D7E"/>
    <w:rsid w:val="000A6E43"/>
    <w:rsid w:val="000A6E70"/>
    <w:rsid w:val="000A6F16"/>
    <w:rsid w:val="000A7048"/>
    <w:rsid w:val="000A70F2"/>
    <w:rsid w:val="000A7187"/>
    <w:rsid w:val="000A74DC"/>
    <w:rsid w:val="000A74DF"/>
    <w:rsid w:val="000A75F0"/>
    <w:rsid w:val="000A7650"/>
    <w:rsid w:val="000A775A"/>
    <w:rsid w:val="000A7A77"/>
    <w:rsid w:val="000A7C71"/>
    <w:rsid w:val="000A7D3C"/>
    <w:rsid w:val="000A7DA2"/>
    <w:rsid w:val="000A7F16"/>
    <w:rsid w:val="000A7F46"/>
    <w:rsid w:val="000A7F5A"/>
    <w:rsid w:val="000AA8E6"/>
    <w:rsid w:val="000B0035"/>
    <w:rsid w:val="000B0230"/>
    <w:rsid w:val="000B02CC"/>
    <w:rsid w:val="000B030B"/>
    <w:rsid w:val="000B0363"/>
    <w:rsid w:val="000B03F5"/>
    <w:rsid w:val="000B04F2"/>
    <w:rsid w:val="000B05F0"/>
    <w:rsid w:val="000B067C"/>
    <w:rsid w:val="000B08C7"/>
    <w:rsid w:val="000B091F"/>
    <w:rsid w:val="000B0984"/>
    <w:rsid w:val="000B09A4"/>
    <w:rsid w:val="000B0AC9"/>
    <w:rsid w:val="000B0AE7"/>
    <w:rsid w:val="000B0B39"/>
    <w:rsid w:val="000B0D07"/>
    <w:rsid w:val="000B0D3D"/>
    <w:rsid w:val="000B1097"/>
    <w:rsid w:val="000B1323"/>
    <w:rsid w:val="000B13CB"/>
    <w:rsid w:val="000B1531"/>
    <w:rsid w:val="000B15AD"/>
    <w:rsid w:val="000B1612"/>
    <w:rsid w:val="000B1715"/>
    <w:rsid w:val="000B17DF"/>
    <w:rsid w:val="000B1868"/>
    <w:rsid w:val="000B190F"/>
    <w:rsid w:val="000B1AE6"/>
    <w:rsid w:val="000B1C52"/>
    <w:rsid w:val="000B1CAB"/>
    <w:rsid w:val="000B1CCA"/>
    <w:rsid w:val="000B1DA9"/>
    <w:rsid w:val="000B1E6C"/>
    <w:rsid w:val="000B1FB4"/>
    <w:rsid w:val="000B205F"/>
    <w:rsid w:val="000B22B9"/>
    <w:rsid w:val="000B25B0"/>
    <w:rsid w:val="000B2799"/>
    <w:rsid w:val="000B2829"/>
    <w:rsid w:val="000B2B19"/>
    <w:rsid w:val="000B2B46"/>
    <w:rsid w:val="000B2C16"/>
    <w:rsid w:val="000B2F3D"/>
    <w:rsid w:val="000B2FC6"/>
    <w:rsid w:val="000B2FFA"/>
    <w:rsid w:val="000B3021"/>
    <w:rsid w:val="000B3249"/>
    <w:rsid w:val="000B3271"/>
    <w:rsid w:val="000B3342"/>
    <w:rsid w:val="000B3345"/>
    <w:rsid w:val="000B338E"/>
    <w:rsid w:val="000B339E"/>
    <w:rsid w:val="000B34BF"/>
    <w:rsid w:val="000B357A"/>
    <w:rsid w:val="000B3628"/>
    <w:rsid w:val="000B365A"/>
    <w:rsid w:val="000B3874"/>
    <w:rsid w:val="000B3953"/>
    <w:rsid w:val="000B39CB"/>
    <w:rsid w:val="000B3A62"/>
    <w:rsid w:val="000B3AD5"/>
    <w:rsid w:val="000B3BA8"/>
    <w:rsid w:val="000B3BC1"/>
    <w:rsid w:val="000B3C6C"/>
    <w:rsid w:val="000B3D03"/>
    <w:rsid w:val="000B3DCE"/>
    <w:rsid w:val="000B3FB4"/>
    <w:rsid w:val="000B4010"/>
    <w:rsid w:val="000B4018"/>
    <w:rsid w:val="000B421B"/>
    <w:rsid w:val="000B4248"/>
    <w:rsid w:val="000B428C"/>
    <w:rsid w:val="000B4298"/>
    <w:rsid w:val="000B4349"/>
    <w:rsid w:val="000B4603"/>
    <w:rsid w:val="000B4653"/>
    <w:rsid w:val="000B466A"/>
    <w:rsid w:val="000B46CA"/>
    <w:rsid w:val="000B49B4"/>
    <w:rsid w:val="000B4DB5"/>
    <w:rsid w:val="000B4E1E"/>
    <w:rsid w:val="000B4FC0"/>
    <w:rsid w:val="000B51B1"/>
    <w:rsid w:val="000B52CF"/>
    <w:rsid w:val="000B5397"/>
    <w:rsid w:val="000B53D2"/>
    <w:rsid w:val="000B54C9"/>
    <w:rsid w:val="000B5530"/>
    <w:rsid w:val="000B5587"/>
    <w:rsid w:val="000B57D0"/>
    <w:rsid w:val="000B5908"/>
    <w:rsid w:val="000B5A48"/>
    <w:rsid w:val="000B5A63"/>
    <w:rsid w:val="000B5AF4"/>
    <w:rsid w:val="000B5B4A"/>
    <w:rsid w:val="000B5B80"/>
    <w:rsid w:val="000B5C22"/>
    <w:rsid w:val="000B5F75"/>
    <w:rsid w:val="000B604D"/>
    <w:rsid w:val="000B6097"/>
    <w:rsid w:val="000B614F"/>
    <w:rsid w:val="000B61BD"/>
    <w:rsid w:val="000B657C"/>
    <w:rsid w:val="000B6690"/>
    <w:rsid w:val="000B671A"/>
    <w:rsid w:val="000B67A1"/>
    <w:rsid w:val="000B67D0"/>
    <w:rsid w:val="000B67F7"/>
    <w:rsid w:val="000B6888"/>
    <w:rsid w:val="000B6A57"/>
    <w:rsid w:val="000B6CF1"/>
    <w:rsid w:val="000B6F67"/>
    <w:rsid w:val="000B70D2"/>
    <w:rsid w:val="000B752D"/>
    <w:rsid w:val="000B761E"/>
    <w:rsid w:val="000B7679"/>
    <w:rsid w:val="000B798C"/>
    <w:rsid w:val="000B7AA9"/>
    <w:rsid w:val="000B7B57"/>
    <w:rsid w:val="000B7B87"/>
    <w:rsid w:val="000B7BD8"/>
    <w:rsid w:val="000B7CF4"/>
    <w:rsid w:val="000B7DA1"/>
    <w:rsid w:val="000B7F23"/>
    <w:rsid w:val="000B7F8F"/>
    <w:rsid w:val="000C03ED"/>
    <w:rsid w:val="000C050D"/>
    <w:rsid w:val="000C0577"/>
    <w:rsid w:val="000C05A1"/>
    <w:rsid w:val="000C0741"/>
    <w:rsid w:val="000C0776"/>
    <w:rsid w:val="000C07ED"/>
    <w:rsid w:val="000C083C"/>
    <w:rsid w:val="000C097E"/>
    <w:rsid w:val="000C0B13"/>
    <w:rsid w:val="000C0BC5"/>
    <w:rsid w:val="000C0C71"/>
    <w:rsid w:val="000C0E7A"/>
    <w:rsid w:val="000C0EA6"/>
    <w:rsid w:val="000C118A"/>
    <w:rsid w:val="000C11A0"/>
    <w:rsid w:val="000C124D"/>
    <w:rsid w:val="000C1271"/>
    <w:rsid w:val="000C1277"/>
    <w:rsid w:val="000C16CA"/>
    <w:rsid w:val="000C18F1"/>
    <w:rsid w:val="000C1C43"/>
    <w:rsid w:val="000C1D9B"/>
    <w:rsid w:val="000C2096"/>
    <w:rsid w:val="000C2188"/>
    <w:rsid w:val="000C21B1"/>
    <w:rsid w:val="000C21DB"/>
    <w:rsid w:val="000C2262"/>
    <w:rsid w:val="000C230B"/>
    <w:rsid w:val="000C2361"/>
    <w:rsid w:val="000C2482"/>
    <w:rsid w:val="000C25C6"/>
    <w:rsid w:val="000C2663"/>
    <w:rsid w:val="000C283D"/>
    <w:rsid w:val="000C298D"/>
    <w:rsid w:val="000C2A1A"/>
    <w:rsid w:val="000C2CA3"/>
    <w:rsid w:val="000C2DA6"/>
    <w:rsid w:val="000C2DE7"/>
    <w:rsid w:val="000C2E8F"/>
    <w:rsid w:val="000C2EDC"/>
    <w:rsid w:val="000C2F64"/>
    <w:rsid w:val="000C2FB5"/>
    <w:rsid w:val="000C3074"/>
    <w:rsid w:val="000C30C1"/>
    <w:rsid w:val="000C30FF"/>
    <w:rsid w:val="000C3248"/>
    <w:rsid w:val="000C326F"/>
    <w:rsid w:val="000C330F"/>
    <w:rsid w:val="000C341D"/>
    <w:rsid w:val="000C3498"/>
    <w:rsid w:val="000C3522"/>
    <w:rsid w:val="000C36E7"/>
    <w:rsid w:val="000C3731"/>
    <w:rsid w:val="000C37C5"/>
    <w:rsid w:val="000C3841"/>
    <w:rsid w:val="000C3891"/>
    <w:rsid w:val="000C38EF"/>
    <w:rsid w:val="000C38F3"/>
    <w:rsid w:val="000C3952"/>
    <w:rsid w:val="000C3998"/>
    <w:rsid w:val="000C39A2"/>
    <w:rsid w:val="000C3A96"/>
    <w:rsid w:val="000C3BEC"/>
    <w:rsid w:val="000C3CAE"/>
    <w:rsid w:val="000C3D0E"/>
    <w:rsid w:val="000C3ED5"/>
    <w:rsid w:val="000C3F37"/>
    <w:rsid w:val="000C3F5B"/>
    <w:rsid w:val="000C3F94"/>
    <w:rsid w:val="000C3FC6"/>
    <w:rsid w:val="000C41E6"/>
    <w:rsid w:val="000C41FE"/>
    <w:rsid w:val="000C4378"/>
    <w:rsid w:val="000C439A"/>
    <w:rsid w:val="000C463B"/>
    <w:rsid w:val="000C480C"/>
    <w:rsid w:val="000C4BAA"/>
    <w:rsid w:val="000C4C84"/>
    <w:rsid w:val="000C4CCE"/>
    <w:rsid w:val="000C4F47"/>
    <w:rsid w:val="000C4FA1"/>
    <w:rsid w:val="000C504E"/>
    <w:rsid w:val="000C5252"/>
    <w:rsid w:val="000C53A4"/>
    <w:rsid w:val="000C53DB"/>
    <w:rsid w:val="000C54EE"/>
    <w:rsid w:val="000C54F6"/>
    <w:rsid w:val="000C5558"/>
    <w:rsid w:val="000C55C9"/>
    <w:rsid w:val="000C567F"/>
    <w:rsid w:val="000C5689"/>
    <w:rsid w:val="000C568B"/>
    <w:rsid w:val="000C568F"/>
    <w:rsid w:val="000C573C"/>
    <w:rsid w:val="000C5752"/>
    <w:rsid w:val="000C579D"/>
    <w:rsid w:val="000C57C8"/>
    <w:rsid w:val="000C5933"/>
    <w:rsid w:val="000C59CF"/>
    <w:rsid w:val="000C5B25"/>
    <w:rsid w:val="000C5B69"/>
    <w:rsid w:val="000C5B93"/>
    <w:rsid w:val="000C5CD3"/>
    <w:rsid w:val="000C5D23"/>
    <w:rsid w:val="000C5F7A"/>
    <w:rsid w:val="000C606D"/>
    <w:rsid w:val="000C61E9"/>
    <w:rsid w:val="000C63EB"/>
    <w:rsid w:val="000C65FF"/>
    <w:rsid w:val="000C662A"/>
    <w:rsid w:val="000C6711"/>
    <w:rsid w:val="000C678C"/>
    <w:rsid w:val="000C6854"/>
    <w:rsid w:val="000C6AA7"/>
    <w:rsid w:val="000C6AF9"/>
    <w:rsid w:val="000C6B11"/>
    <w:rsid w:val="000C6B34"/>
    <w:rsid w:val="000C6BEA"/>
    <w:rsid w:val="000C6D82"/>
    <w:rsid w:val="000C6DB5"/>
    <w:rsid w:val="000C6E61"/>
    <w:rsid w:val="000C6F9A"/>
    <w:rsid w:val="000C6FAB"/>
    <w:rsid w:val="000C7032"/>
    <w:rsid w:val="000C7295"/>
    <w:rsid w:val="000C73D2"/>
    <w:rsid w:val="000C743F"/>
    <w:rsid w:val="000C748C"/>
    <w:rsid w:val="000C7497"/>
    <w:rsid w:val="000C7615"/>
    <w:rsid w:val="000C7757"/>
    <w:rsid w:val="000C7898"/>
    <w:rsid w:val="000C789A"/>
    <w:rsid w:val="000C7935"/>
    <w:rsid w:val="000C79A5"/>
    <w:rsid w:val="000C79DD"/>
    <w:rsid w:val="000C79DF"/>
    <w:rsid w:val="000C7A9E"/>
    <w:rsid w:val="000C7AC4"/>
    <w:rsid w:val="000C7AD2"/>
    <w:rsid w:val="000C7B0D"/>
    <w:rsid w:val="000C7D38"/>
    <w:rsid w:val="000D00F9"/>
    <w:rsid w:val="000D017B"/>
    <w:rsid w:val="000D019E"/>
    <w:rsid w:val="000D034D"/>
    <w:rsid w:val="000D0353"/>
    <w:rsid w:val="000D04EB"/>
    <w:rsid w:val="000D07C4"/>
    <w:rsid w:val="000D087D"/>
    <w:rsid w:val="000D08DB"/>
    <w:rsid w:val="000D092B"/>
    <w:rsid w:val="000D0A73"/>
    <w:rsid w:val="000D0AB8"/>
    <w:rsid w:val="000D0ADD"/>
    <w:rsid w:val="000D0BA8"/>
    <w:rsid w:val="000D0F03"/>
    <w:rsid w:val="000D108C"/>
    <w:rsid w:val="000D114C"/>
    <w:rsid w:val="000D15AD"/>
    <w:rsid w:val="000D1818"/>
    <w:rsid w:val="000D1868"/>
    <w:rsid w:val="000D1988"/>
    <w:rsid w:val="000D1D0F"/>
    <w:rsid w:val="000D1F6F"/>
    <w:rsid w:val="000D2036"/>
    <w:rsid w:val="000D24B1"/>
    <w:rsid w:val="000D25C1"/>
    <w:rsid w:val="000D2646"/>
    <w:rsid w:val="000D26D6"/>
    <w:rsid w:val="000D28C7"/>
    <w:rsid w:val="000D2939"/>
    <w:rsid w:val="000D29BD"/>
    <w:rsid w:val="000D2A87"/>
    <w:rsid w:val="000D2B81"/>
    <w:rsid w:val="000D2B90"/>
    <w:rsid w:val="000D2BA1"/>
    <w:rsid w:val="000D2BBD"/>
    <w:rsid w:val="000D2BC1"/>
    <w:rsid w:val="000D2BFB"/>
    <w:rsid w:val="000D2C61"/>
    <w:rsid w:val="000D2CC9"/>
    <w:rsid w:val="000D2E72"/>
    <w:rsid w:val="000D3111"/>
    <w:rsid w:val="000D3181"/>
    <w:rsid w:val="000D3212"/>
    <w:rsid w:val="000D33C9"/>
    <w:rsid w:val="000D33EE"/>
    <w:rsid w:val="000D3452"/>
    <w:rsid w:val="000D34D1"/>
    <w:rsid w:val="000D387A"/>
    <w:rsid w:val="000D3B20"/>
    <w:rsid w:val="000D3C8B"/>
    <w:rsid w:val="000D3DA2"/>
    <w:rsid w:val="000D3FB7"/>
    <w:rsid w:val="000D4055"/>
    <w:rsid w:val="000D42AB"/>
    <w:rsid w:val="000D44EF"/>
    <w:rsid w:val="000D455A"/>
    <w:rsid w:val="000D4A59"/>
    <w:rsid w:val="000D4A7F"/>
    <w:rsid w:val="000D4BB3"/>
    <w:rsid w:val="000D4D15"/>
    <w:rsid w:val="000D4D88"/>
    <w:rsid w:val="000D4E26"/>
    <w:rsid w:val="000D4F72"/>
    <w:rsid w:val="000D4F95"/>
    <w:rsid w:val="000D4FD0"/>
    <w:rsid w:val="000D5285"/>
    <w:rsid w:val="000D5298"/>
    <w:rsid w:val="000D5323"/>
    <w:rsid w:val="000D5455"/>
    <w:rsid w:val="000D5487"/>
    <w:rsid w:val="000D5627"/>
    <w:rsid w:val="000D56F7"/>
    <w:rsid w:val="000D5734"/>
    <w:rsid w:val="000D58B5"/>
    <w:rsid w:val="000D5908"/>
    <w:rsid w:val="000D5A2F"/>
    <w:rsid w:val="000D5BC1"/>
    <w:rsid w:val="000D5BDB"/>
    <w:rsid w:val="000D5CB1"/>
    <w:rsid w:val="000D608B"/>
    <w:rsid w:val="000D6528"/>
    <w:rsid w:val="000D6564"/>
    <w:rsid w:val="000D68D6"/>
    <w:rsid w:val="000D6950"/>
    <w:rsid w:val="000D69CE"/>
    <w:rsid w:val="000D6B23"/>
    <w:rsid w:val="000D6B4F"/>
    <w:rsid w:val="000D6C9E"/>
    <w:rsid w:val="000D6D60"/>
    <w:rsid w:val="000D6DB7"/>
    <w:rsid w:val="000D6E2B"/>
    <w:rsid w:val="000D7077"/>
    <w:rsid w:val="000D70BB"/>
    <w:rsid w:val="000D7140"/>
    <w:rsid w:val="000D739F"/>
    <w:rsid w:val="000D7675"/>
    <w:rsid w:val="000D76B5"/>
    <w:rsid w:val="000D78BB"/>
    <w:rsid w:val="000D78C5"/>
    <w:rsid w:val="000D7921"/>
    <w:rsid w:val="000D7A27"/>
    <w:rsid w:val="000D7A4E"/>
    <w:rsid w:val="000D7AB1"/>
    <w:rsid w:val="000D7B22"/>
    <w:rsid w:val="000D7BFA"/>
    <w:rsid w:val="000D7D15"/>
    <w:rsid w:val="000D7D9F"/>
    <w:rsid w:val="000D7E8C"/>
    <w:rsid w:val="000D7ED3"/>
    <w:rsid w:val="000D7F1D"/>
    <w:rsid w:val="000D7F91"/>
    <w:rsid w:val="000E002F"/>
    <w:rsid w:val="000E0122"/>
    <w:rsid w:val="000E01A6"/>
    <w:rsid w:val="000E01F2"/>
    <w:rsid w:val="000E0248"/>
    <w:rsid w:val="000E0429"/>
    <w:rsid w:val="000E047E"/>
    <w:rsid w:val="000E04A2"/>
    <w:rsid w:val="000E052B"/>
    <w:rsid w:val="000E0585"/>
    <w:rsid w:val="000E05CA"/>
    <w:rsid w:val="000E0668"/>
    <w:rsid w:val="000E0720"/>
    <w:rsid w:val="000E0743"/>
    <w:rsid w:val="000E074B"/>
    <w:rsid w:val="000E07A9"/>
    <w:rsid w:val="000E0870"/>
    <w:rsid w:val="000E0882"/>
    <w:rsid w:val="000E09A0"/>
    <w:rsid w:val="000E09A9"/>
    <w:rsid w:val="000E0ADF"/>
    <w:rsid w:val="000E0B24"/>
    <w:rsid w:val="000E0B6C"/>
    <w:rsid w:val="000E0B74"/>
    <w:rsid w:val="000E0C7E"/>
    <w:rsid w:val="000E0CA5"/>
    <w:rsid w:val="000E0E7E"/>
    <w:rsid w:val="000E0EC8"/>
    <w:rsid w:val="000E0F21"/>
    <w:rsid w:val="000E0F70"/>
    <w:rsid w:val="000E1126"/>
    <w:rsid w:val="000E122D"/>
    <w:rsid w:val="000E1328"/>
    <w:rsid w:val="000E14FB"/>
    <w:rsid w:val="000E174B"/>
    <w:rsid w:val="000E1979"/>
    <w:rsid w:val="000E1A7D"/>
    <w:rsid w:val="000E1DD5"/>
    <w:rsid w:val="000E1FC3"/>
    <w:rsid w:val="000E205B"/>
    <w:rsid w:val="000E2219"/>
    <w:rsid w:val="000E2299"/>
    <w:rsid w:val="000E247C"/>
    <w:rsid w:val="000E2525"/>
    <w:rsid w:val="000E2633"/>
    <w:rsid w:val="000E267F"/>
    <w:rsid w:val="000E2795"/>
    <w:rsid w:val="000E280C"/>
    <w:rsid w:val="000E28DA"/>
    <w:rsid w:val="000E2A00"/>
    <w:rsid w:val="000E2D4B"/>
    <w:rsid w:val="000E2FCC"/>
    <w:rsid w:val="000E305C"/>
    <w:rsid w:val="000E318A"/>
    <w:rsid w:val="000E3346"/>
    <w:rsid w:val="000E346E"/>
    <w:rsid w:val="000E355B"/>
    <w:rsid w:val="000E3704"/>
    <w:rsid w:val="000E384A"/>
    <w:rsid w:val="000E3870"/>
    <w:rsid w:val="000E3891"/>
    <w:rsid w:val="000E3992"/>
    <w:rsid w:val="000E3A8B"/>
    <w:rsid w:val="000E3B42"/>
    <w:rsid w:val="000E3C39"/>
    <w:rsid w:val="000E3C6A"/>
    <w:rsid w:val="000E3D0D"/>
    <w:rsid w:val="000E3D83"/>
    <w:rsid w:val="000E3EB8"/>
    <w:rsid w:val="000E3EF5"/>
    <w:rsid w:val="000E3F33"/>
    <w:rsid w:val="000E3FB4"/>
    <w:rsid w:val="000E3FF6"/>
    <w:rsid w:val="000E40DF"/>
    <w:rsid w:val="000E4105"/>
    <w:rsid w:val="000E412D"/>
    <w:rsid w:val="000E41E5"/>
    <w:rsid w:val="000E42CF"/>
    <w:rsid w:val="000E4628"/>
    <w:rsid w:val="000E484A"/>
    <w:rsid w:val="000E484B"/>
    <w:rsid w:val="000E4AAA"/>
    <w:rsid w:val="000E4BAF"/>
    <w:rsid w:val="000E4CA0"/>
    <w:rsid w:val="000E4D09"/>
    <w:rsid w:val="000E4FF3"/>
    <w:rsid w:val="000E5167"/>
    <w:rsid w:val="000E524D"/>
    <w:rsid w:val="000E5336"/>
    <w:rsid w:val="000E53D3"/>
    <w:rsid w:val="000E5697"/>
    <w:rsid w:val="000E5734"/>
    <w:rsid w:val="000E57E5"/>
    <w:rsid w:val="000E5804"/>
    <w:rsid w:val="000E59E6"/>
    <w:rsid w:val="000E5A23"/>
    <w:rsid w:val="000E5E8F"/>
    <w:rsid w:val="000E60D0"/>
    <w:rsid w:val="000E63BB"/>
    <w:rsid w:val="000E6637"/>
    <w:rsid w:val="000E687C"/>
    <w:rsid w:val="000E68C2"/>
    <w:rsid w:val="000E6B29"/>
    <w:rsid w:val="000E6B6C"/>
    <w:rsid w:val="000E6D58"/>
    <w:rsid w:val="000E6D8A"/>
    <w:rsid w:val="000E6EAD"/>
    <w:rsid w:val="000E6F27"/>
    <w:rsid w:val="000E7148"/>
    <w:rsid w:val="000E7188"/>
    <w:rsid w:val="000E7431"/>
    <w:rsid w:val="000E74BA"/>
    <w:rsid w:val="000E7576"/>
    <w:rsid w:val="000E7665"/>
    <w:rsid w:val="000E7666"/>
    <w:rsid w:val="000E7843"/>
    <w:rsid w:val="000E7A20"/>
    <w:rsid w:val="000E7A34"/>
    <w:rsid w:val="000E7B41"/>
    <w:rsid w:val="000E7B63"/>
    <w:rsid w:val="000E7C12"/>
    <w:rsid w:val="000E7C2A"/>
    <w:rsid w:val="000E7CD7"/>
    <w:rsid w:val="000E7D04"/>
    <w:rsid w:val="000E7F89"/>
    <w:rsid w:val="000F0258"/>
    <w:rsid w:val="000F050C"/>
    <w:rsid w:val="000F07B3"/>
    <w:rsid w:val="000F07D0"/>
    <w:rsid w:val="000F088F"/>
    <w:rsid w:val="000F08BD"/>
    <w:rsid w:val="000F08F6"/>
    <w:rsid w:val="000F08FB"/>
    <w:rsid w:val="000F090D"/>
    <w:rsid w:val="000F0985"/>
    <w:rsid w:val="000F0A2A"/>
    <w:rsid w:val="000F0ABD"/>
    <w:rsid w:val="000F0BA9"/>
    <w:rsid w:val="000F0C51"/>
    <w:rsid w:val="000F0C88"/>
    <w:rsid w:val="000F0C9A"/>
    <w:rsid w:val="000F0E26"/>
    <w:rsid w:val="000F0EF9"/>
    <w:rsid w:val="000F0F5B"/>
    <w:rsid w:val="000F0FD2"/>
    <w:rsid w:val="000F10FB"/>
    <w:rsid w:val="000F12CF"/>
    <w:rsid w:val="000F13ED"/>
    <w:rsid w:val="000F1598"/>
    <w:rsid w:val="000F15DB"/>
    <w:rsid w:val="000F1707"/>
    <w:rsid w:val="000F1804"/>
    <w:rsid w:val="000F1A3F"/>
    <w:rsid w:val="000F1A7E"/>
    <w:rsid w:val="000F1AAD"/>
    <w:rsid w:val="000F1BCF"/>
    <w:rsid w:val="000F1BEE"/>
    <w:rsid w:val="000F1C41"/>
    <w:rsid w:val="000F1DB1"/>
    <w:rsid w:val="000F1E66"/>
    <w:rsid w:val="000F1F54"/>
    <w:rsid w:val="000F1FBE"/>
    <w:rsid w:val="000F2010"/>
    <w:rsid w:val="000F2432"/>
    <w:rsid w:val="000F24B6"/>
    <w:rsid w:val="000F262F"/>
    <w:rsid w:val="000F26D9"/>
    <w:rsid w:val="000F27F8"/>
    <w:rsid w:val="000F28DE"/>
    <w:rsid w:val="000F2900"/>
    <w:rsid w:val="000F297C"/>
    <w:rsid w:val="000F2A30"/>
    <w:rsid w:val="000F2D46"/>
    <w:rsid w:val="000F2DB4"/>
    <w:rsid w:val="000F2DB8"/>
    <w:rsid w:val="000F2EC9"/>
    <w:rsid w:val="000F2EE6"/>
    <w:rsid w:val="000F2F08"/>
    <w:rsid w:val="000F2F2B"/>
    <w:rsid w:val="000F31E0"/>
    <w:rsid w:val="000F3215"/>
    <w:rsid w:val="000F3299"/>
    <w:rsid w:val="000F32A5"/>
    <w:rsid w:val="000F335E"/>
    <w:rsid w:val="000F33C1"/>
    <w:rsid w:val="000F37A0"/>
    <w:rsid w:val="000F3916"/>
    <w:rsid w:val="000F394D"/>
    <w:rsid w:val="000F39DD"/>
    <w:rsid w:val="000F3B6A"/>
    <w:rsid w:val="000F3D47"/>
    <w:rsid w:val="000F3D63"/>
    <w:rsid w:val="000F3D65"/>
    <w:rsid w:val="000F3FDA"/>
    <w:rsid w:val="000F4062"/>
    <w:rsid w:val="000F411F"/>
    <w:rsid w:val="000F426E"/>
    <w:rsid w:val="000F4277"/>
    <w:rsid w:val="000F42BB"/>
    <w:rsid w:val="000F437B"/>
    <w:rsid w:val="000F44B9"/>
    <w:rsid w:val="000F46EE"/>
    <w:rsid w:val="000F46F6"/>
    <w:rsid w:val="000F47A7"/>
    <w:rsid w:val="000F47F8"/>
    <w:rsid w:val="000F4869"/>
    <w:rsid w:val="000F48AC"/>
    <w:rsid w:val="000F499C"/>
    <w:rsid w:val="000F4ADB"/>
    <w:rsid w:val="000F4B66"/>
    <w:rsid w:val="000F4B6C"/>
    <w:rsid w:val="000F4CF5"/>
    <w:rsid w:val="000F4D49"/>
    <w:rsid w:val="000F4F06"/>
    <w:rsid w:val="000F5038"/>
    <w:rsid w:val="000F50EE"/>
    <w:rsid w:val="000F53D9"/>
    <w:rsid w:val="000F562B"/>
    <w:rsid w:val="000F565D"/>
    <w:rsid w:val="000F5800"/>
    <w:rsid w:val="000F58B8"/>
    <w:rsid w:val="000F58B9"/>
    <w:rsid w:val="000F58C7"/>
    <w:rsid w:val="000F591B"/>
    <w:rsid w:val="000F5D35"/>
    <w:rsid w:val="000F5D5A"/>
    <w:rsid w:val="000F5E71"/>
    <w:rsid w:val="000F611A"/>
    <w:rsid w:val="000F627D"/>
    <w:rsid w:val="000F6287"/>
    <w:rsid w:val="000F63B8"/>
    <w:rsid w:val="000F6481"/>
    <w:rsid w:val="000F64FD"/>
    <w:rsid w:val="000F64FF"/>
    <w:rsid w:val="000F66DF"/>
    <w:rsid w:val="000F676A"/>
    <w:rsid w:val="000F680C"/>
    <w:rsid w:val="000F680E"/>
    <w:rsid w:val="000F6960"/>
    <w:rsid w:val="000F69F9"/>
    <w:rsid w:val="000F6B93"/>
    <w:rsid w:val="000F6BAC"/>
    <w:rsid w:val="000F6FB2"/>
    <w:rsid w:val="000F7039"/>
    <w:rsid w:val="000F71F1"/>
    <w:rsid w:val="000F7206"/>
    <w:rsid w:val="000F7286"/>
    <w:rsid w:val="000F729F"/>
    <w:rsid w:val="000F7370"/>
    <w:rsid w:val="000F747E"/>
    <w:rsid w:val="000F74F2"/>
    <w:rsid w:val="000F7700"/>
    <w:rsid w:val="000F77A7"/>
    <w:rsid w:val="000F78C2"/>
    <w:rsid w:val="000F7A26"/>
    <w:rsid w:val="000F7E36"/>
    <w:rsid w:val="000F7EF6"/>
    <w:rsid w:val="000F7EF7"/>
    <w:rsid w:val="000F7F6C"/>
    <w:rsid w:val="000F7FCF"/>
    <w:rsid w:val="00100112"/>
    <w:rsid w:val="00100244"/>
    <w:rsid w:val="001002EF"/>
    <w:rsid w:val="00100347"/>
    <w:rsid w:val="001003A3"/>
    <w:rsid w:val="001004A9"/>
    <w:rsid w:val="001007AE"/>
    <w:rsid w:val="00100990"/>
    <w:rsid w:val="00100991"/>
    <w:rsid w:val="00100B12"/>
    <w:rsid w:val="00100B77"/>
    <w:rsid w:val="00100C54"/>
    <w:rsid w:val="00100C8E"/>
    <w:rsid w:val="00100CF6"/>
    <w:rsid w:val="00100D5A"/>
    <w:rsid w:val="00100DC1"/>
    <w:rsid w:val="00100EE0"/>
    <w:rsid w:val="00100FE6"/>
    <w:rsid w:val="001012EA"/>
    <w:rsid w:val="001012F8"/>
    <w:rsid w:val="001012FA"/>
    <w:rsid w:val="00101336"/>
    <w:rsid w:val="00101933"/>
    <w:rsid w:val="0010193E"/>
    <w:rsid w:val="00101951"/>
    <w:rsid w:val="001019CD"/>
    <w:rsid w:val="0010212C"/>
    <w:rsid w:val="001022F3"/>
    <w:rsid w:val="0010231A"/>
    <w:rsid w:val="00102737"/>
    <w:rsid w:val="0010287B"/>
    <w:rsid w:val="001029A1"/>
    <w:rsid w:val="00102A4B"/>
    <w:rsid w:val="00102B50"/>
    <w:rsid w:val="00102D44"/>
    <w:rsid w:val="00102E4A"/>
    <w:rsid w:val="00102E85"/>
    <w:rsid w:val="00102F19"/>
    <w:rsid w:val="00103007"/>
    <w:rsid w:val="001030B2"/>
    <w:rsid w:val="00103356"/>
    <w:rsid w:val="001033BA"/>
    <w:rsid w:val="001036AA"/>
    <w:rsid w:val="00103866"/>
    <w:rsid w:val="00103BBF"/>
    <w:rsid w:val="00103C71"/>
    <w:rsid w:val="00103D1A"/>
    <w:rsid w:val="00103D74"/>
    <w:rsid w:val="00103DA6"/>
    <w:rsid w:val="00103FBD"/>
    <w:rsid w:val="00104046"/>
    <w:rsid w:val="0010424D"/>
    <w:rsid w:val="0010433D"/>
    <w:rsid w:val="001043FE"/>
    <w:rsid w:val="0010440D"/>
    <w:rsid w:val="001047BC"/>
    <w:rsid w:val="0010480B"/>
    <w:rsid w:val="00104866"/>
    <w:rsid w:val="001048D6"/>
    <w:rsid w:val="00104940"/>
    <w:rsid w:val="001049D9"/>
    <w:rsid w:val="00104AE5"/>
    <w:rsid w:val="00104B66"/>
    <w:rsid w:val="00104C81"/>
    <w:rsid w:val="00104CBA"/>
    <w:rsid w:val="00104CEF"/>
    <w:rsid w:val="00104D7A"/>
    <w:rsid w:val="00104F0E"/>
    <w:rsid w:val="00104FC1"/>
    <w:rsid w:val="00104FE5"/>
    <w:rsid w:val="00104FEE"/>
    <w:rsid w:val="00105028"/>
    <w:rsid w:val="00105126"/>
    <w:rsid w:val="001051AE"/>
    <w:rsid w:val="001051F9"/>
    <w:rsid w:val="001052CA"/>
    <w:rsid w:val="0010542F"/>
    <w:rsid w:val="001054D3"/>
    <w:rsid w:val="00105553"/>
    <w:rsid w:val="0010573C"/>
    <w:rsid w:val="00105778"/>
    <w:rsid w:val="00105888"/>
    <w:rsid w:val="00105A0B"/>
    <w:rsid w:val="00105B05"/>
    <w:rsid w:val="00105BC7"/>
    <w:rsid w:val="00105C4F"/>
    <w:rsid w:val="00105CB7"/>
    <w:rsid w:val="00105E61"/>
    <w:rsid w:val="00105FE8"/>
    <w:rsid w:val="001060A0"/>
    <w:rsid w:val="00106128"/>
    <w:rsid w:val="0010618F"/>
    <w:rsid w:val="001063C1"/>
    <w:rsid w:val="001063DA"/>
    <w:rsid w:val="001063F7"/>
    <w:rsid w:val="00106429"/>
    <w:rsid w:val="00106439"/>
    <w:rsid w:val="00106460"/>
    <w:rsid w:val="0010657B"/>
    <w:rsid w:val="00106648"/>
    <w:rsid w:val="0010664B"/>
    <w:rsid w:val="001066DE"/>
    <w:rsid w:val="00106710"/>
    <w:rsid w:val="0010673E"/>
    <w:rsid w:val="00106751"/>
    <w:rsid w:val="0010679E"/>
    <w:rsid w:val="001067CB"/>
    <w:rsid w:val="00106AC7"/>
    <w:rsid w:val="00106ADB"/>
    <w:rsid w:val="00106C38"/>
    <w:rsid w:val="00106C6E"/>
    <w:rsid w:val="00106C73"/>
    <w:rsid w:val="00106C9F"/>
    <w:rsid w:val="00106D06"/>
    <w:rsid w:val="00106FD8"/>
    <w:rsid w:val="00107404"/>
    <w:rsid w:val="0010764E"/>
    <w:rsid w:val="001076E8"/>
    <w:rsid w:val="00107748"/>
    <w:rsid w:val="00107984"/>
    <w:rsid w:val="00107AE7"/>
    <w:rsid w:val="00107AEE"/>
    <w:rsid w:val="00107B54"/>
    <w:rsid w:val="00107BA7"/>
    <w:rsid w:val="00107C32"/>
    <w:rsid w:val="00107C4A"/>
    <w:rsid w:val="00107E14"/>
    <w:rsid w:val="0011012F"/>
    <w:rsid w:val="0011017A"/>
    <w:rsid w:val="001101A4"/>
    <w:rsid w:val="00110258"/>
    <w:rsid w:val="00110279"/>
    <w:rsid w:val="0011029C"/>
    <w:rsid w:val="0011031E"/>
    <w:rsid w:val="00110383"/>
    <w:rsid w:val="0011047B"/>
    <w:rsid w:val="001104C7"/>
    <w:rsid w:val="001106B6"/>
    <w:rsid w:val="001106F8"/>
    <w:rsid w:val="00110715"/>
    <w:rsid w:val="00110804"/>
    <w:rsid w:val="001109D2"/>
    <w:rsid w:val="00110A26"/>
    <w:rsid w:val="00110A2D"/>
    <w:rsid w:val="00110BE9"/>
    <w:rsid w:val="00110C8F"/>
    <w:rsid w:val="00110D65"/>
    <w:rsid w:val="00110D83"/>
    <w:rsid w:val="00110D88"/>
    <w:rsid w:val="00110F1C"/>
    <w:rsid w:val="0011113F"/>
    <w:rsid w:val="001112E2"/>
    <w:rsid w:val="001114D8"/>
    <w:rsid w:val="001114EB"/>
    <w:rsid w:val="0011150D"/>
    <w:rsid w:val="001115C3"/>
    <w:rsid w:val="001116EE"/>
    <w:rsid w:val="0011172E"/>
    <w:rsid w:val="001117AE"/>
    <w:rsid w:val="0011183F"/>
    <w:rsid w:val="00111852"/>
    <w:rsid w:val="00111B4B"/>
    <w:rsid w:val="00111C03"/>
    <w:rsid w:val="00111FB6"/>
    <w:rsid w:val="00112227"/>
    <w:rsid w:val="001126C1"/>
    <w:rsid w:val="00112801"/>
    <w:rsid w:val="001129A7"/>
    <w:rsid w:val="00112B1A"/>
    <w:rsid w:val="00112B7E"/>
    <w:rsid w:val="00112C5C"/>
    <w:rsid w:val="00112CAD"/>
    <w:rsid w:val="00112D5C"/>
    <w:rsid w:val="00112DAB"/>
    <w:rsid w:val="00112E98"/>
    <w:rsid w:val="00112FD7"/>
    <w:rsid w:val="001130AF"/>
    <w:rsid w:val="00113189"/>
    <w:rsid w:val="00113397"/>
    <w:rsid w:val="001134EB"/>
    <w:rsid w:val="00113813"/>
    <w:rsid w:val="00113AC6"/>
    <w:rsid w:val="00113C8C"/>
    <w:rsid w:val="00113DE7"/>
    <w:rsid w:val="00113E36"/>
    <w:rsid w:val="00113ED4"/>
    <w:rsid w:val="001142AB"/>
    <w:rsid w:val="001142D9"/>
    <w:rsid w:val="0011454D"/>
    <w:rsid w:val="00114583"/>
    <w:rsid w:val="001145BC"/>
    <w:rsid w:val="0011473C"/>
    <w:rsid w:val="00114906"/>
    <w:rsid w:val="001149E7"/>
    <w:rsid w:val="00114B3A"/>
    <w:rsid w:val="00114B92"/>
    <w:rsid w:val="00114C53"/>
    <w:rsid w:val="00114D08"/>
    <w:rsid w:val="00114DA3"/>
    <w:rsid w:val="00114DB5"/>
    <w:rsid w:val="00114F81"/>
    <w:rsid w:val="00114FEE"/>
    <w:rsid w:val="001151FE"/>
    <w:rsid w:val="0011538F"/>
    <w:rsid w:val="001153CC"/>
    <w:rsid w:val="00115533"/>
    <w:rsid w:val="00115735"/>
    <w:rsid w:val="0011585A"/>
    <w:rsid w:val="00115A08"/>
    <w:rsid w:val="00115CE8"/>
    <w:rsid w:val="00115E7D"/>
    <w:rsid w:val="00115EB9"/>
    <w:rsid w:val="00115F46"/>
    <w:rsid w:val="001161FF"/>
    <w:rsid w:val="0011625F"/>
    <w:rsid w:val="00116315"/>
    <w:rsid w:val="00116632"/>
    <w:rsid w:val="0011670B"/>
    <w:rsid w:val="001168DF"/>
    <w:rsid w:val="0011693A"/>
    <w:rsid w:val="001169B7"/>
    <w:rsid w:val="00116A01"/>
    <w:rsid w:val="00116B5B"/>
    <w:rsid w:val="00116BE6"/>
    <w:rsid w:val="00116CFB"/>
    <w:rsid w:val="00116D0D"/>
    <w:rsid w:val="00116E0C"/>
    <w:rsid w:val="00116F38"/>
    <w:rsid w:val="00117112"/>
    <w:rsid w:val="001171BB"/>
    <w:rsid w:val="001171C9"/>
    <w:rsid w:val="00117243"/>
    <w:rsid w:val="001172A6"/>
    <w:rsid w:val="0011732B"/>
    <w:rsid w:val="0011761F"/>
    <w:rsid w:val="0011771A"/>
    <w:rsid w:val="0011785F"/>
    <w:rsid w:val="0011790A"/>
    <w:rsid w:val="00117930"/>
    <w:rsid w:val="0011797A"/>
    <w:rsid w:val="00117A5B"/>
    <w:rsid w:val="00117A9C"/>
    <w:rsid w:val="00117B00"/>
    <w:rsid w:val="00117BF5"/>
    <w:rsid w:val="00117D9A"/>
    <w:rsid w:val="00117E67"/>
    <w:rsid w:val="00117E92"/>
    <w:rsid w:val="00117EA6"/>
    <w:rsid w:val="00117EB7"/>
    <w:rsid w:val="00117ED0"/>
    <w:rsid w:val="00117F37"/>
    <w:rsid w:val="0012007B"/>
    <w:rsid w:val="00120139"/>
    <w:rsid w:val="0012027C"/>
    <w:rsid w:val="001204DF"/>
    <w:rsid w:val="00120528"/>
    <w:rsid w:val="00120563"/>
    <w:rsid w:val="0012057A"/>
    <w:rsid w:val="00120585"/>
    <w:rsid w:val="0012059F"/>
    <w:rsid w:val="001205B4"/>
    <w:rsid w:val="00120638"/>
    <w:rsid w:val="00120B04"/>
    <w:rsid w:val="00120C77"/>
    <w:rsid w:val="00120D9C"/>
    <w:rsid w:val="00120EB7"/>
    <w:rsid w:val="00121054"/>
    <w:rsid w:val="001210EF"/>
    <w:rsid w:val="0012128E"/>
    <w:rsid w:val="00121369"/>
    <w:rsid w:val="001213C0"/>
    <w:rsid w:val="00121499"/>
    <w:rsid w:val="00121512"/>
    <w:rsid w:val="001216B5"/>
    <w:rsid w:val="0012190D"/>
    <w:rsid w:val="0012196C"/>
    <w:rsid w:val="00121A51"/>
    <w:rsid w:val="00121A5A"/>
    <w:rsid w:val="00121AE8"/>
    <w:rsid w:val="00121D76"/>
    <w:rsid w:val="0012200A"/>
    <w:rsid w:val="0012210B"/>
    <w:rsid w:val="00122164"/>
    <w:rsid w:val="00122193"/>
    <w:rsid w:val="001221BE"/>
    <w:rsid w:val="001222AD"/>
    <w:rsid w:val="0012244F"/>
    <w:rsid w:val="00122477"/>
    <w:rsid w:val="0012273C"/>
    <w:rsid w:val="001227FE"/>
    <w:rsid w:val="001228D1"/>
    <w:rsid w:val="001228EF"/>
    <w:rsid w:val="00122CF5"/>
    <w:rsid w:val="00122D28"/>
    <w:rsid w:val="00122D99"/>
    <w:rsid w:val="00122E0F"/>
    <w:rsid w:val="00122E76"/>
    <w:rsid w:val="00122F5F"/>
    <w:rsid w:val="00122FA6"/>
    <w:rsid w:val="00123177"/>
    <w:rsid w:val="00123252"/>
    <w:rsid w:val="00123283"/>
    <w:rsid w:val="00123384"/>
    <w:rsid w:val="001234C3"/>
    <w:rsid w:val="001235CA"/>
    <w:rsid w:val="001237D9"/>
    <w:rsid w:val="001237E7"/>
    <w:rsid w:val="001239F1"/>
    <w:rsid w:val="00123B78"/>
    <w:rsid w:val="00123C3D"/>
    <w:rsid w:val="00123D06"/>
    <w:rsid w:val="00123D7C"/>
    <w:rsid w:val="00124040"/>
    <w:rsid w:val="00124079"/>
    <w:rsid w:val="00124176"/>
    <w:rsid w:val="001242E5"/>
    <w:rsid w:val="001244E9"/>
    <w:rsid w:val="001244F2"/>
    <w:rsid w:val="00124548"/>
    <w:rsid w:val="001245E9"/>
    <w:rsid w:val="001245F3"/>
    <w:rsid w:val="0012464B"/>
    <w:rsid w:val="0012470E"/>
    <w:rsid w:val="0012477E"/>
    <w:rsid w:val="001247AB"/>
    <w:rsid w:val="001248AE"/>
    <w:rsid w:val="00124905"/>
    <w:rsid w:val="00124A6E"/>
    <w:rsid w:val="00124B68"/>
    <w:rsid w:val="00124C21"/>
    <w:rsid w:val="00124C5E"/>
    <w:rsid w:val="00124D5A"/>
    <w:rsid w:val="00124D72"/>
    <w:rsid w:val="00124E5D"/>
    <w:rsid w:val="00124E78"/>
    <w:rsid w:val="00124EB9"/>
    <w:rsid w:val="00124EF3"/>
    <w:rsid w:val="00124FDB"/>
    <w:rsid w:val="001250F9"/>
    <w:rsid w:val="00125169"/>
    <w:rsid w:val="001251FB"/>
    <w:rsid w:val="00125277"/>
    <w:rsid w:val="00125360"/>
    <w:rsid w:val="001253FF"/>
    <w:rsid w:val="00125465"/>
    <w:rsid w:val="00125501"/>
    <w:rsid w:val="0012574C"/>
    <w:rsid w:val="00125864"/>
    <w:rsid w:val="00125D14"/>
    <w:rsid w:val="00125DD6"/>
    <w:rsid w:val="00125E1C"/>
    <w:rsid w:val="00125E66"/>
    <w:rsid w:val="00125ED0"/>
    <w:rsid w:val="00125FF6"/>
    <w:rsid w:val="001260FC"/>
    <w:rsid w:val="00126260"/>
    <w:rsid w:val="001263C5"/>
    <w:rsid w:val="00126428"/>
    <w:rsid w:val="00126604"/>
    <w:rsid w:val="00126613"/>
    <w:rsid w:val="0012682A"/>
    <w:rsid w:val="001268B8"/>
    <w:rsid w:val="001269C4"/>
    <w:rsid w:val="00126C63"/>
    <w:rsid w:val="00126CF3"/>
    <w:rsid w:val="00126E36"/>
    <w:rsid w:val="00126F89"/>
    <w:rsid w:val="00127280"/>
    <w:rsid w:val="001272DA"/>
    <w:rsid w:val="0012760C"/>
    <w:rsid w:val="00127671"/>
    <w:rsid w:val="001277D6"/>
    <w:rsid w:val="00127804"/>
    <w:rsid w:val="00127846"/>
    <w:rsid w:val="00127911"/>
    <w:rsid w:val="00127B50"/>
    <w:rsid w:val="00127E00"/>
    <w:rsid w:val="00127E0B"/>
    <w:rsid w:val="00127E60"/>
    <w:rsid w:val="00130107"/>
    <w:rsid w:val="001302AB"/>
    <w:rsid w:val="001302D2"/>
    <w:rsid w:val="0013031B"/>
    <w:rsid w:val="0013038C"/>
    <w:rsid w:val="00130478"/>
    <w:rsid w:val="00130513"/>
    <w:rsid w:val="00130950"/>
    <w:rsid w:val="0013095A"/>
    <w:rsid w:val="001309B5"/>
    <w:rsid w:val="00130A12"/>
    <w:rsid w:val="00130A71"/>
    <w:rsid w:val="00130B2C"/>
    <w:rsid w:val="00130B9D"/>
    <w:rsid w:val="00130CBA"/>
    <w:rsid w:val="00130D6B"/>
    <w:rsid w:val="00130D8E"/>
    <w:rsid w:val="00130EF2"/>
    <w:rsid w:val="00130F3B"/>
    <w:rsid w:val="00130F43"/>
    <w:rsid w:val="00131097"/>
    <w:rsid w:val="00131110"/>
    <w:rsid w:val="00131243"/>
    <w:rsid w:val="00131254"/>
    <w:rsid w:val="001313C1"/>
    <w:rsid w:val="0013145D"/>
    <w:rsid w:val="00131491"/>
    <w:rsid w:val="0013176D"/>
    <w:rsid w:val="001318BD"/>
    <w:rsid w:val="00131BAC"/>
    <w:rsid w:val="00131DDD"/>
    <w:rsid w:val="00131E7C"/>
    <w:rsid w:val="00131FA3"/>
    <w:rsid w:val="0013219F"/>
    <w:rsid w:val="001322CA"/>
    <w:rsid w:val="0013239B"/>
    <w:rsid w:val="001323BA"/>
    <w:rsid w:val="001324D3"/>
    <w:rsid w:val="0013259C"/>
    <w:rsid w:val="0013261A"/>
    <w:rsid w:val="00132695"/>
    <w:rsid w:val="00132821"/>
    <w:rsid w:val="00132926"/>
    <w:rsid w:val="001329EB"/>
    <w:rsid w:val="00132B50"/>
    <w:rsid w:val="00132C34"/>
    <w:rsid w:val="00132EBF"/>
    <w:rsid w:val="00132F26"/>
    <w:rsid w:val="00133056"/>
    <w:rsid w:val="0013306B"/>
    <w:rsid w:val="001331D6"/>
    <w:rsid w:val="001331F8"/>
    <w:rsid w:val="001333A8"/>
    <w:rsid w:val="001334C1"/>
    <w:rsid w:val="00133568"/>
    <w:rsid w:val="001335C5"/>
    <w:rsid w:val="00133633"/>
    <w:rsid w:val="001336AC"/>
    <w:rsid w:val="0013374F"/>
    <w:rsid w:val="00133AB2"/>
    <w:rsid w:val="00133B53"/>
    <w:rsid w:val="00133B8D"/>
    <w:rsid w:val="00133C34"/>
    <w:rsid w:val="00133C68"/>
    <w:rsid w:val="00133D41"/>
    <w:rsid w:val="00133F21"/>
    <w:rsid w:val="0013403C"/>
    <w:rsid w:val="0013416C"/>
    <w:rsid w:val="001341DC"/>
    <w:rsid w:val="00134299"/>
    <w:rsid w:val="001342B0"/>
    <w:rsid w:val="00134394"/>
    <w:rsid w:val="001344BC"/>
    <w:rsid w:val="00134668"/>
    <w:rsid w:val="0013467F"/>
    <w:rsid w:val="00134686"/>
    <w:rsid w:val="001347DB"/>
    <w:rsid w:val="00134928"/>
    <w:rsid w:val="001349AC"/>
    <w:rsid w:val="00134AEC"/>
    <w:rsid w:val="00134BC4"/>
    <w:rsid w:val="00134C82"/>
    <w:rsid w:val="00134EA3"/>
    <w:rsid w:val="001350B5"/>
    <w:rsid w:val="00135139"/>
    <w:rsid w:val="001351B5"/>
    <w:rsid w:val="001351C6"/>
    <w:rsid w:val="001351F2"/>
    <w:rsid w:val="0013535D"/>
    <w:rsid w:val="00135404"/>
    <w:rsid w:val="001354C1"/>
    <w:rsid w:val="001355F5"/>
    <w:rsid w:val="001356F1"/>
    <w:rsid w:val="00135753"/>
    <w:rsid w:val="00135A8B"/>
    <w:rsid w:val="00135B01"/>
    <w:rsid w:val="00135B15"/>
    <w:rsid w:val="00135C54"/>
    <w:rsid w:val="00135D6B"/>
    <w:rsid w:val="00135FB6"/>
    <w:rsid w:val="00136273"/>
    <w:rsid w:val="00136282"/>
    <w:rsid w:val="0013628D"/>
    <w:rsid w:val="0013649B"/>
    <w:rsid w:val="00136553"/>
    <w:rsid w:val="00136665"/>
    <w:rsid w:val="0013668D"/>
    <w:rsid w:val="00136777"/>
    <w:rsid w:val="00136921"/>
    <w:rsid w:val="001369FD"/>
    <w:rsid w:val="00136A52"/>
    <w:rsid w:val="00136A5D"/>
    <w:rsid w:val="00136C36"/>
    <w:rsid w:val="00136C58"/>
    <w:rsid w:val="00136C85"/>
    <w:rsid w:val="00136CB3"/>
    <w:rsid w:val="00136D78"/>
    <w:rsid w:val="00136DC8"/>
    <w:rsid w:val="001370F7"/>
    <w:rsid w:val="0013750C"/>
    <w:rsid w:val="00137609"/>
    <w:rsid w:val="0013774B"/>
    <w:rsid w:val="0013779C"/>
    <w:rsid w:val="001377E5"/>
    <w:rsid w:val="0013781C"/>
    <w:rsid w:val="0013785B"/>
    <w:rsid w:val="001378A5"/>
    <w:rsid w:val="00137A21"/>
    <w:rsid w:val="00137AB3"/>
    <w:rsid w:val="00137B3A"/>
    <w:rsid w:val="00137EC9"/>
    <w:rsid w:val="00140159"/>
    <w:rsid w:val="001401CD"/>
    <w:rsid w:val="001401FB"/>
    <w:rsid w:val="00140274"/>
    <w:rsid w:val="0014029E"/>
    <w:rsid w:val="0014051B"/>
    <w:rsid w:val="001405A8"/>
    <w:rsid w:val="0014064A"/>
    <w:rsid w:val="00140753"/>
    <w:rsid w:val="00140A49"/>
    <w:rsid w:val="00140A52"/>
    <w:rsid w:val="00140B3D"/>
    <w:rsid w:val="00140C50"/>
    <w:rsid w:val="00140E17"/>
    <w:rsid w:val="00140EA1"/>
    <w:rsid w:val="00140F21"/>
    <w:rsid w:val="00140F71"/>
    <w:rsid w:val="0014111E"/>
    <w:rsid w:val="0014115D"/>
    <w:rsid w:val="001412DB"/>
    <w:rsid w:val="0014136E"/>
    <w:rsid w:val="00141490"/>
    <w:rsid w:val="00141577"/>
    <w:rsid w:val="001415CA"/>
    <w:rsid w:val="0014173A"/>
    <w:rsid w:val="0014177B"/>
    <w:rsid w:val="0014185B"/>
    <w:rsid w:val="001419B1"/>
    <w:rsid w:val="00141AC8"/>
    <w:rsid w:val="00141B07"/>
    <w:rsid w:val="00141B0C"/>
    <w:rsid w:val="00141B5B"/>
    <w:rsid w:val="00141D87"/>
    <w:rsid w:val="00141D8F"/>
    <w:rsid w:val="00141F76"/>
    <w:rsid w:val="00142137"/>
    <w:rsid w:val="0014247E"/>
    <w:rsid w:val="001425D5"/>
    <w:rsid w:val="0014264C"/>
    <w:rsid w:val="00142695"/>
    <w:rsid w:val="001428FB"/>
    <w:rsid w:val="00142904"/>
    <w:rsid w:val="00142A63"/>
    <w:rsid w:val="00142ADE"/>
    <w:rsid w:val="00142B57"/>
    <w:rsid w:val="00142D60"/>
    <w:rsid w:val="00142F57"/>
    <w:rsid w:val="00142FAF"/>
    <w:rsid w:val="00142FE6"/>
    <w:rsid w:val="001432DD"/>
    <w:rsid w:val="0014330F"/>
    <w:rsid w:val="00143559"/>
    <w:rsid w:val="0014355D"/>
    <w:rsid w:val="0014379A"/>
    <w:rsid w:val="00143880"/>
    <w:rsid w:val="00143ADF"/>
    <w:rsid w:val="00143BD1"/>
    <w:rsid w:val="00143C23"/>
    <w:rsid w:val="00143CD3"/>
    <w:rsid w:val="00143DD2"/>
    <w:rsid w:val="00143DE0"/>
    <w:rsid w:val="00143EBD"/>
    <w:rsid w:val="00143F5A"/>
    <w:rsid w:val="00144049"/>
    <w:rsid w:val="0014404D"/>
    <w:rsid w:val="001441CD"/>
    <w:rsid w:val="00144296"/>
    <w:rsid w:val="001442BA"/>
    <w:rsid w:val="00144478"/>
    <w:rsid w:val="001444C6"/>
    <w:rsid w:val="00144658"/>
    <w:rsid w:val="001448EB"/>
    <w:rsid w:val="001449AD"/>
    <w:rsid w:val="00144AF3"/>
    <w:rsid w:val="00144D1F"/>
    <w:rsid w:val="00144D3B"/>
    <w:rsid w:val="00144D45"/>
    <w:rsid w:val="00144E1D"/>
    <w:rsid w:val="00144F35"/>
    <w:rsid w:val="001450AF"/>
    <w:rsid w:val="001450CE"/>
    <w:rsid w:val="0014515A"/>
    <w:rsid w:val="0014525D"/>
    <w:rsid w:val="00145262"/>
    <w:rsid w:val="001452D8"/>
    <w:rsid w:val="00145376"/>
    <w:rsid w:val="001453E3"/>
    <w:rsid w:val="001454A0"/>
    <w:rsid w:val="001455C3"/>
    <w:rsid w:val="00145C5B"/>
    <w:rsid w:val="00145CE9"/>
    <w:rsid w:val="00145DC5"/>
    <w:rsid w:val="00145F1C"/>
    <w:rsid w:val="00145FB5"/>
    <w:rsid w:val="00146167"/>
    <w:rsid w:val="001461BE"/>
    <w:rsid w:val="001462A8"/>
    <w:rsid w:val="00146366"/>
    <w:rsid w:val="00146714"/>
    <w:rsid w:val="001467D3"/>
    <w:rsid w:val="0014691D"/>
    <w:rsid w:val="00146964"/>
    <w:rsid w:val="00146CB2"/>
    <w:rsid w:val="00146E66"/>
    <w:rsid w:val="00146EE9"/>
    <w:rsid w:val="00146FB6"/>
    <w:rsid w:val="00147049"/>
    <w:rsid w:val="00147058"/>
    <w:rsid w:val="001471AC"/>
    <w:rsid w:val="001471E1"/>
    <w:rsid w:val="0014733C"/>
    <w:rsid w:val="001473AD"/>
    <w:rsid w:val="001473F7"/>
    <w:rsid w:val="00147411"/>
    <w:rsid w:val="001474FE"/>
    <w:rsid w:val="00147505"/>
    <w:rsid w:val="001478AD"/>
    <w:rsid w:val="00147941"/>
    <w:rsid w:val="00147979"/>
    <w:rsid w:val="00147A0C"/>
    <w:rsid w:val="00147AFF"/>
    <w:rsid w:val="00147E39"/>
    <w:rsid w:val="00147F2C"/>
    <w:rsid w:val="00147F7D"/>
    <w:rsid w:val="00147FD0"/>
    <w:rsid w:val="00150269"/>
    <w:rsid w:val="0015036D"/>
    <w:rsid w:val="001503D5"/>
    <w:rsid w:val="00150560"/>
    <w:rsid w:val="001505A3"/>
    <w:rsid w:val="00150651"/>
    <w:rsid w:val="001506C3"/>
    <w:rsid w:val="001506F3"/>
    <w:rsid w:val="00150714"/>
    <w:rsid w:val="001508B6"/>
    <w:rsid w:val="00150942"/>
    <w:rsid w:val="00150954"/>
    <w:rsid w:val="00150A00"/>
    <w:rsid w:val="00150A58"/>
    <w:rsid w:val="00150CA4"/>
    <w:rsid w:val="00150D16"/>
    <w:rsid w:val="00150D6C"/>
    <w:rsid w:val="00150E16"/>
    <w:rsid w:val="00150F02"/>
    <w:rsid w:val="00150FE4"/>
    <w:rsid w:val="00151029"/>
    <w:rsid w:val="0015127F"/>
    <w:rsid w:val="001512EE"/>
    <w:rsid w:val="00151376"/>
    <w:rsid w:val="001513F5"/>
    <w:rsid w:val="001514D2"/>
    <w:rsid w:val="00151660"/>
    <w:rsid w:val="0015176B"/>
    <w:rsid w:val="001518E6"/>
    <w:rsid w:val="00151946"/>
    <w:rsid w:val="00151A57"/>
    <w:rsid w:val="00151B8B"/>
    <w:rsid w:val="00151C7E"/>
    <w:rsid w:val="00151CFD"/>
    <w:rsid w:val="00151E47"/>
    <w:rsid w:val="00151F2F"/>
    <w:rsid w:val="0015208F"/>
    <w:rsid w:val="001520A2"/>
    <w:rsid w:val="001520BD"/>
    <w:rsid w:val="001520F1"/>
    <w:rsid w:val="0015212C"/>
    <w:rsid w:val="0015214E"/>
    <w:rsid w:val="001522D6"/>
    <w:rsid w:val="00152316"/>
    <w:rsid w:val="00152378"/>
    <w:rsid w:val="00152456"/>
    <w:rsid w:val="001525CA"/>
    <w:rsid w:val="00152637"/>
    <w:rsid w:val="0015266B"/>
    <w:rsid w:val="0015279C"/>
    <w:rsid w:val="001527BF"/>
    <w:rsid w:val="00152E61"/>
    <w:rsid w:val="00152FAA"/>
    <w:rsid w:val="00152FF4"/>
    <w:rsid w:val="0015305F"/>
    <w:rsid w:val="00153103"/>
    <w:rsid w:val="001531D2"/>
    <w:rsid w:val="0015326D"/>
    <w:rsid w:val="00153276"/>
    <w:rsid w:val="00153350"/>
    <w:rsid w:val="00153399"/>
    <w:rsid w:val="001534BB"/>
    <w:rsid w:val="00153500"/>
    <w:rsid w:val="00153648"/>
    <w:rsid w:val="001536B4"/>
    <w:rsid w:val="001538F8"/>
    <w:rsid w:val="00153982"/>
    <w:rsid w:val="001539E6"/>
    <w:rsid w:val="00153ABB"/>
    <w:rsid w:val="00153ABF"/>
    <w:rsid w:val="00153B00"/>
    <w:rsid w:val="00153C7A"/>
    <w:rsid w:val="00153CC0"/>
    <w:rsid w:val="00153D98"/>
    <w:rsid w:val="00153E2C"/>
    <w:rsid w:val="00153E62"/>
    <w:rsid w:val="00153EB3"/>
    <w:rsid w:val="00153EF6"/>
    <w:rsid w:val="00153F05"/>
    <w:rsid w:val="00154343"/>
    <w:rsid w:val="0015451A"/>
    <w:rsid w:val="00154556"/>
    <w:rsid w:val="00154600"/>
    <w:rsid w:val="0015468C"/>
    <w:rsid w:val="0015469B"/>
    <w:rsid w:val="00154811"/>
    <w:rsid w:val="00154869"/>
    <w:rsid w:val="001548DF"/>
    <w:rsid w:val="00154BC9"/>
    <w:rsid w:val="00154C02"/>
    <w:rsid w:val="00154DCD"/>
    <w:rsid w:val="00154E2A"/>
    <w:rsid w:val="00154F38"/>
    <w:rsid w:val="00154F77"/>
    <w:rsid w:val="00154F78"/>
    <w:rsid w:val="0015500B"/>
    <w:rsid w:val="0015504C"/>
    <w:rsid w:val="001550A3"/>
    <w:rsid w:val="001550BD"/>
    <w:rsid w:val="00155255"/>
    <w:rsid w:val="001554A4"/>
    <w:rsid w:val="00155530"/>
    <w:rsid w:val="0015571A"/>
    <w:rsid w:val="001558EB"/>
    <w:rsid w:val="00155A9C"/>
    <w:rsid w:val="00155B5C"/>
    <w:rsid w:val="00155C31"/>
    <w:rsid w:val="00155CFE"/>
    <w:rsid w:val="00156336"/>
    <w:rsid w:val="0015635E"/>
    <w:rsid w:val="001563C8"/>
    <w:rsid w:val="001563CB"/>
    <w:rsid w:val="00156416"/>
    <w:rsid w:val="001565AB"/>
    <w:rsid w:val="001567C5"/>
    <w:rsid w:val="00156807"/>
    <w:rsid w:val="001569D2"/>
    <w:rsid w:val="00156A74"/>
    <w:rsid w:val="00156BA3"/>
    <w:rsid w:val="00156D82"/>
    <w:rsid w:val="00156DDC"/>
    <w:rsid w:val="00156EBC"/>
    <w:rsid w:val="00156F97"/>
    <w:rsid w:val="00157096"/>
    <w:rsid w:val="001570A6"/>
    <w:rsid w:val="00157176"/>
    <w:rsid w:val="00157456"/>
    <w:rsid w:val="00157499"/>
    <w:rsid w:val="0015749A"/>
    <w:rsid w:val="001574CC"/>
    <w:rsid w:val="00157946"/>
    <w:rsid w:val="0015798C"/>
    <w:rsid w:val="00157C19"/>
    <w:rsid w:val="00157C42"/>
    <w:rsid w:val="00157D79"/>
    <w:rsid w:val="00157E0E"/>
    <w:rsid w:val="00157ECF"/>
    <w:rsid w:val="00160013"/>
    <w:rsid w:val="0016010A"/>
    <w:rsid w:val="0016011E"/>
    <w:rsid w:val="00160205"/>
    <w:rsid w:val="001603B1"/>
    <w:rsid w:val="001603F2"/>
    <w:rsid w:val="001603F3"/>
    <w:rsid w:val="0016041E"/>
    <w:rsid w:val="001604B5"/>
    <w:rsid w:val="0016050F"/>
    <w:rsid w:val="00160533"/>
    <w:rsid w:val="00160576"/>
    <w:rsid w:val="0016060B"/>
    <w:rsid w:val="00160678"/>
    <w:rsid w:val="0016080F"/>
    <w:rsid w:val="00160B43"/>
    <w:rsid w:val="00160C05"/>
    <w:rsid w:val="00160C5D"/>
    <w:rsid w:val="00160E0C"/>
    <w:rsid w:val="001610ED"/>
    <w:rsid w:val="0016117D"/>
    <w:rsid w:val="001612AA"/>
    <w:rsid w:val="00161364"/>
    <w:rsid w:val="0016149E"/>
    <w:rsid w:val="00161616"/>
    <w:rsid w:val="00161872"/>
    <w:rsid w:val="001618D5"/>
    <w:rsid w:val="0016192D"/>
    <w:rsid w:val="001619CD"/>
    <w:rsid w:val="00161ABE"/>
    <w:rsid w:val="00161ADE"/>
    <w:rsid w:val="00161B34"/>
    <w:rsid w:val="00161B90"/>
    <w:rsid w:val="001620C0"/>
    <w:rsid w:val="001621E5"/>
    <w:rsid w:val="001622FB"/>
    <w:rsid w:val="001623C1"/>
    <w:rsid w:val="00162483"/>
    <w:rsid w:val="0016264F"/>
    <w:rsid w:val="001627D8"/>
    <w:rsid w:val="001627E9"/>
    <w:rsid w:val="0016291B"/>
    <w:rsid w:val="001629FD"/>
    <w:rsid w:val="00162AF0"/>
    <w:rsid w:val="00162E80"/>
    <w:rsid w:val="00162EC3"/>
    <w:rsid w:val="00162F1A"/>
    <w:rsid w:val="00162F88"/>
    <w:rsid w:val="00163236"/>
    <w:rsid w:val="00163455"/>
    <w:rsid w:val="00163634"/>
    <w:rsid w:val="0016364F"/>
    <w:rsid w:val="001636AF"/>
    <w:rsid w:val="00163C13"/>
    <w:rsid w:val="00163C58"/>
    <w:rsid w:val="00163C9F"/>
    <w:rsid w:val="00163CA3"/>
    <w:rsid w:val="00163E26"/>
    <w:rsid w:val="00163EB4"/>
    <w:rsid w:val="00163EE8"/>
    <w:rsid w:val="001641C4"/>
    <w:rsid w:val="001641F5"/>
    <w:rsid w:val="00164228"/>
    <w:rsid w:val="001644E0"/>
    <w:rsid w:val="00164689"/>
    <w:rsid w:val="00164718"/>
    <w:rsid w:val="0016485D"/>
    <w:rsid w:val="001648CE"/>
    <w:rsid w:val="0016493E"/>
    <w:rsid w:val="001649CD"/>
    <w:rsid w:val="001649D7"/>
    <w:rsid w:val="00164A05"/>
    <w:rsid w:val="00164AB7"/>
    <w:rsid w:val="00164AFA"/>
    <w:rsid w:val="00164C3C"/>
    <w:rsid w:val="00164CF7"/>
    <w:rsid w:val="00164FD2"/>
    <w:rsid w:val="0016520C"/>
    <w:rsid w:val="001652D9"/>
    <w:rsid w:val="00165445"/>
    <w:rsid w:val="001654C5"/>
    <w:rsid w:val="001654D5"/>
    <w:rsid w:val="001654F0"/>
    <w:rsid w:val="001655AB"/>
    <w:rsid w:val="0016571F"/>
    <w:rsid w:val="001657AC"/>
    <w:rsid w:val="001658BF"/>
    <w:rsid w:val="00165ABC"/>
    <w:rsid w:val="00165B03"/>
    <w:rsid w:val="00165BA0"/>
    <w:rsid w:val="00165CFC"/>
    <w:rsid w:val="00165E5B"/>
    <w:rsid w:val="00165F58"/>
    <w:rsid w:val="001661DF"/>
    <w:rsid w:val="001662EB"/>
    <w:rsid w:val="001663C0"/>
    <w:rsid w:val="00166689"/>
    <w:rsid w:val="001666B1"/>
    <w:rsid w:val="00166790"/>
    <w:rsid w:val="001667DB"/>
    <w:rsid w:val="00166932"/>
    <w:rsid w:val="00166952"/>
    <w:rsid w:val="001669F4"/>
    <w:rsid w:val="00166AE0"/>
    <w:rsid w:val="00166BCA"/>
    <w:rsid w:val="00166D5F"/>
    <w:rsid w:val="00166DAD"/>
    <w:rsid w:val="00166F6B"/>
    <w:rsid w:val="00166FA6"/>
    <w:rsid w:val="0016708C"/>
    <w:rsid w:val="001670F2"/>
    <w:rsid w:val="0016713E"/>
    <w:rsid w:val="0016720C"/>
    <w:rsid w:val="0016726F"/>
    <w:rsid w:val="00167295"/>
    <w:rsid w:val="0016750A"/>
    <w:rsid w:val="001675AD"/>
    <w:rsid w:val="001676AF"/>
    <w:rsid w:val="001677AE"/>
    <w:rsid w:val="00167825"/>
    <w:rsid w:val="00167840"/>
    <w:rsid w:val="00167947"/>
    <w:rsid w:val="0016796C"/>
    <w:rsid w:val="00167A8F"/>
    <w:rsid w:val="00167B93"/>
    <w:rsid w:val="00167E7C"/>
    <w:rsid w:val="00167EE9"/>
    <w:rsid w:val="00167EF8"/>
    <w:rsid w:val="00170025"/>
    <w:rsid w:val="001701A6"/>
    <w:rsid w:val="00170306"/>
    <w:rsid w:val="00170408"/>
    <w:rsid w:val="001706B5"/>
    <w:rsid w:val="001706D4"/>
    <w:rsid w:val="00170982"/>
    <w:rsid w:val="001709A7"/>
    <w:rsid w:val="001709F6"/>
    <w:rsid w:val="00170A60"/>
    <w:rsid w:val="00170A81"/>
    <w:rsid w:val="00170AFD"/>
    <w:rsid w:val="00170BAF"/>
    <w:rsid w:val="00170BB2"/>
    <w:rsid w:val="00170BD9"/>
    <w:rsid w:val="00170DE1"/>
    <w:rsid w:val="00171078"/>
    <w:rsid w:val="00171123"/>
    <w:rsid w:val="001711F8"/>
    <w:rsid w:val="00171228"/>
    <w:rsid w:val="00171499"/>
    <w:rsid w:val="001714B3"/>
    <w:rsid w:val="001715C6"/>
    <w:rsid w:val="00171685"/>
    <w:rsid w:val="001716F7"/>
    <w:rsid w:val="00171753"/>
    <w:rsid w:val="001718A2"/>
    <w:rsid w:val="001718A3"/>
    <w:rsid w:val="001718A6"/>
    <w:rsid w:val="00171A78"/>
    <w:rsid w:val="00171ACF"/>
    <w:rsid w:val="00171B49"/>
    <w:rsid w:val="00171B91"/>
    <w:rsid w:val="00171CE3"/>
    <w:rsid w:val="00171D7D"/>
    <w:rsid w:val="00171E69"/>
    <w:rsid w:val="00171E7D"/>
    <w:rsid w:val="00171EB9"/>
    <w:rsid w:val="00171F2C"/>
    <w:rsid w:val="00171F30"/>
    <w:rsid w:val="00171FFA"/>
    <w:rsid w:val="00172070"/>
    <w:rsid w:val="001720A9"/>
    <w:rsid w:val="001720B6"/>
    <w:rsid w:val="0017212B"/>
    <w:rsid w:val="00172132"/>
    <w:rsid w:val="001723C0"/>
    <w:rsid w:val="001725C2"/>
    <w:rsid w:val="0017262D"/>
    <w:rsid w:val="001727E0"/>
    <w:rsid w:val="001728E7"/>
    <w:rsid w:val="0017291F"/>
    <w:rsid w:val="001729A8"/>
    <w:rsid w:val="00172A90"/>
    <w:rsid w:val="00172AA1"/>
    <w:rsid w:val="00172B4A"/>
    <w:rsid w:val="00172C31"/>
    <w:rsid w:val="00172D03"/>
    <w:rsid w:val="00172ED3"/>
    <w:rsid w:val="00173029"/>
    <w:rsid w:val="00173535"/>
    <w:rsid w:val="001735F4"/>
    <w:rsid w:val="00173786"/>
    <w:rsid w:val="0017392C"/>
    <w:rsid w:val="00173A7A"/>
    <w:rsid w:val="00173A9C"/>
    <w:rsid w:val="00173B27"/>
    <w:rsid w:val="00173DFD"/>
    <w:rsid w:val="00173E13"/>
    <w:rsid w:val="00173EEB"/>
    <w:rsid w:val="00174020"/>
    <w:rsid w:val="0017416E"/>
    <w:rsid w:val="001741BC"/>
    <w:rsid w:val="00174322"/>
    <w:rsid w:val="00174545"/>
    <w:rsid w:val="001745BA"/>
    <w:rsid w:val="00174617"/>
    <w:rsid w:val="0017477A"/>
    <w:rsid w:val="0017481E"/>
    <w:rsid w:val="00174BFE"/>
    <w:rsid w:val="00174DD3"/>
    <w:rsid w:val="00174FBD"/>
    <w:rsid w:val="001750DF"/>
    <w:rsid w:val="0017514D"/>
    <w:rsid w:val="00175219"/>
    <w:rsid w:val="0017537D"/>
    <w:rsid w:val="001753D1"/>
    <w:rsid w:val="0017549F"/>
    <w:rsid w:val="00175597"/>
    <w:rsid w:val="0017565C"/>
    <w:rsid w:val="0017576E"/>
    <w:rsid w:val="001757D0"/>
    <w:rsid w:val="00175853"/>
    <w:rsid w:val="0017590D"/>
    <w:rsid w:val="00175994"/>
    <w:rsid w:val="00175996"/>
    <w:rsid w:val="00175A6A"/>
    <w:rsid w:val="00175D18"/>
    <w:rsid w:val="00175F15"/>
    <w:rsid w:val="00176032"/>
    <w:rsid w:val="001760F0"/>
    <w:rsid w:val="0017620E"/>
    <w:rsid w:val="001762C3"/>
    <w:rsid w:val="001763B6"/>
    <w:rsid w:val="0017640D"/>
    <w:rsid w:val="001764FA"/>
    <w:rsid w:val="001766D0"/>
    <w:rsid w:val="0017679D"/>
    <w:rsid w:val="0017681C"/>
    <w:rsid w:val="0017699C"/>
    <w:rsid w:val="001769D4"/>
    <w:rsid w:val="00176A71"/>
    <w:rsid w:val="00176B2B"/>
    <w:rsid w:val="00176B89"/>
    <w:rsid w:val="00176C41"/>
    <w:rsid w:val="00176CF9"/>
    <w:rsid w:val="00176DA1"/>
    <w:rsid w:val="00176EEA"/>
    <w:rsid w:val="00176F08"/>
    <w:rsid w:val="00176F66"/>
    <w:rsid w:val="00176FF5"/>
    <w:rsid w:val="0017700F"/>
    <w:rsid w:val="001771D6"/>
    <w:rsid w:val="0017723A"/>
    <w:rsid w:val="0017731F"/>
    <w:rsid w:val="00177367"/>
    <w:rsid w:val="001773F2"/>
    <w:rsid w:val="001775B5"/>
    <w:rsid w:val="00177663"/>
    <w:rsid w:val="001777C0"/>
    <w:rsid w:val="001777C6"/>
    <w:rsid w:val="0017780C"/>
    <w:rsid w:val="00177844"/>
    <w:rsid w:val="00177998"/>
    <w:rsid w:val="00177A4E"/>
    <w:rsid w:val="00177AEA"/>
    <w:rsid w:val="00180008"/>
    <w:rsid w:val="001800E4"/>
    <w:rsid w:val="0018028A"/>
    <w:rsid w:val="001802ED"/>
    <w:rsid w:val="0018061A"/>
    <w:rsid w:val="00180665"/>
    <w:rsid w:val="0018073B"/>
    <w:rsid w:val="00180748"/>
    <w:rsid w:val="001807E6"/>
    <w:rsid w:val="00180840"/>
    <w:rsid w:val="001808D6"/>
    <w:rsid w:val="00180C43"/>
    <w:rsid w:val="00180C90"/>
    <w:rsid w:val="00180E39"/>
    <w:rsid w:val="00180E81"/>
    <w:rsid w:val="00180EF8"/>
    <w:rsid w:val="001810DF"/>
    <w:rsid w:val="00181191"/>
    <w:rsid w:val="001811EA"/>
    <w:rsid w:val="001812B4"/>
    <w:rsid w:val="001812C5"/>
    <w:rsid w:val="00181333"/>
    <w:rsid w:val="00181371"/>
    <w:rsid w:val="001814E4"/>
    <w:rsid w:val="00181518"/>
    <w:rsid w:val="0018162B"/>
    <w:rsid w:val="001816AF"/>
    <w:rsid w:val="001818EF"/>
    <w:rsid w:val="00181905"/>
    <w:rsid w:val="00181A3D"/>
    <w:rsid w:val="00181A91"/>
    <w:rsid w:val="00181BF2"/>
    <w:rsid w:val="00181E87"/>
    <w:rsid w:val="00181E99"/>
    <w:rsid w:val="00181EB8"/>
    <w:rsid w:val="001821DC"/>
    <w:rsid w:val="00182240"/>
    <w:rsid w:val="00182280"/>
    <w:rsid w:val="001823E7"/>
    <w:rsid w:val="00182415"/>
    <w:rsid w:val="00182494"/>
    <w:rsid w:val="001824C2"/>
    <w:rsid w:val="001824D7"/>
    <w:rsid w:val="0018258D"/>
    <w:rsid w:val="001827BC"/>
    <w:rsid w:val="00182996"/>
    <w:rsid w:val="00182AB3"/>
    <w:rsid w:val="00182ABA"/>
    <w:rsid w:val="00182B38"/>
    <w:rsid w:val="00182E6D"/>
    <w:rsid w:val="00182E8F"/>
    <w:rsid w:val="00183118"/>
    <w:rsid w:val="001833FB"/>
    <w:rsid w:val="001834F9"/>
    <w:rsid w:val="00183560"/>
    <w:rsid w:val="00183648"/>
    <w:rsid w:val="001837A3"/>
    <w:rsid w:val="001838A0"/>
    <w:rsid w:val="001838CA"/>
    <w:rsid w:val="0018392B"/>
    <w:rsid w:val="00183978"/>
    <w:rsid w:val="00183982"/>
    <w:rsid w:val="00183999"/>
    <w:rsid w:val="00183D7F"/>
    <w:rsid w:val="00184039"/>
    <w:rsid w:val="0018414B"/>
    <w:rsid w:val="00184197"/>
    <w:rsid w:val="001841E0"/>
    <w:rsid w:val="0018427A"/>
    <w:rsid w:val="0018428C"/>
    <w:rsid w:val="001842CC"/>
    <w:rsid w:val="00184392"/>
    <w:rsid w:val="00184434"/>
    <w:rsid w:val="00184694"/>
    <w:rsid w:val="00184698"/>
    <w:rsid w:val="00184747"/>
    <w:rsid w:val="00184895"/>
    <w:rsid w:val="00184A92"/>
    <w:rsid w:val="00184B24"/>
    <w:rsid w:val="00184C1C"/>
    <w:rsid w:val="00184C7D"/>
    <w:rsid w:val="00184DCF"/>
    <w:rsid w:val="00184F1A"/>
    <w:rsid w:val="0018537A"/>
    <w:rsid w:val="001854C5"/>
    <w:rsid w:val="001855A8"/>
    <w:rsid w:val="0018561E"/>
    <w:rsid w:val="001859D4"/>
    <w:rsid w:val="00185A59"/>
    <w:rsid w:val="00185B5B"/>
    <w:rsid w:val="00185B72"/>
    <w:rsid w:val="00185C5E"/>
    <w:rsid w:val="00185DA5"/>
    <w:rsid w:val="00185DE5"/>
    <w:rsid w:val="00185E1B"/>
    <w:rsid w:val="00185E65"/>
    <w:rsid w:val="00185EFB"/>
    <w:rsid w:val="001860AB"/>
    <w:rsid w:val="00186286"/>
    <w:rsid w:val="0018640C"/>
    <w:rsid w:val="00186418"/>
    <w:rsid w:val="001864B6"/>
    <w:rsid w:val="001864B8"/>
    <w:rsid w:val="00186653"/>
    <w:rsid w:val="0018671C"/>
    <w:rsid w:val="001868AD"/>
    <w:rsid w:val="0018690A"/>
    <w:rsid w:val="00186A0D"/>
    <w:rsid w:val="00186BAA"/>
    <w:rsid w:val="00186CFE"/>
    <w:rsid w:val="00186E13"/>
    <w:rsid w:val="00186FB5"/>
    <w:rsid w:val="00186FF9"/>
    <w:rsid w:val="001870B2"/>
    <w:rsid w:val="001871D2"/>
    <w:rsid w:val="001871FB"/>
    <w:rsid w:val="001872F7"/>
    <w:rsid w:val="00187303"/>
    <w:rsid w:val="0018745A"/>
    <w:rsid w:val="001874C0"/>
    <w:rsid w:val="001876A2"/>
    <w:rsid w:val="001876BD"/>
    <w:rsid w:val="001876D2"/>
    <w:rsid w:val="00187720"/>
    <w:rsid w:val="0018772A"/>
    <w:rsid w:val="001877AC"/>
    <w:rsid w:val="001877D7"/>
    <w:rsid w:val="00187884"/>
    <w:rsid w:val="001879CC"/>
    <w:rsid w:val="00187CD5"/>
    <w:rsid w:val="001900BF"/>
    <w:rsid w:val="001902EF"/>
    <w:rsid w:val="0019036D"/>
    <w:rsid w:val="00190373"/>
    <w:rsid w:val="00190751"/>
    <w:rsid w:val="00190791"/>
    <w:rsid w:val="001908B2"/>
    <w:rsid w:val="00190909"/>
    <w:rsid w:val="00190A19"/>
    <w:rsid w:val="00190BED"/>
    <w:rsid w:val="00190E45"/>
    <w:rsid w:val="001910AA"/>
    <w:rsid w:val="0019114C"/>
    <w:rsid w:val="001912D6"/>
    <w:rsid w:val="001913BB"/>
    <w:rsid w:val="001913E1"/>
    <w:rsid w:val="001913F2"/>
    <w:rsid w:val="00191422"/>
    <w:rsid w:val="00191456"/>
    <w:rsid w:val="0019159C"/>
    <w:rsid w:val="00191702"/>
    <w:rsid w:val="00191785"/>
    <w:rsid w:val="0019185F"/>
    <w:rsid w:val="00191886"/>
    <w:rsid w:val="00191955"/>
    <w:rsid w:val="0019196A"/>
    <w:rsid w:val="001919BA"/>
    <w:rsid w:val="00191B29"/>
    <w:rsid w:val="00191B80"/>
    <w:rsid w:val="00191BA9"/>
    <w:rsid w:val="00191D70"/>
    <w:rsid w:val="00191E98"/>
    <w:rsid w:val="00191F79"/>
    <w:rsid w:val="00192075"/>
    <w:rsid w:val="001923D9"/>
    <w:rsid w:val="00192442"/>
    <w:rsid w:val="001926DF"/>
    <w:rsid w:val="001928BE"/>
    <w:rsid w:val="00192AF8"/>
    <w:rsid w:val="00192B2A"/>
    <w:rsid w:val="00192C0E"/>
    <w:rsid w:val="00192C54"/>
    <w:rsid w:val="00192E5B"/>
    <w:rsid w:val="0019304F"/>
    <w:rsid w:val="00193131"/>
    <w:rsid w:val="001931F4"/>
    <w:rsid w:val="0019338E"/>
    <w:rsid w:val="001933FA"/>
    <w:rsid w:val="001934E3"/>
    <w:rsid w:val="0019356E"/>
    <w:rsid w:val="00193617"/>
    <w:rsid w:val="001936AB"/>
    <w:rsid w:val="0019375C"/>
    <w:rsid w:val="001938DF"/>
    <w:rsid w:val="00193A2F"/>
    <w:rsid w:val="00193B6F"/>
    <w:rsid w:val="00193C9B"/>
    <w:rsid w:val="00193D69"/>
    <w:rsid w:val="00193D7B"/>
    <w:rsid w:val="00193E26"/>
    <w:rsid w:val="00193E8C"/>
    <w:rsid w:val="00193FE9"/>
    <w:rsid w:val="0019408A"/>
    <w:rsid w:val="0019431E"/>
    <w:rsid w:val="0019459E"/>
    <w:rsid w:val="00194609"/>
    <w:rsid w:val="001946E5"/>
    <w:rsid w:val="00194728"/>
    <w:rsid w:val="001947D7"/>
    <w:rsid w:val="0019497E"/>
    <w:rsid w:val="001949B3"/>
    <w:rsid w:val="00195092"/>
    <w:rsid w:val="00195112"/>
    <w:rsid w:val="0019511F"/>
    <w:rsid w:val="00195219"/>
    <w:rsid w:val="00195260"/>
    <w:rsid w:val="001952BE"/>
    <w:rsid w:val="0019556B"/>
    <w:rsid w:val="001955C1"/>
    <w:rsid w:val="001956DE"/>
    <w:rsid w:val="00195911"/>
    <w:rsid w:val="001959C2"/>
    <w:rsid w:val="001959E0"/>
    <w:rsid w:val="00195AB6"/>
    <w:rsid w:val="00195CA5"/>
    <w:rsid w:val="00195E1D"/>
    <w:rsid w:val="00195E64"/>
    <w:rsid w:val="00196013"/>
    <w:rsid w:val="0019614C"/>
    <w:rsid w:val="001962FF"/>
    <w:rsid w:val="0019637B"/>
    <w:rsid w:val="001963BE"/>
    <w:rsid w:val="00196414"/>
    <w:rsid w:val="00196521"/>
    <w:rsid w:val="0019666C"/>
    <w:rsid w:val="00196736"/>
    <w:rsid w:val="001967CE"/>
    <w:rsid w:val="0019686A"/>
    <w:rsid w:val="001968E9"/>
    <w:rsid w:val="00196974"/>
    <w:rsid w:val="001969CB"/>
    <w:rsid w:val="00196ABE"/>
    <w:rsid w:val="00196B73"/>
    <w:rsid w:val="00196CEA"/>
    <w:rsid w:val="00196F3E"/>
    <w:rsid w:val="00196F98"/>
    <w:rsid w:val="00197017"/>
    <w:rsid w:val="0019708C"/>
    <w:rsid w:val="001970E9"/>
    <w:rsid w:val="0019728D"/>
    <w:rsid w:val="0019743B"/>
    <w:rsid w:val="00197502"/>
    <w:rsid w:val="00197747"/>
    <w:rsid w:val="0019793D"/>
    <w:rsid w:val="00197B4D"/>
    <w:rsid w:val="00197B4E"/>
    <w:rsid w:val="00197B86"/>
    <w:rsid w:val="00197CE6"/>
    <w:rsid w:val="00197E21"/>
    <w:rsid w:val="00197E98"/>
    <w:rsid w:val="00197F47"/>
    <w:rsid w:val="001A03C2"/>
    <w:rsid w:val="001A03CC"/>
    <w:rsid w:val="001A045D"/>
    <w:rsid w:val="001A065D"/>
    <w:rsid w:val="001A082B"/>
    <w:rsid w:val="001A09DF"/>
    <w:rsid w:val="001A09ED"/>
    <w:rsid w:val="001A0C42"/>
    <w:rsid w:val="001A0D80"/>
    <w:rsid w:val="001A0E02"/>
    <w:rsid w:val="001A0E03"/>
    <w:rsid w:val="001A0E4C"/>
    <w:rsid w:val="001A0E88"/>
    <w:rsid w:val="001A0ECC"/>
    <w:rsid w:val="001A0F8F"/>
    <w:rsid w:val="001A108E"/>
    <w:rsid w:val="001A14E1"/>
    <w:rsid w:val="001A15FD"/>
    <w:rsid w:val="001A18E8"/>
    <w:rsid w:val="001A1A90"/>
    <w:rsid w:val="001A1AB1"/>
    <w:rsid w:val="001A1B97"/>
    <w:rsid w:val="001A1BE2"/>
    <w:rsid w:val="001A1C76"/>
    <w:rsid w:val="001A1CC8"/>
    <w:rsid w:val="001A1CEF"/>
    <w:rsid w:val="001A1EDA"/>
    <w:rsid w:val="001A1F0C"/>
    <w:rsid w:val="001A2085"/>
    <w:rsid w:val="001A20B1"/>
    <w:rsid w:val="001A2104"/>
    <w:rsid w:val="001A24AE"/>
    <w:rsid w:val="001A2592"/>
    <w:rsid w:val="001A29A3"/>
    <w:rsid w:val="001A2A92"/>
    <w:rsid w:val="001A2ACF"/>
    <w:rsid w:val="001A2C1D"/>
    <w:rsid w:val="001A2CC2"/>
    <w:rsid w:val="001A2E4F"/>
    <w:rsid w:val="001A2FF5"/>
    <w:rsid w:val="001A30F6"/>
    <w:rsid w:val="001A3124"/>
    <w:rsid w:val="001A3572"/>
    <w:rsid w:val="001A3777"/>
    <w:rsid w:val="001A3805"/>
    <w:rsid w:val="001A3830"/>
    <w:rsid w:val="001A38D0"/>
    <w:rsid w:val="001A3969"/>
    <w:rsid w:val="001A3A16"/>
    <w:rsid w:val="001A3C72"/>
    <w:rsid w:val="001A3CB8"/>
    <w:rsid w:val="001A4069"/>
    <w:rsid w:val="001A407C"/>
    <w:rsid w:val="001A4201"/>
    <w:rsid w:val="001A4215"/>
    <w:rsid w:val="001A429B"/>
    <w:rsid w:val="001A438B"/>
    <w:rsid w:val="001A43B4"/>
    <w:rsid w:val="001A45A9"/>
    <w:rsid w:val="001A45FE"/>
    <w:rsid w:val="001A469D"/>
    <w:rsid w:val="001A4777"/>
    <w:rsid w:val="001A477D"/>
    <w:rsid w:val="001A4877"/>
    <w:rsid w:val="001A4A7D"/>
    <w:rsid w:val="001A4A8D"/>
    <w:rsid w:val="001A4B17"/>
    <w:rsid w:val="001A4BDF"/>
    <w:rsid w:val="001A4BED"/>
    <w:rsid w:val="001A4BFA"/>
    <w:rsid w:val="001A4D0A"/>
    <w:rsid w:val="001A4DD1"/>
    <w:rsid w:val="001A4E7E"/>
    <w:rsid w:val="001A4EDC"/>
    <w:rsid w:val="001A51DA"/>
    <w:rsid w:val="001A538F"/>
    <w:rsid w:val="001A53EB"/>
    <w:rsid w:val="001A54A3"/>
    <w:rsid w:val="001A57D5"/>
    <w:rsid w:val="001A5A1C"/>
    <w:rsid w:val="001A5B90"/>
    <w:rsid w:val="001A5D12"/>
    <w:rsid w:val="001A5E37"/>
    <w:rsid w:val="001A5F58"/>
    <w:rsid w:val="001A5F6D"/>
    <w:rsid w:val="001A5F81"/>
    <w:rsid w:val="001A5F91"/>
    <w:rsid w:val="001A620D"/>
    <w:rsid w:val="001A6325"/>
    <w:rsid w:val="001A639A"/>
    <w:rsid w:val="001A63A4"/>
    <w:rsid w:val="001A651E"/>
    <w:rsid w:val="001A65B1"/>
    <w:rsid w:val="001A65C8"/>
    <w:rsid w:val="001A67FE"/>
    <w:rsid w:val="001A698B"/>
    <w:rsid w:val="001A6A02"/>
    <w:rsid w:val="001A6C4F"/>
    <w:rsid w:val="001A6EB0"/>
    <w:rsid w:val="001A7011"/>
    <w:rsid w:val="001A70AD"/>
    <w:rsid w:val="001A715F"/>
    <w:rsid w:val="001A71EA"/>
    <w:rsid w:val="001A72E4"/>
    <w:rsid w:val="001A742E"/>
    <w:rsid w:val="001A751A"/>
    <w:rsid w:val="001A75AC"/>
    <w:rsid w:val="001A75FE"/>
    <w:rsid w:val="001A7723"/>
    <w:rsid w:val="001A7730"/>
    <w:rsid w:val="001A776F"/>
    <w:rsid w:val="001A7828"/>
    <w:rsid w:val="001A7837"/>
    <w:rsid w:val="001A7910"/>
    <w:rsid w:val="001A79D2"/>
    <w:rsid w:val="001A7A11"/>
    <w:rsid w:val="001A7B19"/>
    <w:rsid w:val="001A7C32"/>
    <w:rsid w:val="001A7D5B"/>
    <w:rsid w:val="001A7DED"/>
    <w:rsid w:val="001A7E05"/>
    <w:rsid w:val="001A7F49"/>
    <w:rsid w:val="001A7FE4"/>
    <w:rsid w:val="001B001A"/>
    <w:rsid w:val="001B00E7"/>
    <w:rsid w:val="001B0133"/>
    <w:rsid w:val="001B0365"/>
    <w:rsid w:val="001B0393"/>
    <w:rsid w:val="001B04DC"/>
    <w:rsid w:val="001B05D9"/>
    <w:rsid w:val="001B06C0"/>
    <w:rsid w:val="001B078E"/>
    <w:rsid w:val="001B0A2D"/>
    <w:rsid w:val="001B0B91"/>
    <w:rsid w:val="001B0C3B"/>
    <w:rsid w:val="001B0E95"/>
    <w:rsid w:val="001B10CE"/>
    <w:rsid w:val="001B11C4"/>
    <w:rsid w:val="001B120D"/>
    <w:rsid w:val="001B14C3"/>
    <w:rsid w:val="001B1512"/>
    <w:rsid w:val="001B15FE"/>
    <w:rsid w:val="001B1715"/>
    <w:rsid w:val="001B198C"/>
    <w:rsid w:val="001B1A43"/>
    <w:rsid w:val="001B1B76"/>
    <w:rsid w:val="001B1CA5"/>
    <w:rsid w:val="001B1CF4"/>
    <w:rsid w:val="001B1D01"/>
    <w:rsid w:val="001B1E0F"/>
    <w:rsid w:val="001B1E8C"/>
    <w:rsid w:val="001B1FAF"/>
    <w:rsid w:val="001B200C"/>
    <w:rsid w:val="001B2145"/>
    <w:rsid w:val="001B2161"/>
    <w:rsid w:val="001B22E7"/>
    <w:rsid w:val="001B22F7"/>
    <w:rsid w:val="001B26DF"/>
    <w:rsid w:val="001B2995"/>
    <w:rsid w:val="001B29AA"/>
    <w:rsid w:val="001B2BD2"/>
    <w:rsid w:val="001B2BEA"/>
    <w:rsid w:val="001B2D47"/>
    <w:rsid w:val="001B2F87"/>
    <w:rsid w:val="001B3055"/>
    <w:rsid w:val="001B3156"/>
    <w:rsid w:val="001B32DA"/>
    <w:rsid w:val="001B33AE"/>
    <w:rsid w:val="001B35D0"/>
    <w:rsid w:val="001B381B"/>
    <w:rsid w:val="001B3920"/>
    <w:rsid w:val="001B3A84"/>
    <w:rsid w:val="001B3B11"/>
    <w:rsid w:val="001B3BEF"/>
    <w:rsid w:val="001B3CD3"/>
    <w:rsid w:val="001B3D1C"/>
    <w:rsid w:val="001B3D8A"/>
    <w:rsid w:val="001B3E0B"/>
    <w:rsid w:val="001B3F9D"/>
    <w:rsid w:val="001B3FEE"/>
    <w:rsid w:val="001B40F1"/>
    <w:rsid w:val="001B42D4"/>
    <w:rsid w:val="001B4306"/>
    <w:rsid w:val="001B4389"/>
    <w:rsid w:val="001B43C9"/>
    <w:rsid w:val="001B4460"/>
    <w:rsid w:val="001B44BD"/>
    <w:rsid w:val="001B453B"/>
    <w:rsid w:val="001B45AF"/>
    <w:rsid w:val="001B473C"/>
    <w:rsid w:val="001B47D6"/>
    <w:rsid w:val="001B483B"/>
    <w:rsid w:val="001B494B"/>
    <w:rsid w:val="001B4B33"/>
    <w:rsid w:val="001B4B7D"/>
    <w:rsid w:val="001B4C34"/>
    <w:rsid w:val="001B4CE2"/>
    <w:rsid w:val="001B4D2A"/>
    <w:rsid w:val="001B4D34"/>
    <w:rsid w:val="001B4E65"/>
    <w:rsid w:val="001B4E79"/>
    <w:rsid w:val="001B4F6A"/>
    <w:rsid w:val="001B507A"/>
    <w:rsid w:val="001B50FA"/>
    <w:rsid w:val="001B5142"/>
    <w:rsid w:val="001B5389"/>
    <w:rsid w:val="001B54F1"/>
    <w:rsid w:val="001B555F"/>
    <w:rsid w:val="001B56BD"/>
    <w:rsid w:val="001B573F"/>
    <w:rsid w:val="001B5759"/>
    <w:rsid w:val="001B5852"/>
    <w:rsid w:val="001B5923"/>
    <w:rsid w:val="001B5969"/>
    <w:rsid w:val="001B59DE"/>
    <w:rsid w:val="001B59E6"/>
    <w:rsid w:val="001B5A25"/>
    <w:rsid w:val="001B5A3B"/>
    <w:rsid w:val="001B5C2F"/>
    <w:rsid w:val="001B5C67"/>
    <w:rsid w:val="001B5CBE"/>
    <w:rsid w:val="001B5EC1"/>
    <w:rsid w:val="001B5F6B"/>
    <w:rsid w:val="001B600D"/>
    <w:rsid w:val="001B6093"/>
    <w:rsid w:val="001B60F6"/>
    <w:rsid w:val="001B61B1"/>
    <w:rsid w:val="001B63BC"/>
    <w:rsid w:val="001B6473"/>
    <w:rsid w:val="001B650D"/>
    <w:rsid w:val="001B6542"/>
    <w:rsid w:val="001B655F"/>
    <w:rsid w:val="001B67BD"/>
    <w:rsid w:val="001B68D3"/>
    <w:rsid w:val="001B6ACC"/>
    <w:rsid w:val="001B6CCB"/>
    <w:rsid w:val="001B6CFF"/>
    <w:rsid w:val="001B6D59"/>
    <w:rsid w:val="001B6E27"/>
    <w:rsid w:val="001B6F0B"/>
    <w:rsid w:val="001B6F21"/>
    <w:rsid w:val="001B7096"/>
    <w:rsid w:val="001B709C"/>
    <w:rsid w:val="001B70E9"/>
    <w:rsid w:val="001B710D"/>
    <w:rsid w:val="001B7456"/>
    <w:rsid w:val="001B763E"/>
    <w:rsid w:val="001B7651"/>
    <w:rsid w:val="001B7694"/>
    <w:rsid w:val="001B76E1"/>
    <w:rsid w:val="001B7818"/>
    <w:rsid w:val="001B78E5"/>
    <w:rsid w:val="001B78EF"/>
    <w:rsid w:val="001B7A85"/>
    <w:rsid w:val="001B7B9C"/>
    <w:rsid w:val="001B7D88"/>
    <w:rsid w:val="001B7F6B"/>
    <w:rsid w:val="001C0078"/>
    <w:rsid w:val="001C023F"/>
    <w:rsid w:val="001C03D8"/>
    <w:rsid w:val="001C04CC"/>
    <w:rsid w:val="001C0699"/>
    <w:rsid w:val="001C06CC"/>
    <w:rsid w:val="001C06F9"/>
    <w:rsid w:val="001C0791"/>
    <w:rsid w:val="001C08D5"/>
    <w:rsid w:val="001C096C"/>
    <w:rsid w:val="001C0A66"/>
    <w:rsid w:val="001C0A76"/>
    <w:rsid w:val="001C0B9B"/>
    <w:rsid w:val="001C0C0D"/>
    <w:rsid w:val="001C0C82"/>
    <w:rsid w:val="001C0D48"/>
    <w:rsid w:val="001C0DFF"/>
    <w:rsid w:val="001C0E1B"/>
    <w:rsid w:val="001C1093"/>
    <w:rsid w:val="001C1171"/>
    <w:rsid w:val="001C12EB"/>
    <w:rsid w:val="001C12F0"/>
    <w:rsid w:val="001C1325"/>
    <w:rsid w:val="001C134E"/>
    <w:rsid w:val="001C14F5"/>
    <w:rsid w:val="001C164F"/>
    <w:rsid w:val="001C1650"/>
    <w:rsid w:val="001C1754"/>
    <w:rsid w:val="001C18FF"/>
    <w:rsid w:val="001C19F8"/>
    <w:rsid w:val="001C1B1A"/>
    <w:rsid w:val="001C1B23"/>
    <w:rsid w:val="001C1BE4"/>
    <w:rsid w:val="001C1EE8"/>
    <w:rsid w:val="001C2056"/>
    <w:rsid w:val="001C21C4"/>
    <w:rsid w:val="001C2202"/>
    <w:rsid w:val="001C229E"/>
    <w:rsid w:val="001C22C0"/>
    <w:rsid w:val="001C22F0"/>
    <w:rsid w:val="001C238C"/>
    <w:rsid w:val="001C24A4"/>
    <w:rsid w:val="001C24B6"/>
    <w:rsid w:val="001C262A"/>
    <w:rsid w:val="001C26EC"/>
    <w:rsid w:val="001C28D6"/>
    <w:rsid w:val="001C28D7"/>
    <w:rsid w:val="001C28DE"/>
    <w:rsid w:val="001C294A"/>
    <w:rsid w:val="001C2959"/>
    <w:rsid w:val="001C2AF3"/>
    <w:rsid w:val="001C2BCE"/>
    <w:rsid w:val="001C2D4D"/>
    <w:rsid w:val="001C2DA2"/>
    <w:rsid w:val="001C2DA4"/>
    <w:rsid w:val="001C2DDA"/>
    <w:rsid w:val="001C2F93"/>
    <w:rsid w:val="001C3011"/>
    <w:rsid w:val="001C3074"/>
    <w:rsid w:val="001C321F"/>
    <w:rsid w:val="001C328F"/>
    <w:rsid w:val="001C32FF"/>
    <w:rsid w:val="001C3325"/>
    <w:rsid w:val="001C332C"/>
    <w:rsid w:val="001C35C3"/>
    <w:rsid w:val="001C36D9"/>
    <w:rsid w:val="001C36EC"/>
    <w:rsid w:val="001C3845"/>
    <w:rsid w:val="001C3917"/>
    <w:rsid w:val="001C3919"/>
    <w:rsid w:val="001C3A3F"/>
    <w:rsid w:val="001C3A5B"/>
    <w:rsid w:val="001C3A92"/>
    <w:rsid w:val="001C3CBD"/>
    <w:rsid w:val="001C3E06"/>
    <w:rsid w:val="001C3E3E"/>
    <w:rsid w:val="001C3F31"/>
    <w:rsid w:val="001C3FAF"/>
    <w:rsid w:val="001C3FCA"/>
    <w:rsid w:val="001C4125"/>
    <w:rsid w:val="001C42C2"/>
    <w:rsid w:val="001C441E"/>
    <w:rsid w:val="001C45B8"/>
    <w:rsid w:val="001C48D6"/>
    <w:rsid w:val="001C48F2"/>
    <w:rsid w:val="001C4BF2"/>
    <w:rsid w:val="001C4C3B"/>
    <w:rsid w:val="001C4C4D"/>
    <w:rsid w:val="001C4C6B"/>
    <w:rsid w:val="001C4E81"/>
    <w:rsid w:val="001C4ED1"/>
    <w:rsid w:val="001C4F43"/>
    <w:rsid w:val="001C51AE"/>
    <w:rsid w:val="001C51D1"/>
    <w:rsid w:val="001C51E5"/>
    <w:rsid w:val="001C52A3"/>
    <w:rsid w:val="001C5791"/>
    <w:rsid w:val="001C57C4"/>
    <w:rsid w:val="001C59D1"/>
    <w:rsid w:val="001C59FD"/>
    <w:rsid w:val="001C5BF2"/>
    <w:rsid w:val="001C5BFD"/>
    <w:rsid w:val="001C5C10"/>
    <w:rsid w:val="001C5C16"/>
    <w:rsid w:val="001C5CE6"/>
    <w:rsid w:val="001C5D07"/>
    <w:rsid w:val="001C5D0F"/>
    <w:rsid w:val="001C5D3B"/>
    <w:rsid w:val="001C5E5C"/>
    <w:rsid w:val="001C5EDD"/>
    <w:rsid w:val="001C6044"/>
    <w:rsid w:val="001C60DE"/>
    <w:rsid w:val="001C60FC"/>
    <w:rsid w:val="001C6307"/>
    <w:rsid w:val="001C6426"/>
    <w:rsid w:val="001C6448"/>
    <w:rsid w:val="001C6456"/>
    <w:rsid w:val="001C6477"/>
    <w:rsid w:val="001C653F"/>
    <w:rsid w:val="001C655B"/>
    <w:rsid w:val="001C677D"/>
    <w:rsid w:val="001C681B"/>
    <w:rsid w:val="001C6A2C"/>
    <w:rsid w:val="001C6CF1"/>
    <w:rsid w:val="001C6D67"/>
    <w:rsid w:val="001C6E7A"/>
    <w:rsid w:val="001C71BA"/>
    <w:rsid w:val="001C724F"/>
    <w:rsid w:val="001C7280"/>
    <w:rsid w:val="001C73F3"/>
    <w:rsid w:val="001C7452"/>
    <w:rsid w:val="001C745B"/>
    <w:rsid w:val="001C76AC"/>
    <w:rsid w:val="001C785B"/>
    <w:rsid w:val="001C78F6"/>
    <w:rsid w:val="001C79F2"/>
    <w:rsid w:val="001C7AAD"/>
    <w:rsid w:val="001C7C65"/>
    <w:rsid w:val="001C7CBA"/>
    <w:rsid w:val="001C7D0C"/>
    <w:rsid w:val="001C7E7D"/>
    <w:rsid w:val="001C7EC1"/>
    <w:rsid w:val="001C7F15"/>
    <w:rsid w:val="001C7F3C"/>
    <w:rsid w:val="001C7FDB"/>
    <w:rsid w:val="001D00D4"/>
    <w:rsid w:val="001D0307"/>
    <w:rsid w:val="001D037A"/>
    <w:rsid w:val="001D03F1"/>
    <w:rsid w:val="001D0464"/>
    <w:rsid w:val="001D05EE"/>
    <w:rsid w:val="001D05F6"/>
    <w:rsid w:val="001D0700"/>
    <w:rsid w:val="001D070D"/>
    <w:rsid w:val="001D0833"/>
    <w:rsid w:val="001D0A07"/>
    <w:rsid w:val="001D0A7F"/>
    <w:rsid w:val="001D0A91"/>
    <w:rsid w:val="001D0B98"/>
    <w:rsid w:val="001D0C67"/>
    <w:rsid w:val="001D0CB5"/>
    <w:rsid w:val="001D0EE6"/>
    <w:rsid w:val="001D112E"/>
    <w:rsid w:val="001D115C"/>
    <w:rsid w:val="001D11C8"/>
    <w:rsid w:val="001D11FE"/>
    <w:rsid w:val="001D132A"/>
    <w:rsid w:val="001D1366"/>
    <w:rsid w:val="001D145F"/>
    <w:rsid w:val="001D14A1"/>
    <w:rsid w:val="001D167F"/>
    <w:rsid w:val="001D1776"/>
    <w:rsid w:val="001D181C"/>
    <w:rsid w:val="001D1822"/>
    <w:rsid w:val="001D1A85"/>
    <w:rsid w:val="001D1D3E"/>
    <w:rsid w:val="001D1D49"/>
    <w:rsid w:val="001D1DA2"/>
    <w:rsid w:val="001D1E4A"/>
    <w:rsid w:val="001D217B"/>
    <w:rsid w:val="001D2412"/>
    <w:rsid w:val="001D244D"/>
    <w:rsid w:val="001D24D1"/>
    <w:rsid w:val="001D2532"/>
    <w:rsid w:val="001D256D"/>
    <w:rsid w:val="001D258E"/>
    <w:rsid w:val="001D26D3"/>
    <w:rsid w:val="001D276C"/>
    <w:rsid w:val="001D27B2"/>
    <w:rsid w:val="001D28A6"/>
    <w:rsid w:val="001D28DB"/>
    <w:rsid w:val="001D2B7B"/>
    <w:rsid w:val="001D2B7E"/>
    <w:rsid w:val="001D2C16"/>
    <w:rsid w:val="001D2E0F"/>
    <w:rsid w:val="001D2ED3"/>
    <w:rsid w:val="001D2EF8"/>
    <w:rsid w:val="001D3370"/>
    <w:rsid w:val="001D33B1"/>
    <w:rsid w:val="001D34F7"/>
    <w:rsid w:val="001D34FE"/>
    <w:rsid w:val="001D350A"/>
    <w:rsid w:val="001D3591"/>
    <w:rsid w:val="001D35DD"/>
    <w:rsid w:val="001D3603"/>
    <w:rsid w:val="001D36F6"/>
    <w:rsid w:val="001D37AE"/>
    <w:rsid w:val="001D3A53"/>
    <w:rsid w:val="001D3B82"/>
    <w:rsid w:val="001D3C2E"/>
    <w:rsid w:val="001D3C3C"/>
    <w:rsid w:val="001D3D2B"/>
    <w:rsid w:val="001D3DC0"/>
    <w:rsid w:val="001D3ED6"/>
    <w:rsid w:val="001D3FFF"/>
    <w:rsid w:val="001D4091"/>
    <w:rsid w:val="001D412F"/>
    <w:rsid w:val="001D4165"/>
    <w:rsid w:val="001D4425"/>
    <w:rsid w:val="001D45C2"/>
    <w:rsid w:val="001D4637"/>
    <w:rsid w:val="001D48C6"/>
    <w:rsid w:val="001D4A45"/>
    <w:rsid w:val="001D4A71"/>
    <w:rsid w:val="001D4B55"/>
    <w:rsid w:val="001D4E7D"/>
    <w:rsid w:val="001D4E8C"/>
    <w:rsid w:val="001D4F77"/>
    <w:rsid w:val="001D4FB5"/>
    <w:rsid w:val="001D5065"/>
    <w:rsid w:val="001D5268"/>
    <w:rsid w:val="001D5377"/>
    <w:rsid w:val="001D5593"/>
    <w:rsid w:val="001D55C3"/>
    <w:rsid w:val="001D568E"/>
    <w:rsid w:val="001D57E6"/>
    <w:rsid w:val="001D587C"/>
    <w:rsid w:val="001D5A2D"/>
    <w:rsid w:val="001D5A94"/>
    <w:rsid w:val="001D5AF1"/>
    <w:rsid w:val="001D5BA6"/>
    <w:rsid w:val="001D5C55"/>
    <w:rsid w:val="001D5D04"/>
    <w:rsid w:val="001D5D33"/>
    <w:rsid w:val="001D5F73"/>
    <w:rsid w:val="001D6215"/>
    <w:rsid w:val="001D6272"/>
    <w:rsid w:val="001D6316"/>
    <w:rsid w:val="001D63C3"/>
    <w:rsid w:val="001D656B"/>
    <w:rsid w:val="001D658D"/>
    <w:rsid w:val="001D65BD"/>
    <w:rsid w:val="001D6615"/>
    <w:rsid w:val="001D6618"/>
    <w:rsid w:val="001D6666"/>
    <w:rsid w:val="001D666C"/>
    <w:rsid w:val="001D66E1"/>
    <w:rsid w:val="001D67AB"/>
    <w:rsid w:val="001D68D5"/>
    <w:rsid w:val="001D6A5D"/>
    <w:rsid w:val="001D6C5C"/>
    <w:rsid w:val="001D6ED7"/>
    <w:rsid w:val="001D6F50"/>
    <w:rsid w:val="001D6F57"/>
    <w:rsid w:val="001D6F95"/>
    <w:rsid w:val="001D7010"/>
    <w:rsid w:val="001D7121"/>
    <w:rsid w:val="001D731D"/>
    <w:rsid w:val="001D743D"/>
    <w:rsid w:val="001D7536"/>
    <w:rsid w:val="001D75FE"/>
    <w:rsid w:val="001D77B3"/>
    <w:rsid w:val="001D78F8"/>
    <w:rsid w:val="001D7B13"/>
    <w:rsid w:val="001D7B38"/>
    <w:rsid w:val="001D7B6B"/>
    <w:rsid w:val="001D7B7B"/>
    <w:rsid w:val="001D7C0B"/>
    <w:rsid w:val="001D7D16"/>
    <w:rsid w:val="001D7ED0"/>
    <w:rsid w:val="001E0090"/>
    <w:rsid w:val="001E0104"/>
    <w:rsid w:val="001E0138"/>
    <w:rsid w:val="001E02D5"/>
    <w:rsid w:val="001E03C1"/>
    <w:rsid w:val="001E0638"/>
    <w:rsid w:val="001E0647"/>
    <w:rsid w:val="001E0656"/>
    <w:rsid w:val="001E06F2"/>
    <w:rsid w:val="001E0750"/>
    <w:rsid w:val="001E0AC2"/>
    <w:rsid w:val="001E0AF8"/>
    <w:rsid w:val="001E0CCF"/>
    <w:rsid w:val="001E0D9B"/>
    <w:rsid w:val="001E0E8A"/>
    <w:rsid w:val="001E0F2A"/>
    <w:rsid w:val="001E0FAE"/>
    <w:rsid w:val="001E1117"/>
    <w:rsid w:val="001E123B"/>
    <w:rsid w:val="001E12F9"/>
    <w:rsid w:val="001E1313"/>
    <w:rsid w:val="001E162E"/>
    <w:rsid w:val="001E171A"/>
    <w:rsid w:val="001E1783"/>
    <w:rsid w:val="001E196A"/>
    <w:rsid w:val="001E198C"/>
    <w:rsid w:val="001E1C39"/>
    <w:rsid w:val="001E1EE3"/>
    <w:rsid w:val="001E22B6"/>
    <w:rsid w:val="001E238B"/>
    <w:rsid w:val="001E2794"/>
    <w:rsid w:val="001E2937"/>
    <w:rsid w:val="001E295B"/>
    <w:rsid w:val="001E2A44"/>
    <w:rsid w:val="001E2C23"/>
    <w:rsid w:val="001E2C3D"/>
    <w:rsid w:val="001E2C75"/>
    <w:rsid w:val="001E2D23"/>
    <w:rsid w:val="001E2D8E"/>
    <w:rsid w:val="001E3208"/>
    <w:rsid w:val="001E33C3"/>
    <w:rsid w:val="001E33C8"/>
    <w:rsid w:val="001E3489"/>
    <w:rsid w:val="001E352B"/>
    <w:rsid w:val="001E35B5"/>
    <w:rsid w:val="001E35CB"/>
    <w:rsid w:val="001E3692"/>
    <w:rsid w:val="001E3714"/>
    <w:rsid w:val="001E37C5"/>
    <w:rsid w:val="001E3874"/>
    <w:rsid w:val="001E38E7"/>
    <w:rsid w:val="001E3A1A"/>
    <w:rsid w:val="001E3B12"/>
    <w:rsid w:val="001E3B35"/>
    <w:rsid w:val="001E3CDC"/>
    <w:rsid w:val="001E3DE4"/>
    <w:rsid w:val="001E3EAE"/>
    <w:rsid w:val="001E3F80"/>
    <w:rsid w:val="001E3F97"/>
    <w:rsid w:val="001E400C"/>
    <w:rsid w:val="001E4065"/>
    <w:rsid w:val="001E4109"/>
    <w:rsid w:val="001E4170"/>
    <w:rsid w:val="001E4350"/>
    <w:rsid w:val="001E43A5"/>
    <w:rsid w:val="001E440E"/>
    <w:rsid w:val="001E446E"/>
    <w:rsid w:val="001E44A9"/>
    <w:rsid w:val="001E44E3"/>
    <w:rsid w:val="001E45AA"/>
    <w:rsid w:val="001E4614"/>
    <w:rsid w:val="001E466E"/>
    <w:rsid w:val="001E48A2"/>
    <w:rsid w:val="001E4947"/>
    <w:rsid w:val="001E4A8B"/>
    <w:rsid w:val="001E4AC8"/>
    <w:rsid w:val="001E4B4B"/>
    <w:rsid w:val="001E4B60"/>
    <w:rsid w:val="001E4C1F"/>
    <w:rsid w:val="001E4C4B"/>
    <w:rsid w:val="001E4C94"/>
    <w:rsid w:val="001E4CA0"/>
    <w:rsid w:val="001E4D14"/>
    <w:rsid w:val="001E4D29"/>
    <w:rsid w:val="001E4EED"/>
    <w:rsid w:val="001E5233"/>
    <w:rsid w:val="001E525B"/>
    <w:rsid w:val="001E52DD"/>
    <w:rsid w:val="001E536F"/>
    <w:rsid w:val="001E54F7"/>
    <w:rsid w:val="001E565C"/>
    <w:rsid w:val="001E5737"/>
    <w:rsid w:val="001E575C"/>
    <w:rsid w:val="001E57EF"/>
    <w:rsid w:val="001E582F"/>
    <w:rsid w:val="001E5A08"/>
    <w:rsid w:val="001E5B2D"/>
    <w:rsid w:val="001E5BAD"/>
    <w:rsid w:val="001E5CE8"/>
    <w:rsid w:val="001E5CED"/>
    <w:rsid w:val="001E5CF1"/>
    <w:rsid w:val="001E5E2C"/>
    <w:rsid w:val="001E5E50"/>
    <w:rsid w:val="001E5E6C"/>
    <w:rsid w:val="001E5E77"/>
    <w:rsid w:val="001E5FAB"/>
    <w:rsid w:val="001E600A"/>
    <w:rsid w:val="001E639C"/>
    <w:rsid w:val="001E6499"/>
    <w:rsid w:val="001E64ED"/>
    <w:rsid w:val="001E69D1"/>
    <w:rsid w:val="001E6A4F"/>
    <w:rsid w:val="001E6BAC"/>
    <w:rsid w:val="001E6CF9"/>
    <w:rsid w:val="001E6DB5"/>
    <w:rsid w:val="001E6DB8"/>
    <w:rsid w:val="001E6DFE"/>
    <w:rsid w:val="001E6ECC"/>
    <w:rsid w:val="001E716F"/>
    <w:rsid w:val="001E72C0"/>
    <w:rsid w:val="001E7319"/>
    <w:rsid w:val="001E7404"/>
    <w:rsid w:val="001E743C"/>
    <w:rsid w:val="001E7448"/>
    <w:rsid w:val="001E7488"/>
    <w:rsid w:val="001E7717"/>
    <w:rsid w:val="001E788E"/>
    <w:rsid w:val="001E78E3"/>
    <w:rsid w:val="001E7ABF"/>
    <w:rsid w:val="001E7AEB"/>
    <w:rsid w:val="001E7CDA"/>
    <w:rsid w:val="001E7D42"/>
    <w:rsid w:val="001E7D7E"/>
    <w:rsid w:val="001E7D9E"/>
    <w:rsid w:val="001E7E14"/>
    <w:rsid w:val="001E7FC3"/>
    <w:rsid w:val="001E7FF0"/>
    <w:rsid w:val="001F00B7"/>
    <w:rsid w:val="001F010D"/>
    <w:rsid w:val="001F0181"/>
    <w:rsid w:val="001F019A"/>
    <w:rsid w:val="001F0225"/>
    <w:rsid w:val="001F0689"/>
    <w:rsid w:val="001F0A2D"/>
    <w:rsid w:val="001F0A8B"/>
    <w:rsid w:val="001F0AE9"/>
    <w:rsid w:val="001F0C16"/>
    <w:rsid w:val="001F0C27"/>
    <w:rsid w:val="001F0C71"/>
    <w:rsid w:val="001F0CA2"/>
    <w:rsid w:val="001F0D6D"/>
    <w:rsid w:val="001F0D7C"/>
    <w:rsid w:val="001F0E17"/>
    <w:rsid w:val="001F0E62"/>
    <w:rsid w:val="001F0FDD"/>
    <w:rsid w:val="001F101E"/>
    <w:rsid w:val="001F11ED"/>
    <w:rsid w:val="001F12CC"/>
    <w:rsid w:val="001F1477"/>
    <w:rsid w:val="001F166C"/>
    <w:rsid w:val="001F1704"/>
    <w:rsid w:val="001F17F7"/>
    <w:rsid w:val="001F19A3"/>
    <w:rsid w:val="001F19F4"/>
    <w:rsid w:val="001F1A8F"/>
    <w:rsid w:val="001F1C09"/>
    <w:rsid w:val="001F1D0E"/>
    <w:rsid w:val="001F1EB3"/>
    <w:rsid w:val="001F1F67"/>
    <w:rsid w:val="001F1FDD"/>
    <w:rsid w:val="001F2106"/>
    <w:rsid w:val="001F2175"/>
    <w:rsid w:val="001F21D5"/>
    <w:rsid w:val="001F2422"/>
    <w:rsid w:val="001F244D"/>
    <w:rsid w:val="001F2456"/>
    <w:rsid w:val="001F268F"/>
    <w:rsid w:val="001F2716"/>
    <w:rsid w:val="001F27FF"/>
    <w:rsid w:val="001F2827"/>
    <w:rsid w:val="001F29F0"/>
    <w:rsid w:val="001F2AF3"/>
    <w:rsid w:val="001F2B20"/>
    <w:rsid w:val="001F2C70"/>
    <w:rsid w:val="001F2CBC"/>
    <w:rsid w:val="001F2D55"/>
    <w:rsid w:val="001F2DDE"/>
    <w:rsid w:val="001F321D"/>
    <w:rsid w:val="001F333D"/>
    <w:rsid w:val="001F3348"/>
    <w:rsid w:val="001F34E6"/>
    <w:rsid w:val="001F34F0"/>
    <w:rsid w:val="001F354D"/>
    <w:rsid w:val="001F36EE"/>
    <w:rsid w:val="001F3899"/>
    <w:rsid w:val="001F3AEA"/>
    <w:rsid w:val="001F3B8E"/>
    <w:rsid w:val="001F3BCC"/>
    <w:rsid w:val="001F3BDE"/>
    <w:rsid w:val="001F3BF2"/>
    <w:rsid w:val="001F3CF4"/>
    <w:rsid w:val="001F3E48"/>
    <w:rsid w:val="001F3EC2"/>
    <w:rsid w:val="001F3EFD"/>
    <w:rsid w:val="001F414A"/>
    <w:rsid w:val="001F415A"/>
    <w:rsid w:val="001F42A8"/>
    <w:rsid w:val="001F42C4"/>
    <w:rsid w:val="001F431F"/>
    <w:rsid w:val="001F435D"/>
    <w:rsid w:val="001F43D5"/>
    <w:rsid w:val="001F4608"/>
    <w:rsid w:val="001F46C7"/>
    <w:rsid w:val="001F472A"/>
    <w:rsid w:val="001F47A0"/>
    <w:rsid w:val="001F482C"/>
    <w:rsid w:val="001F49EC"/>
    <w:rsid w:val="001F4E32"/>
    <w:rsid w:val="001F4E89"/>
    <w:rsid w:val="001F4F09"/>
    <w:rsid w:val="001F4FA5"/>
    <w:rsid w:val="001F5053"/>
    <w:rsid w:val="001F510B"/>
    <w:rsid w:val="001F5160"/>
    <w:rsid w:val="001F5168"/>
    <w:rsid w:val="001F518B"/>
    <w:rsid w:val="001F5208"/>
    <w:rsid w:val="001F5229"/>
    <w:rsid w:val="001F52F3"/>
    <w:rsid w:val="001F52FA"/>
    <w:rsid w:val="001F534D"/>
    <w:rsid w:val="001F5525"/>
    <w:rsid w:val="001F5554"/>
    <w:rsid w:val="001F557B"/>
    <w:rsid w:val="001F56E2"/>
    <w:rsid w:val="001F5803"/>
    <w:rsid w:val="001F5861"/>
    <w:rsid w:val="001F59BD"/>
    <w:rsid w:val="001F5C28"/>
    <w:rsid w:val="001F5CF8"/>
    <w:rsid w:val="001F5DE9"/>
    <w:rsid w:val="001F5E74"/>
    <w:rsid w:val="001F6045"/>
    <w:rsid w:val="001F60BC"/>
    <w:rsid w:val="001F60E5"/>
    <w:rsid w:val="001F6133"/>
    <w:rsid w:val="001F6154"/>
    <w:rsid w:val="001F61C7"/>
    <w:rsid w:val="001F62D8"/>
    <w:rsid w:val="001F63A5"/>
    <w:rsid w:val="001F6564"/>
    <w:rsid w:val="001F672E"/>
    <w:rsid w:val="001F6787"/>
    <w:rsid w:val="001F67BD"/>
    <w:rsid w:val="001F6952"/>
    <w:rsid w:val="001F69B5"/>
    <w:rsid w:val="001F69BD"/>
    <w:rsid w:val="001F6A0D"/>
    <w:rsid w:val="001F6B10"/>
    <w:rsid w:val="001F6FB6"/>
    <w:rsid w:val="001F70CB"/>
    <w:rsid w:val="001F7176"/>
    <w:rsid w:val="001F71FE"/>
    <w:rsid w:val="001F7391"/>
    <w:rsid w:val="001F7471"/>
    <w:rsid w:val="001F7490"/>
    <w:rsid w:val="001F74BD"/>
    <w:rsid w:val="001F7657"/>
    <w:rsid w:val="001F7721"/>
    <w:rsid w:val="001F77D7"/>
    <w:rsid w:val="001F782A"/>
    <w:rsid w:val="001F78D6"/>
    <w:rsid w:val="001F7C51"/>
    <w:rsid w:val="001F7E81"/>
    <w:rsid w:val="001F7FAB"/>
    <w:rsid w:val="00200094"/>
    <w:rsid w:val="002000C7"/>
    <w:rsid w:val="002000ED"/>
    <w:rsid w:val="002001BF"/>
    <w:rsid w:val="002001E7"/>
    <w:rsid w:val="002004BB"/>
    <w:rsid w:val="00200580"/>
    <w:rsid w:val="00200607"/>
    <w:rsid w:val="00200712"/>
    <w:rsid w:val="0020072F"/>
    <w:rsid w:val="002007D0"/>
    <w:rsid w:val="002009DC"/>
    <w:rsid w:val="00200AA9"/>
    <w:rsid w:val="00200B7E"/>
    <w:rsid w:val="00200C3D"/>
    <w:rsid w:val="00200F68"/>
    <w:rsid w:val="0020105D"/>
    <w:rsid w:val="002012AB"/>
    <w:rsid w:val="0020141F"/>
    <w:rsid w:val="00201472"/>
    <w:rsid w:val="002014F5"/>
    <w:rsid w:val="0020163D"/>
    <w:rsid w:val="0020177E"/>
    <w:rsid w:val="002017B2"/>
    <w:rsid w:val="00201825"/>
    <w:rsid w:val="0020196C"/>
    <w:rsid w:val="00201C03"/>
    <w:rsid w:val="00201C92"/>
    <w:rsid w:val="00201DA3"/>
    <w:rsid w:val="00201E53"/>
    <w:rsid w:val="00201E76"/>
    <w:rsid w:val="00201EFB"/>
    <w:rsid w:val="0020203A"/>
    <w:rsid w:val="0020216D"/>
    <w:rsid w:val="0020225E"/>
    <w:rsid w:val="0020231B"/>
    <w:rsid w:val="0020239C"/>
    <w:rsid w:val="0020244F"/>
    <w:rsid w:val="002024C8"/>
    <w:rsid w:val="002024E1"/>
    <w:rsid w:val="00202533"/>
    <w:rsid w:val="00202650"/>
    <w:rsid w:val="002026BC"/>
    <w:rsid w:val="00202738"/>
    <w:rsid w:val="002027A9"/>
    <w:rsid w:val="0020282D"/>
    <w:rsid w:val="002028D4"/>
    <w:rsid w:val="002028D8"/>
    <w:rsid w:val="0020290A"/>
    <w:rsid w:val="00202AF1"/>
    <w:rsid w:val="00202B84"/>
    <w:rsid w:val="00202B9B"/>
    <w:rsid w:val="00202CE7"/>
    <w:rsid w:val="00202D19"/>
    <w:rsid w:val="00202E30"/>
    <w:rsid w:val="00202E3F"/>
    <w:rsid w:val="00202E8D"/>
    <w:rsid w:val="00202E8F"/>
    <w:rsid w:val="00202F58"/>
    <w:rsid w:val="00202F82"/>
    <w:rsid w:val="00202F8C"/>
    <w:rsid w:val="0020329D"/>
    <w:rsid w:val="002033E4"/>
    <w:rsid w:val="0020346B"/>
    <w:rsid w:val="002035E3"/>
    <w:rsid w:val="00203653"/>
    <w:rsid w:val="00203695"/>
    <w:rsid w:val="002036D1"/>
    <w:rsid w:val="002038E3"/>
    <w:rsid w:val="00203932"/>
    <w:rsid w:val="00203A83"/>
    <w:rsid w:val="00203AEE"/>
    <w:rsid w:val="00203BAF"/>
    <w:rsid w:val="00203C12"/>
    <w:rsid w:val="00203C92"/>
    <w:rsid w:val="00203D7C"/>
    <w:rsid w:val="00203DF9"/>
    <w:rsid w:val="00203EE2"/>
    <w:rsid w:val="00204054"/>
    <w:rsid w:val="00204279"/>
    <w:rsid w:val="002042E0"/>
    <w:rsid w:val="00204344"/>
    <w:rsid w:val="00204403"/>
    <w:rsid w:val="002044C9"/>
    <w:rsid w:val="00204550"/>
    <w:rsid w:val="00204586"/>
    <w:rsid w:val="0020459A"/>
    <w:rsid w:val="0020462E"/>
    <w:rsid w:val="00204671"/>
    <w:rsid w:val="0020471C"/>
    <w:rsid w:val="0020474D"/>
    <w:rsid w:val="00204766"/>
    <w:rsid w:val="00204885"/>
    <w:rsid w:val="002048F4"/>
    <w:rsid w:val="00204998"/>
    <w:rsid w:val="00204A36"/>
    <w:rsid w:val="00204AEB"/>
    <w:rsid w:val="00204B1C"/>
    <w:rsid w:val="00204BBF"/>
    <w:rsid w:val="00204CE3"/>
    <w:rsid w:val="00204E31"/>
    <w:rsid w:val="00204F1F"/>
    <w:rsid w:val="00204F36"/>
    <w:rsid w:val="00204FCB"/>
    <w:rsid w:val="00205352"/>
    <w:rsid w:val="002053E8"/>
    <w:rsid w:val="00205533"/>
    <w:rsid w:val="002055AA"/>
    <w:rsid w:val="002056F5"/>
    <w:rsid w:val="002057A6"/>
    <w:rsid w:val="00205AF6"/>
    <w:rsid w:val="00205B29"/>
    <w:rsid w:val="00205CA4"/>
    <w:rsid w:val="00205E21"/>
    <w:rsid w:val="00205FFF"/>
    <w:rsid w:val="002061A0"/>
    <w:rsid w:val="00206201"/>
    <w:rsid w:val="0020626B"/>
    <w:rsid w:val="00206366"/>
    <w:rsid w:val="002066B0"/>
    <w:rsid w:val="002066CB"/>
    <w:rsid w:val="00206765"/>
    <w:rsid w:val="00206938"/>
    <w:rsid w:val="00206A99"/>
    <w:rsid w:val="00206D1C"/>
    <w:rsid w:val="00206D66"/>
    <w:rsid w:val="00206DF6"/>
    <w:rsid w:val="00206F3D"/>
    <w:rsid w:val="00206FA7"/>
    <w:rsid w:val="00207021"/>
    <w:rsid w:val="002070EE"/>
    <w:rsid w:val="00207136"/>
    <w:rsid w:val="00207304"/>
    <w:rsid w:val="002075F9"/>
    <w:rsid w:val="002076B1"/>
    <w:rsid w:val="002076D1"/>
    <w:rsid w:val="00207804"/>
    <w:rsid w:val="00207871"/>
    <w:rsid w:val="002078C0"/>
    <w:rsid w:val="002079A5"/>
    <w:rsid w:val="00207A60"/>
    <w:rsid w:val="00207AED"/>
    <w:rsid w:val="00207B9C"/>
    <w:rsid w:val="00207C31"/>
    <w:rsid w:val="00207C70"/>
    <w:rsid w:val="00207C9B"/>
    <w:rsid w:val="00207D2F"/>
    <w:rsid w:val="00207E56"/>
    <w:rsid w:val="00207F4D"/>
    <w:rsid w:val="00210023"/>
    <w:rsid w:val="002100C6"/>
    <w:rsid w:val="002100F2"/>
    <w:rsid w:val="00210117"/>
    <w:rsid w:val="00210266"/>
    <w:rsid w:val="002103C3"/>
    <w:rsid w:val="002103F3"/>
    <w:rsid w:val="0021059E"/>
    <w:rsid w:val="002107A2"/>
    <w:rsid w:val="00210AF9"/>
    <w:rsid w:val="00210B51"/>
    <w:rsid w:val="00210B5C"/>
    <w:rsid w:val="00210B84"/>
    <w:rsid w:val="00210CD1"/>
    <w:rsid w:val="00210E5D"/>
    <w:rsid w:val="0021106F"/>
    <w:rsid w:val="002111DF"/>
    <w:rsid w:val="0021139A"/>
    <w:rsid w:val="0021139C"/>
    <w:rsid w:val="002115C1"/>
    <w:rsid w:val="002116A0"/>
    <w:rsid w:val="00211844"/>
    <w:rsid w:val="002118B4"/>
    <w:rsid w:val="0021199B"/>
    <w:rsid w:val="00211B86"/>
    <w:rsid w:val="00211C8C"/>
    <w:rsid w:val="00211D89"/>
    <w:rsid w:val="00211DF9"/>
    <w:rsid w:val="00211DFF"/>
    <w:rsid w:val="00211EFF"/>
    <w:rsid w:val="00211F3D"/>
    <w:rsid w:val="00211FBA"/>
    <w:rsid w:val="0021200F"/>
    <w:rsid w:val="00212291"/>
    <w:rsid w:val="002122E1"/>
    <w:rsid w:val="002122EF"/>
    <w:rsid w:val="002124CD"/>
    <w:rsid w:val="0021253F"/>
    <w:rsid w:val="00212541"/>
    <w:rsid w:val="00212556"/>
    <w:rsid w:val="002125B2"/>
    <w:rsid w:val="00212605"/>
    <w:rsid w:val="002126FD"/>
    <w:rsid w:val="0021274F"/>
    <w:rsid w:val="002127E3"/>
    <w:rsid w:val="00212851"/>
    <w:rsid w:val="002129F6"/>
    <w:rsid w:val="00212A04"/>
    <w:rsid w:val="00212A06"/>
    <w:rsid w:val="00212ABE"/>
    <w:rsid w:val="00212D0B"/>
    <w:rsid w:val="00212D81"/>
    <w:rsid w:val="00212E03"/>
    <w:rsid w:val="00212E3A"/>
    <w:rsid w:val="00212E47"/>
    <w:rsid w:val="00212E52"/>
    <w:rsid w:val="00212E7A"/>
    <w:rsid w:val="00212ED9"/>
    <w:rsid w:val="00212FE5"/>
    <w:rsid w:val="00213001"/>
    <w:rsid w:val="0021302A"/>
    <w:rsid w:val="002130F6"/>
    <w:rsid w:val="002131F6"/>
    <w:rsid w:val="002133EB"/>
    <w:rsid w:val="00213465"/>
    <w:rsid w:val="002135A1"/>
    <w:rsid w:val="002135C5"/>
    <w:rsid w:val="002135D1"/>
    <w:rsid w:val="002135D9"/>
    <w:rsid w:val="0021374B"/>
    <w:rsid w:val="002138D6"/>
    <w:rsid w:val="00213956"/>
    <w:rsid w:val="00213A4C"/>
    <w:rsid w:val="00213AA5"/>
    <w:rsid w:val="00213B91"/>
    <w:rsid w:val="00213CB9"/>
    <w:rsid w:val="00213D9D"/>
    <w:rsid w:val="00213DB8"/>
    <w:rsid w:val="00213E9D"/>
    <w:rsid w:val="00213F94"/>
    <w:rsid w:val="00213FB5"/>
    <w:rsid w:val="00214022"/>
    <w:rsid w:val="00214075"/>
    <w:rsid w:val="002140DC"/>
    <w:rsid w:val="00214264"/>
    <w:rsid w:val="00214331"/>
    <w:rsid w:val="00214369"/>
    <w:rsid w:val="00214667"/>
    <w:rsid w:val="00214676"/>
    <w:rsid w:val="0021482F"/>
    <w:rsid w:val="0021487A"/>
    <w:rsid w:val="002148F0"/>
    <w:rsid w:val="00214A6A"/>
    <w:rsid w:val="00214AA0"/>
    <w:rsid w:val="00214C7E"/>
    <w:rsid w:val="00214E65"/>
    <w:rsid w:val="0021502E"/>
    <w:rsid w:val="00215339"/>
    <w:rsid w:val="00215365"/>
    <w:rsid w:val="0021542B"/>
    <w:rsid w:val="00215512"/>
    <w:rsid w:val="002155ED"/>
    <w:rsid w:val="00215617"/>
    <w:rsid w:val="0021568F"/>
    <w:rsid w:val="002156CB"/>
    <w:rsid w:val="00215A13"/>
    <w:rsid w:val="00215C91"/>
    <w:rsid w:val="00215DA8"/>
    <w:rsid w:val="00215E45"/>
    <w:rsid w:val="00215E84"/>
    <w:rsid w:val="00215ED2"/>
    <w:rsid w:val="00216352"/>
    <w:rsid w:val="00216414"/>
    <w:rsid w:val="002165F5"/>
    <w:rsid w:val="00216736"/>
    <w:rsid w:val="002168F2"/>
    <w:rsid w:val="00216995"/>
    <w:rsid w:val="00216B4C"/>
    <w:rsid w:val="00216B69"/>
    <w:rsid w:val="00216C06"/>
    <w:rsid w:val="00216C7A"/>
    <w:rsid w:val="00216D27"/>
    <w:rsid w:val="00216DB6"/>
    <w:rsid w:val="00216EB1"/>
    <w:rsid w:val="00216EEB"/>
    <w:rsid w:val="00216F41"/>
    <w:rsid w:val="0021703A"/>
    <w:rsid w:val="0021724C"/>
    <w:rsid w:val="002173A3"/>
    <w:rsid w:val="002175E5"/>
    <w:rsid w:val="0021778F"/>
    <w:rsid w:val="002177C4"/>
    <w:rsid w:val="002177E5"/>
    <w:rsid w:val="002178EE"/>
    <w:rsid w:val="0021791E"/>
    <w:rsid w:val="00217990"/>
    <w:rsid w:val="00217ABD"/>
    <w:rsid w:val="00217B0C"/>
    <w:rsid w:val="00217C6F"/>
    <w:rsid w:val="00217EF1"/>
    <w:rsid w:val="00217FBF"/>
    <w:rsid w:val="00218F7A"/>
    <w:rsid w:val="00220004"/>
    <w:rsid w:val="002201AA"/>
    <w:rsid w:val="0022032E"/>
    <w:rsid w:val="00220565"/>
    <w:rsid w:val="002205A1"/>
    <w:rsid w:val="002205CD"/>
    <w:rsid w:val="00220602"/>
    <w:rsid w:val="002206B8"/>
    <w:rsid w:val="002207BE"/>
    <w:rsid w:val="00220CE0"/>
    <w:rsid w:val="00220E3D"/>
    <w:rsid w:val="00220EC8"/>
    <w:rsid w:val="00220F7F"/>
    <w:rsid w:val="00220FC5"/>
    <w:rsid w:val="0022119C"/>
    <w:rsid w:val="00221299"/>
    <w:rsid w:val="0022139A"/>
    <w:rsid w:val="002213FE"/>
    <w:rsid w:val="0022152A"/>
    <w:rsid w:val="0022160A"/>
    <w:rsid w:val="00221623"/>
    <w:rsid w:val="00221894"/>
    <w:rsid w:val="0022191D"/>
    <w:rsid w:val="0022196D"/>
    <w:rsid w:val="00221A58"/>
    <w:rsid w:val="00221B06"/>
    <w:rsid w:val="00221B3D"/>
    <w:rsid w:val="00221DB5"/>
    <w:rsid w:val="00221F13"/>
    <w:rsid w:val="00221FF9"/>
    <w:rsid w:val="00222036"/>
    <w:rsid w:val="00222144"/>
    <w:rsid w:val="002221B2"/>
    <w:rsid w:val="002221FE"/>
    <w:rsid w:val="00222568"/>
    <w:rsid w:val="00222580"/>
    <w:rsid w:val="002226D2"/>
    <w:rsid w:val="002227C2"/>
    <w:rsid w:val="0022293C"/>
    <w:rsid w:val="00222A53"/>
    <w:rsid w:val="00222A60"/>
    <w:rsid w:val="00222A83"/>
    <w:rsid w:val="00222C1F"/>
    <w:rsid w:val="00222D36"/>
    <w:rsid w:val="00222DBB"/>
    <w:rsid w:val="00222E30"/>
    <w:rsid w:val="00222F43"/>
    <w:rsid w:val="002231E3"/>
    <w:rsid w:val="00223344"/>
    <w:rsid w:val="0022343F"/>
    <w:rsid w:val="00223591"/>
    <w:rsid w:val="0022361D"/>
    <w:rsid w:val="00223620"/>
    <w:rsid w:val="00223659"/>
    <w:rsid w:val="00223815"/>
    <w:rsid w:val="00223968"/>
    <w:rsid w:val="00223A50"/>
    <w:rsid w:val="00223AC3"/>
    <w:rsid w:val="00223BCE"/>
    <w:rsid w:val="00223DAB"/>
    <w:rsid w:val="00223DD1"/>
    <w:rsid w:val="00224111"/>
    <w:rsid w:val="00224344"/>
    <w:rsid w:val="002243A0"/>
    <w:rsid w:val="00224476"/>
    <w:rsid w:val="0022448A"/>
    <w:rsid w:val="00224548"/>
    <w:rsid w:val="002246C2"/>
    <w:rsid w:val="00224739"/>
    <w:rsid w:val="00224817"/>
    <w:rsid w:val="00224852"/>
    <w:rsid w:val="0022485B"/>
    <w:rsid w:val="00224880"/>
    <w:rsid w:val="00224986"/>
    <w:rsid w:val="00224CD3"/>
    <w:rsid w:val="00224CFE"/>
    <w:rsid w:val="00224D15"/>
    <w:rsid w:val="00224D35"/>
    <w:rsid w:val="00224DC5"/>
    <w:rsid w:val="00224DFB"/>
    <w:rsid w:val="00224FAE"/>
    <w:rsid w:val="0022517B"/>
    <w:rsid w:val="00225208"/>
    <w:rsid w:val="00225228"/>
    <w:rsid w:val="00225243"/>
    <w:rsid w:val="0022531C"/>
    <w:rsid w:val="0022546E"/>
    <w:rsid w:val="002255A4"/>
    <w:rsid w:val="002255E8"/>
    <w:rsid w:val="00225635"/>
    <w:rsid w:val="002256BB"/>
    <w:rsid w:val="0022572E"/>
    <w:rsid w:val="00225735"/>
    <w:rsid w:val="002259BD"/>
    <w:rsid w:val="00225A63"/>
    <w:rsid w:val="00225C50"/>
    <w:rsid w:val="00225E79"/>
    <w:rsid w:val="00225E8A"/>
    <w:rsid w:val="00225F49"/>
    <w:rsid w:val="00225FB5"/>
    <w:rsid w:val="00225FCF"/>
    <w:rsid w:val="00225FE5"/>
    <w:rsid w:val="00225FF3"/>
    <w:rsid w:val="00226191"/>
    <w:rsid w:val="002261A9"/>
    <w:rsid w:val="002261C9"/>
    <w:rsid w:val="00226251"/>
    <w:rsid w:val="002262C8"/>
    <w:rsid w:val="0022635C"/>
    <w:rsid w:val="002263FB"/>
    <w:rsid w:val="0022645A"/>
    <w:rsid w:val="00226482"/>
    <w:rsid w:val="00226490"/>
    <w:rsid w:val="0022649C"/>
    <w:rsid w:val="0022649D"/>
    <w:rsid w:val="00226650"/>
    <w:rsid w:val="00226966"/>
    <w:rsid w:val="00226973"/>
    <w:rsid w:val="002269E6"/>
    <w:rsid w:val="00226A48"/>
    <w:rsid w:val="00226C36"/>
    <w:rsid w:val="00226D61"/>
    <w:rsid w:val="00226E4E"/>
    <w:rsid w:val="00226E61"/>
    <w:rsid w:val="00226EB4"/>
    <w:rsid w:val="00226F19"/>
    <w:rsid w:val="00226F83"/>
    <w:rsid w:val="002270EE"/>
    <w:rsid w:val="0022718C"/>
    <w:rsid w:val="002271D0"/>
    <w:rsid w:val="002273DE"/>
    <w:rsid w:val="002274B7"/>
    <w:rsid w:val="0022755B"/>
    <w:rsid w:val="00227591"/>
    <w:rsid w:val="00227655"/>
    <w:rsid w:val="00227686"/>
    <w:rsid w:val="002276CB"/>
    <w:rsid w:val="00227A9B"/>
    <w:rsid w:val="00227ACD"/>
    <w:rsid w:val="00227AE7"/>
    <w:rsid w:val="00227B2B"/>
    <w:rsid w:val="00227B9E"/>
    <w:rsid w:val="00227BB5"/>
    <w:rsid w:val="00227D37"/>
    <w:rsid w:val="00230213"/>
    <w:rsid w:val="00230231"/>
    <w:rsid w:val="002302C9"/>
    <w:rsid w:val="002305C7"/>
    <w:rsid w:val="002306A0"/>
    <w:rsid w:val="002307C1"/>
    <w:rsid w:val="0023081D"/>
    <w:rsid w:val="00230864"/>
    <w:rsid w:val="0023087B"/>
    <w:rsid w:val="0023091B"/>
    <w:rsid w:val="0023096F"/>
    <w:rsid w:val="00230A92"/>
    <w:rsid w:val="00230B28"/>
    <w:rsid w:val="00230B60"/>
    <w:rsid w:val="00230BF5"/>
    <w:rsid w:val="00230BFF"/>
    <w:rsid w:val="00230C5A"/>
    <w:rsid w:val="00230C68"/>
    <w:rsid w:val="00230DA4"/>
    <w:rsid w:val="00230FF9"/>
    <w:rsid w:val="00231010"/>
    <w:rsid w:val="00231223"/>
    <w:rsid w:val="002312D2"/>
    <w:rsid w:val="00231321"/>
    <w:rsid w:val="0023132D"/>
    <w:rsid w:val="002314D4"/>
    <w:rsid w:val="00231501"/>
    <w:rsid w:val="00231502"/>
    <w:rsid w:val="00231572"/>
    <w:rsid w:val="0023158A"/>
    <w:rsid w:val="0023159E"/>
    <w:rsid w:val="00231627"/>
    <w:rsid w:val="002319C4"/>
    <w:rsid w:val="00231AAE"/>
    <w:rsid w:val="00231D6D"/>
    <w:rsid w:val="00231E4D"/>
    <w:rsid w:val="00231E70"/>
    <w:rsid w:val="00231F0D"/>
    <w:rsid w:val="00231F11"/>
    <w:rsid w:val="00231FE4"/>
    <w:rsid w:val="00232109"/>
    <w:rsid w:val="002322DF"/>
    <w:rsid w:val="00232564"/>
    <w:rsid w:val="00232676"/>
    <w:rsid w:val="002326DA"/>
    <w:rsid w:val="00232764"/>
    <w:rsid w:val="0023279C"/>
    <w:rsid w:val="00232909"/>
    <w:rsid w:val="00232AFB"/>
    <w:rsid w:val="00232C74"/>
    <w:rsid w:val="00232CB6"/>
    <w:rsid w:val="00232FE4"/>
    <w:rsid w:val="002330A9"/>
    <w:rsid w:val="002330E3"/>
    <w:rsid w:val="00233132"/>
    <w:rsid w:val="002331B2"/>
    <w:rsid w:val="0023330F"/>
    <w:rsid w:val="00233394"/>
    <w:rsid w:val="002333F6"/>
    <w:rsid w:val="00233446"/>
    <w:rsid w:val="002335B5"/>
    <w:rsid w:val="0023378C"/>
    <w:rsid w:val="002339DA"/>
    <w:rsid w:val="00233ACB"/>
    <w:rsid w:val="00233AFB"/>
    <w:rsid w:val="00233B45"/>
    <w:rsid w:val="00233BA2"/>
    <w:rsid w:val="00233D92"/>
    <w:rsid w:val="00233E85"/>
    <w:rsid w:val="00233F83"/>
    <w:rsid w:val="00233FB1"/>
    <w:rsid w:val="00233FBB"/>
    <w:rsid w:val="0023416C"/>
    <w:rsid w:val="002341AF"/>
    <w:rsid w:val="00234265"/>
    <w:rsid w:val="002342C5"/>
    <w:rsid w:val="0023439F"/>
    <w:rsid w:val="00234412"/>
    <w:rsid w:val="00234431"/>
    <w:rsid w:val="00234445"/>
    <w:rsid w:val="002344B5"/>
    <w:rsid w:val="002345B6"/>
    <w:rsid w:val="0023463A"/>
    <w:rsid w:val="002346C4"/>
    <w:rsid w:val="002346CF"/>
    <w:rsid w:val="002346D9"/>
    <w:rsid w:val="002346FF"/>
    <w:rsid w:val="002347ED"/>
    <w:rsid w:val="00234850"/>
    <w:rsid w:val="00234913"/>
    <w:rsid w:val="0023496D"/>
    <w:rsid w:val="002349F7"/>
    <w:rsid w:val="00234AA4"/>
    <w:rsid w:val="00234B09"/>
    <w:rsid w:val="00234EB3"/>
    <w:rsid w:val="00234ED8"/>
    <w:rsid w:val="00234F50"/>
    <w:rsid w:val="00235090"/>
    <w:rsid w:val="002350A9"/>
    <w:rsid w:val="002350C0"/>
    <w:rsid w:val="002350FC"/>
    <w:rsid w:val="00235335"/>
    <w:rsid w:val="00235534"/>
    <w:rsid w:val="002356A8"/>
    <w:rsid w:val="0023577F"/>
    <w:rsid w:val="0023578D"/>
    <w:rsid w:val="00235886"/>
    <w:rsid w:val="002358A7"/>
    <w:rsid w:val="00235A15"/>
    <w:rsid w:val="00235C67"/>
    <w:rsid w:val="00235CD6"/>
    <w:rsid w:val="00235D97"/>
    <w:rsid w:val="00235F3D"/>
    <w:rsid w:val="00235F76"/>
    <w:rsid w:val="002360D7"/>
    <w:rsid w:val="00236136"/>
    <w:rsid w:val="0023613B"/>
    <w:rsid w:val="002361C4"/>
    <w:rsid w:val="00236328"/>
    <w:rsid w:val="002363A2"/>
    <w:rsid w:val="0023644A"/>
    <w:rsid w:val="00236470"/>
    <w:rsid w:val="00236503"/>
    <w:rsid w:val="002365F2"/>
    <w:rsid w:val="002367B3"/>
    <w:rsid w:val="0023687D"/>
    <w:rsid w:val="002368DF"/>
    <w:rsid w:val="00236963"/>
    <w:rsid w:val="00236B05"/>
    <w:rsid w:val="00236BAB"/>
    <w:rsid w:val="00236DFA"/>
    <w:rsid w:val="00236E0E"/>
    <w:rsid w:val="00236E49"/>
    <w:rsid w:val="00236EB2"/>
    <w:rsid w:val="00236EF2"/>
    <w:rsid w:val="00236FAB"/>
    <w:rsid w:val="00237111"/>
    <w:rsid w:val="00237176"/>
    <w:rsid w:val="002371F6"/>
    <w:rsid w:val="00237247"/>
    <w:rsid w:val="00237339"/>
    <w:rsid w:val="002373D8"/>
    <w:rsid w:val="002374CD"/>
    <w:rsid w:val="0023775D"/>
    <w:rsid w:val="00237929"/>
    <w:rsid w:val="00237998"/>
    <w:rsid w:val="00237A5C"/>
    <w:rsid w:val="00237A95"/>
    <w:rsid w:val="00237CF9"/>
    <w:rsid w:val="00237D00"/>
    <w:rsid w:val="00237D90"/>
    <w:rsid w:val="00237E22"/>
    <w:rsid w:val="00240066"/>
    <w:rsid w:val="002400AD"/>
    <w:rsid w:val="0024016F"/>
    <w:rsid w:val="0024017B"/>
    <w:rsid w:val="00240288"/>
    <w:rsid w:val="002402C7"/>
    <w:rsid w:val="002402F2"/>
    <w:rsid w:val="00240410"/>
    <w:rsid w:val="0024058C"/>
    <w:rsid w:val="00240762"/>
    <w:rsid w:val="002407FC"/>
    <w:rsid w:val="00240A37"/>
    <w:rsid w:val="00240AB1"/>
    <w:rsid w:val="00240BA8"/>
    <w:rsid w:val="00240BFD"/>
    <w:rsid w:val="00240C7B"/>
    <w:rsid w:val="00240CD1"/>
    <w:rsid w:val="00240D62"/>
    <w:rsid w:val="00240DB6"/>
    <w:rsid w:val="00240E01"/>
    <w:rsid w:val="00241258"/>
    <w:rsid w:val="0024127A"/>
    <w:rsid w:val="002414FB"/>
    <w:rsid w:val="0024153B"/>
    <w:rsid w:val="0024169B"/>
    <w:rsid w:val="002416DF"/>
    <w:rsid w:val="00241711"/>
    <w:rsid w:val="002417DD"/>
    <w:rsid w:val="0024187F"/>
    <w:rsid w:val="002418BC"/>
    <w:rsid w:val="00241955"/>
    <w:rsid w:val="002419E4"/>
    <w:rsid w:val="00241A33"/>
    <w:rsid w:val="00241BB3"/>
    <w:rsid w:val="00241D26"/>
    <w:rsid w:val="00241E35"/>
    <w:rsid w:val="00241E98"/>
    <w:rsid w:val="00242055"/>
    <w:rsid w:val="00242085"/>
    <w:rsid w:val="00242301"/>
    <w:rsid w:val="0024230A"/>
    <w:rsid w:val="002425F9"/>
    <w:rsid w:val="002426C6"/>
    <w:rsid w:val="00242718"/>
    <w:rsid w:val="002427EF"/>
    <w:rsid w:val="00242933"/>
    <w:rsid w:val="00242BBC"/>
    <w:rsid w:val="00242C22"/>
    <w:rsid w:val="00242D43"/>
    <w:rsid w:val="00242E2F"/>
    <w:rsid w:val="00242E5C"/>
    <w:rsid w:val="00242F20"/>
    <w:rsid w:val="00243017"/>
    <w:rsid w:val="0024318D"/>
    <w:rsid w:val="00243316"/>
    <w:rsid w:val="002434A0"/>
    <w:rsid w:val="0024357B"/>
    <w:rsid w:val="00243718"/>
    <w:rsid w:val="00243748"/>
    <w:rsid w:val="00243B2B"/>
    <w:rsid w:val="00243DAF"/>
    <w:rsid w:val="00243F48"/>
    <w:rsid w:val="00243FEF"/>
    <w:rsid w:val="0024401B"/>
    <w:rsid w:val="00244063"/>
    <w:rsid w:val="002440B2"/>
    <w:rsid w:val="002442DC"/>
    <w:rsid w:val="002443A7"/>
    <w:rsid w:val="002445CD"/>
    <w:rsid w:val="002447B3"/>
    <w:rsid w:val="0024480C"/>
    <w:rsid w:val="002448BF"/>
    <w:rsid w:val="002449F8"/>
    <w:rsid w:val="00244B47"/>
    <w:rsid w:val="00244B5D"/>
    <w:rsid w:val="00244B77"/>
    <w:rsid w:val="00244BCA"/>
    <w:rsid w:val="00244CFC"/>
    <w:rsid w:val="00244DBC"/>
    <w:rsid w:val="00245000"/>
    <w:rsid w:val="00245149"/>
    <w:rsid w:val="0024516F"/>
    <w:rsid w:val="002452A7"/>
    <w:rsid w:val="00245314"/>
    <w:rsid w:val="00245324"/>
    <w:rsid w:val="002453B7"/>
    <w:rsid w:val="00245402"/>
    <w:rsid w:val="00245481"/>
    <w:rsid w:val="0024577A"/>
    <w:rsid w:val="00245817"/>
    <w:rsid w:val="00245838"/>
    <w:rsid w:val="00245848"/>
    <w:rsid w:val="002458D2"/>
    <w:rsid w:val="002458FD"/>
    <w:rsid w:val="00245AF1"/>
    <w:rsid w:val="00245BD8"/>
    <w:rsid w:val="00245C61"/>
    <w:rsid w:val="00245D3A"/>
    <w:rsid w:val="00245DAD"/>
    <w:rsid w:val="00245EED"/>
    <w:rsid w:val="00245F53"/>
    <w:rsid w:val="00245FF2"/>
    <w:rsid w:val="0024608C"/>
    <w:rsid w:val="00246145"/>
    <w:rsid w:val="0024614A"/>
    <w:rsid w:val="00246172"/>
    <w:rsid w:val="002461CE"/>
    <w:rsid w:val="002464A7"/>
    <w:rsid w:val="002466F6"/>
    <w:rsid w:val="00246A9B"/>
    <w:rsid w:val="00246AA7"/>
    <w:rsid w:val="00246B36"/>
    <w:rsid w:val="00246B47"/>
    <w:rsid w:val="00246B69"/>
    <w:rsid w:val="00246BC8"/>
    <w:rsid w:val="00246CA2"/>
    <w:rsid w:val="00246CE5"/>
    <w:rsid w:val="00246D63"/>
    <w:rsid w:val="00246DA3"/>
    <w:rsid w:val="00246E65"/>
    <w:rsid w:val="0024705F"/>
    <w:rsid w:val="002471A4"/>
    <w:rsid w:val="0024726D"/>
    <w:rsid w:val="0024727F"/>
    <w:rsid w:val="00247395"/>
    <w:rsid w:val="002473AE"/>
    <w:rsid w:val="00247433"/>
    <w:rsid w:val="0024746B"/>
    <w:rsid w:val="00247569"/>
    <w:rsid w:val="0024772F"/>
    <w:rsid w:val="00247779"/>
    <w:rsid w:val="002477D1"/>
    <w:rsid w:val="00247824"/>
    <w:rsid w:val="00247904"/>
    <w:rsid w:val="00247BE8"/>
    <w:rsid w:val="00247C14"/>
    <w:rsid w:val="00247D65"/>
    <w:rsid w:val="00247FE9"/>
    <w:rsid w:val="00247FED"/>
    <w:rsid w:val="002501FB"/>
    <w:rsid w:val="002501FC"/>
    <w:rsid w:val="002502AA"/>
    <w:rsid w:val="00250401"/>
    <w:rsid w:val="0025047E"/>
    <w:rsid w:val="00250533"/>
    <w:rsid w:val="002505D2"/>
    <w:rsid w:val="0025066C"/>
    <w:rsid w:val="00250BBD"/>
    <w:rsid w:val="00250BD8"/>
    <w:rsid w:val="00250C18"/>
    <w:rsid w:val="00250C57"/>
    <w:rsid w:val="00250DA5"/>
    <w:rsid w:val="00250E39"/>
    <w:rsid w:val="00250EC0"/>
    <w:rsid w:val="00250FB4"/>
    <w:rsid w:val="002510FE"/>
    <w:rsid w:val="002513E6"/>
    <w:rsid w:val="0025145E"/>
    <w:rsid w:val="00251490"/>
    <w:rsid w:val="00251523"/>
    <w:rsid w:val="0025157B"/>
    <w:rsid w:val="0025167E"/>
    <w:rsid w:val="0025171F"/>
    <w:rsid w:val="0025173E"/>
    <w:rsid w:val="0025178E"/>
    <w:rsid w:val="00251992"/>
    <w:rsid w:val="00251A0A"/>
    <w:rsid w:val="00251A43"/>
    <w:rsid w:val="00251B13"/>
    <w:rsid w:val="00251BC5"/>
    <w:rsid w:val="002520A6"/>
    <w:rsid w:val="0025226F"/>
    <w:rsid w:val="0025231E"/>
    <w:rsid w:val="002523A6"/>
    <w:rsid w:val="002526AD"/>
    <w:rsid w:val="0025270E"/>
    <w:rsid w:val="0025287E"/>
    <w:rsid w:val="00252898"/>
    <w:rsid w:val="00252990"/>
    <w:rsid w:val="00252A52"/>
    <w:rsid w:val="00252B32"/>
    <w:rsid w:val="00252C09"/>
    <w:rsid w:val="00252D71"/>
    <w:rsid w:val="00252DED"/>
    <w:rsid w:val="00252EB7"/>
    <w:rsid w:val="00252F88"/>
    <w:rsid w:val="00252F97"/>
    <w:rsid w:val="0025302D"/>
    <w:rsid w:val="0025343B"/>
    <w:rsid w:val="0025357A"/>
    <w:rsid w:val="00253584"/>
    <w:rsid w:val="002536B0"/>
    <w:rsid w:val="00253825"/>
    <w:rsid w:val="00253914"/>
    <w:rsid w:val="002539B4"/>
    <w:rsid w:val="002539EB"/>
    <w:rsid w:val="00253BA0"/>
    <w:rsid w:val="00253BFA"/>
    <w:rsid w:val="00253D46"/>
    <w:rsid w:val="00253E49"/>
    <w:rsid w:val="00253E65"/>
    <w:rsid w:val="00253F7F"/>
    <w:rsid w:val="00254044"/>
    <w:rsid w:val="00254338"/>
    <w:rsid w:val="002543D2"/>
    <w:rsid w:val="002543FC"/>
    <w:rsid w:val="0025441C"/>
    <w:rsid w:val="00254739"/>
    <w:rsid w:val="002547AE"/>
    <w:rsid w:val="0025485A"/>
    <w:rsid w:val="002548EC"/>
    <w:rsid w:val="00254B23"/>
    <w:rsid w:val="00254B3B"/>
    <w:rsid w:val="00254BCE"/>
    <w:rsid w:val="00254C66"/>
    <w:rsid w:val="00254CD4"/>
    <w:rsid w:val="00254D67"/>
    <w:rsid w:val="00254E72"/>
    <w:rsid w:val="00254F01"/>
    <w:rsid w:val="0025545C"/>
    <w:rsid w:val="0025559C"/>
    <w:rsid w:val="002557EE"/>
    <w:rsid w:val="0025582F"/>
    <w:rsid w:val="0025584D"/>
    <w:rsid w:val="00255AD9"/>
    <w:rsid w:val="00255B79"/>
    <w:rsid w:val="00255BE8"/>
    <w:rsid w:val="00255C3E"/>
    <w:rsid w:val="00255CA6"/>
    <w:rsid w:val="00255CC4"/>
    <w:rsid w:val="00255D62"/>
    <w:rsid w:val="00255DF7"/>
    <w:rsid w:val="00255E25"/>
    <w:rsid w:val="00255E44"/>
    <w:rsid w:val="00255EF9"/>
    <w:rsid w:val="00255F3D"/>
    <w:rsid w:val="00256095"/>
    <w:rsid w:val="002560CA"/>
    <w:rsid w:val="0025614F"/>
    <w:rsid w:val="002563A2"/>
    <w:rsid w:val="002563D8"/>
    <w:rsid w:val="00256482"/>
    <w:rsid w:val="002564C0"/>
    <w:rsid w:val="00256550"/>
    <w:rsid w:val="00256994"/>
    <w:rsid w:val="00256AAE"/>
    <w:rsid w:val="00256B7C"/>
    <w:rsid w:val="00256C0E"/>
    <w:rsid w:val="00256C0F"/>
    <w:rsid w:val="00256D3C"/>
    <w:rsid w:val="00256E80"/>
    <w:rsid w:val="00256F7E"/>
    <w:rsid w:val="002571BB"/>
    <w:rsid w:val="0025720D"/>
    <w:rsid w:val="0025736D"/>
    <w:rsid w:val="00257370"/>
    <w:rsid w:val="00257381"/>
    <w:rsid w:val="00257491"/>
    <w:rsid w:val="002574B1"/>
    <w:rsid w:val="002575D1"/>
    <w:rsid w:val="00257611"/>
    <w:rsid w:val="002576A8"/>
    <w:rsid w:val="0025779F"/>
    <w:rsid w:val="002577AF"/>
    <w:rsid w:val="002577C3"/>
    <w:rsid w:val="0025780B"/>
    <w:rsid w:val="002578EC"/>
    <w:rsid w:val="00257935"/>
    <w:rsid w:val="002579F6"/>
    <w:rsid w:val="00257BF2"/>
    <w:rsid w:val="00257D5A"/>
    <w:rsid w:val="00257DC4"/>
    <w:rsid w:val="002601A9"/>
    <w:rsid w:val="00260232"/>
    <w:rsid w:val="00260304"/>
    <w:rsid w:val="002605B5"/>
    <w:rsid w:val="00260686"/>
    <w:rsid w:val="002607C3"/>
    <w:rsid w:val="00260944"/>
    <w:rsid w:val="00260B4A"/>
    <w:rsid w:val="00260CD5"/>
    <w:rsid w:val="00260E19"/>
    <w:rsid w:val="00260E66"/>
    <w:rsid w:val="00260FAA"/>
    <w:rsid w:val="00260FC2"/>
    <w:rsid w:val="0026113C"/>
    <w:rsid w:val="00261377"/>
    <w:rsid w:val="00261384"/>
    <w:rsid w:val="002613E1"/>
    <w:rsid w:val="00261459"/>
    <w:rsid w:val="002614F0"/>
    <w:rsid w:val="00261585"/>
    <w:rsid w:val="002615E1"/>
    <w:rsid w:val="00261C7D"/>
    <w:rsid w:val="00261F2B"/>
    <w:rsid w:val="002621D0"/>
    <w:rsid w:val="002622A7"/>
    <w:rsid w:val="00262321"/>
    <w:rsid w:val="0026246A"/>
    <w:rsid w:val="00262483"/>
    <w:rsid w:val="0026255C"/>
    <w:rsid w:val="00262649"/>
    <w:rsid w:val="002626C1"/>
    <w:rsid w:val="00262999"/>
    <w:rsid w:val="002629D2"/>
    <w:rsid w:val="00262BEC"/>
    <w:rsid w:val="00262C4F"/>
    <w:rsid w:val="00262C52"/>
    <w:rsid w:val="00262CA2"/>
    <w:rsid w:val="00262D41"/>
    <w:rsid w:val="00262DB2"/>
    <w:rsid w:val="00262E29"/>
    <w:rsid w:val="00262EE7"/>
    <w:rsid w:val="00262EFC"/>
    <w:rsid w:val="00262F2D"/>
    <w:rsid w:val="00263016"/>
    <w:rsid w:val="0026302F"/>
    <w:rsid w:val="00263078"/>
    <w:rsid w:val="002631FE"/>
    <w:rsid w:val="002632DC"/>
    <w:rsid w:val="002632E5"/>
    <w:rsid w:val="00263369"/>
    <w:rsid w:val="002633B0"/>
    <w:rsid w:val="002633CB"/>
    <w:rsid w:val="00263439"/>
    <w:rsid w:val="002634F7"/>
    <w:rsid w:val="002636C2"/>
    <w:rsid w:val="00263885"/>
    <w:rsid w:val="002638C8"/>
    <w:rsid w:val="002638D5"/>
    <w:rsid w:val="00263916"/>
    <w:rsid w:val="00263928"/>
    <w:rsid w:val="00263966"/>
    <w:rsid w:val="00263A54"/>
    <w:rsid w:val="00263C02"/>
    <w:rsid w:val="00263C3F"/>
    <w:rsid w:val="00263D99"/>
    <w:rsid w:val="00263DA1"/>
    <w:rsid w:val="00263DD2"/>
    <w:rsid w:val="00263DD4"/>
    <w:rsid w:val="00263E2A"/>
    <w:rsid w:val="00263EF8"/>
    <w:rsid w:val="00263F52"/>
    <w:rsid w:val="00263FEE"/>
    <w:rsid w:val="00264044"/>
    <w:rsid w:val="00264189"/>
    <w:rsid w:val="0026425A"/>
    <w:rsid w:val="002642A5"/>
    <w:rsid w:val="002642C1"/>
    <w:rsid w:val="002642E7"/>
    <w:rsid w:val="002644EC"/>
    <w:rsid w:val="00264683"/>
    <w:rsid w:val="002647C9"/>
    <w:rsid w:val="002647E9"/>
    <w:rsid w:val="00264AB3"/>
    <w:rsid w:val="00264AEB"/>
    <w:rsid w:val="00264B84"/>
    <w:rsid w:val="00264C3B"/>
    <w:rsid w:val="00264C70"/>
    <w:rsid w:val="00264C7B"/>
    <w:rsid w:val="00265068"/>
    <w:rsid w:val="00265262"/>
    <w:rsid w:val="00265317"/>
    <w:rsid w:val="002654DA"/>
    <w:rsid w:val="00265637"/>
    <w:rsid w:val="00265782"/>
    <w:rsid w:val="002658CA"/>
    <w:rsid w:val="00265992"/>
    <w:rsid w:val="00265A05"/>
    <w:rsid w:val="00265B42"/>
    <w:rsid w:val="00265B47"/>
    <w:rsid w:val="00265BCE"/>
    <w:rsid w:val="00265CA4"/>
    <w:rsid w:val="00265CF8"/>
    <w:rsid w:val="00266024"/>
    <w:rsid w:val="00266114"/>
    <w:rsid w:val="002661A7"/>
    <w:rsid w:val="002662C5"/>
    <w:rsid w:val="00266361"/>
    <w:rsid w:val="0026637D"/>
    <w:rsid w:val="002663A0"/>
    <w:rsid w:val="00266457"/>
    <w:rsid w:val="002664C2"/>
    <w:rsid w:val="0026658D"/>
    <w:rsid w:val="002665E4"/>
    <w:rsid w:val="0026660A"/>
    <w:rsid w:val="0026662F"/>
    <w:rsid w:val="002666B3"/>
    <w:rsid w:val="002666E2"/>
    <w:rsid w:val="00266734"/>
    <w:rsid w:val="002667D0"/>
    <w:rsid w:val="00266804"/>
    <w:rsid w:val="0026692E"/>
    <w:rsid w:val="002669D8"/>
    <w:rsid w:val="00266A49"/>
    <w:rsid w:val="00266A8E"/>
    <w:rsid w:val="00266AFA"/>
    <w:rsid w:val="00266B55"/>
    <w:rsid w:val="00266C82"/>
    <w:rsid w:val="00266D03"/>
    <w:rsid w:val="00266FB2"/>
    <w:rsid w:val="00266FDD"/>
    <w:rsid w:val="00267024"/>
    <w:rsid w:val="002671A4"/>
    <w:rsid w:val="002671D2"/>
    <w:rsid w:val="002672AC"/>
    <w:rsid w:val="002672AD"/>
    <w:rsid w:val="002674D2"/>
    <w:rsid w:val="0026750E"/>
    <w:rsid w:val="00267733"/>
    <w:rsid w:val="00267764"/>
    <w:rsid w:val="00267808"/>
    <w:rsid w:val="0026784C"/>
    <w:rsid w:val="00267892"/>
    <w:rsid w:val="00267AB9"/>
    <w:rsid w:val="00267D31"/>
    <w:rsid w:val="00267F3C"/>
    <w:rsid w:val="00270247"/>
    <w:rsid w:val="00270340"/>
    <w:rsid w:val="002703DF"/>
    <w:rsid w:val="0027050D"/>
    <w:rsid w:val="00270565"/>
    <w:rsid w:val="002705D5"/>
    <w:rsid w:val="00270689"/>
    <w:rsid w:val="002706B1"/>
    <w:rsid w:val="002707DB"/>
    <w:rsid w:val="0027084F"/>
    <w:rsid w:val="0027089D"/>
    <w:rsid w:val="00270904"/>
    <w:rsid w:val="00270A11"/>
    <w:rsid w:val="00270A48"/>
    <w:rsid w:val="00270B6E"/>
    <w:rsid w:val="00270F1E"/>
    <w:rsid w:val="00270F69"/>
    <w:rsid w:val="00271084"/>
    <w:rsid w:val="0027128C"/>
    <w:rsid w:val="002714CC"/>
    <w:rsid w:val="0027157D"/>
    <w:rsid w:val="00271640"/>
    <w:rsid w:val="002716AE"/>
    <w:rsid w:val="00271710"/>
    <w:rsid w:val="002717D6"/>
    <w:rsid w:val="00271B45"/>
    <w:rsid w:val="00271BB1"/>
    <w:rsid w:val="00271BC1"/>
    <w:rsid w:val="00271C16"/>
    <w:rsid w:val="00271CB9"/>
    <w:rsid w:val="00271CD7"/>
    <w:rsid w:val="00271FCD"/>
    <w:rsid w:val="00272044"/>
    <w:rsid w:val="00272228"/>
    <w:rsid w:val="0027224E"/>
    <w:rsid w:val="0027225E"/>
    <w:rsid w:val="002724C7"/>
    <w:rsid w:val="00272520"/>
    <w:rsid w:val="00272688"/>
    <w:rsid w:val="00272762"/>
    <w:rsid w:val="00272791"/>
    <w:rsid w:val="002729B1"/>
    <w:rsid w:val="00272A96"/>
    <w:rsid w:val="00272B00"/>
    <w:rsid w:val="00272B74"/>
    <w:rsid w:val="00272D43"/>
    <w:rsid w:val="00272ED9"/>
    <w:rsid w:val="00273218"/>
    <w:rsid w:val="002732D2"/>
    <w:rsid w:val="002732ED"/>
    <w:rsid w:val="00273337"/>
    <w:rsid w:val="0027352E"/>
    <w:rsid w:val="0027358F"/>
    <w:rsid w:val="00273591"/>
    <w:rsid w:val="00273645"/>
    <w:rsid w:val="002736E3"/>
    <w:rsid w:val="002737AE"/>
    <w:rsid w:val="002739AD"/>
    <w:rsid w:val="00273A0A"/>
    <w:rsid w:val="00273A39"/>
    <w:rsid w:val="00273AE3"/>
    <w:rsid w:val="00273AE4"/>
    <w:rsid w:val="00273AE6"/>
    <w:rsid w:val="00273B13"/>
    <w:rsid w:val="00273B1E"/>
    <w:rsid w:val="00273D67"/>
    <w:rsid w:val="00273E1A"/>
    <w:rsid w:val="00273F33"/>
    <w:rsid w:val="00273F4D"/>
    <w:rsid w:val="00273FCA"/>
    <w:rsid w:val="00273FEC"/>
    <w:rsid w:val="0027402F"/>
    <w:rsid w:val="00274031"/>
    <w:rsid w:val="002740D8"/>
    <w:rsid w:val="00274159"/>
    <w:rsid w:val="002741D0"/>
    <w:rsid w:val="00274259"/>
    <w:rsid w:val="002742E7"/>
    <w:rsid w:val="0027444F"/>
    <w:rsid w:val="0027453D"/>
    <w:rsid w:val="002745ED"/>
    <w:rsid w:val="00274673"/>
    <w:rsid w:val="00274776"/>
    <w:rsid w:val="00274790"/>
    <w:rsid w:val="00274905"/>
    <w:rsid w:val="0027490B"/>
    <w:rsid w:val="0027496C"/>
    <w:rsid w:val="00274A4D"/>
    <w:rsid w:val="00274A6C"/>
    <w:rsid w:val="00274C0F"/>
    <w:rsid w:val="00274CE4"/>
    <w:rsid w:val="00274DDE"/>
    <w:rsid w:val="00274E6A"/>
    <w:rsid w:val="00274F1D"/>
    <w:rsid w:val="00274F48"/>
    <w:rsid w:val="00274F6A"/>
    <w:rsid w:val="00274F7A"/>
    <w:rsid w:val="0027503C"/>
    <w:rsid w:val="00275083"/>
    <w:rsid w:val="002750D2"/>
    <w:rsid w:val="002753E6"/>
    <w:rsid w:val="00275464"/>
    <w:rsid w:val="00275489"/>
    <w:rsid w:val="00275541"/>
    <w:rsid w:val="0027562E"/>
    <w:rsid w:val="0027563C"/>
    <w:rsid w:val="00275716"/>
    <w:rsid w:val="00275860"/>
    <w:rsid w:val="00275919"/>
    <w:rsid w:val="0027598E"/>
    <w:rsid w:val="00275ABC"/>
    <w:rsid w:val="00275B3A"/>
    <w:rsid w:val="00275BA8"/>
    <w:rsid w:val="00275D36"/>
    <w:rsid w:val="00275DB1"/>
    <w:rsid w:val="00275E13"/>
    <w:rsid w:val="00275E97"/>
    <w:rsid w:val="00275EBA"/>
    <w:rsid w:val="0027613C"/>
    <w:rsid w:val="0027625F"/>
    <w:rsid w:val="0027634E"/>
    <w:rsid w:val="002763E9"/>
    <w:rsid w:val="002764E2"/>
    <w:rsid w:val="0027657C"/>
    <w:rsid w:val="0027662B"/>
    <w:rsid w:val="00276637"/>
    <w:rsid w:val="00276951"/>
    <w:rsid w:val="00276A2E"/>
    <w:rsid w:val="00276A43"/>
    <w:rsid w:val="00276AC1"/>
    <w:rsid w:val="00276B80"/>
    <w:rsid w:val="00276C1B"/>
    <w:rsid w:val="00276C6F"/>
    <w:rsid w:val="00276CB0"/>
    <w:rsid w:val="00276DAB"/>
    <w:rsid w:val="00276E88"/>
    <w:rsid w:val="00276EA4"/>
    <w:rsid w:val="00276EEB"/>
    <w:rsid w:val="00277011"/>
    <w:rsid w:val="0027712F"/>
    <w:rsid w:val="002772C8"/>
    <w:rsid w:val="002772E0"/>
    <w:rsid w:val="0027731E"/>
    <w:rsid w:val="00277354"/>
    <w:rsid w:val="00277396"/>
    <w:rsid w:val="00277443"/>
    <w:rsid w:val="00277453"/>
    <w:rsid w:val="0027764B"/>
    <w:rsid w:val="002777D5"/>
    <w:rsid w:val="002777F8"/>
    <w:rsid w:val="00277830"/>
    <w:rsid w:val="002778A5"/>
    <w:rsid w:val="002778B8"/>
    <w:rsid w:val="00277994"/>
    <w:rsid w:val="00277A36"/>
    <w:rsid w:val="00277B24"/>
    <w:rsid w:val="00277BCC"/>
    <w:rsid w:val="00277C2C"/>
    <w:rsid w:val="00277EE7"/>
    <w:rsid w:val="0027DC3B"/>
    <w:rsid w:val="00280017"/>
    <w:rsid w:val="0028005D"/>
    <w:rsid w:val="00280135"/>
    <w:rsid w:val="002801CC"/>
    <w:rsid w:val="002803B2"/>
    <w:rsid w:val="002804D4"/>
    <w:rsid w:val="0028053D"/>
    <w:rsid w:val="00280567"/>
    <w:rsid w:val="00280657"/>
    <w:rsid w:val="00280683"/>
    <w:rsid w:val="002806D0"/>
    <w:rsid w:val="00280703"/>
    <w:rsid w:val="00280A05"/>
    <w:rsid w:val="00280AA7"/>
    <w:rsid w:val="00280CEA"/>
    <w:rsid w:val="00280F7E"/>
    <w:rsid w:val="00280FFD"/>
    <w:rsid w:val="0028102E"/>
    <w:rsid w:val="00281052"/>
    <w:rsid w:val="00281103"/>
    <w:rsid w:val="0028129C"/>
    <w:rsid w:val="002812C9"/>
    <w:rsid w:val="002812FD"/>
    <w:rsid w:val="002813B4"/>
    <w:rsid w:val="002813F3"/>
    <w:rsid w:val="00281481"/>
    <w:rsid w:val="0028154C"/>
    <w:rsid w:val="00281725"/>
    <w:rsid w:val="0028183B"/>
    <w:rsid w:val="00281953"/>
    <w:rsid w:val="00281A2C"/>
    <w:rsid w:val="00281A59"/>
    <w:rsid w:val="00281AAC"/>
    <w:rsid w:val="00281D5E"/>
    <w:rsid w:val="00281DBD"/>
    <w:rsid w:val="00281E67"/>
    <w:rsid w:val="00281ED5"/>
    <w:rsid w:val="002821DF"/>
    <w:rsid w:val="00282210"/>
    <w:rsid w:val="0028222C"/>
    <w:rsid w:val="00282464"/>
    <w:rsid w:val="00282585"/>
    <w:rsid w:val="002825DC"/>
    <w:rsid w:val="00282742"/>
    <w:rsid w:val="002828E4"/>
    <w:rsid w:val="00282A06"/>
    <w:rsid w:val="00282B06"/>
    <w:rsid w:val="00282CFB"/>
    <w:rsid w:val="00282DC8"/>
    <w:rsid w:val="00282DF7"/>
    <w:rsid w:val="00282E03"/>
    <w:rsid w:val="00282E83"/>
    <w:rsid w:val="00282F47"/>
    <w:rsid w:val="00282F9D"/>
    <w:rsid w:val="00282FB3"/>
    <w:rsid w:val="00283160"/>
    <w:rsid w:val="002831B3"/>
    <w:rsid w:val="002832A0"/>
    <w:rsid w:val="0028335A"/>
    <w:rsid w:val="00283505"/>
    <w:rsid w:val="002835A3"/>
    <w:rsid w:val="00283692"/>
    <w:rsid w:val="00283724"/>
    <w:rsid w:val="00283781"/>
    <w:rsid w:val="00283866"/>
    <w:rsid w:val="002839F5"/>
    <w:rsid w:val="002839FD"/>
    <w:rsid w:val="00283B20"/>
    <w:rsid w:val="00283B7E"/>
    <w:rsid w:val="00283C96"/>
    <w:rsid w:val="00283D11"/>
    <w:rsid w:val="00283EC7"/>
    <w:rsid w:val="00283F8D"/>
    <w:rsid w:val="00284020"/>
    <w:rsid w:val="00284185"/>
    <w:rsid w:val="002841B8"/>
    <w:rsid w:val="0028440C"/>
    <w:rsid w:val="0028442D"/>
    <w:rsid w:val="00284455"/>
    <w:rsid w:val="002844AF"/>
    <w:rsid w:val="002845F0"/>
    <w:rsid w:val="002846A1"/>
    <w:rsid w:val="0028485D"/>
    <w:rsid w:val="002848AB"/>
    <w:rsid w:val="002848CD"/>
    <w:rsid w:val="0028491D"/>
    <w:rsid w:val="00284991"/>
    <w:rsid w:val="002849B3"/>
    <w:rsid w:val="002849D0"/>
    <w:rsid w:val="00284AD2"/>
    <w:rsid w:val="00284AE5"/>
    <w:rsid w:val="00284B60"/>
    <w:rsid w:val="00284C08"/>
    <w:rsid w:val="00284C4A"/>
    <w:rsid w:val="00284C59"/>
    <w:rsid w:val="00284D9D"/>
    <w:rsid w:val="00284DF4"/>
    <w:rsid w:val="002850CE"/>
    <w:rsid w:val="002850F2"/>
    <w:rsid w:val="0028516A"/>
    <w:rsid w:val="002851F4"/>
    <w:rsid w:val="0028521B"/>
    <w:rsid w:val="0028525E"/>
    <w:rsid w:val="00285421"/>
    <w:rsid w:val="00285557"/>
    <w:rsid w:val="0028559C"/>
    <w:rsid w:val="0028562A"/>
    <w:rsid w:val="0028580F"/>
    <w:rsid w:val="00285837"/>
    <w:rsid w:val="0028587A"/>
    <w:rsid w:val="002858BF"/>
    <w:rsid w:val="00285924"/>
    <w:rsid w:val="00285AAE"/>
    <w:rsid w:val="00285AE4"/>
    <w:rsid w:val="00285B4D"/>
    <w:rsid w:val="00285BCB"/>
    <w:rsid w:val="0028616B"/>
    <w:rsid w:val="002861B0"/>
    <w:rsid w:val="00286367"/>
    <w:rsid w:val="002866DC"/>
    <w:rsid w:val="0028672A"/>
    <w:rsid w:val="00286738"/>
    <w:rsid w:val="002868EA"/>
    <w:rsid w:val="002869DB"/>
    <w:rsid w:val="00286A1E"/>
    <w:rsid w:val="00286AF8"/>
    <w:rsid w:val="00286B28"/>
    <w:rsid w:val="00286BCD"/>
    <w:rsid w:val="00286D64"/>
    <w:rsid w:val="00286D93"/>
    <w:rsid w:val="00286DFA"/>
    <w:rsid w:val="00286E14"/>
    <w:rsid w:val="00286ED2"/>
    <w:rsid w:val="00286EE1"/>
    <w:rsid w:val="00286FF6"/>
    <w:rsid w:val="0028726C"/>
    <w:rsid w:val="0028727A"/>
    <w:rsid w:val="002873B6"/>
    <w:rsid w:val="00287630"/>
    <w:rsid w:val="002877F5"/>
    <w:rsid w:val="00287815"/>
    <w:rsid w:val="00287B4C"/>
    <w:rsid w:val="00287D47"/>
    <w:rsid w:val="00287EB5"/>
    <w:rsid w:val="00287FBA"/>
    <w:rsid w:val="00290007"/>
    <w:rsid w:val="00290110"/>
    <w:rsid w:val="00290334"/>
    <w:rsid w:val="00290362"/>
    <w:rsid w:val="002903B0"/>
    <w:rsid w:val="002905CF"/>
    <w:rsid w:val="002906DD"/>
    <w:rsid w:val="00290777"/>
    <w:rsid w:val="002907AC"/>
    <w:rsid w:val="00290800"/>
    <w:rsid w:val="00290A3C"/>
    <w:rsid w:val="00290B2E"/>
    <w:rsid w:val="00290BFF"/>
    <w:rsid w:val="00290D54"/>
    <w:rsid w:val="00290FAB"/>
    <w:rsid w:val="00291008"/>
    <w:rsid w:val="00291045"/>
    <w:rsid w:val="0029104A"/>
    <w:rsid w:val="002910D0"/>
    <w:rsid w:val="00291129"/>
    <w:rsid w:val="0029139C"/>
    <w:rsid w:val="0029139E"/>
    <w:rsid w:val="00291405"/>
    <w:rsid w:val="002914E1"/>
    <w:rsid w:val="002914F1"/>
    <w:rsid w:val="0029154E"/>
    <w:rsid w:val="002916D9"/>
    <w:rsid w:val="002916FE"/>
    <w:rsid w:val="0029171B"/>
    <w:rsid w:val="00291779"/>
    <w:rsid w:val="002917FE"/>
    <w:rsid w:val="002919B7"/>
    <w:rsid w:val="00291A09"/>
    <w:rsid w:val="00291DC2"/>
    <w:rsid w:val="00291DD0"/>
    <w:rsid w:val="0029210A"/>
    <w:rsid w:val="00292229"/>
    <w:rsid w:val="00292288"/>
    <w:rsid w:val="002922D3"/>
    <w:rsid w:val="00292471"/>
    <w:rsid w:val="0029258F"/>
    <w:rsid w:val="00292781"/>
    <w:rsid w:val="00292E05"/>
    <w:rsid w:val="00292E34"/>
    <w:rsid w:val="00292F3D"/>
    <w:rsid w:val="002930BE"/>
    <w:rsid w:val="002931A8"/>
    <w:rsid w:val="00293248"/>
    <w:rsid w:val="002932CF"/>
    <w:rsid w:val="00293323"/>
    <w:rsid w:val="00293398"/>
    <w:rsid w:val="002936E2"/>
    <w:rsid w:val="002936F8"/>
    <w:rsid w:val="002938AD"/>
    <w:rsid w:val="002939B1"/>
    <w:rsid w:val="00293B9C"/>
    <w:rsid w:val="00293DB8"/>
    <w:rsid w:val="00293F98"/>
    <w:rsid w:val="00293FC1"/>
    <w:rsid w:val="00294042"/>
    <w:rsid w:val="0029406C"/>
    <w:rsid w:val="002940D8"/>
    <w:rsid w:val="002940F4"/>
    <w:rsid w:val="002941C0"/>
    <w:rsid w:val="0029428D"/>
    <w:rsid w:val="0029434F"/>
    <w:rsid w:val="0029440D"/>
    <w:rsid w:val="00294512"/>
    <w:rsid w:val="0029456E"/>
    <w:rsid w:val="002947B7"/>
    <w:rsid w:val="00294968"/>
    <w:rsid w:val="00294B84"/>
    <w:rsid w:val="00294CFE"/>
    <w:rsid w:val="00294D55"/>
    <w:rsid w:val="00294D7B"/>
    <w:rsid w:val="00294D98"/>
    <w:rsid w:val="00294DE4"/>
    <w:rsid w:val="00294DEF"/>
    <w:rsid w:val="00294E67"/>
    <w:rsid w:val="00294EAB"/>
    <w:rsid w:val="00294EC6"/>
    <w:rsid w:val="00294F09"/>
    <w:rsid w:val="00294FB3"/>
    <w:rsid w:val="00295062"/>
    <w:rsid w:val="00295271"/>
    <w:rsid w:val="002952D6"/>
    <w:rsid w:val="002952E2"/>
    <w:rsid w:val="002952F4"/>
    <w:rsid w:val="00295377"/>
    <w:rsid w:val="00295436"/>
    <w:rsid w:val="0029545A"/>
    <w:rsid w:val="0029548D"/>
    <w:rsid w:val="002954AD"/>
    <w:rsid w:val="002955DB"/>
    <w:rsid w:val="002955F0"/>
    <w:rsid w:val="00295643"/>
    <w:rsid w:val="0029569B"/>
    <w:rsid w:val="002957BC"/>
    <w:rsid w:val="002958CA"/>
    <w:rsid w:val="002958D1"/>
    <w:rsid w:val="0029599C"/>
    <w:rsid w:val="002959E4"/>
    <w:rsid w:val="00295B1B"/>
    <w:rsid w:val="00295CA4"/>
    <w:rsid w:val="00295EFD"/>
    <w:rsid w:val="00295F79"/>
    <w:rsid w:val="00295FEC"/>
    <w:rsid w:val="0029620C"/>
    <w:rsid w:val="0029629E"/>
    <w:rsid w:val="002963D7"/>
    <w:rsid w:val="00296672"/>
    <w:rsid w:val="002967B8"/>
    <w:rsid w:val="002967E8"/>
    <w:rsid w:val="0029683B"/>
    <w:rsid w:val="002968A1"/>
    <w:rsid w:val="00296913"/>
    <w:rsid w:val="00296929"/>
    <w:rsid w:val="00296B32"/>
    <w:rsid w:val="00296C0B"/>
    <w:rsid w:val="00296D3F"/>
    <w:rsid w:val="00296EA7"/>
    <w:rsid w:val="00296FAE"/>
    <w:rsid w:val="002970D2"/>
    <w:rsid w:val="002970FD"/>
    <w:rsid w:val="002972FA"/>
    <w:rsid w:val="00297309"/>
    <w:rsid w:val="00297348"/>
    <w:rsid w:val="002974CA"/>
    <w:rsid w:val="0029751F"/>
    <w:rsid w:val="00297566"/>
    <w:rsid w:val="00297795"/>
    <w:rsid w:val="002978D9"/>
    <w:rsid w:val="0029792B"/>
    <w:rsid w:val="0029796B"/>
    <w:rsid w:val="002979F5"/>
    <w:rsid w:val="00297A28"/>
    <w:rsid w:val="00297AB8"/>
    <w:rsid w:val="00297BE5"/>
    <w:rsid w:val="00297E87"/>
    <w:rsid w:val="002A00D5"/>
    <w:rsid w:val="002A0156"/>
    <w:rsid w:val="002A0327"/>
    <w:rsid w:val="002A0360"/>
    <w:rsid w:val="002A0370"/>
    <w:rsid w:val="002A03EE"/>
    <w:rsid w:val="002A0498"/>
    <w:rsid w:val="002A05A5"/>
    <w:rsid w:val="002A05F0"/>
    <w:rsid w:val="002A064D"/>
    <w:rsid w:val="002A06E2"/>
    <w:rsid w:val="002A07B3"/>
    <w:rsid w:val="002A0879"/>
    <w:rsid w:val="002A08B5"/>
    <w:rsid w:val="002A0A2B"/>
    <w:rsid w:val="002A0A4D"/>
    <w:rsid w:val="002A0AAB"/>
    <w:rsid w:val="002A0AEB"/>
    <w:rsid w:val="002A0D4C"/>
    <w:rsid w:val="002A0EA5"/>
    <w:rsid w:val="002A0F90"/>
    <w:rsid w:val="002A0FE7"/>
    <w:rsid w:val="002A101C"/>
    <w:rsid w:val="002A106B"/>
    <w:rsid w:val="002A108B"/>
    <w:rsid w:val="002A10DD"/>
    <w:rsid w:val="002A1223"/>
    <w:rsid w:val="002A13BA"/>
    <w:rsid w:val="002A1819"/>
    <w:rsid w:val="002A1A8C"/>
    <w:rsid w:val="002A1BC1"/>
    <w:rsid w:val="002A1C97"/>
    <w:rsid w:val="002A1CBC"/>
    <w:rsid w:val="002A1CCA"/>
    <w:rsid w:val="002A1DF7"/>
    <w:rsid w:val="002A1E41"/>
    <w:rsid w:val="002A1E42"/>
    <w:rsid w:val="002A1F6D"/>
    <w:rsid w:val="002A1FCE"/>
    <w:rsid w:val="002A207F"/>
    <w:rsid w:val="002A20D1"/>
    <w:rsid w:val="002A22EE"/>
    <w:rsid w:val="002A2377"/>
    <w:rsid w:val="002A25F4"/>
    <w:rsid w:val="002A2733"/>
    <w:rsid w:val="002A27BD"/>
    <w:rsid w:val="002A27E9"/>
    <w:rsid w:val="002A284E"/>
    <w:rsid w:val="002A288C"/>
    <w:rsid w:val="002A2A42"/>
    <w:rsid w:val="002A2A8D"/>
    <w:rsid w:val="002A2AFF"/>
    <w:rsid w:val="002A2BB7"/>
    <w:rsid w:val="002A2E0D"/>
    <w:rsid w:val="002A2E2F"/>
    <w:rsid w:val="002A2EA7"/>
    <w:rsid w:val="002A2F97"/>
    <w:rsid w:val="002A2FD3"/>
    <w:rsid w:val="002A3141"/>
    <w:rsid w:val="002A319D"/>
    <w:rsid w:val="002A32A3"/>
    <w:rsid w:val="002A3351"/>
    <w:rsid w:val="002A3456"/>
    <w:rsid w:val="002A34C7"/>
    <w:rsid w:val="002A35B8"/>
    <w:rsid w:val="002A35E9"/>
    <w:rsid w:val="002A361E"/>
    <w:rsid w:val="002A36B6"/>
    <w:rsid w:val="002A375C"/>
    <w:rsid w:val="002A377A"/>
    <w:rsid w:val="002A38AD"/>
    <w:rsid w:val="002A3B93"/>
    <w:rsid w:val="002A3BE4"/>
    <w:rsid w:val="002A3CB6"/>
    <w:rsid w:val="002A3D4D"/>
    <w:rsid w:val="002A3FC6"/>
    <w:rsid w:val="002A4097"/>
    <w:rsid w:val="002A40A1"/>
    <w:rsid w:val="002A40B3"/>
    <w:rsid w:val="002A414F"/>
    <w:rsid w:val="002A41BC"/>
    <w:rsid w:val="002A4257"/>
    <w:rsid w:val="002A42D2"/>
    <w:rsid w:val="002A449F"/>
    <w:rsid w:val="002A45B6"/>
    <w:rsid w:val="002A460A"/>
    <w:rsid w:val="002A46EF"/>
    <w:rsid w:val="002A47C1"/>
    <w:rsid w:val="002A48B1"/>
    <w:rsid w:val="002A499D"/>
    <w:rsid w:val="002A4A98"/>
    <w:rsid w:val="002A4B1C"/>
    <w:rsid w:val="002A4C49"/>
    <w:rsid w:val="002A4D56"/>
    <w:rsid w:val="002A4D89"/>
    <w:rsid w:val="002A4DA0"/>
    <w:rsid w:val="002A4DD9"/>
    <w:rsid w:val="002A508C"/>
    <w:rsid w:val="002A5122"/>
    <w:rsid w:val="002A5183"/>
    <w:rsid w:val="002A51BE"/>
    <w:rsid w:val="002A51F3"/>
    <w:rsid w:val="002A5251"/>
    <w:rsid w:val="002A536A"/>
    <w:rsid w:val="002A53AB"/>
    <w:rsid w:val="002A54AA"/>
    <w:rsid w:val="002A5585"/>
    <w:rsid w:val="002A57FF"/>
    <w:rsid w:val="002A5846"/>
    <w:rsid w:val="002A5AB7"/>
    <w:rsid w:val="002A5BFD"/>
    <w:rsid w:val="002A5CDF"/>
    <w:rsid w:val="002A6152"/>
    <w:rsid w:val="002A61F2"/>
    <w:rsid w:val="002A624D"/>
    <w:rsid w:val="002A6254"/>
    <w:rsid w:val="002A6570"/>
    <w:rsid w:val="002A65D1"/>
    <w:rsid w:val="002A6602"/>
    <w:rsid w:val="002A660C"/>
    <w:rsid w:val="002A6660"/>
    <w:rsid w:val="002A6705"/>
    <w:rsid w:val="002A671D"/>
    <w:rsid w:val="002A6862"/>
    <w:rsid w:val="002A68DD"/>
    <w:rsid w:val="002A691E"/>
    <w:rsid w:val="002A69F7"/>
    <w:rsid w:val="002A6B2B"/>
    <w:rsid w:val="002A6B80"/>
    <w:rsid w:val="002A6BC5"/>
    <w:rsid w:val="002A6D04"/>
    <w:rsid w:val="002A6ECD"/>
    <w:rsid w:val="002A7040"/>
    <w:rsid w:val="002A71F0"/>
    <w:rsid w:val="002A72E9"/>
    <w:rsid w:val="002A73DF"/>
    <w:rsid w:val="002A74CF"/>
    <w:rsid w:val="002A7618"/>
    <w:rsid w:val="002A76A4"/>
    <w:rsid w:val="002A77DC"/>
    <w:rsid w:val="002A79CE"/>
    <w:rsid w:val="002A7B21"/>
    <w:rsid w:val="002A7B32"/>
    <w:rsid w:val="002A7B4C"/>
    <w:rsid w:val="002A7BDD"/>
    <w:rsid w:val="002A7CB7"/>
    <w:rsid w:val="002A7CD2"/>
    <w:rsid w:val="002A7D35"/>
    <w:rsid w:val="002A7D56"/>
    <w:rsid w:val="002A7E7F"/>
    <w:rsid w:val="002A7F1D"/>
    <w:rsid w:val="002A7FB9"/>
    <w:rsid w:val="002B007A"/>
    <w:rsid w:val="002B00EE"/>
    <w:rsid w:val="002B00FF"/>
    <w:rsid w:val="002B01F3"/>
    <w:rsid w:val="002B0223"/>
    <w:rsid w:val="002B02ED"/>
    <w:rsid w:val="002B0531"/>
    <w:rsid w:val="002B05AB"/>
    <w:rsid w:val="002B05AD"/>
    <w:rsid w:val="002B0844"/>
    <w:rsid w:val="002B086C"/>
    <w:rsid w:val="002B09C8"/>
    <w:rsid w:val="002B0AD4"/>
    <w:rsid w:val="002B0BA2"/>
    <w:rsid w:val="002B0BFF"/>
    <w:rsid w:val="002B0C49"/>
    <w:rsid w:val="002B0DD6"/>
    <w:rsid w:val="002B0E79"/>
    <w:rsid w:val="002B0EBD"/>
    <w:rsid w:val="002B0F0C"/>
    <w:rsid w:val="002B0F2A"/>
    <w:rsid w:val="002B110A"/>
    <w:rsid w:val="002B1187"/>
    <w:rsid w:val="002B1215"/>
    <w:rsid w:val="002B1291"/>
    <w:rsid w:val="002B1509"/>
    <w:rsid w:val="002B1594"/>
    <w:rsid w:val="002B15BB"/>
    <w:rsid w:val="002B1790"/>
    <w:rsid w:val="002B1943"/>
    <w:rsid w:val="002B19D7"/>
    <w:rsid w:val="002B19DA"/>
    <w:rsid w:val="002B1A60"/>
    <w:rsid w:val="002B1AAC"/>
    <w:rsid w:val="002B1AD4"/>
    <w:rsid w:val="002B1BA1"/>
    <w:rsid w:val="002B1C49"/>
    <w:rsid w:val="002B1D0E"/>
    <w:rsid w:val="002B1D44"/>
    <w:rsid w:val="002B1F17"/>
    <w:rsid w:val="002B2390"/>
    <w:rsid w:val="002B244A"/>
    <w:rsid w:val="002B25D6"/>
    <w:rsid w:val="002B2737"/>
    <w:rsid w:val="002B2A8F"/>
    <w:rsid w:val="002B2AC0"/>
    <w:rsid w:val="002B2DB9"/>
    <w:rsid w:val="002B2E10"/>
    <w:rsid w:val="002B2F42"/>
    <w:rsid w:val="002B3094"/>
    <w:rsid w:val="002B316C"/>
    <w:rsid w:val="002B3221"/>
    <w:rsid w:val="002B33A1"/>
    <w:rsid w:val="002B33A3"/>
    <w:rsid w:val="002B346B"/>
    <w:rsid w:val="002B355E"/>
    <w:rsid w:val="002B3564"/>
    <w:rsid w:val="002B3672"/>
    <w:rsid w:val="002B369B"/>
    <w:rsid w:val="002B38E1"/>
    <w:rsid w:val="002B393B"/>
    <w:rsid w:val="002B3ADE"/>
    <w:rsid w:val="002B3B6D"/>
    <w:rsid w:val="002B3CD0"/>
    <w:rsid w:val="002B3D1D"/>
    <w:rsid w:val="002B3E20"/>
    <w:rsid w:val="002B3F4C"/>
    <w:rsid w:val="002B4055"/>
    <w:rsid w:val="002B4131"/>
    <w:rsid w:val="002B4189"/>
    <w:rsid w:val="002B41FA"/>
    <w:rsid w:val="002B464F"/>
    <w:rsid w:val="002B48B1"/>
    <w:rsid w:val="002B4924"/>
    <w:rsid w:val="002B49E6"/>
    <w:rsid w:val="002B4B2D"/>
    <w:rsid w:val="002B4D89"/>
    <w:rsid w:val="002B4DF5"/>
    <w:rsid w:val="002B4E22"/>
    <w:rsid w:val="002B4E80"/>
    <w:rsid w:val="002B5036"/>
    <w:rsid w:val="002B50A6"/>
    <w:rsid w:val="002B51A3"/>
    <w:rsid w:val="002B532E"/>
    <w:rsid w:val="002B53A4"/>
    <w:rsid w:val="002B53D1"/>
    <w:rsid w:val="002B54AD"/>
    <w:rsid w:val="002B55DE"/>
    <w:rsid w:val="002B574A"/>
    <w:rsid w:val="002B5878"/>
    <w:rsid w:val="002B58CF"/>
    <w:rsid w:val="002B58ED"/>
    <w:rsid w:val="002B5922"/>
    <w:rsid w:val="002B5B3F"/>
    <w:rsid w:val="002B5B95"/>
    <w:rsid w:val="002B5CBA"/>
    <w:rsid w:val="002B5D68"/>
    <w:rsid w:val="002B5DBF"/>
    <w:rsid w:val="002B5DEE"/>
    <w:rsid w:val="002B5DF2"/>
    <w:rsid w:val="002B5E8A"/>
    <w:rsid w:val="002B5F19"/>
    <w:rsid w:val="002B5FE8"/>
    <w:rsid w:val="002B609F"/>
    <w:rsid w:val="002B6126"/>
    <w:rsid w:val="002B612C"/>
    <w:rsid w:val="002B6257"/>
    <w:rsid w:val="002B6298"/>
    <w:rsid w:val="002B6495"/>
    <w:rsid w:val="002B64BB"/>
    <w:rsid w:val="002B64C5"/>
    <w:rsid w:val="002B64FA"/>
    <w:rsid w:val="002B6707"/>
    <w:rsid w:val="002B6862"/>
    <w:rsid w:val="002B6897"/>
    <w:rsid w:val="002B68C3"/>
    <w:rsid w:val="002B6903"/>
    <w:rsid w:val="002B6971"/>
    <w:rsid w:val="002B6982"/>
    <w:rsid w:val="002B699F"/>
    <w:rsid w:val="002B6AA8"/>
    <w:rsid w:val="002B6C35"/>
    <w:rsid w:val="002B6CE3"/>
    <w:rsid w:val="002B6E77"/>
    <w:rsid w:val="002B6EA4"/>
    <w:rsid w:val="002B6FCA"/>
    <w:rsid w:val="002B710E"/>
    <w:rsid w:val="002B723C"/>
    <w:rsid w:val="002B724D"/>
    <w:rsid w:val="002B7450"/>
    <w:rsid w:val="002B75AD"/>
    <w:rsid w:val="002B763B"/>
    <w:rsid w:val="002B7701"/>
    <w:rsid w:val="002B77D7"/>
    <w:rsid w:val="002B78C8"/>
    <w:rsid w:val="002B7AA6"/>
    <w:rsid w:val="002B7BD0"/>
    <w:rsid w:val="002B7BDC"/>
    <w:rsid w:val="002B7D64"/>
    <w:rsid w:val="002B7D71"/>
    <w:rsid w:val="002B7EDF"/>
    <w:rsid w:val="002C0028"/>
    <w:rsid w:val="002C0114"/>
    <w:rsid w:val="002C01DC"/>
    <w:rsid w:val="002C0281"/>
    <w:rsid w:val="002C02EF"/>
    <w:rsid w:val="002C04BF"/>
    <w:rsid w:val="002C067E"/>
    <w:rsid w:val="002C06E0"/>
    <w:rsid w:val="002C06EC"/>
    <w:rsid w:val="002C07FF"/>
    <w:rsid w:val="002C0894"/>
    <w:rsid w:val="002C096F"/>
    <w:rsid w:val="002C0A87"/>
    <w:rsid w:val="002C0A99"/>
    <w:rsid w:val="002C0B2F"/>
    <w:rsid w:val="002C0B62"/>
    <w:rsid w:val="002C0C51"/>
    <w:rsid w:val="002C0DDB"/>
    <w:rsid w:val="002C0EBD"/>
    <w:rsid w:val="002C1076"/>
    <w:rsid w:val="002C1134"/>
    <w:rsid w:val="002C119A"/>
    <w:rsid w:val="002C140A"/>
    <w:rsid w:val="002C167D"/>
    <w:rsid w:val="002C16A2"/>
    <w:rsid w:val="002C1762"/>
    <w:rsid w:val="002C1786"/>
    <w:rsid w:val="002C18BE"/>
    <w:rsid w:val="002C1932"/>
    <w:rsid w:val="002C193E"/>
    <w:rsid w:val="002C19EB"/>
    <w:rsid w:val="002C1B72"/>
    <w:rsid w:val="002C1DAF"/>
    <w:rsid w:val="002C1E00"/>
    <w:rsid w:val="002C1EF0"/>
    <w:rsid w:val="002C1FFD"/>
    <w:rsid w:val="002C213E"/>
    <w:rsid w:val="002C2159"/>
    <w:rsid w:val="002C2186"/>
    <w:rsid w:val="002C22D1"/>
    <w:rsid w:val="002C2379"/>
    <w:rsid w:val="002C2450"/>
    <w:rsid w:val="002C252C"/>
    <w:rsid w:val="002C25DD"/>
    <w:rsid w:val="002C2758"/>
    <w:rsid w:val="002C28D0"/>
    <w:rsid w:val="002C28E1"/>
    <w:rsid w:val="002C2CCC"/>
    <w:rsid w:val="002C2CEF"/>
    <w:rsid w:val="002C2D16"/>
    <w:rsid w:val="002C2D1A"/>
    <w:rsid w:val="002C2D39"/>
    <w:rsid w:val="002C2E3D"/>
    <w:rsid w:val="002C30D5"/>
    <w:rsid w:val="002C355B"/>
    <w:rsid w:val="002C35C1"/>
    <w:rsid w:val="002C36CB"/>
    <w:rsid w:val="002C37B1"/>
    <w:rsid w:val="002C37F7"/>
    <w:rsid w:val="002C38D4"/>
    <w:rsid w:val="002C38E6"/>
    <w:rsid w:val="002C3923"/>
    <w:rsid w:val="002C3A52"/>
    <w:rsid w:val="002C3A87"/>
    <w:rsid w:val="002C3AFF"/>
    <w:rsid w:val="002C3CA6"/>
    <w:rsid w:val="002C3CC1"/>
    <w:rsid w:val="002C3E2D"/>
    <w:rsid w:val="002C3F0E"/>
    <w:rsid w:val="002C3FE3"/>
    <w:rsid w:val="002C3FEF"/>
    <w:rsid w:val="002C4017"/>
    <w:rsid w:val="002C4038"/>
    <w:rsid w:val="002C413D"/>
    <w:rsid w:val="002C4198"/>
    <w:rsid w:val="002C436A"/>
    <w:rsid w:val="002C442C"/>
    <w:rsid w:val="002C4496"/>
    <w:rsid w:val="002C44C5"/>
    <w:rsid w:val="002C4608"/>
    <w:rsid w:val="002C46D3"/>
    <w:rsid w:val="002C46D4"/>
    <w:rsid w:val="002C47C4"/>
    <w:rsid w:val="002C493F"/>
    <w:rsid w:val="002C4A97"/>
    <w:rsid w:val="002C4AE0"/>
    <w:rsid w:val="002C4C47"/>
    <w:rsid w:val="002C4C73"/>
    <w:rsid w:val="002C4CF8"/>
    <w:rsid w:val="002C4D77"/>
    <w:rsid w:val="002C4DC1"/>
    <w:rsid w:val="002C4E45"/>
    <w:rsid w:val="002C4E6C"/>
    <w:rsid w:val="002C4E77"/>
    <w:rsid w:val="002C4F20"/>
    <w:rsid w:val="002C5029"/>
    <w:rsid w:val="002C50EE"/>
    <w:rsid w:val="002C5166"/>
    <w:rsid w:val="002C52FE"/>
    <w:rsid w:val="002C54FE"/>
    <w:rsid w:val="002C572A"/>
    <w:rsid w:val="002C574F"/>
    <w:rsid w:val="002C5B3D"/>
    <w:rsid w:val="002C5B57"/>
    <w:rsid w:val="002C5D4D"/>
    <w:rsid w:val="002C5E35"/>
    <w:rsid w:val="002C5ED4"/>
    <w:rsid w:val="002C5ED6"/>
    <w:rsid w:val="002C5F70"/>
    <w:rsid w:val="002C5F87"/>
    <w:rsid w:val="002C6073"/>
    <w:rsid w:val="002C60C7"/>
    <w:rsid w:val="002C60FD"/>
    <w:rsid w:val="002C6175"/>
    <w:rsid w:val="002C618D"/>
    <w:rsid w:val="002C6235"/>
    <w:rsid w:val="002C6268"/>
    <w:rsid w:val="002C6394"/>
    <w:rsid w:val="002C63AA"/>
    <w:rsid w:val="002C6511"/>
    <w:rsid w:val="002C6616"/>
    <w:rsid w:val="002C67EE"/>
    <w:rsid w:val="002C69B2"/>
    <w:rsid w:val="002C6B02"/>
    <w:rsid w:val="002C6B81"/>
    <w:rsid w:val="002C6BA5"/>
    <w:rsid w:val="002C6C27"/>
    <w:rsid w:val="002C6C3C"/>
    <w:rsid w:val="002C6C53"/>
    <w:rsid w:val="002C6C8C"/>
    <w:rsid w:val="002C6C95"/>
    <w:rsid w:val="002C6D70"/>
    <w:rsid w:val="002C6F75"/>
    <w:rsid w:val="002C6F78"/>
    <w:rsid w:val="002C6FD8"/>
    <w:rsid w:val="002C6FED"/>
    <w:rsid w:val="002C7056"/>
    <w:rsid w:val="002C7099"/>
    <w:rsid w:val="002C70C2"/>
    <w:rsid w:val="002C717E"/>
    <w:rsid w:val="002C72A3"/>
    <w:rsid w:val="002C72AA"/>
    <w:rsid w:val="002C72DE"/>
    <w:rsid w:val="002C7392"/>
    <w:rsid w:val="002C75E9"/>
    <w:rsid w:val="002C771C"/>
    <w:rsid w:val="002C7756"/>
    <w:rsid w:val="002C7762"/>
    <w:rsid w:val="002C77D6"/>
    <w:rsid w:val="002C795F"/>
    <w:rsid w:val="002C7A11"/>
    <w:rsid w:val="002C7AAE"/>
    <w:rsid w:val="002C7AC2"/>
    <w:rsid w:val="002C7C6F"/>
    <w:rsid w:val="002D00EA"/>
    <w:rsid w:val="002D0151"/>
    <w:rsid w:val="002D0279"/>
    <w:rsid w:val="002D03C0"/>
    <w:rsid w:val="002D098D"/>
    <w:rsid w:val="002D0A1F"/>
    <w:rsid w:val="002D0B30"/>
    <w:rsid w:val="002D0C0E"/>
    <w:rsid w:val="002D0C31"/>
    <w:rsid w:val="002D0CD5"/>
    <w:rsid w:val="002D0D1E"/>
    <w:rsid w:val="002D0E00"/>
    <w:rsid w:val="002D0FBA"/>
    <w:rsid w:val="002D1103"/>
    <w:rsid w:val="002D1111"/>
    <w:rsid w:val="002D1205"/>
    <w:rsid w:val="002D1220"/>
    <w:rsid w:val="002D15BA"/>
    <w:rsid w:val="002D16EB"/>
    <w:rsid w:val="002D173D"/>
    <w:rsid w:val="002D17A2"/>
    <w:rsid w:val="002D17F9"/>
    <w:rsid w:val="002D19CF"/>
    <w:rsid w:val="002D1A2F"/>
    <w:rsid w:val="002D1AFC"/>
    <w:rsid w:val="002D1C88"/>
    <w:rsid w:val="002D1CEF"/>
    <w:rsid w:val="002D20FA"/>
    <w:rsid w:val="002D22BC"/>
    <w:rsid w:val="002D22DE"/>
    <w:rsid w:val="002D24D4"/>
    <w:rsid w:val="002D25B8"/>
    <w:rsid w:val="002D25EA"/>
    <w:rsid w:val="002D2700"/>
    <w:rsid w:val="002D2719"/>
    <w:rsid w:val="002D2856"/>
    <w:rsid w:val="002D289A"/>
    <w:rsid w:val="002D29BE"/>
    <w:rsid w:val="002D2F1C"/>
    <w:rsid w:val="002D2F97"/>
    <w:rsid w:val="002D3003"/>
    <w:rsid w:val="002D3004"/>
    <w:rsid w:val="002D30CB"/>
    <w:rsid w:val="002D3123"/>
    <w:rsid w:val="002D3149"/>
    <w:rsid w:val="002D31A7"/>
    <w:rsid w:val="002D31CB"/>
    <w:rsid w:val="002D32AC"/>
    <w:rsid w:val="002D32D6"/>
    <w:rsid w:val="002D3460"/>
    <w:rsid w:val="002D3496"/>
    <w:rsid w:val="002D371B"/>
    <w:rsid w:val="002D3798"/>
    <w:rsid w:val="002D3B38"/>
    <w:rsid w:val="002D3B4E"/>
    <w:rsid w:val="002D3BD7"/>
    <w:rsid w:val="002D3D4A"/>
    <w:rsid w:val="002D42EE"/>
    <w:rsid w:val="002D43F5"/>
    <w:rsid w:val="002D477C"/>
    <w:rsid w:val="002D4895"/>
    <w:rsid w:val="002D489D"/>
    <w:rsid w:val="002D4900"/>
    <w:rsid w:val="002D4967"/>
    <w:rsid w:val="002D4CF5"/>
    <w:rsid w:val="002D4D76"/>
    <w:rsid w:val="002D4E38"/>
    <w:rsid w:val="002D4EC3"/>
    <w:rsid w:val="002D5048"/>
    <w:rsid w:val="002D5058"/>
    <w:rsid w:val="002D5108"/>
    <w:rsid w:val="002D5137"/>
    <w:rsid w:val="002D52A7"/>
    <w:rsid w:val="002D5330"/>
    <w:rsid w:val="002D5406"/>
    <w:rsid w:val="002D5521"/>
    <w:rsid w:val="002D55A8"/>
    <w:rsid w:val="002D55F9"/>
    <w:rsid w:val="002D56F7"/>
    <w:rsid w:val="002D574E"/>
    <w:rsid w:val="002D5991"/>
    <w:rsid w:val="002D5B09"/>
    <w:rsid w:val="002D5B2E"/>
    <w:rsid w:val="002D5B60"/>
    <w:rsid w:val="002D5BEC"/>
    <w:rsid w:val="002D5CB9"/>
    <w:rsid w:val="002D5D4E"/>
    <w:rsid w:val="002D5DA3"/>
    <w:rsid w:val="002D5DE1"/>
    <w:rsid w:val="002D5E36"/>
    <w:rsid w:val="002D5E41"/>
    <w:rsid w:val="002D5E68"/>
    <w:rsid w:val="002D5E8E"/>
    <w:rsid w:val="002D5F06"/>
    <w:rsid w:val="002D5F48"/>
    <w:rsid w:val="002D5FB9"/>
    <w:rsid w:val="002D60BE"/>
    <w:rsid w:val="002D614D"/>
    <w:rsid w:val="002D626A"/>
    <w:rsid w:val="002D6315"/>
    <w:rsid w:val="002D637A"/>
    <w:rsid w:val="002D640D"/>
    <w:rsid w:val="002D6434"/>
    <w:rsid w:val="002D6471"/>
    <w:rsid w:val="002D64B4"/>
    <w:rsid w:val="002D653B"/>
    <w:rsid w:val="002D655D"/>
    <w:rsid w:val="002D66DC"/>
    <w:rsid w:val="002D676E"/>
    <w:rsid w:val="002D67AB"/>
    <w:rsid w:val="002D67E9"/>
    <w:rsid w:val="002D685F"/>
    <w:rsid w:val="002D6861"/>
    <w:rsid w:val="002D68A2"/>
    <w:rsid w:val="002D6969"/>
    <w:rsid w:val="002D6AFC"/>
    <w:rsid w:val="002D6B51"/>
    <w:rsid w:val="002D6B7A"/>
    <w:rsid w:val="002D6C0D"/>
    <w:rsid w:val="002D6CD2"/>
    <w:rsid w:val="002D6EA2"/>
    <w:rsid w:val="002D6F4F"/>
    <w:rsid w:val="002D6FE0"/>
    <w:rsid w:val="002D7133"/>
    <w:rsid w:val="002D74B4"/>
    <w:rsid w:val="002D74D3"/>
    <w:rsid w:val="002D76E2"/>
    <w:rsid w:val="002D77E4"/>
    <w:rsid w:val="002D7898"/>
    <w:rsid w:val="002D78CF"/>
    <w:rsid w:val="002D79E0"/>
    <w:rsid w:val="002D7A15"/>
    <w:rsid w:val="002D7ADD"/>
    <w:rsid w:val="002D7B2C"/>
    <w:rsid w:val="002D7B43"/>
    <w:rsid w:val="002D7B4F"/>
    <w:rsid w:val="002D7BE7"/>
    <w:rsid w:val="002D7D3A"/>
    <w:rsid w:val="002D7EAA"/>
    <w:rsid w:val="002D7EBD"/>
    <w:rsid w:val="002D7F85"/>
    <w:rsid w:val="002E018E"/>
    <w:rsid w:val="002E023F"/>
    <w:rsid w:val="002E04A4"/>
    <w:rsid w:val="002E04A7"/>
    <w:rsid w:val="002E0534"/>
    <w:rsid w:val="002E0599"/>
    <w:rsid w:val="002E08CF"/>
    <w:rsid w:val="002E0C4E"/>
    <w:rsid w:val="002E0CD2"/>
    <w:rsid w:val="002E0CE1"/>
    <w:rsid w:val="002E0DA0"/>
    <w:rsid w:val="002E0F08"/>
    <w:rsid w:val="002E0F51"/>
    <w:rsid w:val="002E0F58"/>
    <w:rsid w:val="002E1046"/>
    <w:rsid w:val="002E1051"/>
    <w:rsid w:val="002E114E"/>
    <w:rsid w:val="002E1182"/>
    <w:rsid w:val="002E12DD"/>
    <w:rsid w:val="002E137C"/>
    <w:rsid w:val="002E13B6"/>
    <w:rsid w:val="002E13B8"/>
    <w:rsid w:val="002E13D9"/>
    <w:rsid w:val="002E14CC"/>
    <w:rsid w:val="002E17BF"/>
    <w:rsid w:val="002E17DF"/>
    <w:rsid w:val="002E1893"/>
    <w:rsid w:val="002E1A1C"/>
    <w:rsid w:val="002E1A64"/>
    <w:rsid w:val="002E1AB3"/>
    <w:rsid w:val="002E1AF3"/>
    <w:rsid w:val="002E1B0B"/>
    <w:rsid w:val="002E1CE0"/>
    <w:rsid w:val="002E1CE4"/>
    <w:rsid w:val="002E1D2C"/>
    <w:rsid w:val="002E1DEA"/>
    <w:rsid w:val="002E1E48"/>
    <w:rsid w:val="002E1F65"/>
    <w:rsid w:val="002E1FB8"/>
    <w:rsid w:val="002E20AC"/>
    <w:rsid w:val="002E20C7"/>
    <w:rsid w:val="002E20EF"/>
    <w:rsid w:val="002E2139"/>
    <w:rsid w:val="002E2155"/>
    <w:rsid w:val="002E224A"/>
    <w:rsid w:val="002E2623"/>
    <w:rsid w:val="002E27C6"/>
    <w:rsid w:val="002E2854"/>
    <w:rsid w:val="002E2916"/>
    <w:rsid w:val="002E2947"/>
    <w:rsid w:val="002E2970"/>
    <w:rsid w:val="002E29EC"/>
    <w:rsid w:val="002E2B2A"/>
    <w:rsid w:val="002E2B3B"/>
    <w:rsid w:val="002E2B3C"/>
    <w:rsid w:val="002E2FA9"/>
    <w:rsid w:val="002E2FCF"/>
    <w:rsid w:val="002E3162"/>
    <w:rsid w:val="002E32D1"/>
    <w:rsid w:val="002E32D9"/>
    <w:rsid w:val="002E339D"/>
    <w:rsid w:val="002E34E6"/>
    <w:rsid w:val="002E35A1"/>
    <w:rsid w:val="002E3604"/>
    <w:rsid w:val="002E3669"/>
    <w:rsid w:val="002E3683"/>
    <w:rsid w:val="002E3687"/>
    <w:rsid w:val="002E36BF"/>
    <w:rsid w:val="002E377C"/>
    <w:rsid w:val="002E3835"/>
    <w:rsid w:val="002E38E7"/>
    <w:rsid w:val="002E3A66"/>
    <w:rsid w:val="002E3A92"/>
    <w:rsid w:val="002E3C3C"/>
    <w:rsid w:val="002E3E19"/>
    <w:rsid w:val="002E3E2C"/>
    <w:rsid w:val="002E3F49"/>
    <w:rsid w:val="002E3F61"/>
    <w:rsid w:val="002E3FE6"/>
    <w:rsid w:val="002E400C"/>
    <w:rsid w:val="002E414A"/>
    <w:rsid w:val="002E4264"/>
    <w:rsid w:val="002E433D"/>
    <w:rsid w:val="002E443A"/>
    <w:rsid w:val="002E4607"/>
    <w:rsid w:val="002E46C7"/>
    <w:rsid w:val="002E47C7"/>
    <w:rsid w:val="002E488B"/>
    <w:rsid w:val="002E4A01"/>
    <w:rsid w:val="002E4A94"/>
    <w:rsid w:val="002E4CF9"/>
    <w:rsid w:val="002E4DC9"/>
    <w:rsid w:val="002E4E51"/>
    <w:rsid w:val="002E4FE7"/>
    <w:rsid w:val="002E5113"/>
    <w:rsid w:val="002E5258"/>
    <w:rsid w:val="002E52C3"/>
    <w:rsid w:val="002E52D9"/>
    <w:rsid w:val="002E52DC"/>
    <w:rsid w:val="002E5364"/>
    <w:rsid w:val="002E54BA"/>
    <w:rsid w:val="002E54FC"/>
    <w:rsid w:val="002E5548"/>
    <w:rsid w:val="002E55EA"/>
    <w:rsid w:val="002E567D"/>
    <w:rsid w:val="002E5768"/>
    <w:rsid w:val="002E5ABC"/>
    <w:rsid w:val="002E5C34"/>
    <w:rsid w:val="002E5D28"/>
    <w:rsid w:val="002E5DE4"/>
    <w:rsid w:val="002E5E95"/>
    <w:rsid w:val="002E5F63"/>
    <w:rsid w:val="002E5F6A"/>
    <w:rsid w:val="002E6401"/>
    <w:rsid w:val="002E66A4"/>
    <w:rsid w:val="002E6702"/>
    <w:rsid w:val="002E6793"/>
    <w:rsid w:val="002E68CD"/>
    <w:rsid w:val="002E695E"/>
    <w:rsid w:val="002E69B5"/>
    <w:rsid w:val="002E69FE"/>
    <w:rsid w:val="002E6CBB"/>
    <w:rsid w:val="002E6D08"/>
    <w:rsid w:val="002E6F4E"/>
    <w:rsid w:val="002E6FFD"/>
    <w:rsid w:val="002E7053"/>
    <w:rsid w:val="002E723D"/>
    <w:rsid w:val="002E7346"/>
    <w:rsid w:val="002E7385"/>
    <w:rsid w:val="002E73EA"/>
    <w:rsid w:val="002E73F6"/>
    <w:rsid w:val="002E7488"/>
    <w:rsid w:val="002E7491"/>
    <w:rsid w:val="002E74BD"/>
    <w:rsid w:val="002E75F1"/>
    <w:rsid w:val="002E7749"/>
    <w:rsid w:val="002E77C1"/>
    <w:rsid w:val="002E7912"/>
    <w:rsid w:val="002E7CC8"/>
    <w:rsid w:val="002E7E8E"/>
    <w:rsid w:val="002E7EBB"/>
    <w:rsid w:val="002E7FBD"/>
    <w:rsid w:val="002F0046"/>
    <w:rsid w:val="002F0074"/>
    <w:rsid w:val="002F00F8"/>
    <w:rsid w:val="002F0404"/>
    <w:rsid w:val="002F0473"/>
    <w:rsid w:val="002F0509"/>
    <w:rsid w:val="002F05AF"/>
    <w:rsid w:val="002F05C9"/>
    <w:rsid w:val="002F06AD"/>
    <w:rsid w:val="002F07F2"/>
    <w:rsid w:val="002F0842"/>
    <w:rsid w:val="002F0973"/>
    <w:rsid w:val="002F0B00"/>
    <w:rsid w:val="002F0CE9"/>
    <w:rsid w:val="002F0D6B"/>
    <w:rsid w:val="002F0DAC"/>
    <w:rsid w:val="002F0F01"/>
    <w:rsid w:val="002F0F29"/>
    <w:rsid w:val="002F0F96"/>
    <w:rsid w:val="002F0FD7"/>
    <w:rsid w:val="002F0FFF"/>
    <w:rsid w:val="002F10E6"/>
    <w:rsid w:val="002F1262"/>
    <w:rsid w:val="002F129F"/>
    <w:rsid w:val="002F12AB"/>
    <w:rsid w:val="002F12B5"/>
    <w:rsid w:val="002F1348"/>
    <w:rsid w:val="002F1413"/>
    <w:rsid w:val="002F14F2"/>
    <w:rsid w:val="002F159A"/>
    <w:rsid w:val="002F174C"/>
    <w:rsid w:val="002F181D"/>
    <w:rsid w:val="002F191D"/>
    <w:rsid w:val="002F1A70"/>
    <w:rsid w:val="002F1BDD"/>
    <w:rsid w:val="002F1CE5"/>
    <w:rsid w:val="002F2364"/>
    <w:rsid w:val="002F2530"/>
    <w:rsid w:val="002F2586"/>
    <w:rsid w:val="002F25F3"/>
    <w:rsid w:val="002F2615"/>
    <w:rsid w:val="002F2673"/>
    <w:rsid w:val="002F26DF"/>
    <w:rsid w:val="002F2732"/>
    <w:rsid w:val="002F28CA"/>
    <w:rsid w:val="002F2923"/>
    <w:rsid w:val="002F2957"/>
    <w:rsid w:val="002F29B5"/>
    <w:rsid w:val="002F29D5"/>
    <w:rsid w:val="002F2B5F"/>
    <w:rsid w:val="002F2BBC"/>
    <w:rsid w:val="002F2C51"/>
    <w:rsid w:val="002F2DEE"/>
    <w:rsid w:val="002F2EB6"/>
    <w:rsid w:val="002F2EDC"/>
    <w:rsid w:val="002F2F13"/>
    <w:rsid w:val="002F2F1C"/>
    <w:rsid w:val="002F2F2A"/>
    <w:rsid w:val="002F2F8F"/>
    <w:rsid w:val="002F2FCF"/>
    <w:rsid w:val="002F3013"/>
    <w:rsid w:val="002F31A0"/>
    <w:rsid w:val="002F31CC"/>
    <w:rsid w:val="002F3245"/>
    <w:rsid w:val="002F3292"/>
    <w:rsid w:val="002F32A7"/>
    <w:rsid w:val="002F3355"/>
    <w:rsid w:val="002F3372"/>
    <w:rsid w:val="002F3375"/>
    <w:rsid w:val="002F33B3"/>
    <w:rsid w:val="002F3686"/>
    <w:rsid w:val="002F3697"/>
    <w:rsid w:val="002F370B"/>
    <w:rsid w:val="002F3751"/>
    <w:rsid w:val="002F376C"/>
    <w:rsid w:val="002F3801"/>
    <w:rsid w:val="002F3849"/>
    <w:rsid w:val="002F38A8"/>
    <w:rsid w:val="002F3910"/>
    <w:rsid w:val="002F3951"/>
    <w:rsid w:val="002F3958"/>
    <w:rsid w:val="002F3978"/>
    <w:rsid w:val="002F3999"/>
    <w:rsid w:val="002F39DA"/>
    <w:rsid w:val="002F3A74"/>
    <w:rsid w:val="002F3B16"/>
    <w:rsid w:val="002F3C5D"/>
    <w:rsid w:val="002F3C8A"/>
    <w:rsid w:val="002F3CC2"/>
    <w:rsid w:val="002F3DBD"/>
    <w:rsid w:val="002F3DFF"/>
    <w:rsid w:val="002F3E39"/>
    <w:rsid w:val="002F3F49"/>
    <w:rsid w:val="002F3F54"/>
    <w:rsid w:val="002F436D"/>
    <w:rsid w:val="002F442D"/>
    <w:rsid w:val="002F44F4"/>
    <w:rsid w:val="002F4522"/>
    <w:rsid w:val="002F455D"/>
    <w:rsid w:val="002F45E9"/>
    <w:rsid w:val="002F47C7"/>
    <w:rsid w:val="002F47C9"/>
    <w:rsid w:val="002F48DA"/>
    <w:rsid w:val="002F48DC"/>
    <w:rsid w:val="002F492D"/>
    <w:rsid w:val="002F4ADA"/>
    <w:rsid w:val="002F4C04"/>
    <w:rsid w:val="002F4C42"/>
    <w:rsid w:val="002F504B"/>
    <w:rsid w:val="002F504F"/>
    <w:rsid w:val="002F514B"/>
    <w:rsid w:val="002F53BC"/>
    <w:rsid w:val="002F53CF"/>
    <w:rsid w:val="002F5463"/>
    <w:rsid w:val="002F5659"/>
    <w:rsid w:val="002F56D5"/>
    <w:rsid w:val="002F59CB"/>
    <w:rsid w:val="002F5AA7"/>
    <w:rsid w:val="002F5AEB"/>
    <w:rsid w:val="002F5B12"/>
    <w:rsid w:val="002F5B48"/>
    <w:rsid w:val="002F5FC3"/>
    <w:rsid w:val="002F5FF8"/>
    <w:rsid w:val="002F6039"/>
    <w:rsid w:val="002F6165"/>
    <w:rsid w:val="002F6205"/>
    <w:rsid w:val="002F6250"/>
    <w:rsid w:val="002F65F0"/>
    <w:rsid w:val="002F664A"/>
    <w:rsid w:val="002F6784"/>
    <w:rsid w:val="002F6E2F"/>
    <w:rsid w:val="002F6E88"/>
    <w:rsid w:val="002F714A"/>
    <w:rsid w:val="002F714F"/>
    <w:rsid w:val="002F7203"/>
    <w:rsid w:val="002F7220"/>
    <w:rsid w:val="002F72E0"/>
    <w:rsid w:val="002F7306"/>
    <w:rsid w:val="002F75FC"/>
    <w:rsid w:val="002F7631"/>
    <w:rsid w:val="002F76F7"/>
    <w:rsid w:val="002F79A9"/>
    <w:rsid w:val="002F7A04"/>
    <w:rsid w:val="002F7C0D"/>
    <w:rsid w:val="002F7D9F"/>
    <w:rsid w:val="002F7F49"/>
    <w:rsid w:val="00300084"/>
    <w:rsid w:val="003000F3"/>
    <w:rsid w:val="0030018A"/>
    <w:rsid w:val="00300211"/>
    <w:rsid w:val="003002F0"/>
    <w:rsid w:val="0030044D"/>
    <w:rsid w:val="003004B3"/>
    <w:rsid w:val="003004F6"/>
    <w:rsid w:val="00300574"/>
    <w:rsid w:val="003005B9"/>
    <w:rsid w:val="003005C6"/>
    <w:rsid w:val="00300626"/>
    <w:rsid w:val="003006ED"/>
    <w:rsid w:val="00300753"/>
    <w:rsid w:val="00300876"/>
    <w:rsid w:val="00300A2E"/>
    <w:rsid w:val="00300A36"/>
    <w:rsid w:val="00300BE2"/>
    <w:rsid w:val="00300C78"/>
    <w:rsid w:val="00300CC6"/>
    <w:rsid w:val="00300DE8"/>
    <w:rsid w:val="00300E51"/>
    <w:rsid w:val="00300F1D"/>
    <w:rsid w:val="00300F9F"/>
    <w:rsid w:val="00300FF9"/>
    <w:rsid w:val="00301200"/>
    <w:rsid w:val="0030125D"/>
    <w:rsid w:val="00301316"/>
    <w:rsid w:val="00301338"/>
    <w:rsid w:val="00301390"/>
    <w:rsid w:val="003013CF"/>
    <w:rsid w:val="003014C5"/>
    <w:rsid w:val="00301582"/>
    <w:rsid w:val="003015C6"/>
    <w:rsid w:val="003016BE"/>
    <w:rsid w:val="0030198E"/>
    <w:rsid w:val="00301A15"/>
    <w:rsid w:val="00301ADF"/>
    <w:rsid w:val="00301AE4"/>
    <w:rsid w:val="00301AE7"/>
    <w:rsid w:val="00301D7C"/>
    <w:rsid w:val="00301DD5"/>
    <w:rsid w:val="00301E1E"/>
    <w:rsid w:val="00301EE1"/>
    <w:rsid w:val="0030207B"/>
    <w:rsid w:val="00302160"/>
    <w:rsid w:val="00302336"/>
    <w:rsid w:val="003023D5"/>
    <w:rsid w:val="00302662"/>
    <w:rsid w:val="0030266E"/>
    <w:rsid w:val="0030272B"/>
    <w:rsid w:val="00302735"/>
    <w:rsid w:val="00302797"/>
    <w:rsid w:val="003029D4"/>
    <w:rsid w:val="00302B14"/>
    <w:rsid w:val="00302C95"/>
    <w:rsid w:val="00302D5C"/>
    <w:rsid w:val="00302F99"/>
    <w:rsid w:val="00302FD8"/>
    <w:rsid w:val="00303103"/>
    <w:rsid w:val="00303168"/>
    <w:rsid w:val="00303403"/>
    <w:rsid w:val="00303B2B"/>
    <w:rsid w:val="00303CF7"/>
    <w:rsid w:val="00303D34"/>
    <w:rsid w:val="00303D63"/>
    <w:rsid w:val="00303D6D"/>
    <w:rsid w:val="00303D8D"/>
    <w:rsid w:val="00303DEE"/>
    <w:rsid w:val="00303EF2"/>
    <w:rsid w:val="00303F09"/>
    <w:rsid w:val="00304219"/>
    <w:rsid w:val="00304480"/>
    <w:rsid w:val="00304534"/>
    <w:rsid w:val="003048A4"/>
    <w:rsid w:val="003049D7"/>
    <w:rsid w:val="00304A18"/>
    <w:rsid w:val="00304A38"/>
    <w:rsid w:val="00304A62"/>
    <w:rsid w:val="00304ABE"/>
    <w:rsid w:val="00304B9E"/>
    <w:rsid w:val="00304C55"/>
    <w:rsid w:val="00304D11"/>
    <w:rsid w:val="00304E7B"/>
    <w:rsid w:val="00304EEB"/>
    <w:rsid w:val="003050CF"/>
    <w:rsid w:val="0030522B"/>
    <w:rsid w:val="0030534F"/>
    <w:rsid w:val="00305462"/>
    <w:rsid w:val="003054FA"/>
    <w:rsid w:val="0030557F"/>
    <w:rsid w:val="0030562B"/>
    <w:rsid w:val="003056AE"/>
    <w:rsid w:val="0030589E"/>
    <w:rsid w:val="003058EE"/>
    <w:rsid w:val="00305929"/>
    <w:rsid w:val="0030596B"/>
    <w:rsid w:val="00305A36"/>
    <w:rsid w:val="00305A44"/>
    <w:rsid w:val="00305AEE"/>
    <w:rsid w:val="00305CA3"/>
    <w:rsid w:val="00305D1C"/>
    <w:rsid w:val="00305D4A"/>
    <w:rsid w:val="00306153"/>
    <w:rsid w:val="00306174"/>
    <w:rsid w:val="003061ED"/>
    <w:rsid w:val="003062D2"/>
    <w:rsid w:val="003063C2"/>
    <w:rsid w:val="003063DC"/>
    <w:rsid w:val="0030664A"/>
    <w:rsid w:val="0030665F"/>
    <w:rsid w:val="003067FB"/>
    <w:rsid w:val="0030686E"/>
    <w:rsid w:val="00306880"/>
    <w:rsid w:val="0030694A"/>
    <w:rsid w:val="003069D9"/>
    <w:rsid w:val="003069F9"/>
    <w:rsid w:val="00306A56"/>
    <w:rsid w:val="00306A5C"/>
    <w:rsid w:val="00306C43"/>
    <w:rsid w:val="00306CD9"/>
    <w:rsid w:val="00306CFF"/>
    <w:rsid w:val="00306DA4"/>
    <w:rsid w:val="00306E0B"/>
    <w:rsid w:val="00306F61"/>
    <w:rsid w:val="00306FF7"/>
    <w:rsid w:val="0030729D"/>
    <w:rsid w:val="003072C8"/>
    <w:rsid w:val="00307383"/>
    <w:rsid w:val="003073B0"/>
    <w:rsid w:val="0030749F"/>
    <w:rsid w:val="00307559"/>
    <w:rsid w:val="003075D4"/>
    <w:rsid w:val="003078BF"/>
    <w:rsid w:val="00307914"/>
    <w:rsid w:val="0030793E"/>
    <w:rsid w:val="003079AB"/>
    <w:rsid w:val="003079CB"/>
    <w:rsid w:val="00307AF3"/>
    <w:rsid w:val="00307B12"/>
    <w:rsid w:val="00307B4C"/>
    <w:rsid w:val="00307B57"/>
    <w:rsid w:val="00307B7E"/>
    <w:rsid w:val="00307C2E"/>
    <w:rsid w:val="00307C39"/>
    <w:rsid w:val="00307DAB"/>
    <w:rsid w:val="00307DC0"/>
    <w:rsid w:val="00307E1C"/>
    <w:rsid w:val="00307EDD"/>
    <w:rsid w:val="00307EDF"/>
    <w:rsid w:val="00307F90"/>
    <w:rsid w:val="00310010"/>
    <w:rsid w:val="0031001B"/>
    <w:rsid w:val="0031007F"/>
    <w:rsid w:val="003100E1"/>
    <w:rsid w:val="00310395"/>
    <w:rsid w:val="003103CC"/>
    <w:rsid w:val="00310434"/>
    <w:rsid w:val="0031060C"/>
    <w:rsid w:val="003107A2"/>
    <w:rsid w:val="003107A4"/>
    <w:rsid w:val="003107C3"/>
    <w:rsid w:val="0031096F"/>
    <w:rsid w:val="00310993"/>
    <w:rsid w:val="003109DB"/>
    <w:rsid w:val="003109FE"/>
    <w:rsid w:val="00310A7D"/>
    <w:rsid w:val="00310B70"/>
    <w:rsid w:val="00310B83"/>
    <w:rsid w:val="00310BED"/>
    <w:rsid w:val="00310E45"/>
    <w:rsid w:val="00310E79"/>
    <w:rsid w:val="00311083"/>
    <w:rsid w:val="003112FA"/>
    <w:rsid w:val="003113C9"/>
    <w:rsid w:val="00311466"/>
    <w:rsid w:val="003114CB"/>
    <w:rsid w:val="0031151D"/>
    <w:rsid w:val="00311734"/>
    <w:rsid w:val="003118E6"/>
    <w:rsid w:val="00311A6E"/>
    <w:rsid w:val="00311B80"/>
    <w:rsid w:val="00311CAE"/>
    <w:rsid w:val="00311CD6"/>
    <w:rsid w:val="00311DE5"/>
    <w:rsid w:val="00311DE9"/>
    <w:rsid w:val="00311DF2"/>
    <w:rsid w:val="00311E18"/>
    <w:rsid w:val="00311EEB"/>
    <w:rsid w:val="00311F2F"/>
    <w:rsid w:val="00311F54"/>
    <w:rsid w:val="003120DA"/>
    <w:rsid w:val="003120F9"/>
    <w:rsid w:val="003121C1"/>
    <w:rsid w:val="003122E0"/>
    <w:rsid w:val="0031255C"/>
    <w:rsid w:val="00312606"/>
    <w:rsid w:val="00312761"/>
    <w:rsid w:val="003127C2"/>
    <w:rsid w:val="00312807"/>
    <w:rsid w:val="00312870"/>
    <w:rsid w:val="00312B89"/>
    <w:rsid w:val="00312C1F"/>
    <w:rsid w:val="00312D5D"/>
    <w:rsid w:val="00312DC6"/>
    <w:rsid w:val="00312DDB"/>
    <w:rsid w:val="00312ED7"/>
    <w:rsid w:val="0031306B"/>
    <w:rsid w:val="00313093"/>
    <w:rsid w:val="003130B8"/>
    <w:rsid w:val="003134A6"/>
    <w:rsid w:val="003134C2"/>
    <w:rsid w:val="003135B3"/>
    <w:rsid w:val="003135C8"/>
    <w:rsid w:val="0031368F"/>
    <w:rsid w:val="003136BD"/>
    <w:rsid w:val="00313718"/>
    <w:rsid w:val="003137B4"/>
    <w:rsid w:val="00313818"/>
    <w:rsid w:val="00313910"/>
    <w:rsid w:val="003139F7"/>
    <w:rsid w:val="00313C0E"/>
    <w:rsid w:val="00313C89"/>
    <w:rsid w:val="00313DDC"/>
    <w:rsid w:val="00314173"/>
    <w:rsid w:val="003141BE"/>
    <w:rsid w:val="003143F4"/>
    <w:rsid w:val="0031466C"/>
    <w:rsid w:val="00314675"/>
    <w:rsid w:val="00314735"/>
    <w:rsid w:val="0031481A"/>
    <w:rsid w:val="00314868"/>
    <w:rsid w:val="003148F0"/>
    <w:rsid w:val="00314960"/>
    <w:rsid w:val="00314B1E"/>
    <w:rsid w:val="00314B4E"/>
    <w:rsid w:val="00314B69"/>
    <w:rsid w:val="00314BD0"/>
    <w:rsid w:val="00314BFD"/>
    <w:rsid w:val="00314C5D"/>
    <w:rsid w:val="00314CA5"/>
    <w:rsid w:val="00314D1F"/>
    <w:rsid w:val="00314D2E"/>
    <w:rsid w:val="00314E2A"/>
    <w:rsid w:val="00314FCD"/>
    <w:rsid w:val="003152CF"/>
    <w:rsid w:val="00315655"/>
    <w:rsid w:val="003156EC"/>
    <w:rsid w:val="0031573F"/>
    <w:rsid w:val="00315811"/>
    <w:rsid w:val="0031588D"/>
    <w:rsid w:val="003159E6"/>
    <w:rsid w:val="00315A3B"/>
    <w:rsid w:val="00315BB9"/>
    <w:rsid w:val="00315CF0"/>
    <w:rsid w:val="00315D80"/>
    <w:rsid w:val="00315EA5"/>
    <w:rsid w:val="00315EC7"/>
    <w:rsid w:val="00315F14"/>
    <w:rsid w:val="00315FD4"/>
    <w:rsid w:val="003160E0"/>
    <w:rsid w:val="003162E6"/>
    <w:rsid w:val="00316427"/>
    <w:rsid w:val="0031667D"/>
    <w:rsid w:val="003166FB"/>
    <w:rsid w:val="0031671F"/>
    <w:rsid w:val="00316861"/>
    <w:rsid w:val="0031687A"/>
    <w:rsid w:val="00316A30"/>
    <w:rsid w:val="00316ADB"/>
    <w:rsid w:val="00316B81"/>
    <w:rsid w:val="00316B9E"/>
    <w:rsid w:val="00316CE1"/>
    <w:rsid w:val="00316DCF"/>
    <w:rsid w:val="00316E40"/>
    <w:rsid w:val="003170DA"/>
    <w:rsid w:val="003170F3"/>
    <w:rsid w:val="00317195"/>
    <w:rsid w:val="0031738F"/>
    <w:rsid w:val="003174F2"/>
    <w:rsid w:val="00317570"/>
    <w:rsid w:val="00317572"/>
    <w:rsid w:val="0031762C"/>
    <w:rsid w:val="0031766D"/>
    <w:rsid w:val="003177D9"/>
    <w:rsid w:val="0031787B"/>
    <w:rsid w:val="0031794F"/>
    <w:rsid w:val="00317A3C"/>
    <w:rsid w:val="00317AA7"/>
    <w:rsid w:val="00317AA8"/>
    <w:rsid w:val="00317D83"/>
    <w:rsid w:val="00317E13"/>
    <w:rsid w:val="00317ED7"/>
    <w:rsid w:val="00317FC8"/>
    <w:rsid w:val="00320023"/>
    <w:rsid w:val="00320089"/>
    <w:rsid w:val="003200CD"/>
    <w:rsid w:val="00320212"/>
    <w:rsid w:val="00320275"/>
    <w:rsid w:val="0032038A"/>
    <w:rsid w:val="003203CC"/>
    <w:rsid w:val="003203E8"/>
    <w:rsid w:val="00320536"/>
    <w:rsid w:val="0032058C"/>
    <w:rsid w:val="003206B3"/>
    <w:rsid w:val="00320838"/>
    <w:rsid w:val="0032085D"/>
    <w:rsid w:val="003208D3"/>
    <w:rsid w:val="00320A2F"/>
    <w:rsid w:val="00320AD7"/>
    <w:rsid w:val="00320C93"/>
    <w:rsid w:val="00320CE4"/>
    <w:rsid w:val="00320DDC"/>
    <w:rsid w:val="00320E27"/>
    <w:rsid w:val="00320E48"/>
    <w:rsid w:val="00321020"/>
    <w:rsid w:val="00321165"/>
    <w:rsid w:val="0032126D"/>
    <w:rsid w:val="00321338"/>
    <w:rsid w:val="00321342"/>
    <w:rsid w:val="0032138C"/>
    <w:rsid w:val="003213EC"/>
    <w:rsid w:val="0032140C"/>
    <w:rsid w:val="00321585"/>
    <w:rsid w:val="00321595"/>
    <w:rsid w:val="0032172B"/>
    <w:rsid w:val="00321744"/>
    <w:rsid w:val="0032175B"/>
    <w:rsid w:val="003217E0"/>
    <w:rsid w:val="003219B1"/>
    <w:rsid w:val="00321ACD"/>
    <w:rsid w:val="00321E1A"/>
    <w:rsid w:val="00321E3B"/>
    <w:rsid w:val="00321ECE"/>
    <w:rsid w:val="00321FD1"/>
    <w:rsid w:val="00321FE4"/>
    <w:rsid w:val="00321FF7"/>
    <w:rsid w:val="00322009"/>
    <w:rsid w:val="003220A8"/>
    <w:rsid w:val="003221D6"/>
    <w:rsid w:val="00322240"/>
    <w:rsid w:val="003223D5"/>
    <w:rsid w:val="00322577"/>
    <w:rsid w:val="003227C1"/>
    <w:rsid w:val="0032284B"/>
    <w:rsid w:val="003228DF"/>
    <w:rsid w:val="00322BAF"/>
    <w:rsid w:val="00322CD2"/>
    <w:rsid w:val="00322CDA"/>
    <w:rsid w:val="00322E0F"/>
    <w:rsid w:val="00322FE5"/>
    <w:rsid w:val="00323002"/>
    <w:rsid w:val="00323210"/>
    <w:rsid w:val="00323408"/>
    <w:rsid w:val="00323466"/>
    <w:rsid w:val="003234F6"/>
    <w:rsid w:val="00323519"/>
    <w:rsid w:val="00323673"/>
    <w:rsid w:val="00323736"/>
    <w:rsid w:val="00323826"/>
    <w:rsid w:val="003239EF"/>
    <w:rsid w:val="00323A56"/>
    <w:rsid w:val="00323B8F"/>
    <w:rsid w:val="00323C83"/>
    <w:rsid w:val="00323E42"/>
    <w:rsid w:val="00323FF6"/>
    <w:rsid w:val="00324217"/>
    <w:rsid w:val="003242C6"/>
    <w:rsid w:val="00324333"/>
    <w:rsid w:val="00324357"/>
    <w:rsid w:val="00324358"/>
    <w:rsid w:val="00324449"/>
    <w:rsid w:val="003245EC"/>
    <w:rsid w:val="003246CA"/>
    <w:rsid w:val="00324C9B"/>
    <w:rsid w:val="00324CAA"/>
    <w:rsid w:val="00324E56"/>
    <w:rsid w:val="00325018"/>
    <w:rsid w:val="003250F0"/>
    <w:rsid w:val="00325118"/>
    <w:rsid w:val="003251C8"/>
    <w:rsid w:val="003251F4"/>
    <w:rsid w:val="003252CA"/>
    <w:rsid w:val="00325549"/>
    <w:rsid w:val="003255EF"/>
    <w:rsid w:val="00325714"/>
    <w:rsid w:val="0032578E"/>
    <w:rsid w:val="00325C01"/>
    <w:rsid w:val="00325EF6"/>
    <w:rsid w:val="003260CD"/>
    <w:rsid w:val="0032611D"/>
    <w:rsid w:val="00326215"/>
    <w:rsid w:val="00326363"/>
    <w:rsid w:val="0032646E"/>
    <w:rsid w:val="003264E6"/>
    <w:rsid w:val="0032653B"/>
    <w:rsid w:val="00326673"/>
    <w:rsid w:val="00326707"/>
    <w:rsid w:val="0032688D"/>
    <w:rsid w:val="003268A5"/>
    <w:rsid w:val="00326925"/>
    <w:rsid w:val="00326AC0"/>
    <w:rsid w:val="00326ACB"/>
    <w:rsid w:val="00326B98"/>
    <w:rsid w:val="00326BB5"/>
    <w:rsid w:val="00326C0D"/>
    <w:rsid w:val="00326D35"/>
    <w:rsid w:val="00326DB9"/>
    <w:rsid w:val="00326E8B"/>
    <w:rsid w:val="00326F0A"/>
    <w:rsid w:val="00327053"/>
    <w:rsid w:val="0032760C"/>
    <w:rsid w:val="00327674"/>
    <w:rsid w:val="00327877"/>
    <w:rsid w:val="003278B0"/>
    <w:rsid w:val="00327975"/>
    <w:rsid w:val="003279E7"/>
    <w:rsid w:val="003279F2"/>
    <w:rsid w:val="00327A36"/>
    <w:rsid w:val="00327AF4"/>
    <w:rsid w:val="00327B56"/>
    <w:rsid w:val="00327B8C"/>
    <w:rsid w:val="00327BDE"/>
    <w:rsid w:val="00327C83"/>
    <w:rsid w:val="00327CE1"/>
    <w:rsid w:val="00327D20"/>
    <w:rsid w:val="00327D32"/>
    <w:rsid w:val="00327DE1"/>
    <w:rsid w:val="00327DE4"/>
    <w:rsid w:val="00327F0B"/>
    <w:rsid w:val="00327F93"/>
    <w:rsid w:val="00327F98"/>
    <w:rsid w:val="003301F3"/>
    <w:rsid w:val="0033022C"/>
    <w:rsid w:val="00330296"/>
    <w:rsid w:val="003302B5"/>
    <w:rsid w:val="0033046D"/>
    <w:rsid w:val="00330569"/>
    <w:rsid w:val="00330592"/>
    <w:rsid w:val="0033071B"/>
    <w:rsid w:val="00330754"/>
    <w:rsid w:val="0033086E"/>
    <w:rsid w:val="00330898"/>
    <w:rsid w:val="003308F6"/>
    <w:rsid w:val="00330A36"/>
    <w:rsid w:val="00330B36"/>
    <w:rsid w:val="00330B8D"/>
    <w:rsid w:val="00330C1D"/>
    <w:rsid w:val="00330CD1"/>
    <w:rsid w:val="00330FDD"/>
    <w:rsid w:val="00331003"/>
    <w:rsid w:val="00331180"/>
    <w:rsid w:val="0033124B"/>
    <w:rsid w:val="00331354"/>
    <w:rsid w:val="003313FE"/>
    <w:rsid w:val="0033141A"/>
    <w:rsid w:val="00331420"/>
    <w:rsid w:val="003314FF"/>
    <w:rsid w:val="00331515"/>
    <w:rsid w:val="003317E2"/>
    <w:rsid w:val="003317F5"/>
    <w:rsid w:val="00331D04"/>
    <w:rsid w:val="00331E2F"/>
    <w:rsid w:val="00331F01"/>
    <w:rsid w:val="00332059"/>
    <w:rsid w:val="00332064"/>
    <w:rsid w:val="003320CE"/>
    <w:rsid w:val="003321A2"/>
    <w:rsid w:val="00332249"/>
    <w:rsid w:val="00332348"/>
    <w:rsid w:val="003323DF"/>
    <w:rsid w:val="003323E2"/>
    <w:rsid w:val="0033246B"/>
    <w:rsid w:val="003324B6"/>
    <w:rsid w:val="00332806"/>
    <w:rsid w:val="00332958"/>
    <w:rsid w:val="00332A98"/>
    <w:rsid w:val="00332C43"/>
    <w:rsid w:val="00332CC6"/>
    <w:rsid w:val="00332CD3"/>
    <w:rsid w:val="00332D75"/>
    <w:rsid w:val="00332D7D"/>
    <w:rsid w:val="00332D91"/>
    <w:rsid w:val="00332DA6"/>
    <w:rsid w:val="00332E7C"/>
    <w:rsid w:val="00332EB3"/>
    <w:rsid w:val="00332EF8"/>
    <w:rsid w:val="00332F65"/>
    <w:rsid w:val="003330E9"/>
    <w:rsid w:val="00333116"/>
    <w:rsid w:val="00333218"/>
    <w:rsid w:val="003332EE"/>
    <w:rsid w:val="003335A9"/>
    <w:rsid w:val="003335C1"/>
    <w:rsid w:val="00333632"/>
    <w:rsid w:val="00333645"/>
    <w:rsid w:val="0033370B"/>
    <w:rsid w:val="0033370D"/>
    <w:rsid w:val="00333830"/>
    <w:rsid w:val="00333949"/>
    <w:rsid w:val="00333A4F"/>
    <w:rsid w:val="00333AA1"/>
    <w:rsid w:val="00333B29"/>
    <w:rsid w:val="00333C36"/>
    <w:rsid w:val="00333D72"/>
    <w:rsid w:val="00333E40"/>
    <w:rsid w:val="00333FF2"/>
    <w:rsid w:val="0033414A"/>
    <w:rsid w:val="00334231"/>
    <w:rsid w:val="0033432F"/>
    <w:rsid w:val="0033446F"/>
    <w:rsid w:val="0033457F"/>
    <w:rsid w:val="0033461D"/>
    <w:rsid w:val="00334746"/>
    <w:rsid w:val="003348FA"/>
    <w:rsid w:val="003349D2"/>
    <w:rsid w:val="00334A88"/>
    <w:rsid w:val="00334A93"/>
    <w:rsid w:val="00334ADC"/>
    <w:rsid w:val="00334B02"/>
    <w:rsid w:val="00334C1D"/>
    <w:rsid w:val="00334CE5"/>
    <w:rsid w:val="00334D29"/>
    <w:rsid w:val="00334E65"/>
    <w:rsid w:val="00334F3B"/>
    <w:rsid w:val="00334F49"/>
    <w:rsid w:val="00334F7E"/>
    <w:rsid w:val="003351BC"/>
    <w:rsid w:val="00335337"/>
    <w:rsid w:val="0033548B"/>
    <w:rsid w:val="003354B1"/>
    <w:rsid w:val="0033581B"/>
    <w:rsid w:val="003358C7"/>
    <w:rsid w:val="00335924"/>
    <w:rsid w:val="00335A58"/>
    <w:rsid w:val="00335A81"/>
    <w:rsid w:val="00335BFC"/>
    <w:rsid w:val="00335C70"/>
    <w:rsid w:val="00335DF9"/>
    <w:rsid w:val="00335F43"/>
    <w:rsid w:val="0033617D"/>
    <w:rsid w:val="00336466"/>
    <w:rsid w:val="0033661B"/>
    <w:rsid w:val="00336745"/>
    <w:rsid w:val="003367C5"/>
    <w:rsid w:val="00336847"/>
    <w:rsid w:val="00336BF7"/>
    <w:rsid w:val="00336C47"/>
    <w:rsid w:val="00336F72"/>
    <w:rsid w:val="00336FD6"/>
    <w:rsid w:val="00337112"/>
    <w:rsid w:val="00337263"/>
    <w:rsid w:val="003372D3"/>
    <w:rsid w:val="00337352"/>
    <w:rsid w:val="0033749C"/>
    <w:rsid w:val="0033768D"/>
    <w:rsid w:val="00337744"/>
    <w:rsid w:val="00337875"/>
    <w:rsid w:val="003378F6"/>
    <w:rsid w:val="00337921"/>
    <w:rsid w:val="003379D5"/>
    <w:rsid w:val="00337A0D"/>
    <w:rsid w:val="00337D56"/>
    <w:rsid w:val="00337DD4"/>
    <w:rsid w:val="00337EEE"/>
    <w:rsid w:val="00337F60"/>
    <w:rsid w:val="00337F7B"/>
    <w:rsid w:val="003401DE"/>
    <w:rsid w:val="00340238"/>
    <w:rsid w:val="0034028A"/>
    <w:rsid w:val="00340371"/>
    <w:rsid w:val="00340459"/>
    <w:rsid w:val="0034046F"/>
    <w:rsid w:val="00340550"/>
    <w:rsid w:val="0034062C"/>
    <w:rsid w:val="00340799"/>
    <w:rsid w:val="00340835"/>
    <w:rsid w:val="0034084B"/>
    <w:rsid w:val="00340995"/>
    <w:rsid w:val="0034099C"/>
    <w:rsid w:val="00340C61"/>
    <w:rsid w:val="00340CE7"/>
    <w:rsid w:val="00340CEE"/>
    <w:rsid w:val="00340D30"/>
    <w:rsid w:val="00340DDB"/>
    <w:rsid w:val="00340E07"/>
    <w:rsid w:val="00340E1F"/>
    <w:rsid w:val="00340EB0"/>
    <w:rsid w:val="00340EED"/>
    <w:rsid w:val="00340F05"/>
    <w:rsid w:val="00341139"/>
    <w:rsid w:val="003412B6"/>
    <w:rsid w:val="003413CA"/>
    <w:rsid w:val="0034150B"/>
    <w:rsid w:val="00341592"/>
    <w:rsid w:val="0034163B"/>
    <w:rsid w:val="003416EB"/>
    <w:rsid w:val="00341756"/>
    <w:rsid w:val="003417FC"/>
    <w:rsid w:val="00341D53"/>
    <w:rsid w:val="00341D89"/>
    <w:rsid w:val="00341FA4"/>
    <w:rsid w:val="00341FA9"/>
    <w:rsid w:val="0034201D"/>
    <w:rsid w:val="003420D5"/>
    <w:rsid w:val="003422C2"/>
    <w:rsid w:val="003422DC"/>
    <w:rsid w:val="003422FC"/>
    <w:rsid w:val="0034234F"/>
    <w:rsid w:val="00342358"/>
    <w:rsid w:val="003423A5"/>
    <w:rsid w:val="003424DD"/>
    <w:rsid w:val="00342731"/>
    <w:rsid w:val="00342AD3"/>
    <w:rsid w:val="0034307A"/>
    <w:rsid w:val="0034310B"/>
    <w:rsid w:val="0034310E"/>
    <w:rsid w:val="00343238"/>
    <w:rsid w:val="00343284"/>
    <w:rsid w:val="00343366"/>
    <w:rsid w:val="00343405"/>
    <w:rsid w:val="003436DB"/>
    <w:rsid w:val="003436E4"/>
    <w:rsid w:val="00343867"/>
    <w:rsid w:val="003438AD"/>
    <w:rsid w:val="00343B65"/>
    <w:rsid w:val="00343C43"/>
    <w:rsid w:val="00343CC2"/>
    <w:rsid w:val="00343DFF"/>
    <w:rsid w:val="00344062"/>
    <w:rsid w:val="00344074"/>
    <w:rsid w:val="00344097"/>
    <w:rsid w:val="003440BC"/>
    <w:rsid w:val="00344196"/>
    <w:rsid w:val="003441D7"/>
    <w:rsid w:val="003442B4"/>
    <w:rsid w:val="003442B5"/>
    <w:rsid w:val="00344640"/>
    <w:rsid w:val="00344675"/>
    <w:rsid w:val="00344772"/>
    <w:rsid w:val="00344855"/>
    <w:rsid w:val="003448A7"/>
    <w:rsid w:val="00344A7A"/>
    <w:rsid w:val="00344AED"/>
    <w:rsid w:val="00344BCD"/>
    <w:rsid w:val="00344D03"/>
    <w:rsid w:val="00344D46"/>
    <w:rsid w:val="00344EB8"/>
    <w:rsid w:val="00344FED"/>
    <w:rsid w:val="0034509F"/>
    <w:rsid w:val="0034517A"/>
    <w:rsid w:val="0034519D"/>
    <w:rsid w:val="003452BF"/>
    <w:rsid w:val="0034565D"/>
    <w:rsid w:val="00345669"/>
    <w:rsid w:val="003458A7"/>
    <w:rsid w:val="003459D9"/>
    <w:rsid w:val="00345B23"/>
    <w:rsid w:val="00345C0D"/>
    <w:rsid w:val="00345C36"/>
    <w:rsid w:val="00345D5C"/>
    <w:rsid w:val="00345EDB"/>
    <w:rsid w:val="00345FBA"/>
    <w:rsid w:val="00345FCB"/>
    <w:rsid w:val="00345FDF"/>
    <w:rsid w:val="00346123"/>
    <w:rsid w:val="00346179"/>
    <w:rsid w:val="00346196"/>
    <w:rsid w:val="003461FD"/>
    <w:rsid w:val="00346305"/>
    <w:rsid w:val="0034645D"/>
    <w:rsid w:val="0034672E"/>
    <w:rsid w:val="00346765"/>
    <w:rsid w:val="003468AC"/>
    <w:rsid w:val="00346929"/>
    <w:rsid w:val="00346991"/>
    <w:rsid w:val="003469D6"/>
    <w:rsid w:val="00346A70"/>
    <w:rsid w:val="00346D0F"/>
    <w:rsid w:val="00346DC7"/>
    <w:rsid w:val="003470C0"/>
    <w:rsid w:val="003471A2"/>
    <w:rsid w:val="00347428"/>
    <w:rsid w:val="00347588"/>
    <w:rsid w:val="003476DF"/>
    <w:rsid w:val="00347A27"/>
    <w:rsid w:val="00347BDC"/>
    <w:rsid w:val="00347DD1"/>
    <w:rsid w:val="00347F70"/>
    <w:rsid w:val="0035011B"/>
    <w:rsid w:val="003502B2"/>
    <w:rsid w:val="003503A9"/>
    <w:rsid w:val="003503E3"/>
    <w:rsid w:val="0035051A"/>
    <w:rsid w:val="0035068C"/>
    <w:rsid w:val="003506CF"/>
    <w:rsid w:val="0035087F"/>
    <w:rsid w:val="003509FC"/>
    <w:rsid w:val="00350A50"/>
    <w:rsid w:val="00350B8A"/>
    <w:rsid w:val="00350DA8"/>
    <w:rsid w:val="00350E26"/>
    <w:rsid w:val="00350E30"/>
    <w:rsid w:val="00350E74"/>
    <w:rsid w:val="00350F4C"/>
    <w:rsid w:val="0035103D"/>
    <w:rsid w:val="003510AB"/>
    <w:rsid w:val="003511B1"/>
    <w:rsid w:val="003512D8"/>
    <w:rsid w:val="0035133E"/>
    <w:rsid w:val="00351396"/>
    <w:rsid w:val="0035143C"/>
    <w:rsid w:val="00351835"/>
    <w:rsid w:val="003518C5"/>
    <w:rsid w:val="00351BAD"/>
    <w:rsid w:val="00351C63"/>
    <w:rsid w:val="00351D04"/>
    <w:rsid w:val="00351F32"/>
    <w:rsid w:val="00352242"/>
    <w:rsid w:val="00352264"/>
    <w:rsid w:val="003526A1"/>
    <w:rsid w:val="003527C0"/>
    <w:rsid w:val="00352896"/>
    <w:rsid w:val="003528FE"/>
    <w:rsid w:val="003529A6"/>
    <w:rsid w:val="00352B65"/>
    <w:rsid w:val="00352B89"/>
    <w:rsid w:val="00352BE2"/>
    <w:rsid w:val="00352CDE"/>
    <w:rsid w:val="00352D1C"/>
    <w:rsid w:val="00352F54"/>
    <w:rsid w:val="0035309C"/>
    <w:rsid w:val="003532A2"/>
    <w:rsid w:val="003532B4"/>
    <w:rsid w:val="003533EA"/>
    <w:rsid w:val="003534DA"/>
    <w:rsid w:val="00353587"/>
    <w:rsid w:val="00353591"/>
    <w:rsid w:val="003535F0"/>
    <w:rsid w:val="00353725"/>
    <w:rsid w:val="00353982"/>
    <w:rsid w:val="00353A52"/>
    <w:rsid w:val="00353CD1"/>
    <w:rsid w:val="00353D50"/>
    <w:rsid w:val="00353E25"/>
    <w:rsid w:val="00353F7F"/>
    <w:rsid w:val="00353F95"/>
    <w:rsid w:val="00353FA4"/>
    <w:rsid w:val="0035403A"/>
    <w:rsid w:val="00354202"/>
    <w:rsid w:val="0035434D"/>
    <w:rsid w:val="003544D4"/>
    <w:rsid w:val="003544EB"/>
    <w:rsid w:val="003545E6"/>
    <w:rsid w:val="00354756"/>
    <w:rsid w:val="003547DF"/>
    <w:rsid w:val="00354842"/>
    <w:rsid w:val="00354878"/>
    <w:rsid w:val="00354880"/>
    <w:rsid w:val="003549C5"/>
    <w:rsid w:val="00354B29"/>
    <w:rsid w:val="00354C5F"/>
    <w:rsid w:val="00354C9D"/>
    <w:rsid w:val="00354DFE"/>
    <w:rsid w:val="00354E21"/>
    <w:rsid w:val="00354E56"/>
    <w:rsid w:val="00354EA4"/>
    <w:rsid w:val="00354F1A"/>
    <w:rsid w:val="0035532F"/>
    <w:rsid w:val="00355335"/>
    <w:rsid w:val="003554AF"/>
    <w:rsid w:val="003554B2"/>
    <w:rsid w:val="0035552E"/>
    <w:rsid w:val="0035552F"/>
    <w:rsid w:val="00355653"/>
    <w:rsid w:val="0035567B"/>
    <w:rsid w:val="0035568B"/>
    <w:rsid w:val="00355959"/>
    <w:rsid w:val="00355A5A"/>
    <w:rsid w:val="00355B0E"/>
    <w:rsid w:val="00355B8E"/>
    <w:rsid w:val="00355C00"/>
    <w:rsid w:val="00355CA2"/>
    <w:rsid w:val="00355DDF"/>
    <w:rsid w:val="00355FF2"/>
    <w:rsid w:val="00356278"/>
    <w:rsid w:val="00356518"/>
    <w:rsid w:val="0035657A"/>
    <w:rsid w:val="00356664"/>
    <w:rsid w:val="003566E1"/>
    <w:rsid w:val="003567EA"/>
    <w:rsid w:val="00356805"/>
    <w:rsid w:val="0035690B"/>
    <w:rsid w:val="00356B4E"/>
    <w:rsid w:val="00356EA2"/>
    <w:rsid w:val="00356F4F"/>
    <w:rsid w:val="00357056"/>
    <w:rsid w:val="00357218"/>
    <w:rsid w:val="00357383"/>
    <w:rsid w:val="00357419"/>
    <w:rsid w:val="00357484"/>
    <w:rsid w:val="00357487"/>
    <w:rsid w:val="003574E8"/>
    <w:rsid w:val="003574F3"/>
    <w:rsid w:val="003576FE"/>
    <w:rsid w:val="003577B7"/>
    <w:rsid w:val="0035788C"/>
    <w:rsid w:val="003578C5"/>
    <w:rsid w:val="00357985"/>
    <w:rsid w:val="003579C3"/>
    <w:rsid w:val="00357BB5"/>
    <w:rsid w:val="00357CB8"/>
    <w:rsid w:val="00357D34"/>
    <w:rsid w:val="00357DEA"/>
    <w:rsid w:val="00360010"/>
    <w:rsid w:val="00360035"/>
    <w:rsid w:val="00360347"/>
    <w:rsid w:val="003603DB"/>
    <w:rsid w:val="003604DE"/>
    <w:rsid w:val="00360506"/>
    <w:rsid w:val="00360684"/>
    <w:rsid w:val="003606A4"/>
    <w:rsid w:val="003606BC"/>
    <w:rsid w:val="00360790"/>
    <w:rsid w:val="00360A2E"/>
    <w:rsid w:val="00360A73"/>
    <w:rsid w:val="00360B56"/>
    <w:rsid w:val="00360BC1"/>
    <w:rsid w:val="00360C6A"/>
    <w:rsid w:val="00360D19"/>
    <w:rsid w:val="00360D3A"/>
    <w:rsid w:val="00360ECB"/>
    <w:rsid w:val="00361033"/>
    <w:rsid w:val="00361052"/>
    <w:rsid w:val="003611B9"/>
    <w:rsid w:val="003611E8"/>
    <w:rsid w:val="003613AB"/>
    <w:rsid w:val="003615B2"/>
    <w:rsid w:val="00361681"/>
    <w:rsid w:val="00361AA6"/>
    <w:rsid w:val="00361AB3"/>
    <w:rsid w:val="00361BB7"/>
    <w:rsid w:val="00361C0B"/>
    <w:rsid w:val="00361C64"/>
    <w:rsid w:val="00361E7F"/>
    <w:rsid w:val="00361E81"/>
    <w:rsid w:val="0036200C"/>
    <w:rsid w:val="00362212"/>
    <w:rsid w:val="00362571"/>
    <w:rsid w:val="00362626"/>
    <w:rsid w:val="00362663"/>
    <w:rsid w:val="00362674"/>
    <w:rsid w:val="003627E3"/>
    <w:rsid w:val="003627EE"/>
    <w:rsid w:val="00362ADF"/>
    <w:rsid w:val="00362BE7"/>
    <w:rsid w:val="00362C7B"/>
    <w:rsid w:val="00362CAF"/>
    <w:rsid w:val="00362CBC"/>
    <w:rsid w:val="00362DBA"/>
    <w:rsid w:val="00362E94"/>
    <w:rsid w:val="00362F58"/>
    <w:rsid w:val="00363254"/>
    <w:rsid w:val="0036337C"/>
    <w:rsid w:val="00363417"/>
    <w:rsid w:val="003634C1"/>
    <w:rsid w:val="0036351A"/>
    <w:rsid w:val="00363528"/>
    <w:rsid w:val="00363547"/>
    <w:rsid w:val="00363556"/>
    <w:rsid w:val="00363579"/>
    <w:rsid w:val="00363700"/>
    <w:rsid w:val="003638D0"/>
    <w:rsid w:val="00363A8D"/>
    <w:rsid w:val="00363B2C"/>
    <w:rsid w:val="00363BA5"/>
    <w:rsid w:val="00363BBF"/>
    <w:rsid w:val="00363BC4"/>
    <w:rsid w:val="00363BD1"/>
    <w:rsid w:val="00363DFC"/>
    <w:rsid w:val="00363E7C"/>
    <w:rsid w:val="00363ECE"/>
    <w:rsid w:val="00363F1B"/>
    <w:rsid w:val="00363F80"/>
    <w:rsid w:val="00363F99"/>
    <w:rsid w:val="003640A8"/>
    <w:rsid w:val="0036420E"/>
    <w:rsid w:val="003642DD"/>
    <w:rsid w:val="00364470"/>
    <w:rsid w:val="003644DD"/>
    <w:rsid w:val="00364775"/>
    <w:rsid w:val="003647A0"/>
    <w:rsid w:val="003649DC"/>
    <w:rsid w:val="00364B84"/>
    <w:rsid w:val="00364CB5"/>
    <w:rsid w:val="00364DAC"/>
    <w:rsid w:val="00364ED5"/>
    <w:rsid w:val="0036502A"/>
    <w:rsid w:val="00365053"/>
    <w:rsid w:val="0036505A"/>
    <w:rsid w:val="0036507D"/>
    <w:rsid w:val="003654DC"/>
    <w:rsid w:val="003659DB"/>
    <w:rsid w:val="003659FD"/>
    <w:rsid w:val="00365AC1"/>
    <w:rsid w:val="00365B2C"/>
    <w:rsid w:val="00365C87"/>
    <w:rsid w:val="00365CC4"/>
    <w:rsid w:val="00365DE1"/>
    <w:rsid w:val="00365E82"/>
    <w:rsid w:val="00365FA9"/>
    <w:rsid w:val="00366085"/>
    <w:rsid w:val="00366151"/>
    <w:rsid w:val="003663A6"/>
    <w:rsid w:val="003663FB"/>
    <w:rsid w:val="003665A3"/>
    <w:rsid w:val="003665DD"/>
    <w:rsid w:val="003667AB"/>
    <w:rsid w:val="00366866"/>
    <w:rsid w:val="00366BE2"/>
    <w:rsid w:val="00366D10"/>
    <w:rsid w:val="00366DC1"/>
    <w:rsid w:val="00366DC7"/>
    <w:rsid w:val="00366DE2"/>
    <w:rsid w:val="00366DEB"/>
    <w:rsid w:val="00366F67"/>
    <w:rsid w:val="0036709A"/>
    <w:rsid w:val="003670E8"/>
    <w:rsid w:val="0036715F"/>
    <w:rsid w:val="003674B7"/>
    <w:rsid w:val="003674C0"/>
    <w:rsid w:val="00367975"/>
    <w:rsid w:val="00367A1D"/>
    <w:rsid w:val="00367A91"/>
    <w:rsid w:val="00367C65"/>
    <w:rsid w:val="00367F09"/>
    <w:rsid w:val="00367F3A"/>
    <w:rsid w:val="003700C1"/>
    <w:rsid w:val="003706CA"/>
    <w:rsid w:val="0037074B"/>
    <w:rsid w:val="003707DB"/>
    <w:rsid w:val="003707F2"/>
    <w:rsid w:val="003708B7"/>
    <w:rsid w:val="00370B9F"/>
    <w:rsid w:val="00370FC5"/>
    <w:rsid w:val="003710C0"/>
    <w:rsid w:val="003710DB"/>
    <w:rsid w:val="003711ED"/>
    <w:rsid w:val="003712AB"/>
    <w:rsid w:val="0037130C"/>
    <w:rsid w:val="003714D1"/>
    <w:rsid w:val="0037162C"/>
    <w:rsid w:val="0037164B"/>
    <w:rsid w:val="00371691"/>
    <w:rsid w:val="00371B8F"/>
    <w:rsid w:val="00371BAA"/>
    <w:rsid w:val="00371D04"/>
    <w:rsid w:val="00371D1B"/>
    <w:rsid w:val="00371F89"/>
    <w:rsid w:val="00371F8C"/>
    <w:rsid w:val="00372086"/>
    <w:rsid w:val="00372179"/>
    <w:rsid w:val="00372199"/>
    <w:rsid w:val="003721A6"/>
    <w:rsid w:val="0037223B"/>
    <w:rsid w:val="0037228B"/>
    <w:rsid w:val="00372973"/>
    <w:rsid w:val="00372997"/>
    <w:rsid w:val="00372AE8"/>
    <w:rsid w:val="00372B4D"/>
    <w:rsid w:val="00372CFE"/>
    <w:rsid w:val="00372D52"/>
    <w:rsid w:val="00372DF5"/>
    <w:rsid w:val="00372E12"/>
    <w:rsid w:val="00373069"/>
    <w:rsid w:val="003730F4"/>
    <w:rsid w:val="003732A5"/>
    <w:rsid w:val="003732DB"/>
    <w:rsid w:val="00373387"/>
    <w:rsid w:val="003733C2"/>
    <w:rsid w:val="00373466"/>
    <w:rsid w:val="00373472"/>
    <w:rsid w:val="003737D6"/>
    <w:rsid w:val="00373828"/>
    <w:rsid w:val="00373A22"/>
    <w:rsid w:val="00373B35"/>
    <w:rsid w:val="00373B8F"/>
    <w:rsid w:val="00373CAA"/>
    <w:rsid w:val="00373E2B"/>
    <w:rsid w:val="00373E77"/>
    <w:rsid w:val="00373EAD"/>
    <w:rsid w:val="00373FDA"/>
    <w:rsid w:val="0037405B"/>
    <w:rsid w:val="0037406A"/>
    <w:rsid w:val="003740F6"/>
    <w:rsid w:val="003741A6"/>
    <w:rsid w:val="0037424B"/>
    <w:rsid w:val="003742B0"/>
    <w:rsid w:val="003742E5"/>
    <w:rsid w:val="00374326"/>
    <w:rsid w:val="0037440A"/>
    <w:rsid w:val="0037443D"/>
    <w:rsid w:val="00374450"/>
    <w:rsid w:val="003744C0"/>
    <w:rsid w:val="0037452D"/>
    <w:rsid w:val="00374532"/>
    <w:rsid w:val="0037453F"/>
    <w:rsid w:val="003745B4"/>
    <w:rsid w:val="00374690"/>
    <w:rsid w:val="003746F5"/>
    <w:rsid w:val="0037472B"/>
    <w:rsid w:val="0037478A"/>
    <w:rsid w:val="003747CC"/>
    <w:rsid w:val="003747DD"/>
    <w:rsid w:val="003747F4"/>
    <w:rsid w:val="003749C9"/>
    <w:rsid w:val="00374A08"/>
    <w:rsid w:val="00374A43"/>
    <w:rsid w:val="00374ACE"/>
    <w:rsid w:val="00374AEB"/>
    <w:rsid w:val="00374C31"/>
    <w:rsid w:val="00374DF1"/>
    <w:rsid w:val="00374E1D"/>
    <w:rsid w:val="00374E23"/>
    <w:rsid w:val="00374E62"/>
    <w:rsid w:val="00374EF2"/>
    <w:rsid w:val="00374EF5"/>
    <w:rsid w:val="0037504C"/>
    <w:rsid w:val="00375080"/>
    <w:rsid w:val="00375082"/>
    <w:rsid w:val="00375089"/>
    <w:rsid w:val="003750B5"/>
    <w:rsid w:val="00375224"/>
    <w:rsid w:val="003753DC"/>
    <w:rsid w:val="00375402"/>
    <w:rsid w:val="00375422"/>
    <w:rsid w:val="003755FC"/>
    <w:rsid w:val="003756FA"/>
    <w:rsid w:val="00375744"/>
    <w:rsid w:val="003757A4"/>
    <w:rsid w:val="0037583A"/>
    <w:rsid w:val="003759BC"/>
    <w:rsid w:val="003759D9"/>
    <w:rsid w:val="00375BA2"/>
    <w:rsid w:val="00375C06"/>
    <w:rsid w:val="00376090"/>
    <w:rsid w:val="00376346"/>
    <w:rsid w:val="00376468"/>
    <w:rsid w:val="0037661E"/>
    <w:rsid w:val="00376667"/>
    <w:rsid w:val="00376727"/>
    <w:rsid w:val="0037678E"/>
    <w:rsid w:val="003769F3"/>
    <w:rsid w:val="00376A65"/>
    <w:rsid w:val="00376AE4"/>
    <w:rsid w:val="00376AFD"/>
    <w:rsid w:val="00376D3D"/>
    <w:rsid w:val="00376E2D"/>
    <w:rsid w:val="00376F27"/>
    <w:rsid w:val="00376F32"/>
    <w:rsid w:val="00377267"/>
    <w:rsid w:val="003772D2"/>
    <w:rsid w:val="00377342"/>
    <w:rsid w:val="00377721"/>
    <w:rsid w:val="003777C3"/>
    <w:rsid w:val="003777EE"/>
    <w:rsid w:val="00377821"/>
    <w:rsid w:val="003779C3"/>
    <w:rsid w:val="00377A25"/>
    <w:rsid w:val="00377B07"/>
    <w:rsid w:val="00377BC0"/>
    <w:rsid w:val="00377BDD"/>
    <w:rsid w:val="00377C30"/>
    <w:rsid w:val="00377C4A"/>
    <w:rsid w:val="00377ECC"/>
    <w:rsid w:val="00377F8D"/>
    <w:rsid w:val="003800AA"/>
    <w:rsid w:val="0038056A"/>
    <w:rsid w:val="00380611"/>
    <w:rsid w:val="0038072C"/>
    <w:rsid w:val="003807B1"/>
    <w:rsid w:val="003809C4"/>
    <w:rsid w:val="00380D42"/>
    <w:rsid w:val="00380DFD"/>
    <w:rsid w:val="00380E21"/>
    <w:rsid w:val="00380FDF"/>
    <w:rsid w:val="00381139"/>
    <w:rsid w:val="0038118F"/>
    <w:rsid w:val="003811EC"/>
    <w:rsid w:val="00381220"/>
    <w:rsid w:val="003812B0"/>
    <w:rsid w:val="003812B5"/>
    <w:rsid w:val="0038132D"/>
    <w:rsid w:val="003814D2"/>
    <w:rsid w:val="003815B6"/>
    <w:rsid w:val="0038160E"/>
    <w:rsid w:val="00381692"/>
    <w:rsid w:val="00381717"/>
    <w:rsid w:val="003817CC"/>
    <w:rsid w:val="003818C1"/>
    <w:rsid w:val="00381948"/>
    <w:rsid w:val="00381B23"/>
    <w:rsid w:val="00381B77"/>
    <w:rsid w:val="00381BC1"/>
    <w:rsid w:val="00381D41"/>
    <w:rsid w:val="00381E50"/>
    <w:rsid w:val="00381ED6"/>
    <w:rsid w:val="00381F9C"/>
    <w:rsid w:val="00382021"/>
    <w:rsid w:val="00382064"/>
    <w:rsid w:val="00382539"/>
    <w:rsid w:val="0038256A"/>
    <w:rsid w:val="003826AA"/>
    <w:rsid w:val="003828D0"/>
    <w:rsid w:val="003829AD"/>
    <w:rsid w:val="003829B2"/>
    <w:rsid w:val="003829CB"/>
    <w:rsid w:val="00382A4B"/>
    <w:rsid w:val="00382A5A"/>
    <w:rsid w:val="00382B39"/>
    <w:rsid w:val="00382C4B"/>
    <w:rsid w:val="00382E26"/>
    <w:rsid w:val="00382F26"/>
    <w:rsid w:val="00382F86"/>
    <w:rsid w:val="003830D4"/>
    <w:rsid w:val="003831A7"/>
    <w:rsid w:val="00383343"/>
    <w:rsid w:val="0038340D"/>
    <w:rsid w:val="00383435"/>
    <w:rsid w:val="003834D0"/>
    <w:rsid w:val="00383624"/>
    <w:rsid w:val="003836F8"/>
    <w:rsid w:val="003837BA"/>
    <w:rsid w:val="00383833"/>
    <w:rsid w:val="00383897"/>
    <w:rsid w:val="0038389E"/>
    <w:rsid w:val="003838B9"/>
    <w:rsid w:val="0038390E"/>
    <w:rsid w:val="00383CDC"/>
    <w:rsid w:val="00383D96"/>
    <w:rsid w:val="00383E23"/>
    <w:rsid w:val="00383EFC"/>
    <w:rsid w:val="00384235"/>
    <w:rsid w:val="00384261"/>
    <w:rsid w:val="00384323"/>
    <w:rsid w:val="0038437B"/>
    <w:rsid w:val="003843FC"/>
    <w:rsid w:val="00384459"/>
    <w:rsid w:val="00384594"/>
    <w:rsid w:val="00384629"/>
    <w:rsid w:val="00384834"/>
    <w:rsid w:val="003848B5"/>
    <w:rsid w:val="003849C6"/>
    <w:rsid w:val="00384AA5"/>
    <w:rsid w:val="00384C05"/>
    <w:rsid w:val="00384C58"/>
    <w:rsid w:val="00384D7D"/>
    <w:rsid w:val="00384E4E"/>
    <w:rsid w:val="00384EA7"/>
    <w:rsid w:val="00384F9C"/>
    <w:rsid w:val="0038500A"/>
    <w:rsid w:val="00385168"/>
    <w:rsid w:val="003851CD"/>
    <w:rsid w:val="003852B8"/>
    <w:rsid w:val="003854BB"/>
    <w:rsid w:val="00385617"/>
    <w:rsid w:val="00385680"/>
    <w:rsid w:val="003858EE"/>
    <w:rsid w:val="00385968"/>
    <w:rsid w:val="003859E0"/>
    <w:rsid w:val="00385A48"/>
    <w:rsid w:val="00385A5D"/>
    <w:rsid w:val="00385B20"/>
    <w:rsid w:val="00385D33"/>
    <w:rsid w:val="00385D50"/>
    <w:rsid w:val="00385E35"/>
    <w:rsid w:val="00385E4E"/>
    <w:rsid w:val="00385FC4"/>
    <w:rsid w:val="00386017"/>
    <w:rsid w:val="00386105"/>
    <w:rsid w:val="00386181"/>
    <w:rsid w:val="00386252"/>
    <w:rsid w:val="00386264"/>
    <w:rsid w:val="00386272"/>
    <w:rsid w:val="00386587"/>
    <w:rsid w:val="00386666"/>
    <w:rsid w:val="0038674F"/>
    <w:rsid w:val="0038695D"/>
    <w:rsid w:val="00386986"/>
    <w:rsid w:val="00386999"/>
    <w:rsid w:val="00386BC6"/>
    <w:rsid w:val="00386E66"/>
    <w:rsid w:val="00386EE1"/>
    <w:rsid w:val="00386F4D"/>
    <w:rsid w:val="0038727E"/>
    <w:rsid w:val="003874C6"/>
    <w:rsid w:val="003874F5"/>
    <w:rsid w:val="00387564"/>
    <w:rsid w:val="0038759B"/>
    <w:rsid w:val="0038766F"/>
    <w:rsid w:val="003876A6"/>
    <w:rsid w:val="003876CF"/>
    <w:rsid w:val="003876EE"/>
    <w:rsid w:val="0038774E"/>
    <w:rsid w:val="003877EB"/>
    <w:rsid w:val="003878D5"/>
    <w:rsid w:val="0038794D"/>
    <w:rsid w:val="0038795F"/>
    <w:rsid w:val="00387AC5"/>
    <w:rsid w:val="00387E1F"/>
    <w:rsid w:val="00387E96"/>
    <w:rsid w:val="0039009C"/>
    <w:rsid w:val="003900D8"/>
    <w:rsid w:val="00390145"/>
    <w:rsid w:val="00390222"/>
    <w:rsid w:val="003903D5"/>
    <w:rsid w:val="0039059E"/>
    <w:rsid w:val="003908F0"/>
    <w:rsid w:val="003909B6"/>
    <w:rsid w:val="00390ABA"/>
    <w:rsid w:val="00390AF1"/>
    <w:rsid w:val="00390B51"/>
    <w:rsid w:val="00390BA8"/>
    <w:rsid w:val="00390C75"/>
    <w:rsid w:val="00390DEF"/>
    <w:rsid w:val="00390DFD"/>
    <w:rsid w:val="00390EB5"/>
    <w:rsid w:val="00390F2E"/>
    <w:rsid w:val="00390FD5"/>
    <w:rsid w:val="00391015"/>
    <w:rsid w:val="003910F1"/>
    <w:rsid w:val="00391222"/>
    <w:rsid w:val="0039136B"/>
    <w:rsid w:val="00391499"/>
    <w:rsid w:val="003916FF"/>
    <w:rsid w:val="0039182F"/>
    <w:rsid w:val="00391958"/>
    <w:rsid w:val="00391A0D"/>
    <w:rsid w:val="00391B1D"/>
    <w:rsid w:val="00391D4A"/>
    <w:rsid w:val="00391E3C"/>
    <w:rsid w:val="00391EFB"/>
    <w:rsid w:val="00391F9F"/>
    <w:rsid w:val="00392321"/>
    <w:rsid w:val="0039236B"/>
    <w:rsid w:val="00392384"/>
    <w:rsid w:val="0039246B"/>
    <w:rsid w:val="003924C6"/>
    <w:rsid w:val="0039253C"/>
    <w:rsid w:val="00392561"/>
    <w:rsid w:val="003925DA"/>
    <w:rsid w:val="0039262F"/>
    <w:rsid w:val="0039266E"/>
    <w:rsid w:val="00392670"/>
    <w:rsid w:val="00392717"/>
    <w:rsid w:val="0039272B"/>
    <w:rsid w:val="00392746"/>
    <w:rsid w:val="00392866"/>
    <w:rsid w:val="00392899"/>
    <w:rsid w:val="003928A5"/>
    <w:rsid w:val="00392A27"/>
    <w:rsid w:val="00392A98"/>
    <w:rsid w:val="00392A99"/>
    <w:rsid w:val="00392B84"/>
    <w:rsid w:val="00392BB0"/>
    <w:rsid w:val="00392CDE"/>
    <w:rsid w:val="00392CEF"/>
    <w:rsid w:val="00392DA3"/>
    <w:rsid w:val="00392E32"/>
    <w:rsid w:val="00392F97"/>
    <w:rsid w:val="003930A2"/>
    <w:rsid w:val="003930B3"/>
    <w:rsid w:val="003930C8"/>
    <w:rsid w:val="003930E9"/>
    <w:rsid w:val="003933C3"/>
    <w:rsid w:val="0039357F"/>
    <w:rsid w:val="0039361F"/>
    <w:rsid w:val="0039375A"/>
    <w:rsid w:val="00393767"/>
    <w:rsid w:val="0039388C"/>
    <w:rsid w:val="0039390B"/>
    <w:rsid w:val="00393948"/>
    <w:rsid w:val="003939BA"/>
    <w:rsid w:val="00393AA5"/>
    <w:rsid w:val="00393CC1"/>
    <w:rsid w:val="00393D05"/>
    <w:rsid w:val="00393D91"/>
    <w:rsid w:val="00393DDF"/>
    <w:rsid w:val="00393EAD"/>
    <w:rsid w:val="00393EC4"/>
    <w:rsid w:val="00393FC9"/>
    <w:rsid w:val="003940AB"/>
    <w:rsid w:val="003941B1"/>
    <w:rsid w:val="00394257"/>
    <w:rsid w:val="003942A6"/>
    <w:rsid w:val="00394566"/>
    <w:rsid w:val="003945D7"/>
    <w:rsid w:val="00394657"/>
    <w:rsid w:val="003946A0"/>
    <w:rsid w:val="003946B4"/>
    <w:rsid w:val="003949DB"/>
    <w:rsid w:val="00394A2D"/>
    <w:rsid w:val="00394A4B"/>
    <w:rsid w:val="00394B03"/>
    <w:rsid w:val="00394BFD"/>
    <w:rsid w:val="00394C5E"/>
    <w:rsid w:val="00394CA6"/>
    <w:rsid w:val="00394E4A"/>
    <w:rsid w:val="00394E92"/>
    <w:rsid w:val="00394F44"/>
    <w:rsid w:val="003950EE"/>
    <w:rsid w:val="00395149"/>
    <w:rsid w:val="0039526F"/>
    <w:rsid w:val="003952A0"/>
    <w:rsid w:val="00395370"/>
    <w:rsid w:val="0039538D"/>
    <w:rsid w:val="00395432"/>
    <w:rsid w:val="00395597"/>
    <w:rsid w:val="003955BC"/>
    <w:rsid w:val="00395670"/>
    <w:rsid w:val="00395873"/>
    <w:rsid w:val="003958DA"/>
    <w:rsid w:val="003959F5"/>
    <w:rsid w:val="00395B35"/>
    <w:rsid w:val="00395B94"/>
    <w:rsid w:val="00395D2F"/>
    <w:rsid w:val="00395DA8"/>
    <w:rsid w:val="00395E6B"/>
    <w:rsid w:val="00395F25"/>
    <w:rsid w:val="00395F72"/>
    <w:rsid w:val="00395FEC"/>
    <w:rsid w:val="0039610B"/>
    <w:rsid w:val="003962C4"/>
    <w:rsid w:val="003963EB"/>
    <w:rsid w:val="0039646F"/>
    <w:rsid w:val="003965DB"/>
    <w:rsid w:val="003965F0"/>
    <w:rsid w:val="003966B4"/>
    <w:rsid w:val="0039689D"/>
    <w:rsid w:val="00396A17"/>
    <w:rsid w:val="00396D09"/>
    <w:rsid w:val="00396D8B"/>
    <w:rsid w:val="0039702D"/>
    <w:rsid w:val="00397058"/>
    <w:rsid w:val="003970EF"/>
    <w:rsid w:val="003972A6"/>
    <w:rsid w:val="0039730F"/>
    <w:rsid w:val="00397436"/>
    <w:rsid w:val="0039748F"/>
    <w:rsid w:val="00397552"/>
    <w:rsid w:val="00397740"/>
    <w:rsid w:val="00397863"/>
    <w:rsid w:val="00397944"/>
    <w:rsid w:val="003979A4"/>
    <w:rsid w:val="00397B2A"/>
    <w:rsid w:val="00397B66"/>
    <w:rsid w:val="00397C22"/>
    <w:rsid w:val="00397D91"/>
    <w:rsid w:val="00397DF5"/>
    <w:rsid w:val="00397E6B"/>
    <w:rsid w:val="00397F0F"/>
    <w:rsid w:val="003A00F5"/>
    <w:rsid w:val="003A01E0"/>
    <w:rsid w:val="003A0215"/>
    <w:rsid w:val="003A05DA"/>
    <w:rsid w:val="003A064F"/>
    <w:rsid w:val="003A0678"/>
    <w:rsid w:val="003A0733"/>
    <w:rsid w:val="003A07DD"/>
    <w:rsid w:val="003A07DF"/>
    <w:rsid w:val="003A09BB"/>
    <w:rsid w:val="003A09F3"/>
    <w:rsid w:val="003A0A09"/>
    <w:rsid w:val="003A0C6C"/>
    <w:rsid w:val="003A0CDC"/>
    <w:rsid w:val="003A0CF5"/>
    <w:rsid w:val="003A0DEC"/>
    <w:rsid w:val="003A100B"/>
    <w:rsid w:val="003A1066"/>
    <w:rsid w:val="003A10F0"/>
    <w:rsid w:val="003A111E"/>
    <w:rsid w:val="003A1189"/>
    <w:rsid w:val="003A11CE"/>
    <w:rsid w:val="003A13AE"/>
    <w:rsid w:val="003A13D7"/>
    <w:rsid w:val="003A14DE"/>
    <w:rsid w:val="003A1745"/>
    <w:rsid w:val="003A17D1"/>
    <w:rsid w:val="003A17FE"/>
    <w:rsid w:val="003A18B3"/>
    <w:rsid w:val="003A19B3"/>
    <w:rsid w:val="003A1A13"/>
    <w:rsid w:val="003A1A1A"/>
    <w:rsid w:val="003A1AF3"/>
    <w:rsid w:val="003A1B0B"/>
    <w:rsid w:val="003A1B3E"/>
    <w:rsid w:val="003A1DC4"/>
    <w:rsid w:val="003A1EB7"/>
    <w:rsid w:val="003A1F68"/>
    <w:rsid w:val="003A1F8B"/>
    <w:rsid w:val="003A1FAB"/>
    <w:rsid w:val="003A210D"/>
    <w:rsid w:val="003A2176"/>
    <w:rsid w:val="003A21BC"/>
    <w:rsid w:val="003A21F9"/>
    <w:rsid w:val="003A2224"/>
    <w:rsid w:val="003A2233"/>
    <w:rsid w:val="003A22E5"/>
    <w:rsid w:val="003A2347"/>
    <w:rsid w:val="003A24F9"/>
    <w:rsid w:val="003A2657"/>
    <w:rsid w:val="003A2710"/>
    <w:rsid w:val="003A275C"/>
    <w:rsid w:val="003A27A2"/>
    <w:rsid w:val="003A2845"/>
    <w:rsid w:val="003A288D"/>
    <w:rsid w:val="003A2978"/>
    <w:rsid w:val="003A2982"/>
    <w:rsid w:val="003A2A1C"/>
    <w:rsid w:val="003A2B2E"/>
    <w:rsid w:val="003A2D41"/>
    <w:rsid w:val="003A3091"/>
    <w:rsid w:val="003A31E0"/>
    <w:rsid w:val="003A3297"/>
    <w:rsid w:val="003A330B"/>
    <w:rsid w:val="003A332E"/>
    <w:rsid w:val="003A3668"/>
    <w:rsid w:val="003A3889"/>
    <w:rsid w:val="003A3957"/>
    <w:rsid w:val="003A3999"/>
    <w:rsid w:val="003A3BDD"/>
    <w:rsid w:val="003A3D04"/>
    <w:rsid w:val="003A3DBD"/>
    <w:rsid w:val="003A3E00"/>
    <w:rsid w:val="003A3ECB"/>
    <w:rsid w:val="003A3F7E"/>
    <w:rsid w:val="003A40E9"/>
    <w:rsid w:val="003A4223"/>
    <w:rsid w:val="003A42F7"/>
    <w:rsid w:val="003A44BB"/>
    <w:rsid w:val="003A454D"/>
    <w:rsid w:val="003A456B"/>
    <w:rsid w:val="003A459C"/>
    <w:rsid w:val="003A4669"/>
    <w:rsid w:val="003A4817"/>
    <w:rsid w:val="003A4886"/>
    <w:rsid w:val="003A490F"/>
    <w:rsid w:val="003A4A13"/>
    <w:rsid w:val="003A4B2B"/>
    <w:rsid w:val="003A4C8B"/>
    <w:rsid w:val="003A4D52"/>
    <w:rsid w:val="003A4E33"/>
    <w:rsid w:val="003A4E91"/>
    <w:rsid w:val="003A5045"/>
    <w:rsid w:val="003A5059"/>
    <w:rsid w:val="003A50C2"/>
    <w:rsid w:val="003A5195"/>
    <w:rsid w:val="003A522F"/>
    <w:rsid w:val="003A542A"/>
    <w:rsid w:val="003A5607"/>
    <w:rsid w:val="003A57E4"/>
    <w:rsid w:val="003A5888"/>
    <w:rsid w:val="003A588A"/>
    <w:rsid w:val="003A5A3B"/>
    <w:rsid w:val="003A5A8E"/>
    <w:rsid w:val="003A5B97"/>
    <w:rsid w:val="003A5C1B"/>
    <w:rsid w:val="003A5DA7"/>
    <w:rsid w:val="003A5E9A"/>
    <w:rsid w:val="003A5EB9"/>
    <w:rsid w:val="003A6134"/>
    <w:rsid w:val="003A6186"/>
    <w:rsid w:val="003A6223"/>
    <w:rsid w:val="003A622A"/>
    <w:rsid w:val="003A643A"/>
    <w:rsid w:val="003A6530"/>
    <w:rsid w:val="003A654B"/>
    <w:rsid w:val="003A65A9"/>
    <w:rsid w:val="003A65CD"/>
    <w:rsid w:val="003A66DC"/>
    <w:rsid w:val="003A6716"/>
    <w:rsid w:val="003A6794"/>
    <w:rsid w:val="003A67D0"/>
    <w:rsid w:val="003A6818"/>
    <w:rsid w:val="003A69B3"/>
    <w:rsid w:val="003A6BDB"/>
    <w:rsid w:val="003A6CCF"/>
    <w:rsid w:val="003A6DD3"/>
    <w:rsid w:val="003A6DFD"/>
    <w:rsid w:val="003A6E27"/>
    <w:rsid w:val="003A6E62"/>
    <w:rsid w:val="003A6E75"/>
    <w:rsid w:val="003A6F6B"/>
    <w:rsid w:val="003A7058"/>
    <w:rsid w:val="003A7154"/>
    <w:rsid w:val="003A724E"/>
    <w:rsid w:val="003A7259"/>
    <w:rsid w:val="003A726B"/>
    <w:rsid w:val="003A728F"/>
    <w:rsid w:val="003A7314"/>
    <w:rsid w:val="003A738E"/>
    <w:rsid w:val="003A7527"/>
    <w:rsid w:val="003A786B"/>
    <w:rsid w:val="003A7AED"/>
    <w:rsid w:val="003A7E14"/>
    <w:rsid w:val="003A7E60"/>
    <w:rsid w:val="003A7F1D"/>
    <w:rsid w:val="003A7FC7"/>
    <w:rsid w:val="003A7FE7"/>
    <w:rsid w:val="003B00E6"/>
    <w:rsid w:val="003B0126"/>
    <w:rsid w:val="003B017E"/>
    <w:rsid w:val="003B030B"/>
    <w:rsid w:val="003B0391"/>
    <w:rsid w:val="003B03B5"/>
    <w:rsid w:val="003B0447"/>
    <w:rsid w:val="003B050F"/>
    <w:rsid w:val="003B0560"/>
    <w:rsid w:val="003B095A"/>
    <w:rsid w:val="003B0A62"/>
    <w:rsid w:val="003B0B7D"/>
    <w:rsid w:val="003B0DA6"/>
    <w:rsid w:val="003B0E1D"/>
    <w:rsid w:val="003B0E23"/>
    <w:rsid w:val="003B0EDE"/>
    <w:rsid w:val="003B0F25"/>
    <w:rsid w:val="003B0FB2"/>
    <w:rsid w:val="003B0FE1"/>
    <w:rsid w:val="003B119B"/>
    <w:rsid w:val="003B12C4"/>
    <w:rsid w:val="003B1368"/>
    <w:rsid w:val="003B136C"/>
    <w:rsid w:val="003B13F3"/>
    <w:rsid w:val="003B154B"/>
    <w:rsid w:val="003B1721"/>
    <w:rsid w:val="003B1789"/>
    <w:rsid w:val="003B17B6"/>
    <w:rsid w:val="003B1825"/>
    <w:rsid w:val="003B1908"/>
    <w:rsid w:val="003B197A"/>
    <w:rsid w:val="003B19A8"/>
    <w:rsid w:val="003B1AA4"/>
    <w:rsid w:val="003B1AC3"/>
    <w:rsid w:val="003B1AE4"/>
    <w:rsid w:val="003B1B36"/>
    <w:rsid w:val="003B1BE3"/>
    <w:rsid w:val="003B1C6F"/>
    <w:rsid w:val="003B1DF2"/>
    <w:rsid w:val="003B1E33"/>
    <w:rsid w:val="003B1FFE"/>
    <w:rsid w:val="003B2052"/>
    <w:rsid w:val="003B20C1"/>
    <w:rsid w:val="003B2209"/>
    <w:rsid w:val="003B23BB"/>
    <w:rsid w:val="003B25F7"/>
    <w:rsid w:val="003B27DD"/>
    <w:rsid w:val="003B2919"/>
    <w:rsid w:val="003B2A0A"/>
    <w:rsid w:val="003B2AC1"/>
    <w:rsid w:val="003B2BB7"/>
    <w:rsid w:val="003B2D6A"/>
    <w:rsid w:val="003B2E9C"/>
    <w:rsid w:val="003B2FC0"/>
    <w:rsid w:val="003B2FE5"/>
    <w:rsid w:val="003B311A"/>
    <w:rsid w:val="003B316D"/>
    <w:rsid w:val="003B3281"/>
    <w:rsid w:val="003B340A"/>
    <w:rsid w:val="003B349D"/>
    <w:rsid w:val="003B35CA"/>
    <w:rsid w:val="003B37A2"/>
    <w:rsid w:val="003B3896"/>
    <w:rsid w:val="003B3AD9"/>
    <w:rsid w:val="003B3D3A"/>
    <w:rsid w:val="003B3DE4"/>
    <w:rsid w:val="003B3E42"/>
    <w:rsid w:val="003B3E85"/>
    <w:rsid w:val="003B3F75"/>
    <w:rsid w:val="003B3FD7"/>
    <w:rsid w:val="003B4017"/>
    <w:rsid w:val="003B40A4"/>
    <w:rsid w:val="003B420B"/>
    <w:rsid w:val="003B4235"/>
    <w:rsid w:val="003B4284"/>
    <w:rsid w:val="003B42F0"/>
    <w:rsid w:val="003B439E"/>
    <w:rsid w:val="003B4412"/>
    <w:rsid w:val="003B4414"/>
    <w:rsid w:val="003B44C8"/>
    <w:rsid w:val="003B47B0"/>
    <w:rsid w:val="003B489B"/>
    <w:rsid w:val="003B4D3D"/>
    <w:rsid w:val="003B4D57"/>
    <w:rsid w:val="003B4E51"/>
    <w:rsid w:val="003B50B2"/>
    <w:rsid w:val="003B517B"/>
    <w:rsid w:val="003B5210"/>
    <w:rsid w:val="003B532B"/>
    <w:rsid w:val="003B53B0"/>
    <w:rsid w:val="003B5487"/>
    <w:rsid w:val="003B550F"/>
    <w:rsid w:val="003B556F"/>
    <w:rsid w:val="003B5593"/>
    <w:rsid w:val="003B55D5"/>
    <w:rsid w:val="003B5630"/>
    <w:rsid w:val="003B5653"/>
    <w:rsid w:val="003B5693"/>
    <w:rsid w:val="003B590B"/>
    <w:rsid w:val="003B590E"/>
    <w:rsid w:val="003B5924"/>
    <w:rsid w:val="003B5961"/>
    <w:rsid w:val="003B5978"/>
    <w:rsid w:val="003B5A3A"/>
    <w:rsid w:val="003B5A8A"/>
    <w:rsid w:val="003B5B47"/>
    <w:rsid w:val="003B5B94"/>
    <w:rsid w:val="003B5BD3"/>
    <w:rsid w:val="003B5C20"/>
    <w:rsid w:val="003B5C3A"/>
    <w:rsid w:val="003B5C3D"/>
    <w:rsid w:val="003B5C4F"/>
    <w:rsid w:val="003B5CF6"/>
    <w:rsid w:val="003B5D14"/>
    <w:rsid w:val="003B5F26"/>
    <w:rsid w:val="003B5F30"/>
    <w:rsid w:val="003B6085"/>
    <w:rsid w:val="003B614A"/>
    <w:rsid w:val="003B6187"/>
    <w:rsid w:val="003B622A"/>
    <w:rsid w:val="003B626E"/>
    <w:rsid w:val="003B6351"/>
    <w:rsid w:val="003B640F"/>
    <w:rsid w:val="003B64FC"/>
    <w:rsid w:val="003B6653"/>
    <w:rsid w:val="003B66DF"/>
    <w:rsid w:val="003B69B3"/>
    <w:rsid w:val="003B6A00"/>
    <w:rsid w:val="003B6A02"/>
    <w:rsid w:val="003B6F90"/>
    <w:rsid w:val="003B706D"/>
    <w:rsid w:val="003B7239"/>
    <w:rsid w:val="003B727E"/>
    <w:rsid w:val="003B73AB"/>
    <w:rsid w:val="003B743C"/>
    <w:rsid w:val="003B7549"/>
    <w:rsid w:val="003B755A"/>
    <w:rsid w:val="003B7625"/>
    <w:rsid w:val="003B7862"/>
    <w:rsid w:val="003B7903"/>
    <w:rsid w:val="003B7A0F"/>
    <w:rsid w:val="003B7A7A"/>
    <w:rsid w:val="003B7EBF"/>
    <w:rsid w:val="003B7F32"/>
    <w:rsid w:val="003B7FE8"/>
    <w:rsid w:val="003C0023"/>
    <w:rsid w:val="003C0056"/>
    <w:rsid w:val="003C00A5"/>
    <w:rsid w:val="003C0110"/>
    <w:rsid w:val="003C0127"/>
    <w:rsid w:val="003C01AC"/>
    <w:rsid w:val="003C02F7"/>
    <w:rsid w:val="003C038A"/>
    <w:rsid w:val="003C03AC"/>
    <w:rsid w:val="003C0422"/>
    <w:rsid w:val="003C04BA"/>
    <w:rsid w:val="003C0522"/>
    <w:rsid w:val="003C0616"/>
    <w:rsid w:val="003C065B"/>
    <w:rsid w:val="003C0692"/>
    <w:rsid w:val="003C073D"/>
    <w:rsid w:val="003C074D"/>
    <w:rsid w:val="003C07DA"/>
    <w:rsid w:val="003C082A"/>
    <w:rsid w:val="003C087D"/>
    <w:rsid w:val="003C098F"/>
    <w:rsid w:val="003C0A12"/>
    <w:rsid w:val="003C0AF7"/>
    <w:rsid w:val="003C0C23"/>
    <w:rsid w:val="003C0D65"/>
    <w:rsid w:val="003C0D73"/>
    <w:rsid w:val="003C0F7F"/>
    <w:rsid w:val="003C0FDC"/>
    <w:rsid w:val="003C109B"/>
    <w:rsid w:val="003C1119"/>
    <w:rsid w:val="003C119A"/>
    <w:rsid w:val="003C1208"/>
    <w:rsid w:val="003C128F"/>
    <w:rsid w:val="003C13A3"/>
    <w:rsid w:val="003C1708"/>
    <w:rsid w:val="003C1752"/>
    <w:rsid w:val="003C1856"/>
    <w:rsid w:val="003C1879"/>
    <w:rsid w:val="003C18A4"/>
    <w:rsid w:val="003C18C2"/>
    <w:rsid w:val="003C1974"/>
    <w:rsid w:val="003C199F"/>
    <w:rsid w:val="003C1A43"/>
    <w:rsid w:val="003C1B19"/>
    <w:rsid w:val="003C1B90"/>
    <w:rsid w:val="003C1C3B"/>
    <w:rsid w:val="003C1EF2"/>
    <w:rsid w:val="003C2009"/>
    <w:rsid w:val="003C2010"/>
    <w:rsid w:val="003C2053"/>
    <w:rsid w:val="003C2198"/>
    <w:rsid w:val="003C226D"/>
    <w:rsid w:val="003C22F5"/>
    <w:rsid w:val="003C23C2"/>
    <w:rsid w:val="003C26B3"/>
    <w:rsid w:val="003C28AB"/>
    <w:rsid w:val="003C293A"/>
    <w:rsid w:val="003C29C9"/>
    <w:rsid w:val="003C2AA2"/>
    <w:rsid w:val="003C2B7A"/>
    <w:rsid w:val="003C2C08"/>
    <w:rsid w:val="003C2CEB"/>
    <w:rsid w:val="003C2D3C"/>
    <w:rsid w:val="003C311E"/>
    <w:rsid w:val="003C3171"/>
    <w:rsid w:val="003C32EB"/>
    <w:rsid w:val="003C335C"/>
    <w:rsid w:val="003C3442"/>
    <w:rsid w:val="003C375E"/>
    <w:rsid w:val="003C3765"/>
    <w:rsid w:val="003C386D"/>
    <w:rsid w:val="003C3AB0"/>
    <w:rsid w:val="003C3B2B"/>
    <w:rsid w:val="003C3DD9"/>
    <w:rsid w:val="003C3E14"/>
    <w:rsid w:val="003C3FF3"/>
    <w:rsid w:val="003C407F"/>
    <w:rsid w:val="003C40DE"/>
    <w:rsid w:val="003C423C"/>
    <w:rsid w:val="003C42C8"/>
    <w:rsid w:val="003C42DB"/>
    <w:rsid w:val="003C43D7"/>
    <w:rsid w:val="003C43EC"/>
    <w:rsid w:val="003C44BB"/>
    <w:rsid w:val="003C44E4"/>
    <w:rsid w:val="003C4557"/>
    <w:rsid w:val="003C4727"/>
    <w:rsid w:val="003C47D3"/>
    <w:rsid w:val="003C4983"/>
    <w:rsid w:val="003C4B91"/>
    <w:rsid w:val="003C4C9E"/>
    <w:rsid w:val="003C4DC3"/>
    <w:rsid w:val="003C4E07"/>
    <w:rsid w:val="003C4E40"/>
    <w:rsid w:val="003C4ED4"/>
    <w:rsid w:val="003C5000"/>
    <w:rsid w:val="003C50B5"/>
    <w:rsid w:val="003C52B0"/>
    <w:rsid w:val="003C531B"/>
    <w:rsid w:val="003C53E4"/>
    <w:rsid w:val="003C5433"/>
    <w:rsid w:val="003C54CF"/>
    <w:rsid w:val="003C5529"/>
    <w:rsid w:val="003C5863"/>
    <w:rsid w:val="003C587A"/>
    <w:rsid w:val="003C58A0"/>
    <w:rsid w:val="003C592B"/>
    <w:rsid w:val="003C598E"/>
    <w:rsid w:val="003C5A01"/>
    <w:rsid w:val="003C5A08"/>
    <w:rsid w:val="003C5C02"/>
    <w:rsid w:val="003C5C41"/>
    <w:rsid w:val="003C5D0A"/>
    <w:rsid w:val="003C5DB8"/>
    <w:rsid w:val="003C5E36"/>
    <w:rsid w:val="003C5EB4"/>
    <w:rsid w:val="003C5EB7"/>
    <w:rsid w:val="003C5ECF"/>
    <w:rsid w:val="003C5FBC"/>
    <w:rsid w:val="003C60D2"/>
    <w:rsid w:val="003C60F9"/>
    <w:rsid w:val="003C61A5"/>
    <w:rsid w:val="003C6250"/>
    <w:rsid w:val="003C629C"/>
    <w:rsid w:val="003C62A7"/>
    <w:rsid w:val="003C62E6"/>
    <w:rsid w:val="003C634F"/>
    <w:rsid w:val="003C6493"/>
    <w:rsid w:val="003C6517"/>
    <w:rsid w:val="003C65A3"/>
    <w:rsid w:val="003C65A5"/>
    <w:rsid w:val="003C65F1"/>
    <w:rsid w:val="003C662F"/>
    <w:rsid w:val="003C667A"/>
    <w:rsid w:val="003C6694"/>
    <w:rsid w:val="003C66EC"/>
    <w:rsid w:val="003C6760"/>
    <w:rsid w:val="003C6843"/>
    <w:rsid w:val="003C68B8"/>
    <w:rsid w:val="003C69E8"/>
    <w:rsid w:val="003C6AC1"/>
    <w:rsid w:val="003C6BCE"/>
    <w:rsid w:val="003C6C9D"/>
    <w:rsid w:val="003C6D56"/>
    <w:rsid w:val="003C709C"/>
    <w:rsid w:val="003C70B1"/>
    <w:rsid w:val="003C70C0"/>
    <w:rsid w:val="003C70C2"/>
    <w:rsid w:val="003C7115"/>
    <w:rsid w:val="003C719E"/>
    <w:rsid w:val="003C7298"/>
    <w:rsid w:val="003C739B"/>
    <w:rsid w:val="003C73FD"/>
    <w:rsid w:val="003C7669"/>
    <w:rsid w:val="003C76CB"/>
    <w:rsid w:val="003C76D3"/>
    <w:rsid w:val="003C7830"/>
    <w:rsid w:val="003C7A1A"/>
    <w:rsid w:val="003C7A1F"/>
    <w:rsid w:val="003C7A84"/>
    <w:rsid w:val="003C7B22"/>
    <w:rsid w:val="003C7B76"/>
    <w:rsid w:val="003C7B97"/>
    <w:rsid w:val="003C7D47"/>
    <w:rsid w:val="003C7D63"/>
    <w:rsid w:val="003C7FAB"/>
    <w:rsid w:val="003C7FE6"/>
    <w:rsid w:val="003D03CD"/>
    <w:rsid w:val="003D06F0"/>
    <w:rsid w:val="003D0701"/>
    <w:rsid w:val="003D0828"/>
    <w:rsid w:val="003D08E4"/>
    <w:rsid w:val="003D0BFA"/>
    <w:rsid w:val="003D0C5A"/>
    <w:rsid w:val="003D0F59"/>
    <w:rsid w:val="003D107A"/>
    <w:rsid w:val="003D1121"/>
    <w:rsid w:val="003D1171"/>
    <w:rsid w:val="003D152C"/>
    <w:rsid w:val="003D1591"/>
    <w:rsid w:val="003D15CA"/>
    <w:rsid w:val="003D16D0"/>
    <w:rsid w:val="003D1BF3"/>
    <w:rsid w:val="003D1DBA"/>
    <w:rsid w:val="003D1DF6"/>
    <w:rsid w:val="003D1E53"/>
    <w:rsid w:val="003D2103"/>
    <w:rsid w:val="003D2189"/>
    <w:rsid w:val="003D232B"/>
    <w:rsid w:val="003D2348"/>
    <w:rsid w:val="003D25D9"/>
    <w:rsid w:val="003D2690"/>
    <w:rsid w:val="003D2A1D"/>
    <w:rsid w:val="003D2A74"/>
    <w:rsid w:val="003D2A8E"/>
    <w:rsid w:val="003D2B41"/>
    <w:rsid w:val="003D2C2D"/>
    <w:rsid w:val="003D2CF1"/>
    <w:rsid w:val="003D2DB0"/>
    <w:rsid w:val="003D2E05"/>
    <w:rsid w:val="003D2ED3"/>
    <w:rsid w:val="003D2F0C"/>
    <w:rsid w:val="003D2F11"/>
    <w:rsid w:val="003D2FE1"/>
    <w:rsid w:val="003D3112"/>
    <w:rsid w:val="003D3297"/>
    <w:rsid w:val="003D335F"/>
    <w:rsid w:val="003D33A2"/>
    <w:rsid w:val="003D3574"/>
    <w:rsid w:val="003D3761"/>
    <w:rsid w:val="003D3B56"/>
    <w:rsid w:val="003D3B77"/>
    <w:rsid w:val="003D3BF8"/>
    <w:rsid w:val="003D3C49"/>
    <w:rsid w:val="003D3C71"/>
    <w:rsid w:val="003D3CB6"/>
    <w:rsid w:val="003D3D31"/>
    <w:rsid w:val="003D3D7B"/>
    <w:rsid w:val="003D3DE1"/>
    <w:rsid w:val="003D3EFE"/>
    <w:rsid w:val="003D40DB"/>
    <w:rsid w:val="003D40FB"/>
    <w:rsid w:val="003D4129"/>
    <w:rsid w:val="003D4277"/>
    <w:rsid w:val="003D436E"/>
    <w:rsid w:val="003D43E6"/>
    <w:rsid w:val="003D43F2"/>
    <w:rsid w:val="003D441D"/>
    <w:rsid w:val="003D4572"/>
    <w:rsid w:val="003D467C"/>
    <w:rsid w:val="003D47D6"/>
    <w:rsid w:val="003D48F8"/>
    <w:rsid w:val="003D4963"/>
    <w:rsid w:val="003D49ED"/>
    <w:rsid w:val="003D4A18"/>
    <w:rsid w:val="003D4AC2"/>
    <w:rsid w:val="003D4C6B"/>
    <w:rsid w:val="003D4CB7"/>
    <w:rsid w:val="003D4D1E"/>
    <w:rsid w:val="003D4D3B"/>
    <w:rsid w:val="003D4E5C"/>
    <w:rsid w:val="003D4EC5"/>
    <w:rsid w:val="003D4F46"/>
    <w:rsid w:val="003D4F4B"/>
    <w:rsid w:val="003D5059"/>
    <w:rsid w:val="003D53A1"/>
    <w:rsid w:val="003D53B9"/>
    <w:rsid w:val="003D53C6"/>
    <w:rsid w:val="003D59D7"/>
    <w:rsid w:val="003D5A67"/>
    <w:rsid w:val="003D5C6F"/>
    <w:rsid w:val="003D5C87"/>
    <w:rsid w:val="003D5D18"/>
    <w:rsid w:val="003D5D6D"/>
    <w:rsid w:val="003D5EB0"/>
    <w:rsid w:val="003D5F5E"/>
    <w:rsid w:val="003D5F6D"/>
    <w:rsid w:val="003D5FFB"/>
    <w:rsid w:val="003D6022"/>
    <w:rsid w:val="003D605D"/>
    <w:rsid w:val="003D60ED"/>
    <w:rsid w:val="003D60F3"/>
    <w:rsid w:val="003D6167"/>
    <w:rsid w:val="003D6305"/>
    <w:rsid w:val="003D649E"/>
    <w:rsid w:val="003D65E4"/>
    <w:rsid w:val="003D6889"/>
    <w:rsid w:val="003D6A54"/>
    <w:rsid w:val="003D6A94"/>
    <w:rsid w:val="003D6B0E"/>
    <w:rsid w:val="003D6CA3"/>
    <w:rsid w:val="003D6D56"/>
    <w:rsid w:val="003D6DB6"/>
    <w:rsid w:val="003D6F9A"/>
    <w:rsid w:val="003D6FC3"/>
    <w:rsid w:val="003D71AA"/>
    <w:rsid w:val="003D71ED"/>
    <w:rsid w:val="003D7450"/>
    <w:rsid w:val="003D761D"/>
    <w:rsid w:val="003D7642"/>
    <w:rsid w:val="003D76E6"/>
    <w:rsid w:val="003D7755"/>
    <w:rsid w:val="003D7B31"/>
    <w:rsid w:val="003D7B9D"/>
    <w:rsid w:val="003D7BA3"/>
    <w:rsid w:val="003D7C1A"/>
    <w:rsid w:val="003D7C2D"/>
    <w:rsid w:val="003D7C46"/>
    <w:rsid w:val="003D7D21"/>
    <w:rsid w:val="003D7E7B"/>
    <w:rsid w:val="003D7FE8"/>
    <w:rsid w:val="003E0121"/>
    <w:rsid w:val="003E0145"/>
    <w:rsid w:val="003E02FF"/>
    <w:rsid w:val="003E032E"/>
    <w:rsid w:val="003E0341"/>
    <w:rsid w:val="003E0462"/>
    <w:rsid w:val="003E04A6"/>
    <w:rsid w:val="003E0508"/>
    <w:rsid w:val="003E0523"/>
    <w:rsid w:val="003E0622"/>
    <w:rsid w:val="003E093E"/>
    <w:rsid w:val="003E0D1B"/>
    <w:rsid w:val="003E0D2E"/>
    <w:rsid w:val="003E0D7A"/>
    <w:rsid w:val="003E11CB"/>
    <w:rsid w:val="003E11E7"/>
    <w:rsid w:val="003E1368"/>
    <w:rsid w:val="003E13E2"/>
    <w:rsid w:val="003E14B2"/>
    <w:rsid w:val="003E1527"/>
    <w:rsid w:val="003E165D"/>
    <w:rsid w:val="003E18A7"/>
    <w:rsid w:val="003E191A"/>
    <w:rsid w:val="003E1999"/>
    <w:rsid w:val="003E1A0A"/>
    <w:rsid w:val="003E1A67"/>
    <w:rsid w:val="003E1D59"/>
    <w:rsid w:val="003E1D64"/>
    <w:rsid w:val="003E1E63"/>
    <w:rsid w:val="003E1ED2"/>
    <w:rsid w:val="003E1F81"/>
    <w:rsid w:val="003E205F"/>
    <w:rsid w:val="003E208D"/>
    <w:rsid w:val="003E20B8"/>
    <w:rsid w:val="003E211D"/>
    <w:rsid w:val="003E217D"/>
    <w:rsid w:val="003E22D6"/>
    <w:rsid w:val="003E23B9"/>
    <w:rsid w:val="003E25EB"/>
    <w:rsid w:val="003E2740"/>
    <w:rsid w:val="003E27BF"/>
    <w:rsid w:val="003E2897"/>
    <w:rsid w:val="003E2A5A"/>
    <w:rsid w:val="003E2A63"/>
    <w:rsid w:val="003E2AE3"/>
    <w:rsid w:val="003E2B63"/>
    <w:rsid w:val="003E2CA9"/>
    <w:rsid w:val="003E2CB7"/>
    <w:rsid w:val="003E2E7C"/>
    <w:rsid w:val="003E2EE9"/>
    <w:rsid w:val="003E3034"/>
    <w:rsid w:val="003E308C"/>
    <w:rsid w:val="003E30C5"/>
    <w:rsid w:val="003E30CA"/>
    <w:rsid w:val="003E316D"/>
    <w:rsid w:val="003E321C"/>
    <w:rsid w:val="003E3253"/>
    <w:rsid w:val="003E370C"/>
    <w:rsid w:val="003E37B3"/>
    <w:rsid w:val="003E3A6E"/>
    <w:rsid w:val="003E3AB4"/>
    <w:rsid w:val="003E3B87"/>
    <w:rsid w:val="003E3D24"/>
    <w:rsid w:val="003E3D7B"/>
    <w:rsid w:val="003E3E4B"/>
    <w:rsid w:val="003E3F1D"/>
    <w:rsid w:val="003E3FB8"/>
    <w:rsid w:val="003E4086"/>
    <w:rsid w:val="003E41E9"/>
    <w:rsid w:val="003E4397"/>
    <w:rsid w:val="003E44CC"/>
    <w:rsid w:val="003E45F6"/>
    <w:rsid w:val="003E45F7"/>
    <w:rsid w:val="003E4663"/>
    <w:rsid w:val="003E4668"/>
    <w:rsid w:val="003E4784"/>
    <w:rsid w:val="003E47AC"/>
    <w:rsid w:val="003E47B3"/>
    <w:rsid w:val="003E4842"/>
    <w:rsid w:val="003E48EE"/>
    <w:rsid w:val="003E4BC5"/>
    <w:rsid w:val="003E4D7E"/>
    <w:rsid w:val="003E4F4E"/>
    <w:rsid w:val="003E4F53"/>
    <w:rsid w:val="003E51D4"/>
    <w:rsid w:val="003E541E"/>
    <w:rsid w:val="003E567F"/>
    <w:rsid w:val="003E568C"/>
    <w:rsid w:val="003E57F0"/>
    <w:rsid w:val="003E593E"/>
    <w:rsid w:val="003E59FF"/>
    <w:rsid w:val="003E5A79"/>
    <w:rsid w:val="003E5A7F"/>
    <w:rsid w:val="003E5BAA"/>
    <w:rsid w:val="003E5CB3"/>
    <w:rsid w:val="003E5DB8"/>
    <w:rsid w:val="003E5E73"/>
    <w:rsid w:val="003E5EEE"/>
    <w:rsid w:val="003E5FA2"/>
    <w:rsid w:val="003E6080"/>
    <w:rsid w:val="003E612E"/>
    <w:rsid w:val="003E619D"/>
    <w:rsid w:val="003E62DE"/>
    <w:rsid w:val="003E6333"/>
    <w:rsid w:val="003E63A9"/>
    <w:rsid w:val="003E63DB"/>
    <w:rsid w:val="003E64DB"/>
    <w:rsid w:val="003E668B"/>
    <w:rsid w:val="003E6745"/>
    <w:rsid w:val="003E6989"/>
    <w:rsid w:val="003E6A6C"/>
    <w:rsid w:val="003E6B31"/>
    <w:rsid w:val="003E6B4E"/>
    <w:rsid w:val="003E6BDD"/>
    <w:rsid w:val="003E6DAB"/>
    <w:rsid w:val="003E6DC0"/>
    <w:rsid w:val="003E6DE9"/>
    <w:rsid w:val="003E6E51"/>
    <w:rsid w:val="003E6F5F"/>
    <w:rsid w:val="003E7062"/>
    <w:rsid w:val="003E707B"/>
    <w:rsid w:val="003E70D8"/>
    <w:rsid w:val="003E7177"/>
    <w:rsid w:val="003E722E"/>
    <w:rsid w:val="003E724B"/>
    <w:rsid w:val="003E73CE"/>
    <w:rsid w:val="003E755B"/>
    <w:rsid w:val="003E7571"/>
    <w:rsid w:val="003E7576"/>
    <w:rsid w:val="003E75E1"/>
    <w:rsid w:val="003E7634"/>
    <w:rsid w:val="003E7663"/>
    <w:rsid w:val="003E77E9"/>
    <w:rsid w:val="003E7818"/>
    <w:rsid w:val="003E7874"/>
    <w:rsid w:val="003E7889"/>
    <w:rsid w:val="003E78AC"/>
    <w:rsid w:val="003E7913"/>
    <w:rsid w:val="003E7990"/>
    <w:rsid w:val="003E7B61"/>
    <w:rsid w:val="003E7CD5"/>
    <w:rsid w:val="003E7E1A"/>
    <w:rsid w:val="003E7ED9"/>
    <w:rsid w:val="003E7F89"/>
    <w:rsid w:val="003F00A1"/>
    <w:rsid w:val="003F01A2"/>
    <w:rsid w:val="003F0414"/>
    <w:rsid w:val="003F0450"/>
    <w:rsid w:val="003F053B"/>
    <w:rsid w:val="003F05B4"/>
    <w:rsid w:val="003F06C8"/>
    <w:rsid w:val="003F078D"/>
    <w:rsid w:val="003F0985"/>
    <w:rsid w:val="003F0A95"/>
    <w:rsid w:val="003F0B74"/>
    <w:rsid w:val="003F0CBC"/>
    <w:rsid w:val="003F0D8C"/>
    <w:rsid w:val="003F0E38"/>
    <w:rsid w:val="003F0EE0"/>
    <w:rsid w:val="003F0EFC"/>
    <w:rsid w:val="003F0F86"/>
    <w:rsid w:val="003F1010"/>
    <w:rsid w:val="003F10BF"/>
    <w:rsid w:val="003F1159"/>
    <w:rsid w:val="003F11E2"/>
    <w:rsid w:val="003F121B"/>
    <w:rsid w:val="003F129A"/>
    <w:rsid w:val="003F129B"/>
    <w:rsid w:val="003F12AE"/>
    <w:rsid w:val="003F14EE"/>
    <w:rsid w:val="003F151C"/>
    <w:rsid w:val="003F1639"/>
    <w:rsid w:val="003F16A1"/>
    <w:rsid w:val="003F16CC"/>
    <w:rsid w:val="003F16F0"/>
    <w:rsid w:val="003F16F5"/>
    <w:rsid w:val="003F1860"/>
    <w:rsid w:val="003F1904"/>
    <w:rsid w:val="003F1B59"/>
    <w:rsid w:val="003F1C2A"/>
    <w:rsid w:val="003F1E6B"/>
    <w:rsid w:val="003F2150"/>
    <w:rsid w:val="003F21D8"/>
    <w:rsid w:val="003F220C"/>
    <w:rsid w:val="003F226C"/>
    <w:rsid w:val="003F2357"/>
    <w:rsid w:val="003F2716"/>
    <w:rsid w:val="003F2744"/>
    <w:rsid w:val="003F27A9"/>
    <w:rsid w:val="003F27DD"/>
    <w:rsid w:val="003F27E5"/>
    <w:rsid w:val="003F2886"/>
    <w:rsid w:val="003F293C"/>
    <w:rsid w:val="003F295C"/>
    <w:rsid w:val="003F29E5"/>
    <w:rsid w:val="003F2AFE"/>
    <w:rsid w:val="003F2B4B"/>
    <w:rsid w:val="003F2B7C"/>
    <w:rsid w:val="003F2E5E"/>
    <w:rsid w:val="003F30AC"/>
    <w:rsid w:val="003F34FB"/>
    <w:rsid w:val="003F3575"/>
    <w:rsid w:val="003F3590"/>
    <w:rsid w:val="003F36EE"/>
    <w:rsid w:val="003F389F"/>
    <w:rsid w:val="003F3E06"/>
    <w:rsid w:val="003F3E38"/>
    <w:rsid w:val="003F3F03"/>
    <w:rsid w:val="003F3FE3"/>
    <w:rsid w:val="003F401A"/>
    <w:rsid w:val="003F402B"/>
    <w:rsid w:val="003F425C"/>
    <w:rsid w:val="003F42C0"/>
    <w:rsid w:val="003F42CD"/>
    <w:rsid w:val="003F4348"/>
    <w:rsid w:val="003F4486"/>
    <w:rsid w:val="003F44D1"/>
    <w:rsid w:val="003F45B0"/>
    <w:rsid w:val="003F46BD"/>
    <w:rsid w:val="003F4AF3"/>
    <w:rsid w:val="003F4B27"/>
    <w:rsid w:val="003F4C48"/>
    <w:rsid w:val="003F4D5C"/>
    <w:rsid w:val="003F4D8E"/>
    <w:rsid w:val="003F4E45"/>
    <w:rsid w:val="003F4F26"/>
    <w:rsid w:val="003F4F2C"/>
    <w:rsid w:val="003F507D"/>
    <w:rsid w:val="003F5276"/>
    <w:rsid w:val="003F5442"/>
    <w:rsid w:val="003F55C7"/>
    <w:rsid w:val="003F563B"/>
    <w:rsid w:val="003F5859"/>
    <w:rsid w:val="003F58C6"/>
    <w:rsid w:val="003F59C1"/>
    <w:rsid w:val="003F5D3A"/>
    <w:rsid w:val="003F5EA2"/>
    <w:rsid w:val="003F5ED0"/>
    <w:rsid w:val="003F5F63"/>
    <w:rsid w:val="003F5FF8"/>
    <w:rsid w:val="003F6044"/>
    <w:rsid w:val="003F6084"/>
    <w:rsid w:val="003F60EE"/>
    <w:rsid w:val="003F624F"/>
    <w:rsid w:val="003F62CD"/>
    <w:rsid w:val="003F63AE"/>
    <w:rsid w:val="003F6502"/>
    <w:rsid w:val="003F6553"/>
    <w:rsid w:val="003F657F"/>
    <w:rsid w:val="003F666E"/>
    <w:rsid w:val="003F680E"/>
    <w:rsid w:val="003F69C3"/>
    <w:rsid w:val="003F6BB4"/>
    <w:rsid w:val="003F6CF6"/>
    <w:rsid w:val="003F6F4B"/>
    <w:rsid w:val="003F6FF4"/>
    <w:rsid w:val="003F7111"/>
    <w:rsid w:val="003F7177"/>
    <w:rsid w:val="003F7315"/>
    <w:rsid w:val="003F742B"/>
    <w:rsid w:val="003F743A"/>
    <w:rsid w:val="003F7479"/>
    <w:rsid w:val="003F752D"/>
    <w:rsid w:val="003F7578"/>
    <w:rsid w:val="003F76C9"/>
    <w:rsid w:val="003F7743"/>
    <w:rsid w:val="003F7A01"/>
    <w:rsid w:val="003F7ADF"/>
    <w:rsid w:val="003F7AE8"/>
    <w:rsid w:val="003F7CC5"/>
    <w:rsid w:val="003F7CCE"/>
    <w:rsid w:val="003F7DD3"/>
    <w:rsid w:val="003F7E7C"/>
    <w:rsid w:val="00400235"/>
    <w:rsid w:val="004002AB"/>
    <w:rsid w:val="004002ED"/>
    <w:rsid w:val="0040034E"/>
    <w:rsid w:val="0040035A"/>
    <w:rsid w:val="00400438"/>
    <w:rsid w:val="00400497"/>
    <w:rsid w:val="0040063D"/>
    <w:rsid w:val="00400776"/>
    <w:rsid w:val="00400868"/>
    <w:rsid w:val="004008E8"/>
    <w:rsid w:val="00400B72"/>
    <w:rsid w:val="00400BF2"/>
    <w:rsid w:val="00400C0A"/>
    <w:rsid w:val="00400C3A"/>
    <w:rsid w:val="00400C43"/>
    <w:rsid w:val="00400C45"/>
    <w:rsid w:val="00400C8A"/>
    <w:rsid w:val="00400DEA"/>
    <w:rsid w:val="00400E1F"/>
    <w:rsid w:val="00401116"/>
    <w:rsid w:val="00401131"/>
    <w:rsid w:val="0040117A"/>
    <w:rsid w:val="00401229"/>
    <w:rsid w:val="00401395"/>
    <w:rsid w:val="004013E4"/>
    <w:rsid w:val="00401411"/>
    <w:rsid w:val="0040156C"/>
    <w:rsid w:val="004015E6"/>
    <w:rsid w:val="00401671"/>
    <w:rsid w:val="00401684"/>
    <w:rsid w:val="00401697"/>
    <w:rsid w:val="00401789"/>
    <w:rsid w:val="00401874"/>
    <w:rsid w:val="00401A6D"/>
    <w:rsid w:val="00401B38"/>
    <w:rsid w:val="00401B89"/>
    <w:rsid w:val="00401D16"/>
    <w:rsid w:val="004020CD"/>
    <w:rsid w:val="0040211B"/>
    <w:rsid w:val="004021C4"/>
    <w:rsid w:val="00402230"/>
    <w:rsid w:val="004022F8"/>
    <w:rsid w:val="00402396"/>
    <w:rsid w:val="004023BC"/>
    <w:rsid w:val="004023E5"/>
    <w:rsid w:val="00402627"/>
    <w:rsid w:val="00402674"/>
    <w:rsid w:val="004026D3"/>
    <w:rsid w:val="00402724"/>
    <w:rsid w:val="004027F7"/>
    <w:rsid w:val="004028D7"/>
    <w:rsid w:val="00402901"/>
    <w:rsid w:val="004029C0"/>
    <w:rsid w:val="00402A06"/>
    <w:rsid w:val="00402A65"/>
    <w:rsid w:val="00402AD6"/>
    <w:rsid w:val="00402B76"/>
    <w:rsid w:val="00402CF5"/>
    <w:rsid w:val="00402DC4"/>
    <w:rsid w:val="00402EE0"/>
    <w:rsid w:val="00403134"/>
    <w:rsid w:val="004031EA"/>
    <w:rsid w:val="00403209"/>
    <w:rsid w:val="00403223"/>
    <w:rsid w:val="0040324D"/>
    <w:rsid w:val="0040338D"/>
    <w:rsid w:val="00403764"/>
    <w:rsid w:val="004037C5"/>
    <w:rsid w:val="0040396F"/>
    <w:rsid w:val="00403B1C"/>
    <w:rsid w:val="00403CB4"/>
    <w:rsid w:val="00403CFA"/>
    <w:rsid w:val="00403D21"/>
    <w:rsid w:val="00403D35"/>
    <w:rsid w:val="00403DEE"/>
    <w:rsid w:val="00403EE0"/>
    <w:rsid w:val="00403F24"/>
    <w:rsid w:val="00403FD0"/>
    <w:rsid w:val="004040BD"/>
    <w:rsid w:val="0040415D"/>
    <w:rsid w:val="004044AA"/>
    <w:rsid w:val="004044C9"/>
    <w:rsid w:val="00404726"/>
    <w:rsid w:val="00404754"/>
    <w:rsid w:val="004048D5"/>
    <w:rsid w:val="00404958"/>
    <w:rsid w:val="00404A5E"/>
    <w:rsid w:val="00404A7A"/>
    <w:rsid w:val="00404C5D"/>
    <w:rsid w:val="00404C87"/>
    <w:rsid w:val="00404CFA"/>
    <w:rsid w:val="00404D94"/>
    <w:rsid w:val="00404EB7"/>
    <w:rsid w:val="0040501E"/>
    <w:rsid w:val="004050E1"/>
    <w:rsid w:val="004051EC"/>
    <w:rsid w:val="0040548A"/>
    <w:rsid w:val="004055D2"/>
    <w:rsid w:val="004055FB"/>
    <w:rsid w:val="0040564F"/>
    <w:rsid w:val="0040566F"/>
    <w:rsid w:val="004056D1"/>
    <w:rsid w:val="00405973"/>
    <w:rsid w:val="00405AAD"/>
    <w:rsid w:val="00405B3A"/>
    <w:rsid w:val="00405BB9"/>
    <w:rsid w:val="00405BEF"/>
    <w:rsid w:val="00405C0D"/>
    <w:rsid w:val="00405CBF"/>
    <w:rsid w:val="00405EDE"/>
    <w:rsid w:val="0040637A"/>
    <w:rsid w:val="004063EC"/>
    <w:rsid w:val="00406515"/>
    <w:rsid w:val="00406554"/>
    <w:rsid w:val="004065AA"/>
    <w:rsid w:val="00406631"/>
    <w:rsid w:val="004066AE"/>
    <w:rsid w:val="004066E7"/>
    <w:rsid w:val="004066FC"/>
    <w:rsid w:val="0040687B"/>
    <w:rsid w:val="00406964"/>
    <w:rsid w:val="0040699F"/>
    <w:rsid w:val="004069C4"/>
    <w:rsid w:val="00406B5D"/>
    <w:rsid w:val="00406DB5"/>
    <w:rsid w:val="00406DEC"/>
    <w:rsid w:val="00407032"/>
    <w:rsid w:val="00407096"/>
    <w:rsid w:val="00407189"/>
    <w:rsid w:val="004071F4"/>
    <w:rsid w:val="0040720F"/>
    <w:rsid w:val="0040727A"/>
    <w:rsid w:val="004072D4"/>
    <w:rsid w:val="004072F4"/>
    <w:rsid w:val="0040734C"/>
    <w:rsid w:val="00407418"/>
    <w:rsid w:val="00407464"/>
    <w:rsid w:val="004074F8"/>
    <w:rsid w:val="00407594"/>
    <w:rsid w:val="004075DA"/>
    <w:rsid w:val="0040760D"/>
    <w:rsid w:val="00407749"/>
    <w:rsid w:val="00407772"/>
    <w:rsid w:val="004077E0"/>
    <w:rsid w:val="004078C6"/>
    <w:rsid w:val="00407A74"/>
    <w:rsid w:val="00407B70"/>
    <w:rsid w:val="00407C33"/>
    <w:rsid w:val="00407E04"/>
    <w:rsid w:val="00407E17"/>
    <w:rsid w:val="00407EDC"/>
    <w:rsid w:val="0041022C"/>
    <w:rsid w:val="004102E1"/>
    <w:rsid w:val="00410340"/>
    <w:rsid w:val="00410698"/>
    <w:rsid w:val="004106A7"/>
    <w:rsid w:val="0041078A"/>
    <w:rsid w:val="00410A0A"/>
    <w:rsid w:val="00410A91"/>
    <w:rsid w:val="00410AE6"/>
    <w:rsid w:val="00410AEA"/>
    <w:rsid w:val="00410AF1"/>
    <w:rsid w:val="00410B4C"/>
    <w:rsid w:val="00410C6B"/>
    <w:rsid w:val="00410CA1"/>
    <w:rsid w:val="00410CA8"/>
    <w:rsid w:val="00410EB4"/>
    <w:rsid w:val="00410FA7"/>
    <w:rsid w:val="0041105B"/>
    <w:rsid w:val="004110B7"/>
    <w:rsid w:val="004110D5"/>
    <w:rsid w:val="0041115B"/>
    <w:rsid w:val="00411205"/>
    <w:rsid w:val="00411269"/>
    <w:rsid w:val="004112F6"/>
    <w:rsid w:val="00411308"/>
    <w:rsid w:val="004113C1"/>
    <w:rsid w:val="0041149D"/>
    <w:rsid w:val="004114B5"/>
    <w:rsid w:val="004114DA"/>
    <w:rsid w:val="004114E0"/>
    <w:rsid w:val="00411685"/>
    <w:rsid w:val="00411691"/>
    <w:rsid w:val="004119AB"/>
    <w:rsid w:val="00411C14"/>
    <w:rsid w:val="00411C42"/>
    <w:rsid w:val="00411C72"/>
    <w:rsid w:val="00411D1D"/>
    <w:rsid w:val="00411E7D"/>
    <w:rsid w:val="00411EF5"/>
    <w:rsid w:val="00411F37"/>
    <w:rsid w:val="00412162"/>
    <w:rsid w:val="004121C3"/>
    <w:rsid w:val="0041242A"/>
    <w:rsid w:val="0041248F"/>
    <w:rsid w:val="0041270A"/>
    <w:rsid w:val="004129D4"/>
    <w:rsid w:val="00412A6F"/>
    <w:rsid w:val="00412AF1"/>
    <w:rsid w:val="00412B3C"/>
    <w:rsid w:val="00412BA6"/>
    <w:rsid w:val="00412DE6"/>
    <w:rsid w:val="00412FA1"/>
    <w:rsid w:val="00412FDD"/>
    <w:rsid w:val="00413022"/>
    <w:rsid w:val="00413060"/>
    <w:rsid w:val="00413061"/>
    <w:rsid w:val="00413235"/>
    <w:rsid w:val="00413309"/>
    <w:rsid w:val="00413405"/>
    <w:rsid w:val="00413436"/>
    <w:rsid w:val="00413647"/>
    <w:rsid w:val="00413A2A"/>
    <w:rsid w:val="00413B7A"/>
    <w:rsid w:val="00413BA2"/>
    <w:rsid w:val="00413D88"/>
    <w:rsid w:val="00413E55"/>
    <w:rsid w:val="004140AD"/>
    <w:rsid w:val="0041424C"/>
    <w:rsid w:val="00414353"/>
    <w:rsid w:val="004143F7"/>
    <w:rsid w:val="00414421"/>
    <w:rsid w:val="004144A9"/>
    <w:rsid w:val="004144B4"/>
    <w:rsid w:val="00414608"/>
    <w:rsid w:val="00414657"/>
    <w:rsid w:val="004146C8"/>
    <w:rsid w:val="004147B9"/>
    <w:rsid w:val="00414871"/>
    <w:rsid w:val="00414A04"/>
    <w:rsid w:val="00414A4D"/>
    <w:rsid w:val="00414B44"/>
    <w:rsid w:val="00414C10"/>
    <w:rsid w:val="00414D4D"/>
    <w:rsid w:val="00414D63"/>
    <w:rsid w:val="00414D6A"/>
    <w:rsid w:val="00414E1A"/>
    <w:rsid w:val="00414F88"/>
    <w:rsid w:val="00414FEF"/>
    <w:rsid w:val="00415011"/>
    <w:rsid w:val="004150EF"/>
    <w:rsid w:val="00415133"/>
    <w:rsid w:val="0041519E"/>
    <w:rsid w:val="004151A2"/>
    <w:rsid w:val="00415327"/>
    <w:rsid w:val="004153DF"/>
    <w:rsid w:val="004153E8"/>
    <w:rsid w:val="00415430"/>
    <w:rsid w:val="00415460"/>
    <w:rsid w:val="004155DB"/>
    <w:rsid w:val="00415629"/>
    <w:rsid w:val="00415664"/>
    <w:rsid w:val="0041571B"/>
    <w:rsid w:val="00415934"/>
    <w:rsid w:val="00415A29"/>
    <w:rsid w:val="00415F7B"/>
    <w:rsid w:val="0041613E"/>
    <w:rsid w:val="004162C0"/>
    <w:rsid w:val="0041631B"/>
    <w:rsid w:val="0041636F"/>
    <w:rsid w:val="004163D0"/>
    <w:rsid w:val="0041643F"/>
    <w:rsid w:val="004164A6"/>
    <w:rsid w:val="00416574"/>
    <w:rsid w:val="00416710"/>
    <w:rsid w:val="00416768"/>
    <w:rsid w:val="0041684D"/>
    <w:rsid w:val="00416A80"/>
    <w:rsid w:val="00416AAF"/>
    <w:rsid w:val="00416AB5"/>
    <w:rsid w:val="00416AC3"/>
    <w:rsid w:val="00416BE2"/>
    <w:rsid w:val="00416BF9"/>
    <w:rsid w:val="00416C21"/>
    <w:rsid w:val="00416C29"/>
    <w:rsid w:val="00416C65"/>
    <w:rsid w:val="00416CB6"/>
    <w:rsid w:val="00416DE3"/>
    <w:rsid w:val="00416E5E"/>
    <w:rsid w:val="00417103"/>
    <w:rsid w:val="0041723A"/>
    <w:rsid w:val="004172A6"/>
    <w:rsid w:val="004172CB"/>
    <w:rsid w:val="0041773E"/>
    <w:rsid w:val="0041774C"/>
    <w:rsid w:val="00417809"/>
    <w:rsid w:val="0041783B"/>
    <w:rsid w:val="00417880"/>
    <w:rsid w:val="0041791D"/>
    <w:rsid w:val="004179F4"/>
    <w:rsid w:val="00417ADA"/>
    <w:rsid w:val="00417B1B"/>
    <w:rsid w:val="00417EA8"/>
    <w:rsid w:val="00417F97"/>
    <w:rsid w:val="00417FE2"/>
    <w:rsid w:val="004202F7"/>
    <w:rsid w:val="00420393"/>
    <w:rsid w:val="004204E1"/>
    <w:rsid w:val="004206EB"/>
    <w:rsid w:val="00420838"/>
    <w:rsid w:val="00420861"/>
    <w:rsid w:val="00420872"/>
    <w:rsid w:val="0042099A"/>
    <w:rsid w:val="00420A1E"/>
    <w:rsid w:val="00420A9A"/>
    <w:rsid w:val="00420C85"/>
    <w:rsid w:val="00420D5B"/>
    <w:rsid w:val="00420DA0"/>
    <w:rsid w:val="00420E80"/>
    <w:rsid w:val="00420EDE"/>
    <w:rsid w:val="00421266"/>
    <w:rsid w:val="0042127A"/>
    <w:rsid w:val="0042129D"/>
    <w:rsid w:val="00421509"/>
    <w:rsid w:val="00421626"/>
    <w:rsid w:val="00421668"/>
    <w:rsid w:val="004216EB"/>
    <w:rsid w:val="0042181D"/>
    <w:rsid w:val="00421895"/>
    <w:rsid w:val="0042189F"/>
    <w:rsid w:val="00421918"/>
    <w:rsid w:val="004219D1"/>
    <w:rsid w:val="004219EC"/>
    <w:rsid w:val="00421AAC"/>
    <w:rsid w:val="00421B65"/>
    <w:rsid w:val="00421CE7"/>
    <w:rsid w:val="00421D0A"/>
    <w:rsid w:val="004221BC"/>
    <w:rsid w:val="004221D8"/>
    <w:rsid w:val="0042233F"/>
    <w:rsid w:val="00422374"/>
    <w:rsid w:val="004227B4"/>
    <w:rsid w:val="004227E1"/>
    <w:rsid w:val="00422C72"/>
    <w:rsid w:val="00422CCD"/>
    <w:rsid w:val="00422DC7"/>
    <w:rsid w:val="00422E50"/>
    <w:rsid w:val="00422E57"/>
    <w:rsid w:val="00422E60"/>
    <w:rsid w:val="00422E87"/>
    <w:rsid w:val="00422FA7"/>
    <w:rsid w:val="0042320F"/>
    <w:rsid w:val="004233EF"/>
    <w:rsid w:val="00423407"/>
    <w:rsid w:val="00423510"/>
    <w:rsid w:val="004235DE"/>
    <w:rsid w:val="004235F6"/>
    <w:rsid w:val="0042377D"/>
    <w:rsid w:val="00423A51"/>
    <w:rsid w:val="00423A7E"/>
    <w:rsid w:val="00423A96"/>
    <w:rsid w:val="00423AAC"/>
    <w:rsid w:val="00423AD1"/>
    <w:rsid w:val="00423BC0"/>
    <w:rsid w:val="00423D16"/>
    <w:rsid w:val="00423EA7"/>
    <w:rsid w:val="0042400D"/>
    <w:rsid w:val="004240F3"/>
    <w:rsid w:val="00424152"/>
    <w:rsid w:val="00424215"/>
    <w:rsid w:val="0042425E"/>
    <w:rsid w:val="00424756"/>
    <w:rsid w:val="004247FC"/>
    <w:rsid w:val="0042486E"/>
    <w:rsid w:val="004248F2"/>
    <w:rsid w:val="0042493D"/>
    <w:rsid w:val="00424AEC"/>
    <w:rsid w:val="00424C44"/>
    <w:rsid w:val="00424C7A"/>
    <w:rsid w:val="00424C84"/>
    <w:rsid w:val="00424C89"/>
    <w:rsid w:val="00424C8C"/>
    <w:rsid w:val="00424D68"/>
    <w:rsid w:val="00424DE3"/>
    <w:rsid w:val="00425018"/>
    <w:rsid w:val="004250D0"/>
    <w:rsid w:val="00425124"/>
    <w:rsid w:val="004252FC"/>
    <w:rsid w:val="00425330"/>
    <w:rsid w:val="0042537C"/>
    <w:rsid w:val="0042548E"/>
    <w:rsid w:val="0042558A"/>
    <w:rsid w:val="004256EA"/>
    <w:rsid w:val="0042574D"/>
    <w:rsid w:val="004257C2"/>
    <w:rsid w:val="0042588E"/>
    <w:rsid w:val="004258B0"/>
    <w:rsid w:val="00425B15"/>
    <w:rsid w:val="00425B1F"/>
    <w:rsid w:val="00425B97"/>
    <w:rsid w:val="00425BAB"/>
    <w:rsid w:val="00425BE1"/>
    <w:rsid w:val="00425E35"/>
    <w:rsid w:val="00425F68"/>
    <w:rsid w:val="00425F75"/>
    <w:rsid w:val="00426057"/>
    <w:rsid w:val="0042608B"/>
    <w:rsid w:val="00426099"/>
    <w:rsid w:val="0042622A"/>
    <w:rsid w:val="0042623F"/>
    <w:rsid w:val="0042627F"/>
    <w:rsid w:val="004263F9"/>
    <w:rsid w:val="0042643D"/>
    <w:rsid w:val="00426499"/>
    <w:rsid w:val="00426556"/>
    <w:rsid w:val="00426617"/>
    <w:rsid w:val="00426634"/>
    <w:rsid w:val="004266BC"/>
    <w:rsid w:val="004266DD"/>
    <w:rsid w:val="004267C1"/>
    <w:rsid w:val="004268E1"/>
    <w:rsid w:val="00426A96"/>
    <w:rsid w:val="00426BB7"/>
    <w:rsid w:val="00426BE7"/>
    <w:rsid w:val="00426C85"/>
    <w:rsid w:val="00426D27"/>
    <w:rsid w:val="00426EA1"/>
    <w:rsid w:val="00426EA3"/>
    <w:rsid w:val="0042700D"/>
    <w:rsid w:val="004272CA"/>
    <w:rsid w:val="004273AC"/>
    <w:rsid w:val="004274CA"/>
    <w:rsid w:val="0042756B"/>
    <w:rsid w:val="004275FC"/>
    <w:rsid w:val="004276A3"/>
    <w:rsid w:val="004276FF"/>
    <w:rsid w:val="0042774B"/>
    <w:rsid w:val="004277C4"/>
    <w:rsid w:val="004277CB"/>
    <w:rsid w:val="004277EB"/>
    <w:rsid w:val="00427849"/>
    <w:rsid w:val="0042791B"/>
    <w:rsid w:val="00427940"/>
    <w:rsid w:val="00427A59"/>
    <w:rsid w:val="00427B8E"/>
    <w:rsid w:val="00427BDD"/>
    <w:rsid w:val="00427DC2"/>
    <w:rsid w:val="00427DCE"/>
    <w:rsid w:val="00427E5D"/>
    <w:rsid w:val="00427E60"/>
    <w:rsid w:val="00427F16"/>
    <w:rsid w:val="00427F53"/>
    <w:rsid w:val="0043002E"/>
    <w:rsid w:val="0043009C"/>
    <w:rsid w:val="0043011A"/>
    <w:rsid w:val="00430136"/>
    <w:rsid w:val="0043014D"/>
    <w:rsid w:val="00430228"/>
    <w:rsid w:val="004302A0"/>
    <w:rsid w:val="0043057B"/>
    <w:rsid w:val="004305B9"/>
    <w:rsid w:val="00430683"/>
    <w:rsid w:val="004306CD"/>
    <w:rsid w:val="0043079C"/>
    <w:rsid w:val="004307DC"/>
    <w:rsid w:val="00430965"/>
    <w:rsid w:val="004309D3"/>
    <w:rsid w:val="004309DD"/>
    <w:rsid w:val="00430A5C"/>
    <w:rsid w:val="00430D61"/>
    <w:rsid w:val="00430F4B"/>
    <w:rsid w:val="00430FA9"/>
    <w:rsid w:val="00430FAF"/>
    <w:rsid w:val="00430FD9"/>
    <w:rsid w:val="004311C6"/>
    <w:rsid w:val="004311F5"/>
    <w:rsid w:val="00431353"/>
    <w:rsid w:val="00431411"/>
    <w:rsid w:val="004314DA"/>
    <w:rsid w:val="004314F3"/>
    <w:rsid w:val="004314FE"/>
    <w:rsid w:val="0043178B"/>
    <w:rsid w:val="004318FC"/>
    <w:rsid w:val="00431A96"/>
    <w:rsid w:val="00431ADA"/>
    <w:rsid w:val="00431BD7"/>
    <w:rsid w:val="00431BEB"/>
    <w:rsid w:val="00431BF0"/>
    <w:rsid w:val="00431CE8"/>
    <w:rsid w:val="00431D57"/>
    <w:rsid w:val="00431E6E"/>
    <w:rsid w:val="004320C1"/>
    <w:rsid w:val="004321E0"/>
    <w:rsid w:val="0043225A"/>
    <w:rsid w:val="004323D4"/>
    <w:rsid w:val="0043248C"/>
    <w:rsid w:val="004324B0"/>
    <w:rsid w:val="004324BE"/>
    <w:rsid w:val="004324EE"/>
    <w:rsid w:val="00432525"/>
    <w:rsid w:val="00432592"/>
    <w:rsid w:val="004325E3"/>
    <w:rsid w:val="00432614"/>
    <w:rsid w:val="0043278F"/>
    <w:rsid w:val="004328E9"/>
    <w:rsid w:val="004328F1"/>
    <w:rsid w:val="004328F6"/>
    <w:rsid w:val="00432A54"/>
    <w:rsid w:val="00432BBE"/>
    <w:rsid w:val="00432BF6"/>
    <w:rsid w:val="00432BF7"/>
    <w:rsid w:val="00432C60"/>
    <w:rsid w:val="00432CD9"/>
    <w:rsid w:val="00432D64"/>
    <w:rsid w:val="004332CC"/>
    <w:rsid w:val="00433315"/>
    <w:rsid w:val="004333B8"/>
    <w:rsid w:val="00433465"/>
    <w:rsid w:val="00433639"/>
    <w:rsid w:val="0043366B"/>
    <w:rsid w:val="0043397F"/>
    <w:rsid w:val="00433993"/>
    <w:rsid w:val="00433C29"/>
    <w:rsid w:val="00433C87"/>
    <w:rsid w:val="00433CCE"/>
    <w:rsid w:val="00433CF2"/>
    <w:rsid w:val="00433FCB"/>
    <w:rsid w:val="00434567"/>
    <w:rsid w:val="0043474B"/>
    <w:rsid w:val="00434999"/>
    <w:rsid w:val="004349E9"/>
    <w:rsid w:val="004349EF"/>
    <w:rsid w:val="00434A33"/>
    <w:rsid w:val="00434A64"/>
    <w:rsid w:val="00434F3B"/>
    <w:rsid w:val="00434FAD"/>
    <w:rsid w:val="00434FF6"/>
    <w:rsid w:val="004350E3"/>
    <w:rsid w:val="00435460"/>
    <w:rsid w:val="00435494"/>
    <w:rsid w:val="00435664"/>
    <w:rsid w:val="0043587A"/>
    <w:rsid w:val="004358AC"/>
    <w:rsid w:val="00435913"/>
    <w:rsid w:val="00435BE6"/>
    <w:rsid w:val="00435C06"/>
    <w:rsid w:val="00435D26"/>
    <w:rsid w:val="00435D62"/>
    <w:rsid w:val="00435F7C"/>
    <w:rsid w:val="00435FB4"/>
    <w:rsid w:val="004360EF"/>
    <w:rsid w:val="00436133"/>
    <w:rsid w:val="00436192"/>
    <w:rsid w:val="004361D4"/>
    <w:rsid w:val="00436223"/>
    <w:rsid w:val="00436292"/>
    <w:rsid w:val="004362C7"/>
    <w:rsid w:val="004362E2"/>
    <w:rsid w:val="00436331"/>
    <w:rsid w:val="004363FD"/>
    <w:rsid w:val="004364BE"/>
    <w:rsid w:val="0043657F"/>
    <w:rsid w:val="004365CA"/>
    <w:rsid w:val="004366C0"/>
    <w:rsid w:val="00436719"/>
    <w:rsid w:val="00436796"/>
    <w:rsid w:val="004367E1"/>
    <w:rsid w:val="00436A7B"/>
    <w:rsid w:val="00436BDA"/>
    <w:rsid w:val="00436C7F"/>
    <w:rsid w:val="00436D33"/>
    <w:rsid w:val="00436DDA"/>
    <w:rsid w:val="00436EC7"/>
    <w:rsid w:val="00436F05"/>
    <w:rsid w:val="00436F54"/>
    <w:rsid w:val="00437031"/>
    <w:rsid w:val="00437032"/>
    <w:rsid w:val="004371E8"/>
    <w:rsid w:val="0043752F"/>
    <w:rsid w:val="00437661"/>
    <w:rsid w:val="004376EE"/>
    <w:rsid w:val="00437719"/>
    <w:rsid w:val="00437785"/>
    <w:rsid w:val="00437983"/>
    <w:rsid w:val="004379A8"/>
    <w:rsid w:val="004379E2"/>
    <w:rsid w:val="004379F5"/>
    <w:rsid w:val="00437A92"/>
    <w:rsid w:val="00437ABF"/>
    <w:rsid w:val="00437B83"/>
    <w:rsid w:val="00437BDC"/>
    <w:rsid w:val="00437C7E"/>
    <w:rsid w:val="00437CBC"/>
    <w:rsid w:val="00437D12"/>
    <w:rsid w:val="00437ECE"/>
    <w:rsid w:val="00440126"/>
    <w:rsid w:val="0044044C"/>
    <w:rsid w:val="00440474"/>
    <w:rsid w:val="004404DB"/>
    <w:rsid w:val="0044065C"/>
    <w:rsid w:val="00440688"/>
    <w:rsid w:val="0044073E"/>
    <w:rsid w:val="0044094A"/>
    <w:rsid w:val="00440983"/>
    <w:rsid w:val="00440A19"/>
    <w:rsid w:val="00440AA6"/>
    <w:rsid w:val="00440AC8"/>
    <w:rsid w:val="00440B25"/>
    <w:rsid w:val="00440E60"/>
    <w:rsid w:val="00440EB8"/>
    <w:rsid w:val="00440F75"/>
    <w:rsid w:val="0044105B"/>
    <w:rsid w:val="004410AF"/>
    <w:rsid w:val="00441120"/>
    <w:rsid w:val="0044113C"/>
    <w:rsid w:val="004411E2"/>
    <w:rsid w:val="004412F3"/>
    <w:rsid w:val="004414C3"/>
    <w:rsid w:val="00441751"/>
    <w:rsid w:val="0044175F"/>
    <w:rsid w:val="00441793"/>
    <w:rsid w:val="0044198E"/>
    <w:rsid w:val="00441A15"/>
    <w:rsid w:val="00441A1B"/>
    <w:rsid w:val="00441B0A"/>
    <w:rsid w:val="00441B78"/>
    <w:rsid w:val="00441BC5"/>
    <w:rsid w:val="00441BFE"/>
    <w:rsid w:val="00441CBB"/>
    <w:rsid w:val="00441D5E"/>
    <w:rsid w:val="00441D75"/>
    <w:rsid w:val="00441E1B"/>
    <w:rsid w:val="00441FB4"/>
    <w:rsid w:val="0044203E"/>
    <w:rsid w:val="0044207F"/>
    <w:rsid w:val="004420AB"/>
    <w:rsid w:val="004420BC"/>
    <w:rsid w:val="004423AE"/>
    <w:rsid w:val="004423DC"/>
    <w:rsid w:val="00442422"/>
    <w:rsid w:val="0044242C"/>
    <w:rsid w:val="0044251A"/>
    <w:rsid w:val="0044253C"/>
    <w:rsid w:val="00442591"/>
    <w:rsid w:val="004428C3"/>
    <w:rsid w:val="004429FF"/>
    <w:rsid w:val="00442B5D"/>
    <w:rsid w:val="00442B96"/>
    <w:rsid w:val="00442E32"/>
    <w:rsid w:val="00442E5D"/>
    <w:rsid w:val="0044333E"/>
    <w:rsid w:val="004434B7"/>
    <w:rsid w:val="00443692"/>
    <w:rsid w:val="004436C4"/>
    <w:rsid w:val="004437A2"/>
    <w:rsid w:val="004437CA"/>
    <w:rsid w:val="00443BAB"/>
    <w:rsid w:val="00443E4E"/>
    <w:rsid w:val="00443EC4"/>
    <w:rsid w:val="00443EFF"/>
    <w:rsid w:val="00444005"/>
    <w:rsid w:val="00444248"/>
    <w:rsid w:val="004442C0"/>
    <w:rsid w:val="004444CF"/>
    <w:rsid w:val="0044453F"/>
    <w:rsid w:val="00444552"/>
    <w:rsid w:val="004445F2"/>
    <w:rsid w:val="004446A7"/>
    <w:rsid w:val="00444982"/>
    <w:rsid w:val="00444A6F"/>
    <w:rsid w:val="00444C2E"/>
    <w:rsid w:val="00444C4F"/>
    <w:rsid w:val="00444C6E"/>
    <w:rsid w:val="00444CAC"/>
    <w:rsid w:val="00444D7D"/>
    <w:rsid w:val="00444F5C"/>
    <w:rsid w:val="004451D0"/>
    <w:rsid w:val="0044528A"/>
    <w:rsid w:val="0044530F"/>
    <w:rsid w:val="004453C7"/>
    <w:rsid w:val="0044550F"/>
    <w:rsid w:val="0044566C"/>
    <w:rsid w:val="004458C2"/>
    <w:rsid w:val="00445956"/>
    <w:rsid w:val="004459D2"/>
    <w:rsid w:val="004459F3"/>
    <w:rsid w:val="00445A44"/>
    <w:rsid w:val="00445AD0"/>
    <w:rsid w:val="00445B07"/>
    <w:rsid w:val="00445BF6"/>
    <w:rsid w:val="00445CB0"/>
    <w:rsid w:val="00445CCF"/>
    <w:rsid w:val="00445DF9"/>
    <w:rsid w:val="00445EEF"/>
    <w:rsid w:val="00445F6B"/>
    <w:rsid w:val="00445FBB"/>
    <w:rsid w:val="00445FF8"/>
    <w:rsid w:val="00446056"/>
    <w:rsid w:val="00446142"/>
    <w:rsid w:val="00446212"/>
    <w:rsid w:val="0044637C"/>
    <w:rsid w:val="00446403"/>
    <w:rsid w:val="00446435"/>
    <w:rsid w:val="0044647C"/>
    <w:rsid w:val="004464E4"/>
    <w:rsid w:val="004466EA"/>
    <w:rsid w:val="00446943"/>
    <w:rsid w:val="00446B40"/>
    <w:rsid w:val="00446B99"/>
    <w:rsid w:val="00446C13"/>
    <w:rsid w:val="00446C26"/>
    <w:rsid w:val="00446CEE"/>
    <w:rsid w:val="00446DCE"/>
    <w:rsid w:val="00446DFA"/>
    <w:rsid w:val="00446E00"/>
    <w:rsid w:val="00446E89"/>
    <w:rsid w:val="004470B3"/>
    <w:rsid w:val="004471DC"/>
    <w:rsid w:val="00447251"/>
    <w:rsid w:val="00447264"/>
    <w:rsid w:val="00447327"/>
    <w:rsid w:val="0044733D"/>
    <w:rsid w:val="004473D4"/>
    <w:rsid w:val="0044751D"/>
    <w:rsid w:val="00447563"/>
    <w:rsid w:val="004478BC"/>
    <w:rsid w:val="00447B69"/>
    <w:rsid w:val="00447C5D"/>
    <w:rsid w:val="00447DE3"/>
    <w:rsid w:val="00447F2C"/>
    <w:rsid w:val="00447F87"/>
    <w:rsid w:val="0045026F"/>
    <w:rsid w:val="00450279"/>
    <w:rsid w:val="0045028B"/>
    <w:rsid w:val="00450400"/>
    <w:rsid w:val="0045046C"/>
    <w:rsid w:val="004504F5"/>
    <w:rsid w:val="00450684"/>
    <w:rsid w:val="00450689"/>
    <w:rsid w:val="004506A6"/>
    <w:rsid w:val="004506E5"/>
    <w:rsid w:val="00450788"/>
    <w:rsid w:val="004508D3"/>
    <w:rsid w:val="0045096D"/>
    <w:rsid w:val="004509CA"/>
    <w:rsid w:val="00450A9A"/>
    <w:rsid w:val="00450BDC"/>
    <w:rsid w:val="00450D5E"/>
    <w:rsid w:val="00450D86"/>
    <w:rsid w:val="00450FDE"/>
    <w:rsid w:val="0045133E"/>
    <w:rsid w:val="00451344"/>
    <w:rsid w:val="00451361"/>
    <w:rsid w:val="00451367"/>
    <w:rsid w:val="00451379"/>
    <w:rsid w:val="004513B7"/>
    <w:rsid w:val="0045178A"/>
    <w:rsid w:val="004517F2"/>
    <w:rsid w:val="00451939"/>
    <w:rsid w:val="004519D6"/>
    <w:rsid w:val="00451A27"/>
    <w:rsid w:val="00451B67"/>
    <w:rsid w:val="00451D14"/>
    <w:rsid w:val="00451D2B"/>
    <w:rsid w:val="00451DC0"/>
    <w:rsid w:val="00451E56"/>
    <w:rsid w:val="00451E6D"/>
    <w:rsid w:val="00451F0C"/>
    <w:rsid w:val="00452156"/>
    <w:rsid w:val="004522B2"/>
    <w:rsid w:val="0045233F"/>
    <w:rsid w:val="00452472"/>
    <w:rsid w:val="00452531"/>
    <w:rsid w:val="0045254F"/>
    <w:rsid w:val="004526EB"/>
    <w:rsid w:val="00452776"/>
    <w:rsid w:val="0045279E"/>
    <w:rsid w:val="00452806"/>
    <w:rsid w:val="00452918"/>
    <w:rsid w:val="004529CC"/>
    <w:rsid w:val="00452B00"/>
    <w:rsid w:val="00452C96"/>
    <w:rsid w:val="00452E38"/>
    <w:rsid w:val="00452F68"/>
    <w:rsid w:val="00452FEE"/>
    <w:rsid w:val="004530C7"/>
    <w:rsid w:val="00453117"/>
    <w:rsid w:val="0045315C"/>
    <w:rsid w:val="004533FE"/>
    <w:rsid w:val="0045349A"/>
    <w:rsid w:val="004535DF"/>
    <w:rsid w:val="004535F2"/>
    <w:rsid w:val="00453605"/>
    <w:rsid w:val="004536C9"/>
    <w:rsid w:val="0045390E"/>
    <w:rsid w:val="0045394B"/>
    <w:rsid w:val="00453B74"/>
    <w:rsid w:val="00453C9B"/>
    <w:rsid w:val="00453D1F"/>
    <w:rsid w:val="00453F2C"/>
    <w:rsid w:val="00453FD1"/>
    <w:rsid w:val="0045405A"/>
    <w:rsid w:val="0045405D"/>
    <w:rsid w:val="00454188"/>
    <w:rsid w:val="004542FB"/>
    <w:rsid w:val="004543AD"/>
    <w:rsid w:val="00454419"/>
    <w:rsid w:val="00454481"/>
    <w:rsid w:val="004548E6"/>
    <w:rsid w:val="004548FC"/>
    <w:rsid w:val="00454973"/>
    <w:rsid w:val="00454A89"/>
    <w:rsid w:val="00454B13"/>
    <w:rsid w:val="00454DB9"/>
    <w:rsid w:val="00454DDF"/>
    <w:rsid w:val="00454EE8"/>
    <w:rsid w:val="00454F0B"/>
    <w:rsid w:val="00454F57"/>
    <w:rsid w:val="00455122"/>
    <w:rsid w:val="00455147"/>
    <w:rsid w:val="00455174"/>
    <w:rsid w:val="0045523C"/>
    <w:rsid w:val="00455346"/>
    <w:rsid w:val="004553FA"/>
    <w:rsid w:val="00455515"/>
    <w:rsid w:val="00455958"/>
    <w:rsid w:val="00455997"/>
    <w:rsid w:val="004559E8"/>
    <w:rsid w:val="00455A6B"/>
    <w:rsid w:val="00455B08"/>
    <w:rsid w:val="00455B79"/>
    <w:rsid w:val="00455BBE"/>
    <w:rsid w:val="00455C5B"/>
    <w:rsid w:val="00455D23"/>
    <w:rsid w:val="00456252"/>
    <w:rsid w:val="00456282"/>
    <w:rsid w:val="0045631A"/>
    <w:rsid w:val="0045632B"/>
    <w:rsid w:val="00456503"/>
    <w:rsid w:val="004565BA"/>
    <w:rsid w:val="00456641"/>
    <w:rsid w:val="00456770"/>
    <w:rsid w:val="00456898"/>
    <w:rsid w:val="00456AB3"/>
    <w:rsid w:val="00456B67"/>
    <w:rsid w:val="00456D5D"/>
    <w:rsid w:val="00456D6B"/>
    <w:rsid w:val="00456DB5"/>
    <w:rsid w:val="00456E00"/>
    <w:rsid w:val="00456EC4"/>
    <w:rsid w:val="00456FEE"/>
    <w:rsid w:val="0045707E"/>
    <w:rsid w:val="004571CF"/>
    <w:rsid w:val="00457225"/>
    <w:rsid w:val="00457388"/>
    <w:rsid w:val="004575CA"/>
    <w:rsid w:val="004575E6"/>
    <w:rsid w:val="0045763F"/>
    <w:rsid w:val="004576AF"/>
    <w:rsid w:val="00457706"/>
    <w:rsid w:val="0045774F"/>
    <w:rsid w:val="004577E6"/>
    <w:rsid w:val="00457857"/>
    <w:rsid w:val="00457884"/>
    <w:rsid w:val="0045789B"/>
    <w:rsid w:val="004579BB"/>
    <w:rsid w:val="00457C19"/>
    <w:rsid w:val="00457E58"/>
    <w:rsid w:val="0046004B"/>
    <w:rsid w:val="0046006D"/>
    <w:rsid w:val="0046018E"/>
    <w:rsid w:val="004601E9"/>
    <w:rsid w:val="0046027B"/>
    <w:rsid w:val="0046038E"/>
    <w:rsid w:val="004603BD"/>
    <w:rsid w:val="004603DE"/>
    <w:rsid w:val="00460464"/>
    <w:rsid w:val="004606D7"/>
    <w:rsid w:val="0046097E"/>
    <w:rsid w:val="00460CAF"/>
    <w:rsid w:val="00460D00"/>
    <w:rsid w:val="00460D3F"/>
    <w:rsid w:val="00460E74"/>
    <w:rsid w:val="00460FAA"/>
    <w:rsid w:val="00460FC2"/>
    <w:rsid w:val="00461050"/>
    <w:rsid w:val="0046116A"/>
    <w:rsid w:val="00461235"/>
    <w:rsid w:val="00461242"/>
    <w:rsid w:val="00461466"/>
    <w:rsid w:val="004614F9"/>
    <w:rsid w:val="004615C3"/>
    <w:rsid w:val="004618AB"/>
    <w:rsid w:val="004618F5"/>
    <w:rsid w:val="00461913"/>
    <w:rsid w:val="00461977"/>
    <w:rsid w:val="004619ED"/>
    <w:rsid w:val="00461B02"/>
    <w:rsid w:val="00461B29"/>
    <w:rsid w:val="00461BCF"/>
    <w:rsid w:val="00461D9A"/>
    <w:rsid w:val="00461DC5"/>
    <w:rsid w:val="00461DD6"/>
    <w:rsid w:val="00461E4E"/>
    <w:rsid w:val="004620DF"/>
    <w:rsid w:val="004621AA"/>
    <w:rsid w:val="004622C7"/>
    <w:rsid w:val="0046237C"/>
    <w:rsid w:val="00462594"/>
    <w:rsid w:val="004625B6"/>
    <w:rsid w:val="004625DE"/>
    <w:rsid w:val="00462837"/>
    <w:rsid w:val="004629C3"/>
    <w:rsid w:val="00462AE5"/>
    <w:rsid w:val="00462D20"/>
    <w:rsid w:val="00462D3C"/>
    <w:rsid w:val="00462DF5"/>
    <w:rsid w:val="00462F84"/>
    <w:rsid w:val="0046302C"/>
    <w:rsid w:val="00463086"/>
    <w:rsid w:val="0046327E"/>
    <w:rsid w:val="00463324"/>
    <w:rsid w:val="004633AD"/>
    <w:rsid w:val="004634DE"/>
    <w:rsid w:val="004636AB"/>
    <w:rsid w:val="00463815"/>
    <w:rsid w:val="00463877"/>
    <w:rsid w:val="004638DC"/>
    <w:rsid w:val="004638E3"/>
    <w:rsid w:val="00463956"/>
    <w:rsid w:val="0046396D"/>
    <w:rsid w:val="00463C29"/>
    <w:rsid w:val="00463DF7"/>
    <w:rsid w:val="00463E7D"/>
    <w:rsid w:val="00463F08"/>
    <w:rsid w:val="00463FFD"/>
    <w:rsid w:val="00464010"/>
    <w:rsid w:val="00464082"/>
    <w:rsid w:val="00464144"/>
    <w:rsid w:val="004642E6"/>
    <w:rsid w:val="004643FA"/>
    <w:rsid w:val="004646B5"/>
    <w:rsid w:val="004646BB"/>
    <w:rsid w:val="004646DE"/>
    <w:rsid w:val="00464782"/>
    <w:rsid w:val="0046484B"/>
    <w:rsid w:val="00464891"/>
    <w:rsid w:val="0046489D"/>
    <w:rsid w:val="004648B5"/>
    <w:rsid w:val="004649BF"/>
    <w:rsid w:val="004649CF"/>
    <w:rsid w:val="00464B02"/>
    <w:rsid w:val="00464BAB"/>
    <w:rsid w:val="00464D5E"/>
    <w:rsid w:val="00464DC4"/>
    <w:rsid w:val="00464EA7"/>
    <w:rsid w:val="00464EDB"/>
    <w:rsid w:val="00464FAD"/>
    <w:rsid w:val="004650F0"/>
    <w:rsid w:val="0046513E"/>
    <w:rsid w:val="0046517C"/>
    <w:rsid w:val="004651FD"/>
    <w:rsid w:val="00465353"/>
    <w:rsid w:val="004653CE"/>
    <w:rsid w:val="00465522"/>
    <w:rsid w:val="00465615"/>
    <w:rsid w:val="00465683"/>
    <w:rsid w:val="004656A2"/>
    <w:rsid w:val="00465763"/>
    <w:rsid w:val="00465783"/>
    <w:rsid w:val="00465790"/>
    <w:rsid w:val="00465A2E"/>
    <w:rsid w:val="00465AD0"/>
    <w:rsid w:val="00465D12"/>
    <w:rsid w:val="00465D33"/>
    <w:rsid w:val="00465D68"/>
    <w:rsid w:val="00465DA0"/>
    <w:rsid w:val="00465E2F"/>
    <w:rsid w:val="00465E77"/>
    <w:rsid w:val="00465EFD"/>
    <w:rsid w:val="00465F16"/>
    <w:rsid w:val="00465F88"/>
    <w:rsid w:val="004660EC"/>
    <w:rsid w:val="00466160"/>
    <w:rsid w:val="004661E5"/>
    <w:rsid w:val="0046629A"/>
    <w:rsid w:val="0046630E"/>
    <w:rsid w:val="00466368"/>
    <w:rsid w:val="004663DD"/>
    <w:rsid w:val="00466457"/>
    <w:rsid w:val="004665CC"/>
    <w:rsid w:val="004665D3"/>
    <w:rsid w:val="00466600"/>
    <w:rsid w:val="0046671B"/>
    <w:rsid w:val="004667AA"/>
    <w:rsid w:val="004668E6"/>
    <w:rsid w:val="004669A3"/>
    <w:rsid w:val="00466D17"/>
    <w:rsid w:val="00466DB7"/>
    <w:rsid w:val="00466F14"/>
    <w:rsid w:val="00466FC1"/>
    <w:rsid w:val="004670AD"/>
    <w:rsid w:val="0046734F"/>
    <w:rsid w:val="0046746E"/>
    <w:rsid w:val="00467499"/>
    <w:rsid w:val="0046757E"/>
    <w:rsid w:val="004677F5"/>
    <w:rsid w:val="004679BC"/>
    <w:rsid w:val="00467A3C"/>
    <w:rsid w:val="00467B37"/>
    <w:rsid w:val="00467C14"/>
    <w:rsid w:val="00467D7A"/>
    <w:rsid w:val="00467DFB"/>
    <w:rsid w:val="00470020"/>
    <w:rsid w:val="004700C9"/>
    <w:rsid w:val="00470AA1"/>
    <w:rsid w:val="00470CF3"/>
    <w:rsid w:val="00470DE9"/>
    <w:rsid w:val="00470ECD"/>
    <w:rsid w:val="00470FED"/>
    <w:rsid w:val="00471002"/>
    <w:rsid w:val="00471017"/>
    <w:rsid w:val="004710E1"/>
    <w:rsid w:val="00471311"/>
    <w:rsid w:val="00471396"/>
    <w:rsid w:val="0047149F"/>
    <w:rsid w:val="0047179A"/>
    <w:rsid w:val="004717A7"/>
    <w:rsid w:val="00471958"/>
    <w:rsid w:val="0047198C"/>
    <w:rsid w:val="00471A69"/>
    <w:rsid w:val="00471BD6"/>
    <w:rsid w:val="00471C55"/>
    <w:rsid w:val="00471D11"/>
    <w:rsid w:val="00471D2E"/>
    <w:rsid w:val="00471D44"/>
    <w:rsid w:val="00471DE1"/>
    <w:rsid w:val="00471F3C"/>
    <w:rsid w:val="00472096"/>
    <w:rsid w:val="004722C5"/>
    <w:rsid w:val="00472491"/>
    <w:rsid w:val="004728B8"/>
    <w:rsid w:val="00472AB6"/>
    <w:rsid w:val="00472B09"/>
    <w:rsid w:val="00472B0B"/>
    <w:rsid w:val="00472DED"/>
    <w:rsid w:val="00472EE8"/>
    <w:rsid w:val="00472F88"/>
    <w:rsid w:val="004730A8"/>
    <w:rsid w:val="0047349C"/>
    <w:rsid w:val="004734F0"/>
    <w:rsid w:val="00473674"/>
    <w:rsid w:val="00473B4F"/>
    <w:rsid w:val="00473BEC"/>
    <w:rsid w:val="00473C4C"/>
    <w:rsid w:val="00473D15"/>
    <w:rsid w:val="00473D9E"/>
    <w:rsid w:val="00473E10"/>
    <w:rsid w:val="00473EC3"/>
    <w:rsid w:val="00473ECB"/>
    <w:rsid w:val="00473F13"/>
    <w:rsid w:val="00474059"/>
    <w:rsid w:val="0047418E"/>
    <w:rsid w:val="00474225"/>
    <w:rsid w:val="004742B5"/>
    <w:rsid w:val="004744E3"/>
    <w:rsid w:val="0047451D"/>
    <w:rsid w:val="004745E5"/>
    <w:rsid w:val="00474608"/>
    <w:rsid w:val="00474667"/>
    <w:rsid w:val="004746BC"/>
    <w:rsid w:val="004747FD"/>
    <w:rsid w:val="004748E6"/>
    <w:rsid w:val="004748EC"/>
    <w:rsid w:val="00474920"/>
    <w:rsid w:val="00474B90"/>
    <w:rsid w:val="00474B94"/>
    <w:rsid w:val="004752BC"/>
    <w:rsid w:val="004753BB"/>
    <w:rsid w:val="00475400"/>
    <w:rsid w:val="004755A0"/>
    <w:rsid w:val="00475650"/>
    <w:rsid w:val="004756F3"/>
    <w:rsid w:val="00475736"/>
    <w:rsid w:val="0047577F"/>
    <w:rsid w:val="00475A30"/>
    <w:rsid w:val="00475B32"/>
    <w:rsid w:val="00475E31"/>
    <w:rsid w:val="00476127"/>
    <w:rsid w:val="00476583"/>
    <w:rsid w:val="0047665E"/>
    <w:rsid w:val="0047667D"/>
    <w:rsid w:val="00476744"/>
    <w:rsid w:val="00476788"/>
    <w:rsid w:val="00476ADC"/>
    <w:rsid w:val="00476BB4"/>
    <w:rsid w:val="00476C1D"/>
    <w:rsid w:val="00476DA6"/>
    <w:rsid w:val="00476E10"/>
    <w:rsid w:val="00476E53"/>
    <w:rsid w:val="004770BF"/>
    <w:rsid w:val="004771B9"/>
    <w:rsid w:val="00477236"/>
    <w:rsid w:val="00477267"/>
    <w:rsid w:val="00477630"/>
    <w:rsid w:val="0047763A"/>
    <w:rsid w:val="0047767D"/>
    <w:rsid w:val="00477762"/>
    <w:rsid w:val="0047785F"/>
    <w:rsid w:val="0047794C"/>
    <w:rsid w:val="004779C9"/>
    <w:rsid w:val="004779D1"/>
    <w:rsid w:val="00477B01"/>
    <w:rsid w:val="00477B2E"/>
    <w:rsid w:val="00477F8D"/>
    <w:rsid w:val="00480038"/>
    <w:rsid w:val="0048008A"/>
    <w:rsid w:val="004801D7"/>
    <w:rsid w:val="004803CB"/>
    <w:rsid w:val="004803D0"/>
    <w:rsid w:val="0048057F"/>
    <w:rsid w:val="004805AD"/>
    <w:rsid w:val="004806C7"/>
    <w:rsid w:val="004808DD"/>
    <w:rsid w:val="00480A02"/>
    <w:rsid w:val="00480A11"/>
    <w:rsid w:val="00480A17"/>
    <w:rsid w:val="00480A5F"/>
    <w:rsid w:val="00480E3E"/>
    <w:rsid w:val="00480F5D"/>
    <w:rsid w:val="00480F69"/>
    <w:rsid w:val="00481093"/>
    <w:rsid w:val="0048113A"/>
    <w:rsid w:val="00481199"/>
    <w:rsid w:val="0048131E"/>
    <w:rsid w:val="004815C5"/>
    <w:rsid w:val="004816FB"/>
    <w:rsid w:val="0048171C"/>
    <w:rsid w:val="0048177D"/>
    <w:rsid w:val="0048191D"/>
    <w:rsid w:val="00481965"/>
    <w:rsid w:val="00481A86"/>
    <w:rsid w:val="00481AB4"/>
    <w:rsid w:val="00481BA7"/>
    <w:rsid w:val="00481D16"/>
    <w:rsid w:val="00481D73"/>
    <w:rsid w:val="00481E1F"/>
    <w:rsid w:val="00481F53"/>
    <w:rsid w:val="004820B3"/>
    <w:rsid w:val="00482101"/>
    <w:rsid w:val="0048211F"/>
    <w:rsid w:val="0048213E"/>
    <w:rsid w:val="00482174"/>
    <w:rsid w:val="004821DB"/>
    <w:rsid w:val="0048223B"/>
    <w:rsid w:val="00482470"/>
    <w:rsid w:val="004824B2"/>
    <w:rsid w:val="00482517"/>
    <w:rsid w:val="00482521"/>
    <w:rsid w:val="0048252F"/>
    <w:rsid w:val="0048253B"/>
    <w:rsid w:val="00482816"/>
    <w:rsid w:val="0048294C"/>
    <w:rsid w:val="00482C47"/>
    <w:rsid w:val="00482C80"/>
    <w:rsid w:val="00482E1D"/>
    <w:rsid w:val="00482F41"/>
    <w:rsid w:val="00482F4C"/>
    <w:rsid w:val="00482F55"/>
    <w:rsid w:val="004830A8"/>
    <w:rsid w:val="004831C7"/>
    <w:rsid w:val="00483239"/>
    <w:rsid w:val="00483281"/>
    <w:rsid w:val="004832C4"/>
    <w:rsid w:val="004833B6"/>
    <w:rsid w:val="0048344F"/>
    <w:rsid w:val="00483587"/>
    <w:rsid w:val="0048371D"/>
    <w:rsid w:val="00483720"/>
    <w:rsid w:val="0048399C"/>
    <w:rsid w:val="00483A45"/>
    <w:rsid w:val="00483B40"/>
    <w:rsid w:val="00483BDD"/>
    <w:rsid w:val="00483C0A"/>
    <w:rsid w:val="00483E4F"/>
    <w:rsid w:val="00483EC1"/>
    <w:rsid w:val="00483F5B"/>
    <w:rsid w:val="00484017"/>
    <w:rsid w:val="00484120"/>
    <w:rsid w:val="004841F0"/>
    <w:rsid w:val="004843ED"/>
    <w:rsid w:val="004844D4"/>
    <w:rsid w:val="004845C0"/>
    <w:rsid w:val="004845E5"/>
    <w:rsid w:val="004846BB"/>
    <w:rsid w:val="00484716"/>
    <w:rsid w:val="00484855"/>
    <w:rsid w:val="004848C2"/>
    <w:rsid w:val="00484CEC"/>
    <w:rsid w:val="00484F7D"/>
    <w:rsid w:val="004850CD"/>
    <w:rsid w:val="0048510E"/>
    <w:rsid w:val="00485198"/>
    <w:rsid w:val="004852A8"/>
    <w:rsid w:val="00485346"/>
    <w:rsid w:val="00485373"/>
    <w:rsid w:val="004853F3"/>
    <w:rsid w:val="00485435"/>
    <w:rsid w:val="004854E8"/>
    <w:rsid w:val="0048565A"/>
    <w:rsid w:val="00485678"/>
    <w:rsid w:val="00485749"/>
    <w:rsid w:val="0048579A"/>
    <w:rsid w:val="004857E0"/>
    <w:rsid w:val="0048583D"/>
    <w:rsid w:val="0048595F"/>
    <w:rsid w:val="00485BCF"/>
    <w:rsid w:val="00485BDF"/>
    <w:rsid w:val="00485E45"/>
    <w:rsid w:val="00485E65"/>
    <w:rsid w:val="00485EA4"/>
    <w:rsid w:val="00485EC0"/>
    <w:rsid w:val="00486060"/>
    <w:rsid w:val="004860AF"/>
    <w:rsid w:val="004860DA"/>
    <w:rsid w:val="00486214"/>
    <w:rsid w:val="00486216"/>
    <w:rsid w:val="00486265"/>
    <w:rsid w:val="00486410"/>
    <w:rsid w:val="0048645E"/>
    <w:rsid w:val="004864CB"/>
    <w:rsid w:val="004867A4"/>
    <w:rsid w:val="00486C49"/>
    <w:rsid w:val="00486D2B"/>
    <w:rsid w:val="00486D4B"/>
    <w:rsid w:val="00486D4D"/>
    <w:rsid w:val="00486E00"/>
    <w:rsid w:val="00486EE2"/>
    <w:rsid w:val="00486F89"/>
    <w:rsid w:val="0048701C"/>
    <w:rsid w:val="0048711D"/>
    <w:rsid w:val="00487155"/>
    <w:rsid w:val="00487169"/>
    <w:rsid w:val="004871BC"/>
    <w:rsid w:val="0048748C"/>
    <w:rsid w:val="00487511"/>
    <w:rsid w:val="00487577"/>
    <w:rsid w:val="0048759E"/>
    <w:rsid w:val="00487706"/>
    <w:rsid w:val="0048770F"/>
    <w:rsid w:val="00487798"/>
    <w:rsid w:val="00487828"/>
    <w:rsid w:val="00487836"/>
    <w:rsid w:val="00487889"/>
    <w:rsid w:val="004878C0"/>
    <w:rsid w:val="00487BD1"/>
    <w:rsid w:val="00487C3E"/>
    <w:rsid w:val="00487F82"/>
    <w:rsid w:val="004900D3"/>
    <w:rsid w:val="004900F4"/>
    <w:rsid w:val="004901F0"/>
    <w:rsid w:val="0049020C"/>
    <w:rsid w:val="00490262"/>
    <w:rsid w:val="004903B5"/>
    <w:rsid w:val="0049055E"/>
    <w:rsid w:val="0049056C"/>
    <w:rsid w:val="0049062B"/>
    <w:rsid w:val="00490801"/>
    <w:rsid w:val="00490894"/>
    <w:rsid w:val="004909E5"/>
    <w:rsid w:val="00490A52"/>
    <w:rsid w:val="00490C13"/>
    <w:rsid w:val="00490C6C"/>
    <w:rsid w:val="00490D1C"/>
    <w:rsid w:val="00490D2E"/>
    <w:rsid w:val="00490D4C"/>
    <w:rsid w:val="00490D5A"/>
    <w:rsid w:val="00490DE2"/>
    <w:rsid w:val="00490E7C"/>
    <w:rsid w:val="00490E90"/>
    <w:rsid w:val="00490EAB"/>
    <w:rsid w:val="00490ED0"/>
    <w:rsid w:val="00490FAA"/>
    <w:rsid w:val="004911B4"/>
    <w:rsid w:val="00491303"/>
    <w:rsid w:val="00491311"/>
    <w:rsid w:val="0049131D"/>
    <w:rsid w:val="00491435"/>
    <w:rsid w:val="00491452"/>
    <w:rsid w:val="004915BE"/>
    <w:rsid w:val="004916A2"/>
    <w:rsid w:val="004917BF"/>
    <w:rsid w:val="00491A3C"/>
    <w:rsid w:val="00491CDA"/>
    <w:rsid w:val="00491D42"/>
    <w:rsid w:val="00491D5D"/>
    <w:rsid w:val="00491E6B"/>
    <w:rsid w:val="00491F9C"/>
    <w:rsid w:val="00491FCD"/>
    <w:rsid w:val="0049218D"/>
    <w:rsid w:val="00492326"/>
    <w:rsid w:val="0049238C"/>
    <w:rsid w:val="0049239B"/>
    <w:rsid w:val="004924C0"/>
    <w:rsid w:val="00492641"/>
    <w:rsid w:val="0049280A"/>
    <w:rsid w:val="004929F8"/>
    <w:rsid w:val="00492A0B"/>
    <w:rsid w:val="00492BA3"/>
    <w:rsid w:val="00492BAA"/>
    <w:rsid w:val="00492BFB"/>
    <w:rsid w:val="00492C28"/>
    <w:rsid w:val="00492DBE"/>
    <w:rsid w:val="00492E58"/>
    <w:rsid w:val="00493052"/>
    <w:rsid w:val="004930C9"/>
    <w:rsid w:val="0049311C"/>
    <w:rsid w:val="00493171"/>
    <w:rsid w:val="00493236"/>
    <w:rsid w:val="00493274"/>
    <w:rsid w:val="00493388"/>
    <w:rsid w:val="00493470"/>
    <w:rsid w:val="00493510"/>
    <w:rsid w:val="00493627"/>
    <w:rsid w:val="0049362C"/>
    <w:rsid w:val="00493686"/>
    <w:rsid w:val="0049373B"/>
    <w:rsid w:val="00493740"/>
    <w:rsid w:val="00493852"/>
    <w:rsid w:val="00493932"/>
    <w:rsid w:val="00493AC0"/>
    <w:rsid w:val="00493AE3"/>
    <w:rsid w:val="00493C29"/>
    <w:rsid w:val="00493C4C"/>
    <w:rsid w:val="00493E4F"/>
    <w:rsid w:val="00493E8A"/>
    <w:rsid w:val="00493F2F"/>
    <w:rsid w:val="00493FEB"/>
    <w:rsid w:val="00494025"/>
    <w:rsid w:val="004941B1"/>
    <w:rsid w:val="004941C8"/>
    <w:rsid w:val="00494251"/>
    <w:rsid w:val="004942FC"/>
    <w:rsid w:val="004943C9"/>
    <w:rsid w:val="00494560"/>
    <w:rsid w:val="0049485C"/>
    <w:rsid w:val="00494902"/>
    <w:rsid w:val="004949F6"/>
    <w:rsid w:val="00494AB1"/>
    <w:rsid w:val="00494AB7"/>
    <w:rsid w:val="00494BEB"/>
    <w:rsid w:val="00494C60"/>
    <w:rsid w:val="00494C6C"/>
    <w:rsid w:val="00494D67"/>
    <w:rsid w:val="00494DAE"/>
    <w:rsid w:val="00494DDF"/>
    <w:rsid w:val="00494E2C"/>
    <w:rsid w:val="00494E35"/>
    <w:rsid w:val="00494EB4"/>
    <w:rsid w:val="00494EE2"/>
    <w:rsid w:val="0049506C"/>
    <w:rsid w:val="0049507E"/>
    <w:rsid w:val="0049508D"/>
    <w:rsid w:val="00495115"/>
    <w:rsid w:val="004951E8"/>
    <w:rsid w:val="004953DD"/>
    <w:rsid w:val="004953E9"/>
    <w:rsid w:val="0049545F"/>
    <w:rsid w:val="0049558C"/>
    <w:rsid w:val="004955E0"/>
    <w:rsid w:val="00496054"/>
    <w:rsid w:val="0049605A"/>
    <w:rsid w:val="004960D3"/>
    <w:rsid w:val="0049610A"/>
    <w:rsid w:val="004961C1"/>
    <w:rsid w:val="00496264"/>
    <w:rsid w:val="0049646D"/>
    <w:rsid w:val="00496483"/>
    <w:rsid w:val="00496530"/>
    <w:rsid w:val="00496604"/>
    <w:rsid w:val="0049676D"/>
    <w:rsid w:val="0049687F"/>
    <w:rsid w:val="004968CA"/>
    <w:rsid w:val="00496986"/>
    <w:rsid w:val="00496B87"/>
    <w:rsid w:val="00496CA9"/>
    <w:rsid w:val="00496D57"/>
    <w:rsid w:val="00496E40"/>
    <w:rsid w:val="00496F3E"/>
    <w:rsid w:val="004970E8"/>
    <w:rsid w:val="004974C7"/>
    <w:rsid w:val="00497529"/>
    <w:rsid w:val="00497651"/>
    <w:rsid w:val="004976C8"/>
    <w:rsid w:val="0049779C"/>
    <w:rsid w:val="00497888"/>
    <w:rsid w:val="004979F1"/>
    <w:rsid w:val="00497AFF"/>
    <w:rsid w:val="00497BC8"/>
    <w:rsid w:val="00497C54"/>
    <w:rsid w:val="00497CD1"/>
    <w:rsid w:val="00497EF7"/>
    <w:rsid w:val="004A0322"/>
    <w:rsid w:val="004A0372"/>
    <w:rsid w:val="004A038A"/>
    <w:rsid w:val="004A0404"/>
    <w:rsid w:val="004A04A7"/>
    <w:rsid w:val="004A04AA"/>
    <w:rsid w:val="004A04E4"/>
    <w:rsid w:val="004A0571"/>
    <w:rsid w:val="004A060B"/>
    <w:rsid w:val="004A066F"/>
    <w:rsid w:val="004A0675"/>
    <w:rsid w:val="004A06DF"/>
    <w:rsid w:val="004A0701"/>
    <w:rsid w:val="004A0780"/>
    <w:rsid w:val="004A09A4"/>
    <w:rsid w:val="004A0A99"/>
    <w:rsid w:val="004A0B5D"/>
    <w:rsid w:val="004A0B66"/>
    <w:rsid w:val="004A0E36"/>
    <w:rsid w:val="004A0E83"/>
    <w:rsid w:val="004A0E91"/>
    <w:rsid w:val="004A0F3D"/>
    <w:rsid w:val="004A0FE0"/>
    <w:rsid w:val="004A10D9"/>
    <w:rsid w:val="004A116B"/>
    <w:rsid w:val="004A11FD"/>
    <w:rsid w:val="004A14EA"/>
    <w:rsid w:val="004A1540"/>
    <w:rsid w:val="004A1955"/>
    <w:rsid w:val="004A19E6"/>
    <w:rsid w:val="004A1A4B"/>
    <w:rsid w:val="004A1AB8"/>
    <w:rsid w:val="004A1AFD"/>
    <w:rsid w:val="004A1B8C"/>
    <w:rsid w:val="004A1BB8"/>
    <w:rsid w:val="004A1C2A"/>
    <w:rsid w:val="004A1CB9"/>
    <w:rsid w:val="004A21D3"/>
    <w:rsid w:val="004A227A"/>
    <w:rsid w:val="004A250D"/>
    <w:rsid w:val="004A25E0"/>
    <w:rsid w:val="004A28B6"/>
    <w:rsid w:val="004A28FE"/>
    <w:rsid w:val="004A29F7"/>
    <w:rsid w:val="004A2A19"/>
    <w:rsid w:val="004A2A2F"/>
    <w:rsid w:val="004A2A75"/>
    <w:rsid w:val="004A2B53"/>
    <w:rsid w:val="004A2C61"/>
    <w:rsid w:val="004A2CF0"/>
    <w:rsid w:val="004A2DA5"/>
    <w:rsid w:val="004A2E66"/>
    <w:rsid w:val="004A2E81"/>
    <w:rsid w:val="004A2EB2"/>
    <w:rsid w:val="004A307D"/>
    <w:rsid w:val="004A310B"/>
    <w:rsid w:val="004A3169"/>
    <w:rsid w:val="004A318E"/>
    <w:rsid w:val="004A3388"/>
    <w:rsid w:val="004A3390"/>
    <w:rsid w:val="004A3490"/>
    <w:rsid w:val="004A3498"/>
    <w:rsid w:val="004A358B"/>
    <w:rsid w:val="004A3732"/>
    <w:rsid w:val="004A3804"/>
    <w:rsid w:val="004A38F9"/>
    <w:rsid w:val="004A3933"/>
    <w:rsid w:val="004A3B0E"/>
    <w:rsid w:val="004A3B3C"/>
    <w:rsid w:val="004A3CBE"/>
    <w:rsid w:val="004A3DC4"/>
    <w:rsid w:val="004A3EEB"/>
    <w:rsid w:val="004A3F75"/>
    <w:rsid w:val="004A3F7F"/>
    <w:rsid w:val="004A40A7"/>
    <w:rsid w:val="004A4146"/>
    <w:rsid w:val="004A423A"/>
    <w:rsid w:val="004A427E"/>
    <w:rsid w:val="004A4433"/>
    <w:rsid w:val="004A45E1"/>
    <w:rsid w:val="004A45EA"/>
    <w:rsid w:val="004A469A"/>
    <w:rsid w:val="004A485E"/>
    <w:rsid w:val="004A4986"/>
    <w:rsid w:val="004A4A1D"/>
    <w:rsid w:val="004A4C9D"/>
    <w:rsid w:val="004A4D8D"/>
    <w:rsid w:val="004A507C"/>
    <w:rsid w:val="004A50E2"/>
    <w:rsid w:val="004A5109"/>
    <w:rsid w:val="004A53B8"/>
    <w:rsid w:val="004A53D1"/>
    <w:rsid w:val="004A5431"/>
    <w:rsid w:val="004A54F6"/>
    <w:rsid w:val="004A55BC"/>
    <w:rsid w:val="004A57FE"/>
    <w:rsid w:val="004A58DC"/>
    <w:rsid w:val="004A599B"/>
    <w:rsid w:val="004A5A11"/>
    <w:rsid w:val="004A5A22"/>
    <w:rsid w:val="004A5CA0"/>
    <w:rsid w:val="004A5D32"/>
    <w:rsid w:val="004A5D35"/>
    <w:rsid w:val="004A5DB5"/>
    <w:rsid w:val="004A5DDD"/>
    <w:rsid w:val="004A5FCD"/>
    <w:rsid w:val="004A6051"/>
    <w:rsid w:val="004A608B"/>
    <w:rsid w:val="004A60CE"/>
    <w:rsid w:val="004A611C"/>
    <w:rsid w:val="004A67FF"/>
    <w:rsid w:val="004A6840"/>
    <w:rsid w:val="004A6997"/>
    <w:rsid w:val="004A6A77"/>
    <w:rsid w:val="004A6B23"/>
    <w:rsid w:val="004A6BF5"/>
    <w:rsid w:val="004A6C55"/>
    <w:rsid w:val="004A6E27"/>
    <w:rsid w:val="004A701B"/>
    <w:rsid w:val="004A70D6"/>
    <w:rsid w:val="004A7110"/>
    <w:rsid w:val="004A714A"/>
    <w:rsid w:val="004A72CE"/>
    <w:rsid w:val="004A7658"/>
    <w:rsid w:val="004A76B0"/>
    <w:rsid w:val="004A7716"/>
    <w:rsid w:val="004A7815"/>
    <w:rsid w:val="004A78F0"/>
    <w:rsid w:val="004A7916"/>
    <w:rsid w:val="004A7933"/>
    <w:rsid w:val="004A79FB"/>
    <w:rsid w:val="004A7BD7"/>
    <w:rsid w:val="004A7C79"/>
    <w:rsid w:val="004A7C94"/>
    <w:rsid w:val="004A7CB0"/>
    <w:rsid w:val="004A7CBC"/>
    <w:rsid w:val="004A7D57"/>
    <w:rsid w:val="004A7D5E"/>
    <w:rsid w:val="004A7DA7"/>
    <w:rsid w:val="004A7DDA"/>
    <w:rsid w:val="004A7F6A"/>
    <w:rsid w:val="004A7FAB"/>
    <w:rsid w:val="004B0050"/>
    <w:rsid w:val="004B008B"/>
    <w:rsid w:val="004B0175"/>
    <w:rsid w:val="004B01F1"/>
    <w:rsid w:val="004B02C6"/>
    <w:rsid w:val="004B02F3"/>
    <w:rsid w:val="004B0302"/>
    <w:rsid w:val="004B0472"/>
    <w:rsid w:val="004B063C"/>
    <w:rsid w:val="004B0795"/>
    <w:rsid w:val="004B0916"/>
    <w:rsid w:val="004B0BCB"/>
    <w:rsid w:val="004B0C55"/>
    <w:rsid w:val="004B0DA3"/>
    <w:rsid w:val="004B0FD4"/>
    <w:rsid w:val="004B105F"/>
    <w:rsid w:val="004B10AB"/>
    <w:rsid w:val="004B112F"/>
    <w:rsid w:val="004B119B"/>
    <w:rsid w:val="004B1347"/>
    <w:rsid w:val="004B13FC"/>
    <w:rsid w:val="004B141A"/>
    <w:rsid w:val="004B149E"/>
    <w:rsid w:val="004B14A9"/>
    <w:rsid w:val="004B1517"/>
    <w:rsid w:val="004B15EF"/>
    <w:rsid w:val="004B16E6"/>
    <w:rsid w:val="004B17AE"/>
    <w:rsid w:val="004B17EF"/>
    <w:rsid w:val="004B1846"/>
    <w:rsid w:val="004B18F3"/>
    <w:rsid w:val="004B1BDD"/>
    <w:rsid w:val="004B1C27"/>
    <w:rsid w:val="004B1CB6"/>
    <w:rsid w:val="004B1DE2"/>
    <w:rsid w:val="004B2038"/>
    <w:rsid w:val="004B2054"/>
    <w:rsid w:val="004B20C7"/>
    <w:rsid w:val="004B21E8"/>
    <w:rsid w:val="004B21F1"/>
    <w:rsid w:val="004B220A"/>
    <w:rsid w:val="004B2258"/>
    <w:rsid w:val="004B233E"/>
    <w:rsid w:val="004B2381"/>
    <w:rsid w:val="004B2458"/>
    <w:rsid w:val="004B249D"/>
    <w:rsid w:val="004B252F"/>
    <w:rsid w:val="004B25A8"/>
    <w:rsid w:val="004B260B"/>
    <w:rsid w:val="004B2629"/>
    <w:rsid w:val="004B264C"/>
    <w:rsid w:val="004B2818"/>
    <w:rsid w:val="004B2849"/>
    <w:rsid w:val="004B2879"/>
    <w:rsid w:val="004B2E2B"/>
    <w:rsid w:val="004B2F02"/>
    <w:rsid w:val="004B2F28"/>
    <w:rsid w:val="004B2FCF"/>
    <w:rsid w:val="004B307E"/>
    <w:rsid w:val="004B31FA"/>
    <w:rsid w:val="004B32AF"/>
    <w:rsid w:val="004B345F"/>
    <w:rsid w:val="004B3690"/>
    <w:rsid w:val="004B3BB3"/>
    <w:rsid w:val="004B3C63"/>
    <w:rsid w:val="004B41E1"/>
    <w:rsid w:val="004B41E3"/>
    <w:rsid w:val="004B437C"/>
    <w:rsid w:val="004B43AC"/>
    <w:rsid w:val="004B4437"/>
    <w:rsid w:val="004B45C3"/>
    <w:rsid w:val="004B45F9"/>
    <w:rsid w:val="004B4613"/>
    <w:rsid w:val="004B468C"/>
    <w:rsid w:val="004B46CB"/>
    <w:rsid w:val="004B4727"/>
    <w:rsid w:val="004B48E9"/>
    <w:rsid w:val="004B496E"/>
    <w:rsid w:val="004B497B"/>
    <w:rsid w:val="004B499D"/>
    <w:rsid w:val="004B4B53"/>
    <w:rsid w:val="004B4C4F"/>
    <w:rsid w:val="004B4C93"/>
    <w:rsid w:val="004B4F90"/>
    <w:rsid w:val="004B50A1"/>
    <w:rsid w:val="004B5108"/>
    <w:rsid w:val="004B51C7"/>
    <w:rsid w:val="004B51D8"/>
    <w:rsid w:val="004B5556"/>
    <w:rsid w:val="004B5A51"/>
    <w:rsid w:val="004B5D68"/>
    <w:rsid w:val="004B5F38"/>
    <w:rsid w:val="004B5FA4"/>
    <w:rsid w:val="004B6049"/>
    <w:rsid w:val="004B6124"/>
    <w:rsid w:val="004B6386"/>
    <w:rsid w:val="004B6477"/>
    <w:rsid w:val="004B65A7"/>
    <w:rsid w:val="004B65E0"/>
    <w:rsid w:val="004B6625"/>
    <w:rsid w:val="004B6653"/>
    <w:rsid w:val="004B6661"/>
    <w:rsid w:val="004B66B8"/>
    <w:rsid w:val="004B6716"/>
    <w:rsid w:val="004B67A0"/>
    <w:rsid w:val="004B6926"/>
    <w:rsid w:val="004B6B19"/>
    <w:rsid w:val="004B6C31"/>
    <w:rsid w:val="004B6D5E"/>
    <w:rsid w:val="004B6DCF"/>
    <w:rsid w:val="004B7352"/>
    <w:rsid w:val="004B74F1"/>
    <w:rsid w:val="004B753E"/>
    <w:rsid w:val="004B7595"/>
    <w:rsid w:val="004B76FA"/>
    <w:rsid w:val="004B7812"/>
    <w:rsid w:val="004B7969"/>
    <w:rsid w:val="004B7A34"/>
    <w:rsid w:val="004B7A74"/>
    <w:rsid w:val="004B7BEF"/>
    <w:rsid w:val="004B7C8C"/>
    <w:rsid w:val="004B7E12"/>
    <w:rsid w:val="004B7F70"/>
    <w:rsid w:val="004B7FDB"/>
    <w:rsid w:val="004C0023"/>
    <w:rsid w:val="004C0042"/>
    <w:rsid w:val="004C01F4"/>
    <w:rsid w:val="004C0214"/>
    <w:rsid w:val="004C0399"/>
    <w:rsid w:val="004C04AC"/>
    <w:rsid w:val="004C0587"/>
    <w:rsid w:val="004C05AD"/>
    <w:rsid w:val="004C0722"/>
    <w:rsid w:val="004C0739"/>
    <w:rsid w:val="004C08B3"/>
    <w:rsid w:val="004C08D1"/>
    <w:rsid w:val="004C09CB"/>
    <w:rsid w:val="004C0A68"/>
    <w:rsid w:val="004C0AE5"/>
    <w:rsid w:val="004C0BCE"/>
    <w:rsid w:val="004C0C3F"/>
    <w:rsid w:val="004C0D12"/>
    <w:rsid w:val="004C0DB1"/>
    <w:rsid w:val="004C0DD3"/>
    <w:rsid w:val="004C0E0D"/>
    <w:rsid w:val="004C0FC8"/>
    <w:rsid w:val="004C10F7"/>
    <w:rsid w:val="004C1110"/>
    <w:rsid w:val="004C1184"/>
    <w:rsid w:val="004C1235"/>
    <w:rsid w:val="004C128A"/>
    <w:rsid w:val="004C145F"/>
    <w:rsid w:val="004C14FF"/>
    <w:rsid w:val="004C1AC3"/>
    <w:rsid w:val="004C1BE7"/>
    <w:rsid w:val="004C1CFB"/>
    <w:rsid w:val="004C1D0A"/>
    <w:rsid w:val="004C1DEE"/>
    <w:rsid w:val="004C1E10"/>
    <w:rsid w:val="004C1F0C"/>
    <w:rsid w:val="004C1F4C"/>
    <w:rsid w:val="004C1F4F"/>
    <w:rsid w:val="004C1F88"/>
    <w:rsid w:val="004C20CC"/>
    <w:rsid w:val="004C2273"/>
    <w:rsid w:val="004C22F8"/>
    <w:rsid w:val="004C22FD"/>
    <w:rsid w:val="004C24B2"/>
    <w:rsid w:val="004C24C0"/>
    <w:rsid w:val="004C24CC"/>
    <w:rsid w:val="004C24EC"/>
    <w:rsid w:val="004C26DE"/>
    <w:rsid w:val="004C2734"/>
    <w:rsid w:val="004C2961"/>
    <w:rsid w:val="004C2A03"/>
    <w:rsid w:val="004C2B31"/>
    <w:rsid w:val="004C2B72"/>
    <w:rsid w:val="004C2B94"/>
    <w:rsid w:val="004C2CC8"/>
    <w:rsid w:val="004C2EA3"/>
    <w:rsid w:val="004C2F77"/>
    <w:rsid w:val="004C2FC2"/>
    <w:rsid w:val="004C2FE8"/>
    <w:rsid w:val="004C302E"/>
    <w:rsid w:val="004C30A7"/>
    <w:rsid w:val="004C30F1"/>
    <w:rsid w:val="004C3219"/>
    <w:rsid w:val="004C323E"/>
    <w:rsid w:val="004C335C"/>
    <w:rsid w:val="004C3409"/>
    <w:rsid w:val="004C3411"/>
    <w:rsid w:val="004C3585"/>
    <w:rsid w:val="004C36AB"/>
    <w:rsid w:val="004C38AF"/>
    <w:rsid w:val="004C390D"/>
    <w:rsid w:val="004C3948"/>
    <w:rsid w:val="004C3A5E"/>
    <w:rsid w:val="004C3B13"/>
    <w:rsid w:val="004C3BBA"/>
    <w:rsid w:val="004C3C83"/>
    <w:rsid w:val="004C3D4D"/>
    <w:rsid w:val="004C3FE3"/>
    <w:rsid w:val="004C3FFE"/>
    <w:rsid w:val="004C41BE"/>
    <w:rsid w:val="004C4349"/>
    <w:rsid w:val="004C4374"/>
    <w:rsid w:val="004C43F1"/>
    <w:rsid w:val="004C46F0"/>
    <w:rsid w:val="004C4715"/>
    <w:rsid w:val="004C4959"/>
    <w:rsid w:val="004C49A0"/>
    <w:rsid w:val="004C49A4"/>
    <w:rsid w:val="004C4A5E"/>
    <w:rsid w:val="004C4A87"/>
    <w:rsid w:val="004C4ADC"/>
    <w:rsid w:val="004C4AF7"/>
    <w:rsid w:val="004C4CFB"/>
    <w:rsid w:val="004C4E6A"/>
    <w:rsid w:val="004C50C5"/>
    <w:rsid w:val="004C50D4"/>
    <w:rsid w:val="004C51EC"/>
    <w:rsid w:val="004C5487"/>
    <w:rsid w:val="004C5554"/>
    <w:rsid w:val="004C561B"/>
    <w:rsid w:val="004C5A04"/>
    <w:rsid w:val="004C5A55"/>
    <w:rsid w:val="004C5ABF"/>
    <w:rsid w:val="004C5B08"/>
    <w:rsid w:val="004C5C09"/>
    <w:rsid w:val="004C5C79"/>
    <w:rsid w:val="004C5D7D"/>
    <w:rsid w:val="004C5DC5"/>
    <w:rsid w:val="004C5F57"/>
    <w:rsid w:val="004C6094"/>
    <w:rsid w:val="004C6127"/>
    <w:rsid w:val="004C6182"/>
    <w:rsid w:val="004C61B4"/>
    <w:rsid w:val="004C6286"/>
    <w:rsid w:val="004C628D"/>
    <w:rsid w:val="004C643D"/>
    <w:rsid w:val="004C647B"/>
    <w:rsid w:val="004C6616"/>
    <w:rsid w:val="004C667E"/>
    <w:rsid w:val="004C695A"/>
    <w:rsid w:val="004C699F"/>
    <w:rsid w:val="004C6A32"/>
    <w:rsid w:val="004C6AA6"/>
    <w:rsid w:val="004C6C2F"/>
    <w:rsid w:val="004C6C83"/>
    <w:rsid w:val="004C6CCF"/>
    <w:rsid w:val="004C6E51"/>
    <w:rsid w:val="004C6F4E"/>
    <w:rsid w:val="004C70FD"/>
    <w:rsid w:val="004C72B8"/>
    <w:rsid w:val="004C72EF"/>
    <w:rsid w:val="004C74B5"/>
    <w:rsid w:val="004C74D4"/>
    <w:rsid w:val="004C74F2"/>
    <w:rsid w:val="004C763D"/>
    <w:rsid w:val="004C770C"/>
    <w:rsid w:val="004C776A"/>
    <w:rsid w:val="004C7949"/>
    <w:rsid w:val="004C7B02"/>
    <w:rsid w:val="004C7C36"/>
    <w:rsid w:val="004C7D28"/>
    <w:rsid w:val="004C7D3B"/>
    <w:rsid w:val="004C7E58"/>
    <w:rsid w:val="004C7E90"/>
    <w:rsid w:val="004C7F5E"/>
    <w:rsid w:val="004D0144"/>
    <w:rsid w:val="004D015F"/>
    <w:rsid w:val="004D0185"/>
    <w:rsid w:val="004D01BF"/>
    <w:rsid w:val="004D01E1"/>
    <w:rsid w:val="004D027E"/>
    <w:rsid w:val="004D03B6"/>
    <w:rsid w:val="004D060A"/>
    <w:rsid w:val="004D06A2"/>
    <w:rsid w:val="004D0740"/>
    <w:rsid w:val="004D0749"/>
    <w:rsid w:val="004D075A"/>
    <w:rsid w:val="004D0779"/>
    <w:rsid w:val="004D0931"/>
    <w:rsid w:val="004D0A77"/>
    <w:rsid w:val="004D0CDF"/>
    <w:rsid w:val="004D0DF8"/>
    <w:rsid w:val="004D0E96"/>
    <w:rsid w:val="004D0F74"/>
    <w:rsid w:val="004D0F91"/>
    <w:rsid w:val="004D1005"/>
    <w:rsid w:val="004D11B6"/>
    <w:rsid w:val="004D11E4"/>
    <w:rsid w:val="004D1200"/>
    <w:rsid w:val="004D1223"/>
    <w:rsid w:val="004D12C6"/>
    <w:rsid w:val="004D12D4"/>
    <w:rsid w:val="004D1353"/>
    <w:rsid w:val="004D1495"/>
    <w:rsid w:val="004D14D0"/>
    <w:rsid w:val="004D14D1"/>
    <w:rsid w:val="004D14FF"/>
    <w:rsid w:val="004D15F1"/>
    <w:rsid w:val="004D1719"/>
    <w:rsid w:val="004D1783"/>
    <w:rsid w:val="004D18BA"/>
    <w:rsid w:val="004D196B"/>
    <w:rsid w:val="004D1B9B"/>
    <w:rsid w:val="004D1C1D"/>
    <w:rsid w:val="004D1D6B"/>
    <w:rsid w:val="004D1DCF"/>
    <w:rsid w:val="004D1E18"/>
    <w:rsid w:val="004D1F32"/>
    <w:rsid w:val="004D2049"/>
    <w:rsid w:val="004D21D9"/>
    <w:rsid w:val="004D239C"/>
    <w:rsid w:val="004D2487"/>
    <w:rsid w:val="004D2490"/>
    <w:rsid w:val="004D24C4"/>
    <w:rsid w:val="004D2527"/>
    <w:rsid w:val="004D2580"/>
    <w:rsid w:val="004D25C9"/>
    <w:rsid w:val="004D262D"/>
    <w:rsid w:val="004D263B"/>
    <w:rsid w:val="004D265A"/>
    <w:rsid w:val="004D2950"/>
    <w:rsid w:val="004D2A62"/>
    <w:rsid w:val="004D2B0D"/>
    <w:rsid w:val="004D2BB2"/>
    <w:rsid w:val="004D2C71"/>
    <w:rsid w:val="004D2D56"/>
    <w:rsid w:val="004D2DE6"/>
    <w:rsid w:val="004D2F19"/>
    <w:rsid w:val="004D30CF"/>
    <w:rsid w:val="004D30EE"/>
    <w:rsid w:val="004D34BA"/>
    <w:rsid w:val="004D3550"/>
    <w:rsid w:val="004D362E"/>
    <w:rsid w:val="004D36B3"/>
    <w:rsid w:val="004D36FE"/>
    <w:rsid w:val="004D3732"/>
    <w:rsid w:val="004D3821"/>
    <w:rsid w:val="004D383A"/>
    <w:rsid w:val="004D3900"/>
    <w:rsid w:val="004D39E2"/>
    <w:rsid w:val="004D3B0E"/>
    <w:rsid w:val="004D3B9D"/>
    <w:rsid w:val="004D3BB1"/>
    <w:rsid w:val="004D3DBE"/>
    <w:rsid w:val="004D3E21"/>
    <w:rsid w:val="004D3E63"/>
    <w:rsid w:val="004D3F6F"/>
    <w:rsid w:val="004D4027"/>
    <w:rsid w:val="004D4158"/>
    <w:rsid w:val="004D437E"/>
    <w:rsid w:val="004D43C8"/>
    <w:rsid w:val="004D4657"/>
    <w:rsid w:val="004D483F"/>
    <w:rsid w:val="004D49CB"/>
    <w:rsid w:val="004D4CAE"/>
    <w:rsid w:val="004D4CAF"/>
    <w:rsid w:val="004D4CF4"/>
    <w:rsid w:val="004D4F7F"/>
    <w:rsid w:val="004D4FFF"/>
    <w:rsid w:val="004D52FB"/>
    <w:rsid w:val="004D5332"/>
    <w:rsid w:val="004D54FA"/>
    <w:rsid w:val="004D56D0"/>
    <w:rsid w:val="004D5757"/>
    <w:rsid w:val="004D5838"/>
    <w:rsid w:val="004D5892"/>
    <w:rsid w:val="004D58F2"/>
    <w:rsid w:val="004D597C"/>
    <w:rsid w:val="004D5C89"/>
    <w:rsid w:val="004D5F1A"/>
    <w:rsid w:val="004D5FDF"/>
    <w:rsid w:val="004D620D"/>
    <w:rsid w:val="004D62AF"/>
    <w:rsid w:val="004D642B"/>
    <w:rsid w:val="004D648A"/>
    <w:rsid w:val="004D64ED"/>
    <w:rsid w:val="004D65FE"/>
    <w:rsid w:val="004D66AC"/>
    <w:rsid w:val="004D66BF"/>
    <w:rsid w:val="004D66E1"/>
    <w:rsid w:val="004D6A43"/>
    <w:rsid w:val="004D6AA8"/>
    <w:rsid w:val="004D6B89"/>
    <w:rsid w:val="004D6BA2"/>
    <w:rsid w:val="004D6C19"/>
    <w:rsid w:val="004D6D3C"/>
    <w:rsid w:val="004D6D4D"/>
    <w:rsid w:val="004D6E2C"/>
    <w:rsid w:val="004D6EDD"/>
    <w:rsid w:val="004D6F6E"/>
    <w:rsid w:val="004D7099"/>
    <w:rsid w:val="004D7132"/>
    <w:rsid w:val="004D7173"/>
    <w:rsid w:val="004D723B"/>
    <w:rsid w:val="004D734C"/>
    <w:rsid w:val="004D7716"/>
    <w:rsid w:val="004D784E"/>
    <w:rsid w:val="004D7B6B"/>
    <w:rsid w:val="004D7C5B"/>
    <w:rsid w:val="004D7DA5"/>
    <w:rsid w:val="004D7E8A"/>
    <w:rsid w:val="004E001C"/>
    <w:rsid w:val="004E00F8"/>
    <w:rsid w:val="004E0128"/>
    <w:rsid w:val="004E0142"/>
    <w:rsid w:val="004E023B"/>
    <w:rsid w:val="004E02E4"/>
    <w:rsid w:val="004E03D4"/>
    <w:rsid w:val="004E04D4"/>
    <w:rsid w:val="004E04FD"/>
    <w:rsid w:val="004E050E"/>
    <w:rsid w:val="004E05DC"/>
    <w:rsid w:val="004E0661"/>
    <w:rsid w:val="004E0761"/>
    <w:rsid w:val="004E0862"/>
    <w:rsid w:val="004E0915"/>
    <w:rsid w:val="004E0A0C"/>
    <w:rsid w:val="004E0B23"/>
    <w:rsid w:val="004E0B88"/>
    <w:rsid w:val="004E0C15"/>
    <w:rsid w:val="004E0C3D"/>
    <w:rsid w:val="004E0C5D"/>
    <w:rsid w:val="004E0C7F"/>
    <w:rsid w:val="004E0DBE"/>
    <w:rsid w:val="004E106F"/>
    <w:rsid w:val="004E10AA"/>
    <w:rsid w:val="004E126F"/>
    <w:rsid w:val="004E1299"/>
    <w:rsid w:val="004E1310"/>
    <w:rsid w:val="004E1451"/>
    <w:rsid w:val="004E1511"/>
    <w:rsid w:val="004E153A"/>
    <w:rsid w:val="004E159A"/>
    <w:rsid w:val="004E15BD"/>
    <w:rsid w:val="004E1641"/>
    <w:rsid w:val="004E1717"/>
    <w:rsid w:val="004E182B"/>
    <w:rsid w:val="004E18CF"/>
    <w:rsid w:val="004E19DD"/>
    <w:rsid w:val="004E1A5F"/>
    <w:rsid w:val="004E1C73"/>
    <w:rsid w:val="004E1C99"/>
    <w:rsid w:val="004E1D1C"/>
    <w:rsid w:val="004E1DF4"/>
    <w:rsid w:val="004E1E17"/>
    <w:rsid w:val="004E1F3F"/>
    <w:rsid w:val="004E2140"/>
    <w:rsid w:val="004E220A"/>
    <w:rsid w:val="004E239B"/>
    <w:rsid w:val="004E23CE"/>
    <w:rsid w:val="004E24A9"/>
    <w:rsid w:val="004E256B"/>
    <w:rsid w:val="004E25BA"/>
    <w:rsid w:val="004E2648"/>
    <w:rsid w:val="004E26C9"/>
    <w:rsid w:val="004E2703"/>
    <w:rsid w:val="004E2710"/>
    <w:rsid w:val="004E2925"/>
    <w:rsid w:val="004E2950"/>
    <w:rsid w:val="004E2A98"/>
    <w:rsid w:val="004E2AA0"/>
    <w:rsid w:val="004E2AEC"/>
    <w:rsid w:val="004E2B57"/>
    <w:rsid w:val="004E2B5B"/>
    <w:rsid w:val="004E2B99"/>
    <w:rsid w:val="004E2D22"/>
    <w:rsid w:val="004E2E11"/>
    <w:rsid w:val="004E2E8A"/>
    <w:rsid w:val="004E2ED3"/>
    <w:rsid w:val="004E305B"/>
    <w:rsid w:val="004E308A"/>
    <w:rsid w:val="004E315F"/>
    <w:rsid w:val="004E317A"/>
    <w:rsid w:val="004E31DD"/>
    <w:rsid w:val="004E31E7"/>
    <w:rsid w:val="004E322D"/>
    <w:rsid w:val="004E3321"/>
    <w:rsid w:val="004E376E"/>
    <w:rsid w:val="004E37CD"/>
    <w:rsid w:val="004E386B"/>
    <w:rsid w:val="004E3BF2"/>
    <w:rsid w:val="004E3CD4"/>
    <w:rsid w:val="004E3D21"/>
    <w:rsid w:val="004E3FB7"/>
    <w:rsid w:val="004E3FFA"/>
    <w:rsid w:val="004E40DE"/>
    <w:rsid w:val="004E4156"/>
    <w:rsid w:val="004E4396"/>
    <w:rsid w:val="004E4425"/>
    <w:rsid w:val="004E4505"/>
    <w:rsid w:val="004E4690"/>
    <w:rsid w:val="004E4889"/>
    <w:rsid w:val="004E48FC"/>
    <w:rsid w:val="004E4900"/>
    <w:rsid w:val="004E493B"/>
    <w:rsid w:val="004E4944"/>
    <w:rsid w:val="004E4973"/>
    <w:rsid w:val="004E4A60"/>
    <w:rsid w:val="004E4C62"/>
    <w:rsid w:val="004E4CC5"/>
    <w:rsid w:val="004E4F20"/>
    <w:rsid w:val="004E4F93"/>
    <w:rsid w:val="004E522E"/>
    <w:rsid w:val="004E5268"/>
    <w:rsid w:val="004E530D"/>
    <w:rsid w:val="004E535A"/>
    <w:rsid w:val="004E53E5"/>
    <w:rsid w:val="004E5739"/>
    <w:rsid w:val="004E5825"/>
    <w:rsid w:val="004E5914"/>
    <w:rsid w:val="004E5968"/>
    <w:rsid w:val="004E59EF"/>
    <w:rsid w:val="004E5A61"/>
    <w:rsid w:val="004E5DB2"/>
    <w:rsid w:val="004E5DB5"/>
    <w:rsid w:val="004E5DD1"/>
    <w:rsid w:val="004E5E92"/>
    <w:rsid w:val="004E5F09"/>
    <w:rsid w:val="004E5F82"/>
    <w:rsid w:val="004E6040"/>
    <w:rsid w:val="004E62C4"/>
    <w:rsid w:val="004E6358"/>
    <w:rsid w:val="004E64BE"/>
    <w:rsid w:val="004E6525"/>
    <w:rsid w:val="004E65D4"/>
    <w:rsid w:val="004E68B0"/>
    <w:rsid w:val="004E68CB"/>
    <w:rsid w:val="004E6926"/>
    <w:rsid w:val="004E6962"/>
    <w:rsid w:val="004E6B1C"/>
    <w:rsid w:val="004E6B52"/>
    <w:rsid w:val="004E6BDB"/>
    <w:rsid w:val="004E6C53"/>
    <w:rsid w:val="004E6CD8"/>
    <w:rsid w:val="004E6D07"/>
    <w:rsid w:val="004E6D6B"/>
    <w:rsid w:val="004E6E3F"/>
    <w:rsid w:val="004E6F6B"/>
    <w:rsid w:val="004E6F87"/>
    <w:rsid w:val="004E6FAF"/>
    <w:rsid w:val="004E6FE5"/>
    <w:rsid w:val="004E7251"/>
    <w:rsid w:val="004E734A"/>
    <w:rsid w:val="004E734F"/>
    <w:rsid w:val="004E73B7"/>
    <w:rsid w:val="004E73E2"/>
    <w:rsid w:val="004E76F2"/>
    <w:rsid w:val="004E76FA"/>
    <w:rsid w:val="004E772A"/>
    <w:rsid w:val="004E7735"/>
    <w:rsid w:val="004E7816"/>
    <w:rsid w:val="004E7870"/>
    <w:rsid w:val="004E7913"/>
    <w:rsid w:val="004E7BC8"/>
    <w:rsid w:val="004E7F29"/>
    <w:rsid w:val="004E7F52"/>
    <w:rsid w:val="004F007B"/>
    <w:rsid w:val="004F00A7"/>
    <w:rsid w:val="004F011C"/>
    <w:rsid w:val="004F011F"/>
    <w:rsid w:val="004F021C"/>
    <w:rsid w:val="004F0320"/>
    <w:rsid w:val="004F03BE"/>
    <w:rsid w:val="004F048A"/>
    <w:rsid w:val="004F04E0"/>
    <w:rsid w:val="004F0765"/>
    <w:rsid w:val="004F07A6"/>
    <w:rsid w:val="004F088D"/>
    <w:rsid w:val="004F098F"/>
    <w:rsid w:val="004F0B34"/>
    <w:rsid w:val="004F0C3E"/>
    <w:rsid w:val="004F0DB3"/>
    <w:rsid w:val="004F0DF2"/>
    <w:rsid w:val="004F0F42"/>
    <w:rsid w:val="004F1242"/>
    <w:rsid w:val="004F129E"/>
    <w:rsid w:val="004F12E6"/>
    <w:rsid w:val="004F1463"/>
    <w:rsid w:val="004F14A8"/>
    <w:rsid w:val="004F14BC"/>
    <w:rsid w:val="004F14EA"/>
    <w:rsid w:val="004F164A"/>
    <w:rsid w:val="004F174D"/>
    <w:rsid w:val="004F17B1"/>
    <w:rsid w:val="004F17F4"/>
    <w:rsid w:val="004F18C3"/>
    <w:rsid w:val="004F1931"/>
    <w:rsid w:val="004F193A"/>
    <w:rsid w:val="004F1A4C"/>
    <w:rsid w:val="004F1A86"/>
    <w:rsid w:val="004F1B0C"/>
    <w:rsid w:val="004F1C67"/>
    <w:rsid w:val="004F1CED"/>
    <w:rsid w:val="004F1D32"/>
    <w:rsid w:val="004F24D2"/>
    <w:rsid w:val="004F26E6"/>
    <w:rsid w:val="004F2701"/>
    <w:rsid w:val="004F2790"/>
    <w:rsid w:val="004F2816"/>
    <w:rsid w:val="004F2829"/>
    <w:rsid w:val="004F29C0"/>
    <w:rsid w:val="004F2D6F"/>
    <w:rsid w:val="004F2E57"/>
    <w:rsid w:val="004F2EA5"/>
    <w:rsid w:val="004F3638"/>
    <w:rsid w:val="004F37BE"/>
    <w:rsid w:val="004F37F0"/>
    <w:rsid w:val="004F3891"/>
    <w:rsid w:val="004F38B1"/>
    <w:rsid w:val="004F391E"/>
    <w:rsid w:val="004F3C5E"/>
    <w:rsid w:val="004F3CA2"/>
    <w:rsid w:val="004F3ED5"/>
    <w:rsid w:val="004F3F5F"/>
    <w:rsid w:val="004F4045"/>
    <w:rsid w:val="004F41D7"/>
    <w:rsid w:val="004F4223"/>
    <w:rsid w:val="004F4268"/>
    <w:rsid w:val="004F42F1"/>
    <w:rsid w:val="004F431F"/>
    <w:rsid w:val="004F43CE"/>
    <w:rsid w:val="004F4492"/>
    <w:rsid w:val="004F4499"/>
    <w:rsid w:val="004F44DD"/>
    <w:rsid w:val="004F4569"/>
    <w:rsid w:val="004F4A16"/>
    <w:rsid w:val="004F4A72"/>
    <w:rsid w:val="004F4BC1"/>
    <w:rsid w:val="004F4D12"/>
    <w:rsid w:val="004F4D7B"/>
    <w:rsid w:val="004F4DD2"/>
    <w:rsid w:val="004F4E33"/>
    <w:rsid w:val="004F4F41"/>
    <w:rsid w:val="004F4FF6"/>
    <w:rsid w:val="004F5127"/>
    <w:rsid w:val="004F5231"/>
    <w:rsid w:val="004F5264"/>
    <w:rsid w:val="004F52F1"/>
    <w:rsid w:val="004F5361"/>
    <w:rsid w:val="004F537F"/>
    <w:rsid w:val="004F5469"/>
    <w:rsid w:val="004F5691"/>
    <w:rsid w:val="004F57EA"/>
    <w:rsid w:val="004F5874"/>
    <w:rsid w:val="004F58E9"/>
    <w:rsid w:val="004F5900"/>
    <w:rsid w:val="004F59B9"/>
    <w:rsid w:val="004F59DB"/>
    <w:rsid w:val="004F5A05"/>
    <w:rsid w:val="004F5AA3"/>
    <w:rsid w:val="004F5B06"/>
    <w:rsid w:val="004F5B13"/>
    <w:rsid w:val="004F5BD9"/>
    <w:rsid w:val="004F5C49"/>
    <w:rsid w:val="004F5C52"/>
    <w:rsid w:val="004F5DE1"/>
    <w:rsid w:val="004F5E28"/>
    <w:rsid w:val="004F5ECF"/>
    <w:rsid w:val="004F5F11"/>
    <w:rsid w:val="004F604B"/>
    <w:rsid w:val="004F60A0"/>
    <w:rsid w:val="004F63C0"/>
    <w:rsid w:val="004F6751"/>
    <w:rsid w:val="004F6C2F"/>
    <w:rsid w:val="004F6CF0"/>
    <w:rsid w:val="004F6DC0"/>
    <w:rsid w:val="004F6ED8"/>
    <w:rsid w:val="004F6F80"/>
    <w:rsid w:val="004F6F94"/>
    <w:rsid w:val="004F6FDF"/>
    <w:rsid w:val="004F70DC"/>
    <w:rsid w:val="004F722F"/>
    <w:rsid w:val="004F7282"/>
    <w:rsid w:val="004F72A9"/>
    <w:rsid w:val="004F73CC"/>
    <w:rsid w:val="004F741E"/>
    <w:rsid w:val="004F74E0"/>
    <w:rsid w:val="004F754C"/>
    <w:rsid w:val="004F7563"/>
    <w:rsid w:val="004F7782"/>
    <w:rsid w:val="004F7932"/>
    <w:rsid w:val="004F7BC4"/>
    <w:rsid w:val="004F7F0D"/>
    <w:rsid w:val="004F7F11"/>
    <w:rsid w:val="004F7FA0"/>
    <w:rsid w:val="004F7FA3"/>
    <w:rsid w:val="004F7FF0"/>
    <w:rsid w:val="005000EF"/>
    <w:rsid w:val="00500677"/>
    <w:rsid w:val="005006AD"/>
    <w:rsid w:val="00500785"/>
    <w:rsid w:val="005009A3"/>
    <w:rsid w:val="005009B3"/>
    <w:rsid w:val="00500B5F"/>
    <w:rsid w:val="00500DA5"/>
    <w:rsid w:val="00500E34"/>
    <w:rsid w:val="00500E60"/>
    <w:rsid w:val="00500E86"/>
    <w:rsid w:val="00500F31"/>
    <w:rsid w:val="00500F73"/>
    <w:rsid w:val="00501095"/>
    <w:rsid w:val="0050124E"/>
    <w:rsid w:val="00501334"/>
    <w:rsid w:val="00501700"/>
    <w:rsid w:val="00501893"/>
    <w:rsid w:val="00501901"/>
    <w:rsid w:val="00501A45"/>
    <w:rsid w:val="00501A67"/>
    <w:rsid w:val="00501AE6"/>
    <w:rsid w:val="00501BFC"/>
    <w:rsid w:val="00501C1F"/>
    <w:rsid w:val="00501D41"/>
    <w:rsid w:val="00501D48"/>
    <w:rsid w:val="00501E10"/>
    <w:rsid w:val="00501E7F"/>
    <w:rsid w:val="00501F74"/>
    <w:rsid w:val="0050202C"/>
    <w:rsid w:val="005020C9"/>
    <w:rsid w:val="005020FB"/>
    <w:rsid w:val="005021F7"/>
    <w:rsid w:val="0050226A"/>
    <w:rsid w:val="00502459"/>
    <w:rsid w:val="005025D4"/>
    <w:rsid w:val="00502643"/>
    <w:rsid w:val="00502675"/>
    <w:rsid w:val="005026CC"/>
    <w:rsid w:val="005027D8"/>
    <w:rsid w:val="00502852"/>
    <w:rsid w:val="00502887"/>
    <w:rsid w:val="00502BA2"/>
    <w:rsid w:val="00502C4A"/>
    <w:rsid w:val="00502C69"/>
    <w:rsid w:val="00502EA7"/>
    <w:rsid w:val="00502EAC"/>
    <w:rsid w:val="00502F39"/>
    <w:rsid w:val="00503057"/>
    <w:rsid w:val="00503117"/>
    <w:rsid w:val="005033D5"/>
    <w:rsid w:val="00503411"/>
    <w:rsid w:val="00503541"/>
    <w:rsid w:val="00503551"/>
    <w:rsid w:val="00503580"/>
    <w:rsid w:val="005037D0"/>
    <w:rsid w:val="005037E2"/>
    <w:rsid w:val="00503871"/>
    <w:rsid w:val="0050398A"/>
    <w:rsid w:val="00503B27"/>
    <w:rsid w:val="00503B74"/>
    <w:rsid w:val="00503C8A"/>
    <w:rsid w:val="00503EE1"/>
    <w:rsid w:val="00503F11"/>
    <w:rsid w:val="00503FF3"/>
    <w:rsid w:val="0050414B"/>
    <w:rsid w:val="005041B4"/>
    <w:rsid w:val="00504227"/>
    <w:rsid w:val="0050423E"/>
    <w:rsid w:val="0050426B"/>
    <w:rsid w:val="0050436B"/>
    <w:rsid w:val="005045C6"/>
    <w:rsid w:val="00504606"/>
    <w:rsid w:val="00504924"/>
    <w:rsid w:val="005049BA"/>
    <w:rsid w:val="00504AE3"/>
    <w:rsid w:val="00504C52"/>
    <w:rsid w:val="00504C69"/>
    <w:rsid w:val="00504D21"/>
    <w:rsid w:val="00504D44"/>
    <w:rsid w:val="00504DC0"/>
    <w:rsid w:val="00504EFE"/>
    <w:rsid w:val="00504FEC"/>
    <w:rsid w:val="00505001"/>
    <w:rsid w:val="00505036"/>
    <w:rsid w:val="005050FC"/>
    <w:rsid w:val="0050517A"/>
    <w:rsid w:val="0050519B"/>
    <w:rsid w:val="00505415"/>
    <w:rsid w:val="0050541F"/>
    <w:rsid w:val="005056DE"/>
    <w:rsid w:val="005056DF"/>
    <w:rsid w:val="005057D7"/>
    <w:rsid w:val="005057F7"/>
    <w:rsid w:val="0050580D"/>
    <w:rsid w:val="005058F2"/>
    <w:rsid w:val="0050590C"/>
    <w:rsid w:val="00505997"/>
    <w:rsid w:val="00505AC2"/>
    <w:rsid w:val="00505BA9"/>
    <w:rsid w:val="00505BBC"/>
    <w:rsid w:val="00505BFC"/>
    <w:rsid w:val="00505C89"/>
    <w:rsid w:val="00505CD3"/>
    <w:rsid w:val="00505E16"/>
    <w:rsid w:val="00505F1D"/>
    <w:rsid w:val="00506055"/>
    <w:rsid w:val="005061DB"/>
    <w:rsid w:val="005061DD"/>
    <w:rsid w:val="005061E4"/>
    <w:rsid w:val="00506360"/>
    <w:rsid w:val="005063AE"/>
    <w:rsid w:val="00506433"/>
    <w:rsid w:val="005065A4"/>
    <w:rsid w:val="0050681B"/>
    <w:rsid w:val="0050682D"/>
    <w:rsid w:val="00506897"/>
    <w:rsid w:val="005069C5"/>
    <w:rsid w:val="005069CE"/>
    <w:rsid w:val="00506D14"/>
    <w:rsid w:val="00506D5E"/>
    <w:rsid w:val="005070C9"/>
    <w:rsid w:val="0050726F"/>
    <w:rsid w:val="0050729D"/>
    <w:rsid w:val="005072E3"/>
    <w:rsid w:val="005073A9"/>
    <w:rsid w:val="005074B5"/>
    <w:rsid w:val="005074BF"/>
    <w:rsid w:val="005075B8"/>
    <w:rsid w:val="00507602"/>
    <w:rsid w:val="00507657"/>
    <w:rsid w:val="005076F8"/>
    <w:rsid w:val="00507928"/>
    <w:rsid w:val="00507ABD"/>
    <w:rsid w:val="00507B96"/>
    <w:rsid w:val="00507BA7"/>
    <w:rsid w:val="00507BCE"/>
    <w:rsid w:val="00507BE0"/>
    <w:rsid w:val="00507C4B"/>
    <w:rsid w:val="00507DC0"/>
    <w:rsid w:val="00507E8C"/>
    <w:rsid w:val="00507F24"/>
    <w:rsid w:val="00507F92"/>
    <w:rsid w:val="0051000B"/>
    <w:rsid w:val="0051009E"/>
    <w:rsid w:val="00510127"/>
    <w:rsid w:val="00510165"/>
    <w:rsid w:val="005102ED"/>
    <w:rsid w:val="0051066E"/>
    <w:rsid w:val="00510733"/>
    <w:rsid w:val="0051075A"/>
    <w:rsid w:val="005107F2"/>
    <w:rsid w:val="00510971"/>
    <w:rsid w:val="00510AB0"/>
    <w:rsid w:val="00510B35"/>
    <w:rsid w:val="00510BE5"/>
    <w:rsid w:val="005110BF"/>
    <w:rsid w:val="0051115B"/>
    <w:rsid w:val="00511334"/>
    <w:rsid w:val="005114F2"/>
    <w:rsid w:val="005115D3"/>
    <w:rsid w:val="00511778"/>
    <w:rsid w:val="0051179F"/>
    <w:rsid w:val="00511837"/>
    <w:rsid w:val="0051185E"/>
    <w:rsid w:val="00511873"/>
    <w:rsid w:val="00511916"/>
    <w:rsid w:val="0051191C"/>
    <w:rsid w:val="00511B38"/>
    <w:rsid w:val="00511BCA"/>
    <w:rsid w:val="00511C18"/>
    <w:rsid w:val="00511DE2"/>
    <w:rsid w:val="00511FF8"/>
    <w:rsid w:val="0051218A"/>
    <w:rsid w:val="0051236C"/>
    <w:rsid w:val="005123BD"/>
    <w:rsid w:val="00512484"/>
    <w:rsid w:val="00512549"/>
    <w:rsid w:val="00512708"/>
    <w:rsid w:val="00512737"/>
    <w:rsid w:val="0051279A"/>
    <w:rsid w:val="005128E0"/>
    <w:rsid w:val="005129B2"/>
    <w:rsid w:val="00512A7B"/>
    <w:rsid w:val="00512C4B"/>
    <w:rsid w:val="00512D75"/>
    <w:rsid w:val="00512E53"/>
    <w:rsid w:val="00512F63"/>
    <w:rsid w:val="00513148"/>
    <w:rsid w:val="00513199"/>
    <w:rsid w:val="005132D5"/>
    <w:rsid w:val="0051339A"/>
    <w:rsid w:val="005133AD"/>
    <w:rsid w:val="005133BE"/>
    <w:rsid w:val="005134BC"/>
    <w:rsid w:val="0051355D"/>
    <w:rsid w:val="0051376B"/>
    <w:rsid w:val="005138DA"/>
    <w:rsid w:val="005138E2"/>
    <w:rsid w:val="005139B5"/>
    <w:rsid w:val="00513A57"/>
    <w:rsid w:val="00513A97"/>
    <w:rsid w:val="00513AAC"/>
    <w:rsid w:val="00513B51"/>
    <w:rsid w:val="00513CAA"/>
    <w:rsid w:val="00513CCB"/>
    <w:rsid w:val="0051418C"/>
    <w:rsid w:val="005142A4"/>
    <w:rsid w:val="005142FD"/>
    <w:rsid w:val="00514797"/>
    <w:rsid w:val="00514878"/>
    <w:rsid w:val="00514AF4"/>
    <w:rsid w:val="00514C51"/>
    <w:rsid w:val="00514C72"/>
    <w:rsid w:val="00514DF6"/>
    <w:rsid w:val="0051503D"/>
    <w:rsid w:val="0051511F"/>
    <w:rsid w:val="0051524E"/>
    <w:rsid w:val="005153DB"/>
    <w:rsid w:val="005154AF"/>
    <w:rsid w:val="005154D0"/>
    <w:rsid w:val="0051551B"/>
    <w:rsid w:val="00515580"/>
    <w:rsid w:val="00515785"/>
    <w:rsid w:val="00515793"/>
    <w:rsid w:val="005157DA"/>
    <w:rsid w:val="00515872"/>
    <w:rsid w:val="0051591F"/>
    <w:rsid w:val="00515952"/>
    <w:rsid w:val="00515984"/>
    <w:rsid w:val="005159C9"/>
    <w:rsid w:val="005159E8"/>
    <w:rsid w:val="00515C3C"/>
    <w:rsid w:val="00515C4E"/>
    <w:rsid w:val="00515D67"/>
    <w:rsid w:val="00516215"/>
    <w:rsid w:val="00516312"/>
    <w:rsid w:val="0051645D"/>
    <w:rsid w:val="0051647E"/>
    <w:rsid w:val="00516508"/>
    <w:rsid w:val="00516527"/>
    <w:rsid w:val="00516549"/>
    <w:rsid w:val="00516589"/>
    <w:rsid w:val="00516616"/>
    <w:rsid w:val="0051682C"/>
    <w:rsid w:val="005168C5"/>
    <w:rsid w:val="005169C7"/>
    <w:rsid w:val="005169E3"/>
    <w:rsid w:val="00516BAB"/>
    <w:rsid w:val="00516CA0"/>
    <w:rsid w:val="00516CD0"/>
    <w:rsid w:val="00516D1B"/>
    <w:rsid w:val="00516D2F"/>
    <w:rsid w:val="00516E68"/>
    <w:rsid w:val="00517046"/>
    <w:rsid w:val="005170CD"/>
    <w:rsid w:val="00517396"/>
    <w:rsid w:val="0051746C"/>
    <w:rsid w:val="005174BA"/>
    <w:rsid w:val="00517573"/>
    <w:rsid w:val="00517652"/>
    <w:rsid w:val="005176D1"/>
    <w:rsid w:val="005177A9"/>
    <w:rsid w:val="005178E9"/>
    <w:rsid w:val="005179A6"/>
    <w:rsid w:val="005179D9"/>
    <w:rsid w:val="00517AF8"/>
    <w:rsid w:val="00517CE7"/>
    <w:rsid w:val="00517DF5"/>
    <w:rsid w:val="00517EB5"/>
    <w:rsid w:val="00517EBE"/>
    <w:rsid w:val="00517F64"/>
    <w:rsid w:val="00520043"/>
    <w:rsid w:val="005200D5"/>
    <w:rsid w:val="00520158"/>
    <w:rsid w:val="0052019E"/>
    <w:rsid w:val="005201A1"/>
    <w:rsid w:val="005201E5"/>
    <w:rsid w:val="005202D2"/>
    <w:rsid w:val="005203CB"/>
    <w:rsid w:val="0052059C"/>
    <w:rsid w:val="005206F0"/>
    <w:rsid w:val="005206F5"/>
    <w:rsid w:val="00520700"/>
    <w:rsid w:val="005207CB"/>
    <w:rsid w:val="0052080E"/>
    <w:rsid w:val="005209AC"/>
    <w:rsid w:val="005209CA"/>
    <w:rsid w:val="00520AAE"/>
    <w:rsid w:val="00520AF1"/>
    <w:rsid w:val="00520B58"/>
    <w:rsid w:val="00520F67"/>
    <w:rsid w:val="00520FFB"/>
    <w:rsid w:val="0052102D"/>
    <w:rsid w:val="00521085"/>
    <w:rsid w:val="00521249"/>
    <w:rsid w:val="00521283"/>
    <w:rsid w:val="00521311"/>
    <w:rsid w:val="00521573"/>
    <w:rsid w:val="00521589"/>
    <w:rsid w:val="00521825"/>
    <w:rsid w:val="00521980"/>
    <w:rsid w:val="00521B37"/>
    <w:rsid w:val="00521C8E"/>
    <w:rsid w:val="00521D5A"/>
    <w:rsid w:val="00521EBF"/>
    <w:rsid w:val="00521ECA"/>
    <w:rsid w:val="00521F2D"/>
    <w:rsid w:val="00521FA3"/>
    <w:rsid w:val="0052202E"/>
    <w:rsid w:val="00522047"/>
    <w:rsid w:val="0052210C"/>
    <w:rsid w:val="0052217B"/>
    <w:rsid w:val="005222A9"/>
    <w:rsid w:val="005223C4"/>
    <w:rsid w:val="00522466"/>
    <w:rsid w:val="005225BE"/>
    <w:rsid w:val="005225D9"/>
    <w:rsid w:val="00522621"/>
    <w:rsid w:val="00522635"/>
    <w:rsid w:val="0052268A"/>
    <w:rsid w:val="0052274D"/>
    <w:rsid w:val="0052291F"/>
    <w:rsid w:val="005229B6"/>
    <w:rsid w:val="00522C05"/>
    <w:rsid w:val="00522D75"/>
    <w:rsid w:val="00522EDB"/>
    <w:rsid w:val="005230BE"/>
    <w:rsid w:val="00523273"/>
    <w:rsid w:val="00523342"/>
    <w:rsid w:val="00523529"/>
    <w:rsid w:val="005235B3"/>
    <w:rsid w:val="005237B3"/>
    <w:rsid w:val="0052380C"/>
    <w:rsid w:val="0052388A"/>
    <w:rsid w:val="005238B1"/>
    <w:rsid w:val="00523A50"/>
    <w:rsid w:val="00523A78"/>
    <w:rsid w:val="00523AD7"/>
    <w:rsid w:val="00523DDD"/>
    <w:rsid w:val="00523E50"/>
    <w:rsid w:val="00523F88"/>
    <w:rsid w:val="005240CB"/>
    <w:rsid w:val="00524331"/>
    <w:rsid w:val="00524347"/>
    <w:rsid w:val="005243D0"/>
    <w:rsid w:val="005246DD"/>
    <w:rsid w:val="00524A31"/>
    <w:rsid w:val="00524A63"/>
    <w:rsid w:val="00524A73"/>
    <w:rsid w:val="00524CD7"/>
    <w:rsid w:val="00524D06"/>
    <w:rsid w:val="00524D57"/>
    <w:rsid w:val="00524DC8"/>
    <w:rsid w:val="00524E94"/>
    <w:rsid w:val="00524EB9"/>
    <w:rsid w:val="00524F89"/>
    <w:rsid w:val="00525107"/>
    <w:rsid w:val="00525246"/>
    <w:rsid w:val="00525320"/>
    <w:rsid w:val="005253A7"/>
    <w:rsid w:val="00525598"/>
    <w:rsid w:val="005256D5"/>
    <w:rsid w:val="00525727"/>
    <w:rsid w:val="005257F8"/>
    <w:rsid w:val="005258BC"/>
    <w:rsid w:val="005258F8"/>
    <w:rsid w:val="00525ADE"/>
    <w:rsid w:val="00525B90"/>
    <w:rsid w:val="00525DC4"/>
    <w:rsid w:val="00525E4E"/>
    <w:rsid w:val="00525F91"/>
    <w:rsid w:val="00526038"/>
    <w:rsid w:val="00526078"/>
    <w:rsid w:val="0052608F"/>
    <w:rsid w:val="00526236"/>
    <w:rsid w:val="00526472"/>
    <w:rsid w:val="005264D6"/>
    <w:rsid w:val="005264DA"/>
    <w:rsid w:val="00526532"/>
    <w:rsid w:val="005267BE"/>
    <w:rsid w:val="00526AB4"/>
    <w:rsid w:val="00526B8B"/>
    <w:rsid w:val="00526D59"/>
    <w:rsid w:val="00526DC8"/>
    <w:rsid w:val="005270FD"/>
    <w:rsid w:val="00527195"/>
    <w:rsid w:val="00527328"/>
    <w:rsid w:val="00527504"/>
    <w:rsid w:val="0052759C"/>
    <w:rsid w:val="005275CB"/>
    <w:rsid w:val="0052767B"/>
    <w:rsid w:val="005276C8"/>
    <w:rsid w:val="00527C80"/>
    <w:rsid w:val="00527D3B"/>
    <w:rsid w:val="00527D6F"/>
    <w:rsid w:val="00527E22"/>
    <w:rsid w:val="00527F0A"/>
    <w:rsid w:val="00530104"/>
    <w:rsid w:val="00530241"/>
    <w:rsid w:val="00530422"/>
    <w:rsid w:val="00530459"/>
    <w:rsid w:val="00530569"/>
    <w:rsid w:val="0053061E"/>
    <w:rsid w:val="00530622"/>
    <w:rsid w:val="00530737"/>
    <w:rsid w:val="00530761"/>
    <w:rsid w:val="00530842"/>
    <w:rsid w:val="005308F5"/>
    <w:rsid w:val="00530B73"/>
    <w:rsid w:val="00530CA0"/>
    <w:rsid w:val="00530E65"/>
    <w:rsid w:val="00530EDB"/>
    <w:rsid w:val="00530F0F"/>
    <w:rsid w:val="0053124E"/>
    <w:rsid w:val="005314DB"/>
    <w:rsid w:val="00531515"/>
    <w:rsid w:val="00531540"/>
    <w:rsid w:val="00531563"/>
    <w:rsid w:val="00531565"/>
    <w:rsid w:val="005315C9"/>
    <w:rsid w:val="005315E9"/>
    <w:rsid w:val="00531673"/>
    <w:rsid w:val="005316FC"/>
    <w:rsid w:val="00531898"/>
    <w:rsid w:val="0053195F"/>
    <w:rsid w:val="00531974"/>
    <w:rsid w:val="00531981"/>
    <w:rsid w:val="00531983"/>
    <w:rsid w:val="005319BF"/>
    <w:rsid w:val="00531A8A"/>
    <w:rsid w:val="00531C2F"/>
    <w:rsid w:val="00531D54"/>
    <w:rsid w:val="00531D5B"/>
    <w:rsid w:val="00531E18"/>
    <w:rsid w:val="00531E96"/>
    <w:rsid w:val="00531F31"/>
    <w:rsid w:val="005320CD"/>
    <w:rsid w:val="00532418"/>
    <w:rsid w:val="00532534"/>
    <w:rsid w:val="00532748"/>
    <w:rsid w:val="00532BB8"/>
    <w:rsid w:val="00532DD4"/>
    <w:rsid w:val="00532FB6"/>
    <w:rsid w:val="005331B8"/>
    <w:rsid w:val="00533264"/>
    <w:rsid w:val="00533333"/>
    <w:rsid w:val="00533360"/>
    <w:rsid w:val="005333F1"/>
    <w:rsid w:val="00533483"/>
    <w:rsid w:val="00533497"/>
    <w:rsid w:val="005335D9"/>
    <w:rsid w:val="00533761"/>
    <w:rsid w:val="005337B8"/>
    <w:rsid w:val="005337E1"/>
    <w:rsid w:val="0053388F"/>
    <w:rsid w:val="00533A01"/>
    <w:rsid w:val="00533D9D"/>
    <w:rsid w:val="00534480"/>
    <w:rsid w:val="00534561"/>
    <w:rsid w:val="00534631"/>
    <w:rsid w:val="00534711"/>
    <w:rsid w:val="0053473A"/>
    <w:rsid w:val="0053477F"/>
    <w:rsid w:val="00534797"/>
    <w:rsid w:val="005347C3"/>
    <w:rsid w:val="0053494F"/>
    <w:rsid w:val="00534B8F"/>
    <w:rsid w:val="00534CAA"/>
    <w:rsid w:val="00534CBD"/>
    <w:rsid w:val="00534E07"/>
    <w:rsid w:val="00534E31"/>
    <w:rsid w:val="0053503A"/>
    <w:rsid w:val="005351CA"/>
    <w:rsid w:val="005353F4"/>
    <w:rsid w:val="005354BA"/>
    <w:rsid w:val="0053589A"/>
    <w:rsid w:val="005358F6"/>
    <w:rsid w:val="00535968"/>
    <w:rsid w:val="00535A3E"/>
    <w:rsid w:val="00535A81"/>
    <w:rsid w:val="00535A87"/>
    <w:rsid w:val="00535ACD"/>
    <w:rsid w:val="00535ADE"/>
    <w:rsid w:val="00535B3E"/>
    <w:rsid w:val="00535D17"/>
    <w:rsid w:val="00535F79"/>
    <w:rsid w:val="005361A4"/>
    <w:rsid w:val="005363FC"/>
    <w:rsid w:val="00536657"/>
    <w:rsid w:val="005366BC"/>
    <w:rsid w:val="005367CC"/>
    <w:rsid w:val="005367E9"/>
    <w:rsid w:val="005367FD"/>
    <w:rsid w:val="005369C1"/>
    <w:rsid w:val="00536B27"/>
    <w:rsid w:val="00536B30"/>
    <w:rsid w:val="00536B8D"/>
    <w:rsid w:val="00536C14"/>
    <w:rsid w:val="00536CFA"/>
    <w:rsid w:val="00536D09"/>
    <w:rsid w:val="00536D53"/>
    <w:rsid w:val="00536DA6"/>
    <w:rsid w:val="00536EC1"/>
    <w:rsid w:val="00536F96"/>
    <w:rsid w:val="0053704A"/>
    <w:rsid w:val="0053707A"/>
    <w:rsid w:val="005371A2"/>
    <w:rsid w:val="0053729F"/>
    <w:rsid w:val="005372E6"/>
    <w:rsid w:val="005374FE"/>
    <w:rsid w:val="00537509"/>
    <w:rsid w:val="00537585"/>
    <w:rsid w:val="005375B4"/>
    <w:rsid w:val="005376F2"/>
    <w:rsid w:val="005377BA"/>
    <w:rsid w:val="00537839"/>
    <w:rsid w:val="0053783A"/>
    <w:rsid w:val="005378C1"/>
    <w:rsid w:val="00537A0A"/>
    <w:rsid w:val="00537A38"/>
    <w:rsid w:val="00537A3F"/>
    <w:rsid w:val="00537A58"/>
    <w:rsid w:val="00537CB3"/>
    <w:rsid w:val="00537D2F"/>
    <w:rsid w:val="00537E8B"/>
    <w:rsid w:val="005400B1"/>
    <w:rsid w:val="005401C3"/>
    <w:rsid w:val="005401FB"/>
    <w:rsid w:val="00540215"/>
    <w:rsid w:val="005402EC"/>
    <w:rsid w:val="0054036E"/>
    <w:rsid w:val="00540394"/>
    <w:rsid w:val="005403D1"/>
    <w:rsid w:val="005403F1"/>
    <w:rsid w:val="005405BD"/>
    <w:rsid w:val="005406C9"/>
    <w:rsid w:val="005407D2"/>
    <w:rsid w:val="0054084F"/>
    <w:rsid w:val="005409BD"/>
    <w:rsid w:val="00540A07"/>
    <w:rsid w:val="00540A4D"/>
    <w:rsid w:val="00540A93"/>
    <w:rsid w:val="00540B28"/>
    <w:rsid w:val="00540BB9"/>
    <w:rsid w:val="00540D07"/>
    <w:rsid w:val="00540F76"/>
    <w:rsid w:val="00541119"/>
    <w:rsid w:val="0054133E"/>
    <w:rsid w:val="0054148E"/>
    <w:rsid w:val="005414A2"/>
    <w:rsid w:val="005415D9"/>
    <w:rsid w:val="00541736"/>
    <w:rsid w:val="00541782"/>
    <w:rsid w:val="005417A1"/>
    <w:rsid w:val="00541944"/>
    <w:rsid w:val="005419E5"/>
    <w:rsid w:val="00541B0B"/>
    <w:rsid w:val="00541B16"/>
    <w:rsid w:val="00541B88"/>
    <w:rsid w:val="00541C0D"/>
    <w:rsid w:val="00541C21"/>
    <w:rsid w:val="00541C56"/>
    <w:rsid w:val="00541C5C"/>
    <w:rsid w:val="00541C8C"/>
    <w:rsid w:val="00541D7E"/>
    <w:rsid w:val="00541FB9"/>
    <w:rsid w:val="00541FC8"/>
    <w:rsid w:val="00542020"/>
    <w:rsid w:val="0054205D"/>
    <w:rsid w:val="00542301"/>
    <w:rsid w:val="005424F6"/>
    <w:rsid w:val="00542526"/>
    <w:rsid w:val="005425F0"/>
    <w:rsid w:val="005426C9"/>
    <w:rsid w:val="00542739"/>
    <w:rsid w:val="00542785"/>
    <w:rsid w:val="005428B1"/>
    <w:rsid w:val="0054296A"/>
    <w:rsid w:val="00542A06"/>
    <w:rsid w:val="00542A5C"/>
    <w:rsid w:val="00542ABD"/>
    <w:rsid w:val="00542B29"/>
    <w:rsid w:val="00542EFA"/>
    <w:rsid w:val="00542F23"/>
    <w:rsid w:val="0054304C"/>
    <w:rsid w:val="005430A1"/>
    <w:rsid w:val="005430D2"/>
    <w:rsid w:val="005431EA"/>
    <w:rsid w:val="0054325E"/>
    <w:rsid w:val="00543295"/>
    <w:rsid w:val="005432A5"/>
    <w:rsid w:val="005432E3"/>
    <w:rsid w:val="00543650"/>
    <w:rsid w:val="005436CC"/>
    <w:rsid w:val="0054397C"/>
    <w:rsid w:val="00543AB0"/>
    <w:rsid w:val="00543B66"/>
    <w:rsid w:val="00543BC9"/>
    <w:rsid w:val="00543D3B"/>
    <w:rsid w:val="00543DAD"/>
    <w:rsid w:val="00543E23"/>
    <w:rsid w:val="0054402E"/>
    <w:rsid w:val="00544145"/>
    <w:rsid w:val="0054416B"/>
    <w:rsid w:val="005441CF"/>
    <w:rsid w:val="00544259"/>
    <w:rsid w:val="005443CF"/>
    <w:rsid w:val="0054445B"/>
    <w:rsid w:val="0054447C"/>
    <w:rsid w:val="005445B5"/>
    <w:rsid w:val="005445BB"/>
    <w:rsid w:val="0054462D"/>
    <w:rsid w:val="00544666"/>
    <w:rsid w:val="005447F6"/>
    <w:rsid w:val="0054486B"/>
    <w:rsid w:val="00544A3E"/>
    <w:rsid w:val="00544C9A"/>
    <w:rsid w:val="00544CB4"/>
    <w:rsid w:val="00544DC5"/>
    <w:rsid w:val="00544EBF"/>
    <w:rsid w:val="00544FEE"/>
    <w:rsid w:val="00545032"/>
    <w:rsid w:val="00545063"/>
    <w:rsid w:val="005453AC"/>
    <w:rsid w:val="0054554B"/>
    <w:rsid w:val="005456BB"/>
    <w:rsid w:val="005456F0"/>
    <w:rsid w:val="005458D1"/>
    <w:rsid w:val="00545912"/>
    <w:rsid w:val="005459FD"/>
    <w:rsid w:val="00545B5C"/>
    <w:rsid w:val="00545BD3"/>
    <w:rsid w:val="00545C1E"/>
    <w:rsid w:val="00545CC4"/>
    <w:rsid w:val="00545CC8"/>
    <w:rsid w:val="0054601C"/>
    <w:rsid w:val="0054618F"/>
    <w:rsid w:val="005461FA"/>
    <w:rsid w:val="00546377"/>
    <w:rsid w:val="005464B9"/>
    <w:rsid w:val="005465AF"/>
    <w:rsid w:val="00546618"/>
    <w:rsid w:val="0054666F"/>
    <w:rsid w:val="005466B2"/>
    <w:rsid w:val="005466BC"/>
    <w:rsid w:val="005467B7"/>
    <w:rsid w:val="00546981"/>
    <w:rsid w:val="00546AF4"/>
    <w:rsid w:val="00546BD1"/>
    <w:rsid w:val="00546ED9"/>
    <w:rsid w:val="00546F94"/>
    <w:rsid w:val="00547211"/>
    <w:rsid w:val="0054721D"/>
    <w:rsid w:val="005472C8"/>
    <w:rsid w:val="0054751A"/>
    <w:rsid w:val="0054751B"/>
    <w:rsid w:val="005476BA"/>
    <w:rsid w:val="005476F0"/>
    <w:rsid w:val="00547828"/>
    <w:rsid w:val="00547A1E"/>
    <w:rsid w:val="00547A88"/>
    <w:rsid w:val="00547AF6"/>
    <w:rsid w:val="00547B5C"/>
    <w:rsid w:val="00547BED"/>
    <w:rsid w:val="00547D32"/>
    <w:rsid w:val="00547D34"/>
    <w:rsid w:val="00547E54"/>
    <w:rsid w:val="00547EE0"/>
    <w:rsid w:val="00550010"/>
    <w:rsid w:val="0055016E"/>
    <w:rsid w:val="0055025A"/>
    <w:rsid w:val="0055026C"/>
    <w:rsid w:val="00550341"/>
    <w:rsid w:val="0055055D"/>
    <w:rsid w:val="00550567"/>
    <w:rsid w:val="00550593"/>
    <w:rsid w:val="005505FD"/>
    <w:rsid w:val="00550930"/>
    <w:rsid w:val="00550987"/>
    <w:rsid w:val="005509D1"/>
    <w:rsid w:val="00550AFE"/>
    <w:rsid w:val="00550C30"/>
    <w:rsid w:val="00550E18"/>
    <w:rsid w:val="00550E9D"/>
    <w:rsid w:val="00550F7E"/>
    <w:rsid w:val="00551102"/>
    <w:rsid w:val="00551142"/>
    <w:rsid w:val="0055127C"/>
    <w:rsid w:val="005512AC"/>
    <w:rsid w:val="00551506"/>
    <w:rsid w:val="00551582"/>
    <w:rsid w:val="005517FC"/>
    <w:rsid w:val="00551842"/>
    <w:rsid w:val="00551ABA"/>
    <w:rsid w:val="00551B64"/>
    <w:rsid w:val="00551DA6"/>
    <w:rsid w:val="00551DCF"/>
    <w:rsid w:val="00551E40"/>
    <w:rsid w:val="00551E64"/>
    <w:rsid w:val="00551E9A"/>
    <w:rsid w:val="00551EA4"/>
    <w:rsid w:val="00551FDD"/>
    <w:rsid w:val="005522F6"/>
    <w:rsid w:val="00552539"/>
    <w:rsid w:val="0055276A"/>
    <w:rsid w:val="005527DB"/>
    <w:rsid w:val="00552952"/>
    <w:rsid w:val="00552B32"/>
    <w:rsid w:val="00552BFB"/>
    <w:rsid w:val="00552C33"/>
    <w:rsid w:val="00552EB6"/>
    <w:rsid w:val="00552ECD"/>
    <w:rsid w:val="00552EE0"/>
    <w:rsid w:val="00552F5B"/>
    <w:rsid w:val="00553034"/>
    <w:rsid w:val="00553252"/>
    <w:rsid w:val="005532DE"/>
    <w:rsid w:val="00553355"/>
    <w:rsid w:val="005533C3"/>
    <w:rsid w:val="005534BD"/>
    <w:rsid w:val="0055355A"/>
    <w:rsid w:val="0055358C"/>
    <w:rsid w:val="0055359B"/>
    <w:rsid w:val="0055359F"/>
    <w:rsid w:val="00553682"/>
    <w:rsid w:val="005536A2"/>
    <w:rsid w:val="005537D1"/>
    <w:rsid w:val="0055380E"/>
    <w:rsid w:val="00553939"/>
    <w:rsid w:val="005539BD"/>
    <w:rsid w:val="00553A8B"/>
    <w:rsid w:val="00553ACA"/>
    <w:rsid w:val="00553BE5"/>
    <w:rsid w:val="00553C59"/>
    <w:rsid w:val="00553D56"/>
    <w:rsid w:val="00553D83"/>
    <w:rsid w:val="00553DE7"/>
    <w:rsid w:val="00553F4D"/>
    <w:rsid w:val="0055423D"/>
    <w:rsid w:val="00554246"/>
    <w:rsid w:val="00554493"/>
    <w:rsid w:val="00554614"/>
    <w:rsid w:val="00554679"/>
    <w:rsid w:val="005546E9"/>
    <w:rsid w:val="005547D7"/>
    <w:rsid w:val="0055492D"/>
    <w:rsid w:val="005549D8"/>
    <w:rsid w:val="00554AEC"/>
    <w:rsid w:val="00554B16"/>
    <w:rsid w:val="00554BB6"/>
    <w:rsid w:val="00554CB8"/>
    <w:rsid w:val="00554DDE"/>
    <w:rsid w:val="005551C7"/>
    <w:rsid w:val="00555297"/>
    <w:rsid w:val="0055536A"/>
    <w:rsid w:val="005553D8"/>
    <w:rsid w:val="00555513"/>
    <w:rsid w:val="00555615"/>
    <w:rsid w:val="0055561A"/>
    <w:rsid w:val="0055565E"/>
    <w:rsid w:val="00555892"/>
    <w:rsid w:val="00555900"/>
    <w:rsid w:val="0055594E"/>
    <w:rsid w:val="005559AD"/>
    <w:rsid w:val="00555CC7"/>
    <w:rsid w:val="00555D36"/>
    <w:rsid w:val="00555E53"/>
    <w:rsid w:val="00555FA5"/>
    <w:rsid w:val="00555FE5"/>
    <w:rsid w:val="005560E3"/>
    <w:rsid w:val="0055611C"/>
    <w:rsid w:val="0055613F"/>
    <w:rsid w:val="00556556"/>
    <w:rsid w:val="0055674A"/>
    <w:rsid w:val="0055679C"/>
    <w:rsid w:val="0055682D"/>
    <w:rsid w:val="0055688E"/>
    <w:rsid w:val="005568D3"/>
    <w:rsid w:val="00556999"/>
    <w:rsid w:val="00556D21"/>
    <w:rsid w:val="005570F7"/>
    <w:rsid w:val="00557127"/>
    <w:rsid w:val="005571A9"/>
    <w:rsid w:val="005573C4"/>
    <w:rsid w:val="00557462"/>
    <w:rsid w:val="005574E1"/>
    <w:rsid w:val="00557630"/>
    <w:rsid w:val="00557747"/>
    <w:rsid w:val="005577C0"/>
    <w:rsid w:val="00557811"/>
    <w:rsid w:val="0055788F"/>
    <w:rsid w:val="00557892"/>
    <w:rsid w:val="005578CE"/>
    <w:rsid w:val="005578D0"/>
    <w:rsid w:val="005578E2"/>
    <w:rsid w:val="005578F0"/>
    <w:rsid w:val="00557967"/>
    <w:rsid w:val="00557983"/>
    <w:rsid w:val="00557B4F"/>
    <w:rsid w:val="00557C7C"/>
    <w:rsid w:val="00557F04"/>
    <w:rsid w:val="00557F26"/>
    <w:rsid w:val="0056013C"/>
    <w:rsid w:val="00560349"/>
    <w:rsid w:val="005604EE"/>
    <w:rsid w:val="005606C7"/>
    <w:rsid w:val="005607D2"/>
    <w:rsid w:val="00560A27"/>
    <w:rsid w:val="00560C15"/>
    <w:rsid w:val="00560CCB"/>
    <w:rsid w:val="00560EDE"/>
    <w:rsid w:val="00560F6F"/>
    <w:rsid w:val="005610C1"/>
    <w:rsid w:val="00561101"/>
    <w:rsid w:val="0056118E"/>
    <w:rsid w:val="005612FC"/>
    <w:rsid w:val="00561408"/>
    <w:rsid w:val="005614B8"/>
    <w:rsid w:val="00561522"/>
    <w:rsid w:val="00561532"/>
    <w:rsid w:val="00561593"/>
    <w:rsid w:val="0056163A"/>
    <w:rsid w:val="005616B4"/>
    <w:rsid w:val="00561919"/>
    <w:rsid w:val="005619A9"/>
    <w:rsid w:val="00561ABA"/>
    <w:rsid w:val="00561D14"/>
    <w:rsid w:val="00561EDA"/>
    <w:rsid w:val="0056213D"/>
    <w:rsid w:val="0056231F"/>
    <w:rsid w:val="005623D5"/>
    <w:rsid w:val="005623FB"/>
    <w:rsid w:val="00562459"/>
    <w:rsid w:val="00562533"/>
    <w:rsid w:val="00562583"/>
    <w:rsid w:val="0056258F"/>
    <w:rsid w:val="00562613"/>
    <w:rsid w:val="00562632"/>
    <w:rsid w:val="00562682"/>
    <w:rsid w:val="0056273B"/>
    <w:rsid w:val="005628B9"/>
    <w:rsid w:val="00562968"/>
    <w:rsid w:val="0056298C"/>
    <w:rsid w:val="005629B8"/>
    <w:rsid w:val="00562AD2"/>
    <w:rsid w:val="00562AF7"/>
    <w:rsid w:val="00562C44"/>
    <w:rsid w:val="00562D48"/>
    <w:rsid w:val="00562D74"/>
    <w:rsid w:val="00562E42"/>
    <w:rsid w:val="00562F3A"/>
    <w:rsid w:val="0056302B"/>
    <w:rsid w:val="005630C0"/>
    <w:rsid w:val="005633E2"/>
    <w:rsid w:val="005634A4"/>
    <w:rsid w:val="005634F9"/>
    <w:rsid w:val="005636D9"/>
    <w:rsid w:val="005636E0"/>
    <w:rsid w:val="00563739"/>
    <w:rsid w:val="0056380E"/>
    <w:rsid w:val="005638CE"/>
    <w:rsid w:val="0056395D"/>
    <w:rsid w:val="00563B42"/>
    <w:rsid w:val="00563B7E"/>
    <w:rsid w:val="00563CB4"/>
    <w:rsid w:val="00563CD8"/>
    <w:rsid w:val="00563E01"/>
    <w:rsid w:val="005641B3"/>
    <w:rsid w:val="00564330"/>
    <w:rsid w:val="005643B3"/>
    <w:rsid w:val="005645BF"/>
    <w:rsid w:val="005645D6"/>
    <w:rsid w:val="005645F9"/>
    <w:rsid w:val="0056470B"/>
    <w:rsid w:val="0056484E"/>
    <w:rsid w:val="0056494E"/>
    <w:rsid w:val="00564B05"/>
    <w:rsid w:val="00564C0F"/>
    <w:rsid w:val="00564C82"/>
    <w:rsid w:val="00564CF3"/>
    <w:rsid w:val="00564DED"/>
    <w:rsid w:val="00564DFB"/>
    <w:rsid w:val="00564EA9"/>
    <w:rsid w:val="00564EEA"/>
    <w:rsid w:val="00564FA2"/>
    <w:rsid w:val="0056535B"/>
    <w:rsid w:val="00565476"/>
    <w:rsid w:val="005654E7"/>
    <w:rsid w:val="005655CF"/>
    <w:rsid w:val="00565687"/>
    <w:rsid w:val="00565730"/>
    <w:rsid w:val="00565742"/>
    <w:rsid w:val="00565782"/>
    <w:rsid w:val="0056584B"/>
    <w:rsid w:val="00565851"/>
    <w:rsid w:val="0056585B"/>
    <w:rsid w:val="005658B1"/>
    <w:rsid w:val="00565C9B"/>
    <w:rsid w:val="00565E37"/>
    <w:rsid w:val="00565FBC"/>
    <w:rsid w:val="005660A6"/>
    <w:rsid w:val="00566387"/>
    <w:rsid w:val="00566406"/>
    <w:rsid w:val="00566425"/>
    <w:rsid w:val="005664FF"/>
    <w:rsid w:val="0056652E"/>
    <w:rsid w:val="0056663A"/>
    <w:rsid w:val="005667FB"/>
    <w:rsid w:val="0056682C"/>
    <w:rsid w:val="00566889"/>
    <w:rsid w:val="00566931"/>
    <w:rsid w:val="00566A28"/>
    <w:rsid w:val="00566B28"/>
    <w:rsid w:val="00566C5C"/>
    <w:rsid w:val="00566F03"/>
    <w:rsid w:val="00566F58"/>
    <w:rsid w:val="00566F8B"/>
    <w:rsid w:val="00566FE3"/>
    <w:rsid w:val="00567118"/>
    <w:rsid w:val="005671A2"/>
    <w:rsid w:val="0056720E"/>
    <w:rsid w:val="00567308"/>
    <w:rsid w:val="005673A8"/>
    <w:rsid w:val="005673DE"/>
    <w:rsid w:val="005674B3"/>
    <w:rsid w:val="005674B6"/>
    <w:rsid w:val="00567569"/>
    <w:rsid w:val="005675B3"/>
    <w:rsid w:val="0056776F"/>
    <w:rsid w:val="00567B1E"/>
    <w:rsid w:val="00567B64"/>
    <w:rsid w:val="00567C08"/>
    <w:rsid w:val="00567C25"/>
    <w:rsid w:val="00567E08"/>
    <w:rsid w:val="00567FC2"/>
    <w:rsid w:val="00570047"/>
    <w:rsid w:val="00570380"/>
    <w:rsid w:val="00570450"/>
    <w:rsid w:val="005704B9"/>
    <w:rsid w:val="005704E1"/>
    <w:rsid w:val="00570531"/>
    <w:rsid w:val="00570B05"/>
    <w:rsid w:val="00570B69"/>
    <w:rsid w:val="00570E13"/>
    <w:rsid w:val="00570E21"/>
    <w:rsid w:val="00570E6E"/>
    <w:rsid w:val="00570FA1"/>
    <w:rsid w:val="00570FF1"/>
    <w:rsid w:val="005710C2"/>
    <w:rsid w:val="0057112D"/>
    <w:rsid w:val="0057119C"/>
    <w:rsid w:val="00571282"/>
    <w:rsid w:val="00571484"/>
    <w:rsid w:val="005714E8"/>
    <w:rsid w:val="00571871"/>
    <w:rsid w:val="005718A6"/>
    <w:rsid w:val="005718C7"/>
    <w:rsid w:val="00571916"/>
    <w:rsid w:val="00571923"/>
    <w:rsid w:val="00571B4D"/>
    <w:rsid w:val="00571CD6"/>
    <w:rsid w:val="00571D9C"/>
    <w:rsid w:val="00571DC9"/>
    <w:rsid w:val="00571EA0"/>
    <w:rsid w:val="00571FAE"/>
    <w:rsid w:val="0057202E"/>
    <w:rsid w:val="00572151"/>
    <w:rsid w:val="005721C2"/>
    <w:rsid w:val="0057220C"/>
    <w:rsid w:val="0057225A"/>
    <w:rsid w:val="00572371"/>
    <w:rsid w:val="005724D3"/>
    <w:rsid w:val="00572558"/>
    <w:rsid w:val="00572576"/>
    <w:rsid w:val="00572685"/>
    <w:rsid w:val="00572687"/>
    <w:rsid w:val="005727E4"/>
    <w:rsid w:val="00572821"/>
    <w:rsid w:val="005728F1"/>
    <w:rsid w:val="00572A79"/>
    <w:rsid w:val="00572B65"/>
    <w:rsid w:val="00572B7A"/>
    <w:rsid w:val="00572CD5"/>
    <w:rsid w:val="00572EE1"/>
    <w:rsid w:val="00573024"/>
    <w:rsid w:val="005730C3"/>
    <w:rsid w:val="005730EB"/>
    <w:rsid w:val="0057311E"/>
    <w:rsid w:val="0057312D"/>
    <w:rsid w:val="0057319F"/>
    <w:rsid w:val="00573210"/>
    <w:rsid w:val="0057324E"/>
    <w:rsid w:val="00573269"/>
    <w:rsid w:val="00573325"/>
    <w:rsid w:val="00573396"/>
    <w:rsid w:val="0057339C"/>
    <w:rsid w:val="0057347C"/>
    <w:rsid w:val="0057355A"/>
    <w:rsid w:val="0057357D"/>
    <w:rsid w:val="005736A1"/>
    <w:rsid w:val="00573727"/>
    <w:rsid w:val="005737D8"/>
    <w:rsid w:val="00573903"/>
    <w:rsid w:val="005739E0"/>
    <w:rsid w:val="00573BA3"/>
    <w:rsid w:val="00573E0F"/>
    <w:rsid w:val="00573E8C"/>
    <w:rsid w:val="00574189"/>
    <w:rsid w:val="00574207"/>
    <w:rsid w:val="005742F5"/>
    <w:rsid w:val="00574389"/>
    <w:rsid w:val="0057444E"/>
    <w:rsid w:val="0057465E"/>
    <w:rsid w:val="005746DB"/>
    <w:rsid w:val="005747DE"/>
    <w:rsid w:val="0057480A"/>
    <w:rsid w:val="00574B2B"/>
    <w:rsid w:val="00574ED6"/>
    <w:rsid w:val="00575095"/>
    <w:rsid w:val="005751B1"/>
    <w:rsid w:val="005751F2"/>
    <w:rsid w:val="00575257"/>
    <w:rsid w:val="0057537B"/>
    <w:rsid w:val="00575499"/>
    <w:rsid w:val="005754F6"/>
    <w:rsid w:val="0057573D"/>
    <w:rsid w:val="0057577F"/>
    <w:rsid w:val="0057586B"/>
    <w:rsid w:val="00575992"/>
    <w:rsid w:val="00575B47"/>
    <w:rsid w:val="00575BD2"/>
    <w:rsid w:val="00575EDB"/>
    <w:rsid w:val="00576083"/>
    <w:rsid w:val="005761EC"/>
    <w:rsid w:val="00576235"/>
    <w:rsid w:val="00576381"/>
    <w:rsid w:val="005764E0"/>
    <w:rsid w:val="005765DC"/>
    <w:rsid w:val="005766E9"/>
    <w:rsid w:val="005766ED"/>
    <w:rsid w:val="0057686B"/>
    <w:rsid w:val="00576889"/>
    <w:rsid w:val="005768DB"/>
    <w:rsid w:val="00576C42"/>
    <w:rsid w:val="00576CC8"/>
    <w:rsid w:val="00576E70"/>
    <w:rsid w:val="00576ED3"/>
    <w:rsid w:val="0057706E"/>
    <w:rsid w:val="0057711E"/>
    <w:rsid w:val="00577188"/>
    <w:rsid w:val="0057727D"/>
    <w:rsid w:val="005778B0"/>
    <w:rsid w:val="00577A7B"/>
    <w:rsid w:val="00577D54"/>
    <w:rsid w:val="00577F4F"/>
    <w:rsid w:val="0058002F"/>
    <w:rsid w:val="00580456"/>
    <w:rsid w:val="005805BC"/>
    <w:rsid w:val="00580655"/>
    <w:rsid w:val="00580803"/>
    <w:rsid w:val="00580836"/>
    <w:rsid w:val="00580A0D"/>
    <w:rsid w:val="00580AD3"/>
    <w:rsid w:val="00580B56"/>
    <w:rsid w:val="00580B59"/>
    <w:rsid w:val="00580B8C"/>
    <w:rsid w:val="00580E2B"/>
    <w:rsid w:val="00580EE3"/>
    <w:rsid w:val="00580F98"/>
    <w:rsid w:val="005810F5"/>
    <w:rsid w:val="005813A2"/>
    <w:rsid w:val="0058147C"/>
    <w:rsid w:val="0058149A"/>
    <w:rsid w:val="005814CC"/>
    <w:rsid w:val="0058183D"/>
    <w:rsid w:val="00581951"/>
    <w:rsid w:val="005819CA"/>
    <w:rsid w:val="00581ACB"/>
    <w:rsid w:val="00581B06"/>
    <w:rsid w:val="00581B74"/>
    <w:rsid w:val="00581B88"/>
    <w:rsid w:val="00581D70"/>
    <w:rsid w:val="00581FF4"/>
    <w:rsid w:val="005820CA"/>
    <w:rsid w:val="00582439"/>
    <w:rsid w:val="005826A4"/>
    <w:rsid w:val="00582732"/>
    <w:rsid w:val="00582775"/>
    <w:rsid w:val="005827BC"/>
    <w:rsid w:val="005827C1"/>
    <w:rsid w:val="00582843"/>
    <w:rsid w:val="00582CF0"/>
    <w:rsid w:val="00582E63"/>
    <w:rsid w:val="00582E86"/>
    <w:rsid w:val="00582EA6"/>
    <w:rsid w:val="00582FB4"/>
    <w:rsid w:val="005830BE"/>
    <w:rsid w:val="0058312C"/>
    <w:rsid w:val="005834EA"/>
    <w:rsid w:val="0058388B"/>
    <w:rsid w:val="0058391F"/>
    <w:rsid w:val="005839CD"/>
    <w:rsid w:val="00583AEC"/>
    <w:rsid w:val="00583B50"/>
    <w:rsid w:val="00583BE8"/>
    <w:rsid w:val="00583C60"/>
    <w:rsid w:val="00583D3A"/>
    <w:rsid w:val="00583D8B"/>
    <w:rsid w:val="00583E23"/>
    <w:rsid w:val="00584050"/>
    <w:rsid w:val="00584088"/>
    <w:rsid w:val="0058415A"/>
    <w:rsid w:val="005842ED"/>
    <w:rsid w:val="005843AC"/>
    <w:rsid w:val="005843B8"/>
    <w:rsid w:val="0058441C"/>
    <w:rsid w:val="00584488"/>
    <w:rsid w:val="005846F9"/>
    <w:rsid w:val="0058477E"/>
    <w:rsid w:val="00584822"/>
    <w:rsid w:val="0058490F"/>
    <w:rsid w:val="00584926"/>
    <w:rsid w:val="0058497A"/>
    <w:rsid w:val="00584A4F"/>
    <w:rsid w:val="00584B3F"/>
    <w:rsid w:val="00584D6D"/>
    <w:rsid w:val="00584EF0"/>
    <w:rsid w:val="00585104"/>
    <w:rsid w:val="00585175"/>
    <w:rsid w:val="005851BC"/>
    <w:rsid w:val="005852F7"/>
    <w:rsid w:val="005853F1"/>
    <w:rsid w:val="0058544A"/>
    <w:rsid w:val="00585544"/>
    <w:rsid w:val="00585550"/>
    <w:rsid w:val="005857A9"/>
    <w:rsid w:val="00585806"/>
    <w:rsid w:val="005859B5"/>
    <w:rsid w:val="00585AD5"/>
    <w:rsid w:val="00585AF4"/>
    <w:rsid w:val="00585BE1"/>
    <w:rsid w:val="00585BFA"/>
    <w:rsid w:val="00586019"/>
    <w:rsid w:val="00586072"/>
    <w:rsid w:val="005860CD"/>
    <w:rsid w:val="005863D9"/>
    <w:rsid w:val="005863E3"/>
    <w:rsid w:val="0058653F"/>
    <w:rsid w:val="0058660D"/>
    <w:rsid w:val="00586618"/>
    <w:rsid w:val="00586684"/>
    <w:rsid w:val="00586717"/>
    <w:rsid w:val="0058671A"/>
    <w:rsid w:val="0058672E"/>
    <w:rsid w:val="00586828"/>
    <w:rsid w:val="00586C53"/>
    <w:rsid w:val="0058701E"/>
    <w:rsid w:val="005870B5"/>
    <w:rsid w:val="005873F2"/>
    <w:rsid w:val="005874E6"/>
    <w:rsid w:val="00587609"/>
    <w:rsid w:val="005876F3"/>
    <w:rsid w:val="005878E5"/>
    <w:rsid w:val="00587931"/>
    <w:rsid w:val="00587A39"/>
    <w:rsid w:val="00587C86"/>
    <w:rsid w:val="00587D58"/>
    <w:rsid w:val="00587DAB"/>
    <w:rsid w:val="00587E1B"/>
    <w:rsid w:val="00587F32"/>
    <w:rsid w:val="00587FBE"/>
    <w:rsid w:val="005900CC"/>
    <w:rsid w:val="00590109"/>
    <w:rsid w:val="005901CE"/>
    <w:rsid w:val="00590282"/>
    <w:rsid w:val="0059028F"/>
    <w:rsid w:val="005902AF"/>
    <w:rsid w:val="005903C1"/>
    <w:rsid w:val="00590588"/>
    <w:rsid w:val="00590694"/>
    <w:rsid w:val="005907AC"/>
    <w:rsid w:val="00590963"/>
    <w:rsid w:val="00590ADA"/>
    <w:rsid w:val="00590CAC"/>
    <w:rsid w:val="00590D77"/>
    <w:rsid w:val="00590E83"/>
    <w:rsid w:val="00590EA0"/>
    <w:rsid w:val="00590EA3"/>
    <w:rsid w:val="00590F4A"/>
    <w:rsid w:val="00591054"/>
    <w:rsid w:val="00591067"/>
    <w:rsid w:val="00591159"/>
    <w:rsid w:val="0059132F"/>
    <w:rsid w:val="00591392"/>
    <w:rsid w:val="00591565"/>
    <w:rsid w:val="005915D9"/>
    <w:rsid w:val="00591676"/>
    <w:rsid w:val="00591784"/>
    <w:rsid w:val="00591841"/>
    <w:rsid w:val="005919DA"/>
    <w:rsid w:val="00591A8C"/>
    <w:rsid w:val="00591B14"/>
    <w:rsid w:val="00591D90"/>
    <w:rsid w:val="00591EA4"/>
    <w:rsid w:val="00591F74"/>
    <w:rsid w:val="00592121"/>
    <w:rsid w:val="00592161"/>
    <w:rsid w:val="005922D7"/>
    <w:rsid w:val="005922F3"/>
    <w:rsid w:val="005923C3"/>
    <w:rsid w:val="005925E4"/>
    <w:rsid w:val="005926E1"/>
    <w:rsid w:val="0059279D"/>
    <w:rsid w:val="00592882"/>
    <w:rsid w:val="00592AA6"/>
    <w:rsid w:val="00592B0B"/>
    <w:rsid w:val="00592C7D"/>
    <w:rsid w:val="00592CAC"/>
    <w:rsid w:val="00592D1E"/>
    <w:rsid w:val="00592DDA"/>
    <w:rsid w:val="0059312F"/>
    <w:rsid w:val="005933FD"/>
    <w:rsid w:val="00593409"/>
    <w:rsid w:val="0059343F"/>
    <w:rsid w:val="005934DA"/>
    <w:rsid w:val="005936CD"/>
    <w:rsid w:val="0059373D"/>
    <w:rsid w:val="00593794"/>
    <w:rsid w:val="005937D2"/>
    <w:rsid w:val="0059388E"/>
    <w:rsid w:val="005938D8"/>
    <w:rsid w:val="00593993"/>
    <w:rsid w:val="00593B90"/>
    <w:rsid w:val="00593BA5"/>
    <w:rsid w:val="00593BD8"/>
    <w:rsid w:val="00593D28"/>
    <w:rsid w:val="00593E2A"/>
    <w:rsid w:val="00593E69"/>
    <w:rsid w:val="00593ED4"/>
    <w:rsid w:val="00593F5A"/>
    <w:rsid w:val="00593F75"/>
    <w:rsid w:val="00593FD4"/>
    <w:rsid w:val="00594009"/>
    <w:rsid w:val="00594135"/>
    <w:rsid w:val="005941A0"/>
    <w:rsid w:val="0059423F"/>
    <w:rsid w:val="00594361"/>
    <w:rsid w:val="00594366"/>
    <w:rsid w:val="005943C8"/>
    <w:rsid w:val="00594451"/>
    <w:rsid w:val="0059454B"/>
    <w:rsid w:val="0059472F"/>
    <w:rsid w:val="005947E1"/>
    <w:rsid w:val="0059484F"/>
    <w:rsid w:val="005949CC"/>
    <w:rsid w:val="00594ADD"/>
    <w:rsid w:val="00594BB9"/>
    <w:rsid w:val="00594D3A"/>
    <w:rsid w:val="00594F38"/>
    <w:rsid w:val="00594F6D"/>
    <w:rsid w:val="0059501C"/>
    <w:rsid w:val="00595021"/>
    <w:rsid w:val="00595052"/>
    <w:rsid w:val="0059506E"/>
    <w:rsid w:val="00595159"/>
    <w:rsid w:val="00595303"/>
    <w:rsid w:val="0059564F"/>
    <w:rsid w:val="00595716"/>
    <w:rsid w:val="005959AA"/>
    <w:rsid w:val="00595CA6"/>
    <w:rsid w:val="00595DFB"/>
    <w:rsid w:val="00595E18"/>
    <w:rsid w:val="00595FC3"/>
    <w:rsid w:val="00596117"/>
    <w:rsid w:val="0059611E"/>
    <w:rsid w:val="00596177"/>
    <w:rsid w:val="00596197"/>
    <w:rsid w:val="005961AF"/>
    <w:rsid w:val="00596315"/>
    <w:rsid w:val="00596347"/>
    <w:rsid w:val="0059634D"/>
    <w:rsid w:val="0059637F"/>
    <w:rsid w:val="00596431"/>
    <w:rsid w:val="0059662D"/>
    <w:rsid w:val="00596679"/>
    <w:rsid w:val="005966B4"/>
    <w:rsid w:val="0059675B"/>
    <w:rsid w:val="00596795"/>
    <w:rsid w:val="005967C2"/>
    <w:rsid w:val="00596857"/>
    <w:rsid w:val="005968B0"/>
    <w:rsid w:val="00596995"/>
    <w:rsid w:val="00596A07"/>
    <w:rsid w:val="00596A7C"/>
    <w:rsid w:val="00596B06"/>
    <w:rsid w:val="00596B5E"/>
    <w:rsid w:val="00596B8B"/>
    <w:rsid w:val="00596BC7"/>
    <w:rsid w:val="00596C5E"/>
    <w:rsid w:val="00596C63"/>
    <w:rsid w:val="00596D34"/>
    <w:rsid w:val="00596F2A"/>
    <w:rsid w:val="00597240"/>
    <w:rsid w:val="00597249"/>
    <w:rsid w:val="00597258"/>
    <w:rsid w:val="005972B1"/>
    <w:rsid w:val="005973F9"/>
    <w:rsid w:val="005975A9"/>
    <w:rsid w:val="00597636"/>
    <w:rsid w:val="00597665"/>
    <w:rsid w:val="0059771A"/>
    <w:rsid w:val="005978A7"/>
    <w:rsid w:val="00597915"/>
    <w:rsid w:val="005979DE"/>
    <w:rsid w:val="005979DF"/>
    <w:rsid w:val="00597C29"/>
    <w:rsid w:val="00597C69"/>
    <w:rsid w:val="00597CBD"/>
    <w:rsid w:val="00597D3E"/>
    <w:rsid w:val="00597E44"/>
    <w:rsid w:val="00597F32"/>
    <w:rsid w:val="00597F47"/>
    <w:rsid w:val="005A00C1"/>
    <w:rsid w:val="005A017A"/>
    <w:rsid w:val="005A01CE"/>
    <w:rsid w:val="005A02D6"/>
    <w:rsid w:val="005A0710"/>
    <w:rsid w:val="005A075F"/>
    <w:rsid w:val="005A076D"/>
    <w:rsid w:val="005A093C"/>
    <w:rsid w:val="005A0955"/>
    <w:rsid w:val="005A0965"/>
    <w:rsid w:val="005A0ACF"/>
    <w:rsid w:val="005A0B7D"/>
    <w:rsid w:val="005A0BAD"/>
    <w:rsid w:val="005A0F6C"/>
    <w:rsid w:val="005A10C5"/>
    <w:rsid w:val="005A10D9"/>
    <w:rsid w:val="005A10F4"/>
    <w:rsid w:val="005A13B6"/>
    <w:rsid w:val="005A13D0"/>
    <w:rsid w:val="005A1424"/>
    <w:rsid w:val="005A143F"/>
    <w:rsid w:val="005A1510"/>
    <w:rsid w:val="005A1530"/>
    <w:rsid w:val="005A15A3"/>
    <w:rsid w:val="005A169F"/>
    <w:rsid w:val="005A172A"/>
    <w:rsid w:val="005A1794"/>
    <w:rsid w:val="005A193E"/>
    <w:rsid w:val="005A1A8D"/>
    <w:rsid w:val="005A1AAC"/>
    <w:rsid w:val="005A1BAA"/>
    <w:rsid w:val="005A1DC1"/>
    <w:rsid w:val="005A1F2B"/>
    <w:rsid w:val="005A2008"/>
    <w:rsid w:val="005A20D8"/>
    <w:rsid w:val="005A223D"/>
    <w:rsid w:val="005A23F2"/>
    <w:rsid w:val="005A2781"/>
    <w:rsid w:val="005A2AE2"/>
    <w:rsid w:val="005A2B75"/>
    <w:rsid w:val="005A2BC9"/>
    <w:rsid w:val="005A2C1C"/>
    <w:rsid w:val="005A2C5D"/>
    <w:rsid w:val="005A2D61"/>
    <w:rsid w:val="005A2DF4"/>
    <w:rsid w:val="005A3086"/>
    <w:rsid w:val="005A3137"/>
    <w:rsid w:val="005A313E"/>
    <w:rsid w:val="005A315B"/>
    <w:rsid w:val="005A31DD"/>
    <w:rsid w:val="005A33A2"/>
    <w:rsid w:val="005A33DB"/>
    <w:rsid w:val="005A33E7"/>
    <w:rsid w:val="005A3660"/>
    <w:rsid w:val="005A366D"/>
    <w:rsid w:val="005A372C"/>
    <w:rsid w:val="005A3931"/>
    <w:rsid w:val="005A3AA5"/>
    <w:rsid w:val="005A3AD6"/>
    <w:rsid w:val="005A3B3C"/>
    <w:rsid w:val="005A3B6A"/>
    <w:rsid w:val="005A3C5F"/>
    <w:rsid w:val="005A3DA0"/>
    <w:rsid w:val="005A3F0C"/>
    <w:rsid w:val="005A3F78"/>
    <w:rsid w:val="005A3FE1"/>
    <w:rsid w:val="005A4009"/>
    <w:rsid w:val="005A40D2"/>
    <w:rsid w:val="005A410E"/>
    <w:rsid w:val="005A4191"/>
    <w:rsid w:val="005A4342"/>
    <w:rsid w:val="005A4515"/>
    <w:rsid w:val="005A4545"/>
    <w:rsid w:val="005A4611"/>
    <w:rsid w:val="005A4652"/>
    <w:rsid w:val="005A472C"/>
    <w:rsid w:val="005A479F"/>
    <w:rsid w:val="005A4BC4"/>
    <w:rsid w:val="005A4D5F"/>
    <w:rsid w:val="005A4D9D"/>
    <w:rsid w:val="005A4E48"/>
    <w:rsid w:val="005A4FB4"/>
    <w:rsid w:val="005A5035"/>
    <w:rsid w:val="005A516E"/>
    <w:rsid w:val="005A5174"/>
    <w:rsid w:val="005A524F"/>
    <w:rsid w:val="005A53E1"/>
    <w:rsid w:val="005A546B"/>
    <w:rsid w:val="005A54E5"/>
    <w:rsid w:val="005A585B"/>
    <w:rsid w:val="005A5C20"/>
    <w:rsid w:val="005A5C3F"/>
    <w:rsid w:val="005A5E8A"/>
    <w:rsid w:val="005A5FD6"/>
    <w:rsid w:val="005A609E"/>
    <w:rsid w:val="005A612A"/>
    <w:rsid w:val="005A6166"/>
    <w:rsid w:val="005A6209"/>
    <w:rsid w:val="005A6369"/>
    <w:rsid w:val="005A642F"/>
    <w:rsid w:val="005A646F"/>
    <w:rsid w:val="005A64A6"/>
    <w:rsid w:val="005A64E7"/>
    <w:rsid w:val="005A65FB"/>
    <w:rsid w:val="005A660B"/>
    <w:rsid w:val="005A661E"/>
    <w:rsid w:val="005A6659"/>
    <w:rsid w:val="005A66C1"/>
    <w:rsid w:val="005A6734"/>
    <w:rsid w:val="005A6752"/>
    <w:rsid w:val="005A6774"/>
    <w:rsid w:val="005A67EB"/>
    <w:rsid w:val="005A69E7"/>
    <w:rsid w:val="005A6A67"/>
    <w:rsid w:val="005A6C6D"/>
    <w:rsid w:val="005A6CAB"/>
    <w:rsid w:val="005A6CF3"/>
    <w:rsid w:val="005A6D71"/>
    <w:rsid w:val="005A6FA5"/>
    <w:rsid w:val="005A7038"/>
    <w:rsid w:val="005A7135"/>
    <w:rsid w:val="005A729C"/>
    <w:rsid w:val="005A7412"/>
    <w:rsid w:val="005A755C"/>
    <w:rsid w:val="005A75BE"/>
    <w:rsid w:val="005A75D6"/>
    <w:rsid w:val="005A7833"/>
    <w:rsid w:val="005A7AF4"/>
    <w:rsid w:val="005A7AFD"/>
    <w:rsid w:val="005A7B5B"/>
    <w:rsid w:val="005A7B69"/>
    <w:rsid w:val="005A7B7F"/>
    <w:rsid w:val="005A7CB6"/>
    <w:rsid w:val="005A7CD4"/>
    <w:rsid w:val="005A7D2C"/>
    <w:rsid w:val="005A7D49"/>
    <w:rsid w:val="005A7D6D"/>
    <w:rsid w:val="005B01C0"/>
    <w:rsid w:val="005B0204"/>
    <w:rsid w:val="005B046E"/>
    <w:rsid w:val="005B0526"/>
    <w:rsid w:val="005B0629"/>
    <w:rsid w:val="005B066C"/>
    <w:rsid w:val="005B071C"/>
    <w:rsid w:val="005B0807"/>
    <w:rsid w:val="005B0868"/>
    <w:rsid w:val="005B08FA"/>
    <w:rsid w:val="005B0AE4"/>
    <w:rsid w:val="005B0CF8"/>
    <w:rsid w:val="005B0DE6"/>
    <w:rsid w:val="005B0FB8"/>
    <w:rsid w:val="005B105D"/>
    <w:rsid w:val="005B118B"/>
    <w:rsid w:val="005B119D"/>
    <w:rsid w:val="005B1235"/>
    <w:rsid w:val="005B131B"/>
    <w:rsid w:val="005B135F"/>
    <w:rsid w:val="005B13EE"/>
    <w:rsid w:val="005B14FC"/>
    <w:rsid w:val="005B1595"/>
    <w:rsid w:val="005B1BDC"/>
    <w:rsid w:val="005B1C0D"/>
    <w:rsid w:val="005B1C76"/>
    <w:rsid w:val="005B1D7E"/>
    <w:rsid w:val="005B1DA3"/>
    <w:rsid w:val="005B1E8E"/>
    <w:rsid w:val="005B1FC8"/>
    <w:rsid w:val="005B20BC"/>
    <w:rsid w:val="005B2394"/>
    <w:rsid w:val="005B242D"/>
    <w:rsid w:val="005B24BA"/>
    <w:rsid w:val="005B2507"/>
    <w:rsid w:val="005B250A"/>
    <w:rsid w:val="005B256B"/>
    <w:rsid w:val="005B2667"/>
    <w:rsid w:val="005B27CC"/>
    <w:rsid w:val="005B27FD"/>
    <w:rsid w:val="005B28DF"/>
    <w:rsid w:val="005B2910"/>
    <w:rsid w:val="005B293C"/>
    <w:rsid w:val="005B2AB2"/>
    <w:rsid w:val="005B2CAB"/>
    <w:rsid w:val="005B2CFC"/>
    <w:rsid w:val="005B2D85"/>
    <w:rsid w:val="005B2E45"/>
    <w:rsid w:val="005B2F21"/>
    <w:rsid w:val="005B32A7"/>
    <w:rsid w:val="005B3493"/>
    <w:rsid w:val="005B349A"/>
    <w:rsid w:val="005B350D"/>
    <w:rsid w:val="005B374D"/>
    <w:rsid w:val="005B38D3"/>
    <w:rsid w:val="005B3A74"/>
    <w:rsid w:val="005B3AEE"/>
    <w:rsid w:val="005B3B0E"/>
    <w:rsid w:val="005B3D37"/>
    <w:rsid w:val="005B403F"/>
    <w:rsid w:val="005B4089"/>
    <w:rsid w:val="005B4097"/>
    <w:rsid w:val="005B4107"/>
    <w:rsid w:val="005B4158"/>
    <w:rsid w:val="005B41BD"/>
    <w:rsid w:val="005B4288"/>
    <w:rsid w:val="005B4372"/>
    <w:rsid w:val="005B4380"/>
    <w:rsid w:val="005B4506"/>
    <w:rsid w:val="005B45BD"/>
    <w:rsid w:val="005B4773"/>
    <w:rsid w:val="005B4812"/>
    <w:rsid w:val="005B48D8"/>
    <w:rsid w:val="005B4A56"/>
    <w:rsid w:val="005B4C11"/>
    <w:rsid w:val="005B4E7A"/>
    <w:rsid w:val="005B4E7C"/>
    <w:rsid w:val="005B4E8E"/>
    <w:rsid w:val="005B4F62"/>
    <w:rsid w:val="005B5183"/>
    <w:rsid w:val="005B52B3"/>
    <w:rsid w:val="005B555D"/>
    <w:rsid w:val="005B5638"/>
    <w:rsid w:val="005B5883"/>
    <w:rsid w:val="005B5A84"/>
    <w:rsid w:val="005B5B99"/>
    <w:rsid w:val="005B5BA8"/>
    <w:rsid w:val="005B5BE6"/>
    <w:rsid w:val="005B5C46"/>
    <w:rsid w:val="005B5C47"/>
    <w:rsid w:val="005B5FE0"/>
    <w:rsid w:val="005B6050"/>
    <w:rsid w:val="005B62A5"/>
    <w:rsid w:val="005B6302"/>
    <w:rsid w:val="005B64B8"/>
    <w:rsid w:val="005B685D"/>
    <w:rsid w:val="005B6A6D"/>
    <w:rsid w:val="005B6A70"/>
    <w:rsid w:val="005B6B5C"/>
    <w:rsid w:val="005B6BCB"/>
    <w:rsid w:val="005B6D14"/>
    <w:rsid w:val="005B6D98"/>
    <w:rsid w:val="005B6FFF"/>
    <w:rsid w:val="005B7245"/>
    <w:rsid w:val="005B7271"/>
    <w:rsid w:val="005B73F1"/>
    <w:rsid w:val="005B76DC"/>
    <w:rsid w:val="005B7959"/>
    <w:rsid w:val="005B7CE4"/>
    <w:rsid w:val="005B7DEB"/>
    <w:rsid w:val="005B7E70"/>
    <w:rsid w:val="005B7EA7"/>
    <w:rsid w:val="005C0003"/>
    <w:rsid w:val="005C0129"/>
    <w:rsid w:val="005C0199"/>
    <w:rsid w:val="005C01D7"/>
    <w:rsid w:val="005C0801"/>
    <w:rsid w:val="005C097E"/>
    <w:rsid w:val="005C0988"/>
    <w:rsid w:val="005C0C79"/>
    <w:rsid w:val="005C0D69"/>
    <w:rsid w:val="005C0DD9"/>
    <w:rsid w:val="005C0DFD"/>
    <w:rsid w:val="005C0E55"/>
    <w:rsid w:val="005C0E90"/>
    <w:rsid w:val="005C0ED1"/>
    <w:rsid w:val="005C0FBF"/>
    <w:rsid w:val="005C0FD5"/>
    <w:rsid w:val="005C1024"/>
    <w:rsid w:val="005C1040"/>
    <w:rsid w:val="005C1404"/>
    <w:rsid w:val="005C15F1"/>
    <w:rsid w:val="005C1710"/>
    <w:rsid w:val="005C1786"/>
    <w:rsid w:val="005C182E"/>
    <w:rsid w:val="005C1878"/>
    <w:rsid w:val="005C19D5"/>
    <w:rsid w:val="005C19F3"/>
    <w:rsid w:val="005C1B4F"/>
    <w:rsid w:val="005C212F"/>
    <w:rsid w:val="005C221A"/>
    <w:rsid w:val="005C2281"/>
    <w:rsid w:val="005C2421"/>
    <w:rsid w:val="005C2432"/>
    <w:rsid w:val="005C2447"/>
    <w:rsid w:val="005C27AE"/>
    <w:rsid w:val="005C284C"/>
    <w:rsid w:val="005C29E7"/>
    <w:rsid w:val="005C2A3A"/>
    <w:rsid w:val="005C2B02"/>
    <w:rsid w:val="005C2FF0"/>
    <w:rsid w:val="005C3001"/>
    <w:rsid w:val="005C3050"/>
    <w:rsid w:val="005C3304"/>
    <w:rsid w:val="005C3437"/>
    <w:rsid w:val="005C348C"/>
    <w:rsid w:val="005C35D7"/>
    <w:rsid w:val="005C3650"/>
    <w:rsid w:val="005C36FA"/>
    <w:rsid w:val="005C37AA"/>
    <w:rsid w:val="005C37EF"/>
    <w:rsid w:val="005C38C4"/>
    <w:rsid w:val="005C3968"/>
    <w:rsid w:val="005C3B37"/>
    <w:rsid w:val="005C3BDC"/>
    <w:rsid w:val="005C3D56"/>
    <w:rsid w:val="005C3FBF"/>
    <w:rsid w:val="005C40E5"/>
    <w:rsid w:val="005C41E5"/>
    <w:rsid w:val="005C4599"/>
    <w:rsid w:val="005C4688"/>
    <w:rsid w:val="005C4788"/>
    <w:rsid w:val="005C4826"/>
    <w:rsid w:val="005C4879"/>
    <w:rsid w:val="005C48D6"/>
    <w:rsid w:val="005C49EA"/>
    <w:rsid w:val="005C4A7B"/>
    <w:rsid w:val="005C4ABC"/>
    <w:rsid w:val="005C4B41"/>
    <w:rsid w:val="005C4BCA"/>
    <w:rsid w:val="005C4C7F"/>
    <w:rsid w:val="005C4D24"/>
    <w:rsid w:val="005C4DAE"/>
    <w:rsid w:val="005C4FF3"/>
    <w:rsid w:val="005C513E"/>
    <w:rsid w:val="005C5148"/>
    <w:rsid w:val="005C51E6"/>
    <w:rsid w:val="005C52A2"/>
    <w:rsid w:val="005C53AC"/>
    <w:rsid w:val="005C54A8"/>
    <w:rsid w:val="005C5502"/>
    <w:rsid w:val="005C577A"/>
    <w:rsid w:val="005C579E"/>
    <w:rsid w:val="005C583A"/>
    <w:rsid w:val="005C592D"/>
    <w:rsid w:val="005C59F8"/>
    <w:rsid w:val="005C5A71"/>
    <w:rsid w:val="005C5ABE"/>
    <w:rsid w:val="005C5B17"/>
    <w:rsid w:val="005C5B8E"/>
    <w:rsid w:val="005C5D51"/>
    <w:rsid w:val="005C5F21"/>
    <w:rsid w:val="005C6031"/>
    <w:rsid w:val="005C613B"/>
    <w:rsid w:val="005C6182"/>
    <w:rsid w:val="005C6280"/>
    <w:rsid w:val="005C62BA"/>
    <w:rsid w:val="005C6374"/>
    <w:rsid w:val="005C63DD"/>
    <w:rsid w:val="005C6565"/>
    <w:rsid w:val="005C670B"/>
    <w:rsid w:val="005C6769"/>
    <w:rsid w:val="005C6781"/>
    <w:rsid w:val="005C6826"/>
    <w:rsid w:val="005C694F"/>
    <w:rsid w:val="005C6C35"/>
    <w:rsid w:val="005C6CE1"/>
    <w:rsid w:val="005C6CF6"/>
    <w:rsid w:val="005C7128"/>
    <w:rsid w:val="005C71E1"/>
    <w:rsid w:val="005C721D"/>
    <w:rsid w:val="005C72CC"/>
    <w:rsid w:val="005C7427"/>
    <w:rsid w:val="005C7471"/>
    <w:rsid w:val="005C74E4"/>
    <w:rsid w:val="005C7669"/>
    <w:rsid w:val="005C77D5"/>
    <w:rsid w:val="005C77DC"/>
    <w:rsid w:val="005C7A6E"/>
    <w:rsid w:val="005C7CE5"/>
    <w:rsid w:val="005C7D42"/>
    <w:rsid w:val="005C7D51"/>
    <w:rsid w:val="005C7E28"/>
    <w:rsid w:val="005C7E59"/>
    <w:rsid w:val="005C7E98"/>
    <w:rsid w:val="005C7FBB"/>
    <w:rsid w:val="005C7FCB"/>
    <w:rsid w:val="005D0125"/>
    <w:rsid w:val="005D027E"/>
    <w:rsid w:val="005D046E"/>
    <w:rsid w:val="005D0475"/>
    <w:rsid w:val="005D04C4"/>
    <w:rsid w:val="005D059C"/>
    <w:rsid w:val="005D05ED"/>
    <w:rsid w:val="005D070D"/>
    <w:rsid w:val="005D0767"/>
    <w:rsid w:val="005D07CE"/>
    <w:rsid w:val="005D0A74"/>
    <w:rsid w:val="005D0AD0"/>
    <w:rsid w:val="005D0D72"/>
    <w:rsid w:val="005D0D9B"/>
    <w:rsid w:val="005D0EA7"/>
    <w:rsid w:val="005D1111"/>
    <w:rsid w:val="005D15CA"/>
    <w:rsid w:val="005D186E"/>
    <w:rsid w:val="005D1892"/>
    <w:rsid w:val="005D18C3"/>
    <w:rsid w:val="005D1AD3"/>
    <w:rsid w:val="005D1B8D"/>
    <w:rsid w:val="005D1DF6"/>
    <w:rsid w:val="005D1E29"/>
    <w:rsid w:val="005D1F1B"/>
    <w:rsid w:val="005D1FC8"/>
    <w:rsid w:val="005D22E3"/>
    <w:rsid w:val="005D2394"/>
    <w:rsid w:val="005D247C"/>
    <w:rsid w:val="005D256D"/>
    <w:rsid w:val="005D25CF"/>
    <w:rsid w:val="005D2615"/>
    <w:rsid w:val="005D2705"/>
    <w:rsid w:val="005D2748"/>
    <w:rsid w:val="005D27F9"/>
    <w:rsid w:val="005D29A5"/>
    <w:rsid w:val="005D29C2"/>
    <w:rsid w:val="005D2A40"/>
    <w:rsid w:val="005D2ACF"/>
    <w:rsid w:val="005D2B81"/>
    <w:rsid w:val="005D2F12"/>
    <w:rsid w:val="005D2F9E"/>
    <w:rsid w:val="005D31E9"/>
    <w:rsid w:val="005D32F9"/>
    <w:rsid w:val="005D34E5"/>
    <w:rsid w:val="005D34E8"/>
    <w:rsid w:val="005D36E0"/>
    <w:rsid w:val="005D377D"/>
    <w:rsid w:val="005D377E"/>
    <w:rsid w:val="005D3806"/>
    <w:rsid w:val="005D399C"/>
    <w:rsid w:val="005D3B17"/>
    <w:rsid w:val="005D3B99"/>
    <w:rsid w:val="005D3C28"/>
    <w:rsid w:val="005D3D05"/>
    <w:rsid w:val="005D3D29"/>
    <w:rsid w:val="005D3F45"/>
    <w:rsid w:val="005D3FA8"/>
    <w:rsid w:val="005D4174"/>
    <w:rsid w:val="005D42E3"/>
    <w:rsid w:val="005D430B"/>
    <w:rsid w:val="005D432F"/>
    <w:rsid w:val="005D4495"/>
    <w:rsid w:val="005D452B"/>
    <w:rsid w:val="005D45C0"/>
    <w:rsid w:val="005D45E2"/>
    <w:rsid w:val="005D461D"/>
    <w:rsid w:val="005D46B1"/>
    <w:rsid w:val="005D4867"/>
    <w:rsid w:val="005D48E7"/>
    <w:rsid w:val="005D4976"/>
    <w:rsid w:val="005D4BF0"/>
    <w:rsid w:val="005D4D31"/>
    <w:rsid w:val="005D4D44"/>
    <w:rsid w:val="005D4F1F"/>
    <w:rsid w:val="005D4F93"/>
    <w:rsid w:val="005D5000"/>
    <w:rsid w:val="005D503F"/>
    <w:rsid w:val="005D522E"/>
    <w:rsid w:val="005D52C1"/>
    <w:rsid w:val="005D53EE"/>
    <w:rsid w:val="005D54CE"/>
    <w:rsid w:val="005D5535"/>
    <w:rsid w:val="005D558F"/>
    <w:rsid w:val="005D5591"/>
    <w:rsid w:val="005D55AC"/>
    <w:rsid w:val="005D55DA"/>
    <w:rsid w:val="005D5888"/>
    <w:rsid w:val="005D5AAA"/>
    <w:rsid w:val="005D5B8D"/>
    <w:rsid w:val="005D5CAB"/>
    <w:rsid w:val="005D5D30"/>
    <w:rsid w:val="005D5E77"/>
    <w:rsid w:val="005D605C"/>
    <w:rsid w:val="005D6071"/>
    <w:rsid w:val="005D6167"/>
    <w:rsid w:val="005D6183"/>
    <w:rsid w:val="005D6195"/>
    <w:rsid w:val="005D631A"/>
    <w:rsid w:val="005D6478"/>
    <w:rsid w:val="005D6577"/>
    <w:rsid w:val="005D65A9"/>
    <w:rsid w:val="005D661E"/>
    <w:rsid w:val="005D6667"/>
    <w:rsid w:val="005D668F"/>
    <w:rsid w:val="005D6697"/>
    <w:rsid w:val="005D68D3"/>
    <w:rsid w:val="005D69B6"/>
    <w:rsid w:val="005D6A5B"/>
    <w:rsid w:val="005D6AA8"/>
    <w:rsid w:val="005D6B2D"/>
    <w:rsid w:val="005D6BAC"/>
    <w:rsid w:val="005D6C5B"/>
    <w:rsid w:val="005D6CDD"/>
    <w:rsid w:val="005D6D60"/>
    <w:rsid w:val="005D6D79"/>
    <w:rsid w:val="005D6E09"/>
    <w:rsid w:val="005D6FFC"/>
    <w:rsid w:val="005D703E"/>
    <w:rsid w:val="005D7313"/>
    <w:rsid w:val="005D75C6"/>
    <w:rsid w:val="005D7613"/>
    <w:rsid w:val="005D764D"/>
    <w:rsid w:val="005D7674"/>
    <w:rsid w:val="005D78F1"/>
    <w:rsid w:val="005D7A14"/>
    <w:rsid w:val="005D7BBB"/>
    <w:rsid w:val="005D7CD7"/>
    <w:rsid w:val="005D7D8C"/>
    <w:rsid w:val="005E0130"/>
    <w:rsid w:val="005E013E"/>
    <w:rsid w:val="005E0192"/>
    <w:rsid w:val="005E01F0"/>
    <w:rsid w:val="005E03AA"/>
    <w:rsid w:val="005E04C6"/>
    <w:rsid w:val="005E04F1"/>
    <w:rsid w:val="005E0531"/>
    <w:rsid w:val="005E0566"/>
    <w:rsid w:val="005E0635"/>
    <w:rsid w:val="005E0793"/>
    <w:rsid w:val="005E07D6"/>
    <w:rsid w:val="005E0814"/>
    <w:rsid w:val="005E0822"/>
    <w:rsid w:val="005E098E"/>
    <w:rsid w:val="005E09F2"/>
    <w:rsid w:val="005E0B09"/>
    <w:rsid w:val="005E0CB6"/>
    <w:rsid w:val="005E0CB8"/>
    <w:rsid w:val="005E0D67"/>
    <w:rsid w:val="005E0E20"/>
    <w:rsid w:val="005E0E8C"/>
    <w:rsid w:val="005E107D"/>
    <w:rsid w:val="005E10B5"/>
    <w:rsid w:val="005E12D9"/>
    <w:rsid w:val="005E1387"/>
    <w:rsid w:val="005E1411"/>
    <w:rsid w:val="005E14F8"/>
    <w:rsid w:val="005E160B"/>
    <w:rsid w:val="005E1733"/>
    <w:rsid w:val="005E1765"/>
    <w:rsid w:val="005E17C8"/>
    <w:rsid w:val="005E188B"/>
    <w:rsid w:val="005E19F9"/>
    <w:rsid w:val="005E1AF7"/>
    <w:rsid w:val="005E1B29"/>
    <w:rsid w:val="005E1B8E"/>
    <w:rsid w:val="005E1C18"/>
    <w:rsid w:val="005E1D01"/>
    <w:rsid w:val="005E1D04"/>
    <w:rsid w:val="005E1FE8"/>
    <w:rsid w:val="005E2022"/>
    <w:rsid w:val="005E204A"/>
    <w:rsid w:val="005E2232"/>
    <w:rsid w:val="005E22DE"/>
    <w:rsid w:val="005E249D"/>
    <w:rsid w:val="005E2644"/>
    <w:rsid w:val="005E273A"/>
    <w:rsid w:val="005E2776"/>
    <w:rsid w:val="005E282E"/>
    <w:rsid w:val="005E2854"/>
    <w:rsid w:val="005E28F1"/>
    <w:rsid w:val="005E2998"/>
    <w:rsid w:val="005E2A06"/>
    <w:rsid w:val="005E2A92"/>
    <w:rsid w:val="005E2D69"/>
    <w:rsid w:val="005E2DA7"/>
    <w:rsid w:val="005E2EB7"/>
    <w:rsid w:val="005E2F16"/>
    <w:rsid w:val="005E2F8E"/>
    <w:rsid w:val="005E2FBA"/>
    <w:rsid w:val="005E2FE1"/>
    <w:rsid w:val="005E3178"/>
    <w:rsid w:val="005E3191"/>
    <w:rsid w:val="005E31AD"/>
    <w:rsid w:val="005E31C8"/>
    <w:rsid w:val="005E3216"/>
    <w:rsid w:val="005E3411"/>
    <w:rsid w:val="005E3512"/>
    <w:rsid w:val="005E3648"/>
    <w:rsid w:val="005E36C5"/>
    <w:rsid w:val="005E3814"/>
    <w:rsid w:val="005E385D"/>
    <w:rsid w:val="005E3A5B"/>
    <w:rsid w:val="005E3AB7"/>
    <w:rsid w:val="005E3B51"/>
    <w:rsid w:val="005E3B6E"/>
    <w:rsid w:val="005E3BB4"/>
    <w:rsid w:val="005E3D19"/>
    <w:rsid w:val="005E3FA8"/>
    <w:rsid w:val="005E3FD2"/>
    <w:rsid w:val="005E4135"/>
    <w:rsid w:val="005E41A4"/>
    <w:rsid w:val="005E425E"/>
    <w:rsid w:val="005E428E"/>
    <w:rsid w:val="005E42A6"/>
    <w:rsid w:val="005E44B4"/>
    <w:rsid w:val="005E44BF"/>
    <w:rsid w:val="005E4527"/>
    <w:rsid w:val="005E452A"/>
    <w:rsid w:val="005E4681"/>
    <w:rsid w:val="005E46B0"/>
    <w:rsid w:val="005E4754"/>
    <w:rsid w:val="005E488B"/>
    <w:rsid w:val="005E49E8"/>
    <w:rsid w:val="005E4A00"/>
    <w:rsid w:val="005E4AD9"/>
    <w:rsid w:val="005E4B43"/>
    <w:rsid w:val="005E4C36"/>
    <w:rsid w:val="005E4C8D"/>
    <w:rsid w:val="005E4CD3"/>
    <w:rsid w:val="005E4D27"/>
    <w:rsid w:val="005E4DBB"/>
    <w:rsid w:val="005E4DED"/>
    <w:rsid w:val="005E4EF5"/>
    <w:rsid w:val="005E5029"/>
    <w:rsid w:val="005E5039"/>
    <w:rsid w:val="005E508F"/>
    <w:rsid w:val="005E50CB"/>
    <w:rsid w:val="005E5129"/>
    <w:rsid w:val="005E5260"/>
    <w:rsid w:val="005E52AF"/>
    <w:rsid w:val="005E5333"/>
    <w:rsid w:val="005E5424"/>
    <w:rsid w:val="005E543A"/>
    <w:rsid w:val="005E54A4"/>
    <w:rsid w:val="005E55BC"/>
    <w:rsid w:val="005E57E4"/>
    <w:rsid w:val="005E596C"/>
    <w:rsid w:val="005E5BD4"/>
    <w:rsid w:val="005E5E31"/>
    <w:rsid w:val="005E5E78"/>
    <w:rsid w:val="005E5F88"/>
    <w:rsid w:val="005E6071"/>
    <w:rsid w:val="005E6260"/>
    <w:rsid w:val="005E6309"/>
    <w:rsid w:val="005E6496"/>
    <w:rsid w:val="005E668F"/>
    <w:rsid w:val="005E6A34"/>
    <w:rsid w:val="005E6BFE"/>
    <w:rsid w:val="005E6C27"/>
    <w:rsid w:val="005E6D0B"/>
    <w:rsid w:val="005E6DBE"/>
    <w:rsid w:val="005E6DC1"/>
    <w:rsid w:val="005E6DFF"/>
    <w:rsid w:val="005E6E06"/>
    <w:rsid w:val="005E6E14"/>
    <w:rsid w:val="005E6E8A"/>
    <w:rsid w:val="005E6FB4"/>
    <w:rsid w:val="005E70BC"/>
    <w:rsid w:val="005E71E6"/>
    <w:rsid w:val="005E722E"/>
    <w:rsid w:val="005E724B"/>
    <w:rsid w:val="005E72BE"/>
    <w:rsid w:val="005E72D4"/>
    <w:rsid w:val="005E73B1"/>
    <w:rsid w:val="005E74A3"/>
    <w:rsid w:val="005E74DC"/>
    <w:rsid w:val="005E75DE"/>
    <w:rsid w:val="005E7796"/>
    <w:rsid w:val="005E783F"/>
    <w:rsid w:val="005E79E6"/>
    <w:rsid w:val="005E7A4C"/>
    <w:rsid w:val="005E7A87"/>
    <w:rsid w:val="005E7ACB"/>
    <w:rsid w:val="005E7B2A"/>
    <w:rsid w:val="005E7B4B"/>
    <w:rsid w:val="005E7F5B"/>
    <w:rsid w:val="005E7FF3"/>
    <w:rsid w:val="005F01D8"/>
    <w:rsid w:val="005F02ED"/>
    <w:rsid w:val="005F03A4"/>
    <w:rsid w:val="005F04D2"/>
    <w:rsid w:val="005F0670"/>
    <w:rsid w:val="005F06B1"/>
    <w:rsid w:val="005F0A14"/>
    <w:rsid w:val="005F0A1A"/>
    <w:rsid w:val="005F0B12"/>
    <w:rsid w:val="005F0CE4"/>
    <w:rsid w:val="005F0CF8"/>
    <w:rsid w:val="005F0D9B"/>
    <w:rsid w:val="005F0F55"/>
    <w:rsid w:val="005F0F58"/>
    <w:rsid w:val="005F0FCD"/>
    <w:rsid w:val="005F10CE"/>
    <w:rsid w:val="005F10DD"/>
    <w:rsid w:val="005F113B"/>
    <w:rsid w:val="005F123B"/>
    <w:rsid w:val="005F1370"/>
    <w:rsid w:val="005F17F3"/>
    <w:rsid w:val="005F184E"/>
    <w:rsid w:val="005F1904"/>
    <w:rsid w:val="005F1A24"/>
    <w:rsid w:val="005F1BC1"/>
    <w:rsid w:val="005F1C9F"/>
    <w:rsid w:val="005F1D3E"/>
    <w:rsid w:val="005F1D62"/>
    <w:rsid w:val="005F1D9D"/>
    <w:rsid w:val="005F1E6F"/>
    <w:rsid w:val="005F1E9F"/>
    <w:rsid w:val="005F1EDC"/>
    <w:rsid w:val="005F2089"/>
    <w:rsid w:val="005F2340"/>
    <w:rsid w:val="005F2479"/>
    <w:rsid w:val="005F24F6"/>
    <w:rsid w:val="005F25D1"/>
    <w:rsid w:val="005F25E8"/>
    <w:rsid w:val="005F2783"/>
    <w:rsid w:val="005F285B"/>
    <w:rsid w:val="005F2976"/>
    <w:rsid w:val="005F29EA"/>
    <w:rsid w:val="005F2B00"/>
    <w:rsid w:val="005F2BA6"/>
    <w:rsid w:val="005F2BC2"/>
    <w:rsid w:val="005F2D68"/>
    <w:rsid w:val="005F2F27"/>
    <w:rsid w:val="005F331A"/>
    <w:rsid w:val="005F34C4"/>
    <w:rsid w:val="005F34EA"/>
    <w:rsid w:val="005F3645"/>
    <w:rsid w:val="005F36A1"/>
    <w:rsid w:val="005F3884"/>
    <w:rsid w:val="005F39A2"/>
    <w:rsid w:val="005F39AC"/>
    <w:rsid w:val="005F39F0"/>
    <w:rsid w:val="005F3A9F"/>
    <w:rsid w:val="005F3B20"/>
    <w:rsid w:val="005F3BEE"/>
    <w:rsid w:val="005F3CBA"/>
    <w:rsid w:val="005F3E07"/>
    <w:rsid w:val="005F3E85"/>
    <w:rsid w:val="005F3EA0"/>
    <w:rsid w:val="005F3F4F"/>
    <w:rsid w:val="005F3F84"/>
    <w:rsid w:val="005F4079"/>
    <w:rsid w:val="005F41A7"/>
    <w:rsid w:val="005F4309"/>
    <w:rsid w:val="005F434D"/>
    <w:rsid w:val="005F4406"/>
    <w:rsid w:val="005F440B"/>
    <w:rsid w:val="005F45AE"/>
    <w:rsid w:val="005F46F5"/>
    <w:rsid w:val="005F4773"/>
    <w:rsid w:val="005F496D"/>
    <w:rsid w:val="005F4A19"/>
    <w:rsid w:val="005F4A3B"/>
    <w:rsid w:val="005F4B2D"/>
    <w:rsid w:val="005F4E2B"/>
    <w:rsid w:val="005F4EB6"/>
    <w:rsid w:val="005F4EEC"/>
    <w:rsid w:val="005F50BD"/>
    <w:rsid w:val="005F5140"/>
    <w:rsid w:val="005F5151"/>
    <w:rsid w:val="005F51B5"/>
    <w:rsid w:val="005F5365"/>
    <w:rsid w:val="005F552B"/>
    <w:rsid w:val="005F569B"/>
    <w:rsid w:val="005F5772"/>
    <w:rsid w:val="005F594A"/>
    <w:rsid w:val="005F59DC"/>
    <w:rsid w:val="005F59EF"/>
    <w:rsid w:val="005F5CF1"/>
    <w:rsid w:val="005F5D37"/>
    <w:rsid w:val="005F5E00"/>
    <w:rsid w:val="005F5E50"/>
    <w:rsid w:val="005F5E59"/>
    <w:rsid w:val="005F5F61"/>
    <w:rsid w:val="005F5FC8"/>
    <w:rsid w:val="005F5FF0"/>
    <w:rsid w:val="005F60A3"/>
    <w:rsid w:val="005F60C9"/>
    <w:rsid w:val="005F60E6"/>
    <w:rsid w:val="005F61A0"/>
    <w:rsid w:val="005F62FF"/>
    <w:rsid w:val="005F6331"/>
    <w:rsid w:val="005F64EB"/>
    <w:rsid w:val="005F6503"/>
    <w:rsid w:val="005F6573"/>
    <w:rsid w:val="005F6610"/>
    <w:rsid w:val="005F66B1"/>
    <w:rsid w:val="005F6834"/>
    <w:rsid w:val="005F6869"/>
    <w:rsid w:val="005F6889"/>
    <w:rsid w:val="005F694C"/>
    <w:rsid w:val="005F69E8"/>
    <w:rsid w:val="005F6AAA"/>
    <w:rsid w:val="005F6B58"/>
    <w:rsid w:val="005F6B8C"/>
    <w:rsid w:val="005F6CE3"/>
    <w:rsid w:val="005F6D24"/>
    <w:rsid w:val="005F6D2D"/>
    <w:rsid w:val="005F6D92"/>
    <w:rsid w:val="005F6E34"/>
    <w:rsid w:val="005F7077"/>
    <w:rsid w:val="005F710A"/>
    <w:rsid w:val="005F71B0"/>
    <w:rsid w:val="005F73AF"/>
    <w:rsid w:val="005F743C"/>
    <w:rsid w:val="005F760A"/>
    <w:rsid w:val="005F7620"/>
    <w:rsid w:val="005F7897"/>
    <w:rsid w:val="005F78C7"/>
    <w:rsid w:val="005F7985"/>
    <w:rsid w:val="005F7BA6"/>
    <w:rsid w:val="005F7C47"/>
    <w:rsid w:val="005F7CD2"/>
    <w:rsid w:val="005F7D0A"/>
    <w:rsid w:val="005F7D4E"/>
    <w:rsid w:val="005F7D6F"/>
    <w:rsid w:val="005F7DD7"/>
    <w:rsid w:val="005F7E0F"/>
    <w:rsid w:val="005F7E84"/>
    <w:rsid w:val="005F7F31"/>
    <w:rsid w:val="0060020C"/>
    <w:rsid w:val="0060025C"/>
    <w:rsid w:val="0060033B"/>
    <w:rsid w:val="006004C8"/>
    <w:rsid w:val="00600555"/>
    <w:rsid w:val="00600680"/>
    <w:rsid w:val="006006E3"/>
    <w:rsid w:val="00600A4E"/>
    <w:rsid w:val="00600C92"/>
    <w:rsid w:val="00600CC9"/>
    <w:rsid w:val="00600CDF"/>
    <w:rsid w:val="0060105A"/>
    <w:rsid w:val="00601065"/>
    <w:rsid w:val="0060122A"/>
    <w:rsid w:val="006012B0"/>
    <w:rsid w:val="0060151B"/>
    <w:rsid w:val="00601593"/>
    <w:rsid w:val="006015B7"/>
    <w:rsid w:val="0060162D"/>
    <w:rsid w:val="00601790"/>
    <w:rsid w:val="006017DC"/>
    <w:rsid w:val="0060187D"/>
    <w:rsid w:val="00601A34"/>
    <w:rsid w:val="00601BF8"/>
    <w:rsid w:val="00601C3A"/>
    <w:rsid w:val="00601C83"/>
    <w:rsid w:val="00601CFE"/>
    <w:rsid w:val="00601E68"/>
    <w:rsid w:val="006020A1"/>
    <w:rsid w:val="0060220B"/>
    <w:rsid w:val="0060224D"/>
    <w:rsid w:val="00602267"/>
    <w:rsid w:val="00602269"/>
    <w:rsid w:val="006022AA"/>
    <w:rsid w:val="0060231D"/>
    <w:rsid w:val="006023A6"/>
    <w:rsid w:val="006024D0"/>
    <w:rsid w:val="0060257C"/>
    <w:rsid w:val="00602751"/>
    <w:rsid w:val="00602784"/>
    <w:rsid w:val="006027F3"/>
    <w:rsid w:val="00602A50"/>
    <w:rsid w:val="00602AB1"/>
    <w:rsid w:val="00602EC7"/>
    <w:rsid w:val="00602F1D"/>
    <w:rsid w:val="00602F62"/>
    <w:rsid w:val="0060302C"/>
    <w:rsid w:val="0060306F"/>
    <w:rsid w:val="006030CF"/>
    <w:rsid w:val="006031EE"/>
    <w:rsid w:val="006031F0"/>
    <w:rsid w:val="0060321F"/>
    <w:rsid w:val="00603272"/>
    <w:rsid w:val="0060332B"/>
    <w:rsid w:val="0060333F"/>
    <w:rsid w:val="0060379A"/>
    <w:rsid w:val="00603978"/>
    <w:rsid w:val="00603AAD"/>
    <w:rsid w:val="00603F3C"/>
    <w:rsid w:val="00603FB9"/>
    <w:rsid w:val="00604046"/>
    <w:rsid w:val="006042C2"/>
    <w:rsid w:val="00604319"/>
    <w:rsid w:val="006043A8"/>
    <w:rsid w:val="006043ED"/>
    <w:rsid w:val="0060458E"/>
    <w:rsid w:val="006046CB"/>
    <w:rsid w:val="006046EF"/>
    <w:rsid w:val="006049D5"/>
    <w:rsid w:val="00604B3D"/>
    <w:rsid w:val="00604BF7"/>
    <w:rsid w:val="00604C15"/>
    <w:rsid w:val="00605059"/>
    <w:rsid w:val="00605133"/>
    <w:rsid w:val="0060513E"/>
    <w:rsid w:val="006051C4"/>
    <w:rsid w:val="006051E7"/>
    <w:rsid w:val="006051EC"/>
    <w:rsid w:val="00605234"/>
    <w:rsid w:val="0060533B"/>
    <w:rsid w:val="0060545D"/>
    <w:rsid w:val="0060556B"/>
    <w:rsid w:val="00605633"/>
    <w:rsid w:val="00605699"/>
    <w:rsid w:val="006056BF"/>
    <w:rsid w:val="006057CA"/>
    <w:rsid w:val="00605830"/>
    <w:rsid w:val="00605ACE"/>
    <w:rsid w:val="00605AF7"/>
    <w:rsid w:val="00605B4F"/>
    <w:rsid w:val="00605D5D"/>
    <w:rsid w:val="00605D8B"/>
    <w:rsid w:val="00605E0A"/>
    <w:rsid w:val="00605E82"/>
    <w:rsid w:val="00605F90"/>
    <w:rsid w:val="006060E4"/>
    <w:rsid w:val="00606182"/>
    <w:rsid w:val="006061D0"/>
    <w:rsid w:val="006061DB"/>
    <w:rsid w:val="00606219"/>
    <w:rsid w:val="006064D4"/>
    <w:rsid w:val="0060650E"/>
    <w:rsid w:val="00606671"/>
    <w:rsid w:val="006066D1"/>
    <w:rsid w:val="00606733"/>
    <w:rsid w:val="00606874"/>
    <w:rsid w:val="006068E3"/>
    <w:rsid w:val="006069D7"/>
    <w:rsid w:val="00606A37"/>
    <w:rsid w:val="00606A68"/>
    <w:rsid w:val="00606D23"/>
    <w:rsid w:val="00606D7F"/>
    <w:rsid w:val="00606D87"/>
    <w:rsid w:val="00606D88"/>
    <w:rsid w:val="00606F5A"/>
    <w:rsid w:val="006070CE"/>
    <w:rsid w:val="00607242"/>
    <w:rsid w:val="0060727F"/>
    <w:rsid w:val="00607293"/>
    <w:rsid w:val="006073EA"/>
    <w:rsid w:val="00607605"/>
    <w:rsid w:val="00607A69"/>
    <w:rsid w:val="00607D9B"/>
    <w:rsid w:val="00607DD7"/>
    <w:rsid w:val="00607F33"/>
    <w:rsid w:val="00607F92"/>
    <w:rsid w:val="006102A9"/>
    <w:rsid w:val="00610381"/>
    <w:rsid w:val="0061048D"/>
    <w:rsid w:val="006104A6"/>
    <w:rsid w:val="006104B9"/>
    <w:rsid w:val="00610512"/>
    <w:rsid w:val="0061077C"/>
    <w:rsid w:val="006107D7"/>
    <w:rsid w:val="0061093C"/>
    <w:rsid w:val="006109BF"/>
    <w:rsid w:val="00610A3D"/>
    <w:rsid w:val="00610A92"/>
    <w:rsid w:val="00610AD3"/>
    <w:rsid w:val="00610B00"/>
    <w:rsid w:val="00610B32"/>
    <w:rsid w:val="00610C3C"/>
    <w:rsid w:val="00610C41"/>
    <w:rsid w:val="00610C4D"/>
    <w:rsid w:val="00610FDA"/>
    <w:rsid w:val="00611050"/>
    <w:rsid w:val="006110C8"/>
    <w:rsid w:val="00611228"/>
    <w:rsid w:val="0061124D"/>
    <w:rsid w:val="00611448"/>
    <w:rsid w:val="006117AB"/>
    <w:rsid w:val="006117FD"/>
    <w:rsid w:val="0061180E"/>
    <w:rsid w:val="0061182B"/>
    <w:rsid w:val="00611860"/>
    <w:rsid w:val="00611945"/>
    <w:rsid w:val="00611981"/>
    <w:rsid w:val="0061199B"/>
    <w:rsid w:val="00611A9F"/>
    <w:rsid w:val="00611AF5"/>
    <w:rsid w:val="00611C1E"/>
    <w:rsid w:val="00611C5E"/>
    <w:rsid w:val="00611CDE"/>
    <w:rsid w:val="00611D5F"/>
    <w:rsid w:val="0061203D"/>
    <w:rsid w:val="0061208D"/>
    <w:rsid w:val="0061216E"/>
    <w:rsid w:val="00612228"/>
    <w:rsid w:val="006123D4"/>
    <w:rsid w:val="00612456"/>
    <w:rsid w:val="00612549"/>
    <w:rsid w:val="006125D9"/>
    <w:rsid w:val="00612664"/>
    <w:rsid w:val="00612674"/>
    <w:rsid w:val="00612695"/>
    <w:rsid w:val="00612737"/>
    <w:rsid w:val="00612793"/>
    <w:rsid w:val="006128E4"/>
    <w:rsid w:val="0061292D"/>
    <w:rsid w:val="00612AC8"/>
    <w:rsid w:val="00612B57"/>
    <w:rsid w:val="00612B82"/>
    <w:rsid w:val="00612C2D"/>
    <w:rsid w:val="00612C81"/>
    <w:rsid w:val="00612CB9"/>
    <w:rsid w:val="00612D7A"/>
    <w:rsid w:val="00612DC2"/>
    <w:rsid w:val="00612DDE"/>
    <w:rsid w:val="00612E6E"/>
    <w:rsid w:val="00613019"/>
    <w:rsid w:val="00613130"/>
    <w:rsid w:val="0061316F"/>
    <w:rsid w:val="006132F3"/>
    <w:rsid w:val="00613326"/>
    <w:rsid w:val="0061335B"/>
    <w:rsid w:val="006133C1"/>
    <w:rsid w:val="0061343A"/>
    <w:rsid w:val="006135F6"/>
    <w:rsid w:val="00613615"/>
    <w:rsid w:val="00613629"/>
    <w:rsid w:val="0061362F"/>
    <w:rsid w:val="006136A3"/>
    <w:rsid w:val="006137FE"/>
    <w:rsid w:val="0061381A"/>
    <w:rsid w:val="0061398B"/>
    <w:rsid w:val="006139F3"/>
    <w:rsid w:val="00613A8D"/>
    <w:rsid w:val="00613BF3"/>
    <w:rsid w:val="00613C21"/>
    <w:rsid w:val="00613C2A"/>
    <w:rsid w:val="00613DD0"/>
    <w:rsid w:val="00613DF4"/>
    <w:rsid w:val="006142CD"/>
    <w:rsid w:val="006142DC"/>
    <w:rsid w:val="006142EA"/>
    <w:rsid w:val="006143CA"/>
    <w:rsid w:val="006144AD"/>
    <w:rsid w:val="00614506"/>
    <w:rsid w:val="006146EC"/>
    <w:rsid w:val="00614701"/>
    <w:rsid w:val="0061478B"/>
    <w:rsid w:val="00614795"/>
    <w:rsid w:val="00614897"/>
    <w:rsid w:val="00614B34"/>
    <w:rsid w:val="00614DDA"/>
    <w:rsid w:val="00614E05"/>
    <w:rsid w:val="00614F09"/>
    <w:rsid w:val="00614F43"/>
    <w:rsid w:val="00614F5B"/>
    <w:rsid w:val="00615062"/>
    <w:rsid w:val="0061506B"/>
    <w:rsid w:val="00615076"/>
    <w:rsid w:val="00615173"/>
    <w:rsid w:val="006151C8"/>
    <w:rsid w:val="006152B7"/>
    <w:rsid w:val="006152F3"/>
    <w:rsid w:val="006153CF"/>
    <w:rsid w:val="00615426"/>
    <w:rsid w:val="0061583D"/>
    <w:rsid w:val="00615898"/>
    <w:rsid w:val="00615D9F"/>
    <w:rsid w:val="00615E96"/>
    <w:rsid w:val="0061609C"/>
    <w:rsid w:val="00616464"/>
    <w:rsid w:val="00616491"/>
    <w:rsid w:val="006164F9"/>
    <w:rsid w:val="00616562"/>
    <w:rsid w:val="0061661C"/>
    <w:rsid w:val="00616820"/>
    <w:rsid w:val="00616DF2"/>
    <w:rsid w:val="00616E6F"/>
    <w:rsid w:val="00616F48"/>
    <w:rsid w:val="00616F78"/>
    <w:rsid w:val="00616FA4"/>
    <w:rsid w:val="00616FF5"/>
    <w:rsid w:val="00617020"/>
    <w:rsid w:val="00617029"/>
    <w:rsid w:val="006170DF"/>
    <w:rsid w:val="00617224"/>
    <w:rsid w:val="006172C3"/>
    <w:rsid w:val="0061765D"/>
    <w:rsid w:val="006176C2"/>
    <w:rsid w:val="00617719"/>
    <w:rsid w:val="00617742"/>
    <w:rsid w:val="00617754"/>
    <w:rsid w:val="006177E2"/>
    <w:rsid w:val="0061789C"/>
    <w:rsid w:val="006179E1"/>
    <w:rsid w:val="006179EA"/>
    <w:rsid w:val="00617BFA"/>
    <w:rsid w:val="00617C37"/>
    <w:rsid w:val="00617D99"/>
    <w:rsid w:val="006202C6"/>
    <w:rsid w:val="00620387"/>
    <w:rsid w:val="006203D0"/>
    <w:rsid w:val="00620498"/>
    <w:rsid w:val="00620561"/>
    <w:rsid w:val="006205AD"/>
    <w:rsid w:val="00620604"/>
    <w:rsid w:val="00620679"/>
    <w:rsid w:val="00620862"/>
    <w:rsid w:val="0062087F"/>
    <w:rsid w:val="006209A8"/>
    <w:rsid w:val="006209B6"/>
    <w:rsid w:val="00620B0C"/>
    <w:rsid w:val="00620CA5"/>
    <w:rsid w:val="00620CA9"/>
    <w:rsid w:val="00620D13"/>
    <w:rsid w:val="00620D66"/>
    <w:rsid w:val="00620D8E"/>
    <w:rsid w:val="00620DA8"/>
    <w:rsid w:val="00620E11"/>
    <w:rsid w:val="00620F2E"/>
    <w:rsid w:val="006213E6"/>
    <w:rsid w:val="006214D6"/>
    <w:rsid w:val="0062158C"/>
    <w:rsid w:val="006216AF"/>
    <w:rsid w:val="006217A9"/>
    <w:rsid w:val="006217BA"/>
    <w:rsid w:val="00621872"/>
    <w:rsid w:val="00621B79"/>
    <w:rsid w:val="00621B9E"/>
    <w:rsid w:val="00621D28"/>
    <w:rsid w:val="00621D37"/>
    <w:rsid w:val="00621F6B"/>
    <w:rsid w:val="00621FD9"/>
    <w:rsid w:val="00622020"/>
    <w:rsid w:val="0062223A"/>
    <w:rsid w:val="00622339"/>
    <w:rsid w:val="0062234A"/>
    <w:rsid w:val="006223C5"/>
    <w:rsid w:val="00622486"/>
    <w:rsid w:val="006226BF"/>
    <w:rsid w:val="006226FD"/>
    <w:rsid w:val="006227B4"/>
    <w:rsid w:val="006229BE"/>
    <w:rsid w:val="00622D79"/>
    <w:rsid w:val="00622F7C"/>
    <w:rsid w:val="00622FAC"/>
    <w:rsid w:val="00622FAF"/>
    <w:rsid w:val="00623047"/>
    <w:rsid w:val="006231B3"/>
    <w:rsid w:val="006231D6"/>
    <w:rsid w:val="00623376"/>
    <w:rsid w:val="006233C1"/>
    <w:rsid w:val="006234B8"/>
    <w:rsid w:val="00623546"/>
    <w:rsid w:val="006235C6"/>
    <w:rsid w:val="00623704"/>
    <w:rsid w:val="0062388F"/>
    <w:rsid w:val="0062390E"/>
    <w:rsid w:val="00623930"/>
    <w:rsid w:val="006239CA"/>
    <w:rsid w:val="006239D0"/>
    <w:rsid w:val="00623B51"/>
    <w:rsid w:val="00623B7E"/>
    <w:rsid w:val="00623E19"/>
    <w:rsid w:val="00623FC6"/>
    <w:rsid w:val="00624014"/>
    <w:rsid w:val="00624142"/>
    <w:rsid w:val="0062424E"/>
    <w:rsid w:val="006243F8"/>
    <w:rsid w:val="00624463"/>
    <w:rsid w:val="006244CD"/>
    <w:rsid w:val="00624576"/>
    <w:rsid w:val="006245F2"/>
    <w:rsid w:val="006245FE"/>
    <w:rsid w:val="00624615"/>
    <w:rsid w:val="00624779"/>
    <w:rsid w:val="0062498E"/>
    <w:rsid w:val="00624A84"/>
    <w:rsid w:val="00624AD0"/>
    <w:rsid w:val="00624C23"/>
    <w:rsid w:val="00624D0D"/>
    <w:rsid w:val="00624D97"/>
    <w:rsid w:val="00624DFD"/>
    <w:rsid w:val="006250F0"/>
    <w:rsid w:val="00625236"/>
    <w:rsid w:val="00625288"/>
    <w:rsid w:val="006252C2"/>
    <w:rsid w:val="00625339"/>
    <w:rsid w:val="00625411"/>
    <w:rsid w:val="00625423"/>
    <w:rsid w:val="00625611"/>
    <w:rsid w:val="006257AB"/>
    <w:rsid w:val="00625962"/>
    <w:rsid w:val="00625B00"/>
    <w:rsid w:val="00625B87"/>
    <w:rsid w:val="00625CB5"/>
    <w:rsid w:val="00625CF6"/>
    <w:rsid w:val="00625D2B"/>
    <w:rsid w:val="00625DD0"/>
    <w:rsid w:val="00625F10"/>
    <w:rsid w:val="00625FE4"/>
    <w:rsid w:val="00626184"/>
    <w:rsid w:val="0062618C"/>
    <w:rsid w:val="006261EE"/>
    <w:rsid w:val="006261F9"/>
    <w:rsid w:val="0062624A"/>
    <w:rsid w:val="006263F2"/>
    <w:rsid w:val="00626511"/>
    <w:rsid w:val="0062664E"/>
    <w:rsid w:val="00626697"/>
    <w:rsid w:val="00626A46"/>
    <w:rsid w:val="00626A68"/>
    <w:rsid w:val="00626D30"/>
    <w:rsid w:val="00626E77"/>
    <w:rsid w:val="00626E92"/>
    <w:rsid w:val="00626F1D"/>
    <w:rsid w:val="00626F31"/>
    <w:rsid w:val="00626FA5"/>
    <w:rsid w:val="0062708C"/>
    <w:rsid w:val="006271BF"/>
    <w:rsid w:val="0062729C"/>
    <w:rsid w:val="006272A7"/>
    <w:rsid w:val="00627383"/>
    <w:rsid w:val="00627393"/>
    <w:rsid w:val="006273C3"/>
    <w:rsid w:val="006276BB"/>
    <w:rsid w:val="006276E1"/>
    <w:rsid w:val="00627740"/>
    <w:rsid w:val="00627773"/>
    <w:rsid w:val="00627830"/>
    <w:rsid w:val="006278A5"/>
    <w:rsid w:val="00627966"/>
    <w:rsid w:val="0062797F"/>
    <w:rsid w:val="00627ADF"/>
    <w:rsid w:val="00627C1E"/>
    <w:rsid w:val="00627D0C"/>
    <w:rsid w:val="00627D52"/>
    <w:rsid w:val="00627E8A"/>
    <w:rsid w:val="0062B47F"/>
    <w:rsid w:val="006300D5"/>
    <w:rsid w:val="006302C2"/>
    <w:rsid w:val="00630523"/>
    <w:rsid w:val="0063054E"/>
    <w:rsid w:val="0063075C"/>
    <w:rsid w:val="006308C7"/>
    <w:rsid w:val="00630A7A"/>
    <w:rsid w:val="00630ADB"/>
    <w:rsid w:val="00630B5D"/>
    <w:rsid w:val="00630B7B"/>
    <w:rsid w:val="00630C29"/>
    <w:rsid w:val="00630C45"/>
    <w:rsid w:val="00630D6E"/>
    <w:rsid w:val="00630E13"/>
    <w:rsid w:val="00630F92"/>
    <w:rsid w:val="00631002"/>
    <w:rsid w:val="0063100B"/>
    <w:rsid w:val="00631086"/>
    <w:rsid w:val="00631141"/>
    <w:rsid w:val="006311D7"/>
    <w:rsid w:val="006312D5"/>
    <w:rsid w:val="006312E5"/>
    <w:rsid w:val="0063138B"/>
    <w:rsid w:val="006313D1"/>
    <w:rsid w:val="0063140E"/>
    <w:rsid w:val="00631537"/>
    <w:rsid w:val="006315B4"/>
    <w:rsid w:val="00631659"/>
    <w:rsid w:val="006316C6"/>
    <w:rsid w:val="006316C9"/>
    <w:rsid w:val="006316E9"/>
    <w:rsid w:val="006317E2"/>
    <w:rsid w:val="006319F3"/>
    <w:rsid w:val="00631CEF"/>
    <w:rsid w:val="00631DC5"/>
    <w:rsid w:val="00631E7B"/>
    <w:rsid w:val="00631E8C"/>
    <w:rsid w:val="00631FC2"/>
    <w:rsid w:val="006320E4"/>
    <w:rsid w:val="0063216A"/>
    <w:rsid w:val="006322E8"/>
    <w:rsid w:val="00632339"/>
    <w:rsid w:val="00632411"/>
    <w:rsid w:val="00632770"/>
    <w:rsid w:val="0063292E"/>
    <w:rsid w:val="00632951"/>
    <w:rsid w:val="00632ACB"/>
    <w:rsid w:val="00632B82"/>
    <w:rsid w:val="00632C29"/>
    <w:rsid w:val="00632D0E"/>
    <w:rsid w:val="00632DFB"/>
    <w:rsid w:val="00632E8E"/>
    <w:rsid w:val="00632ECE"/>
    <w:rsid w:val="006330B4"/>
    <w:rsid w:val="006330E8"/>
    <w:rsid w:val="00633162"/>
    <w:rsid w:val="006332F4"/>
    <w:rsid w:val="006332FC"/>
    <w:rsid w:val="00633314"/>
    <w:rsid w:val="006333C3"/>
    <w:rsid w:val="0063345C"/>
    <w:rsid w:val="0063359D"/>
    <w:rsid w:val="0063368C"/>
    <w:rsid w:val="00633787"/>
    <w:rsid w:val="006337DB"/>
    <w:rsid w:val="0063392A"/>
    <w:rsid w:val="00633A44"/>
    <w:rsid w:val="00633F8F"/>
    <w:rsid w:val="00633F92"/>
    <w:rsid w:val="0063406D"/>
    <w:rsid w:val="00634114"/>
    <w:rsid w:val="0063421F"/>
    <w:rsid w:val="006345BF"/>
    <w:rsid w:val="00634628"/>
    <w:rsid w:val="006346C0"/>
    <w:rsid w:val="006347C7"/>
    <w:rsid w:val="00634888"/>
    <w:rsid w:val="00634A49"/>
    <w:rsid w:val="00634B95"/>
    <w:rsid w:val="00634C14"/>
    <w:rsid w:val="00634C2D"/>
    <w:rsid w:val="00634E58"/>
    <w:rsid w:val="00635051"/>
    <w:rsid w:val="0063505A"/>
    <w:rsid w:val="0063508F"/>
    <w:rsid w:val="0063512C"/>
    <w:rsid w:val="00635167"/>
    <w:rsid w:val="00635297"/>
    <w:rsid w:val="006352F3"/>
    <w:rsid w:val="006353C2"/>
    <w:rsid w:val="006354A6"/>
    <w:rsid w:val="006356AB"/>
    <w:rsid w:val="006357D7"/>
    <w:rsid w:val="0063585F"/>
    <w:rsid w:val="006358D6"/>
    <w:rsid w:val="006359BC"/>
    <w:rsid w:val="00635A82"/>
    <w:rsid w:val="00635B77"/>
    <w:rsid w:val="00635BB4"/>
    <w:rsid w:val="00635CDA"/>
    <w:rsid w:val="00635CEA"/>
    <w:rsid w:val="00635DA2"/>
    <w:rsid w:val="00635DE1"/>
    <w:rsid w:val="00635F33"/>
    <w:rsid w:val="00635F75"/>
    <w:rsid w:val="00635FB1"/>
    <w:rsid w:val="00635FEC"/>
    <w:rsid w:val="00635FF1"/>
    <w:rsid w:val="00636026"/>
    <w:rsid w:val="00636048"/>
    <w:rsid w:val="00636238"/>
    <w:rsid w:val="006362B3"/>
    <w:rsid w:val="006365C6"/>
    <w:rsid w:val="0063678A"/>
    <w:rsid w:val="006367BD"/>
    <w:rsid w:val="006367C7"/>
    <w:rsid w:val="00636B4D"/>
    <w:rsid w:val="00636BFE"/>
    <w:rsid w:val="00636D00"/>
    <w:rsid w:val="00636E74"/>
    <w:rsid w:val="00636F09"/>
    <w:rsid w:val="00636FE1"/>
    <w:rsid w:val="006370E4"/>
    <w:rsid w:val="00637281"/>
    <w:rsid w:val="006372C0"/>
    <w:rsid w:val="0063735E"/>
    <w:rsid w:val="00637365"/>
    <w:rsid w:val="0063738F"/>
    <w:rsid w:val="006373C0"/>
    <w:rsid w:val="0063741E"/>
    <w:rsid w:val="00637435"/>
    <w:rsid w:val="006376AD"/>
    <w:rsid w:val="0063770B"/>
    <w:rsid w:val="00637805"/>
    <w:rsid w:val="00637B43"/>
    <w:rsid w:val="00637B5B"/>
    <w:rsid w:val="00637B60"/>
    <w:rsid w:val="00637C72"/>
    <w:rsid w:val="00637CC6"/>
    <w:rsid w:val="00637DB4"/>
    <w:rsid w:val="00640192"/>
    <w:rsid w:val="00640209"/>
    <w:rsid w:val="00640228"/>
    <w:rsid w:val="00640294"/>
    <w:rsid w:val="006402B7"/>
    <w:rsid w:val="006407AA"/>
    <w:rsid w:val="006407E0"/>
    <w:rsid w:val="0064080A"/>
    <w:rsid w:val="006408A4"/>
    <w:rsid w:val="006408AC"/>
    <w:rsid w:val="0064097B"/>
    <w:rsid w:val="00640B35"/>
    <w:rsid w:val="00640BB2"/>
    <w:rsid w:val="00640C1B"/>
    <w:rsid w:val="00640CD8"/>
    <w:rsid w:val="00640DF3"/>
    <w:rsid w:val="00640E10"/>
    <w:rsid w:val="00640FE8"/>
    <w:rsid w:val="0064120A"/>
    <w:rsid w:val="0064127E"/>
    <w:rsid w:val="006412DE"/>
    <w:rsid w:val="006414D6"/>
    <w:rsid w:val="006417A5"/>
    <w:rsid w:val="00641848"/>
    <w:rsid w:val="006418CE"/>
    <w:rsid w:val="006419F3"/>
    <w:rsid w:val="00641B0B"/>
    <w:rsid w:val="00641DDE"/>
    <w:rsid w:val="00641E54"/>
    <w:rsid w:val="00641E5E"/>
    <w:rsid w:val="00641EDE"/>
    <w:rsid w:val="00641FA5"/>
    <w:rsid w:val="00641FEE"/>
    <w:rsid w:val="00642000"/>
    <w:rsid w:val="0064212E"/>
    <w:rsid w:val="0064214A"/>
    <w:rsid w:val="006421F9"/>
    <w:rsid w:val="006427D6"/>
    <w:rsid w:val="006428E6"/>
    <w:rsid w:val="00642A02"/>
    <w:rsid w:val="00642B23"/>
    <w:rsid w:val="00642BC4"/>
    <w:rsid w:val="00642C4A"/>
    <w:rsid w:val="00642D34"/>
    <w:rsid w:val="006432C5"/>
    <w:rsid w:val="006434EF"/>
    <w:rsid w:val="00643603"/>
    <w:rsid w:val="006436E5"/>
    <w:rsid w:val="0064378A"/>
    <w:rsid w:val="0064380D"/>
    <w:rsid w:val="006438A3"/>
    <w:rsid w:val="0064394B"/>
    <w:rsid w:val="006439C4"/>
    <w:rsid w:val="00643B22"/>
    <w:rsid w:val="00643BDD"/>
    <w:rsid w:val="00643C3C"/>
    <w:rsid w:val="00643CA1"/>
    <w:rsid w:val="00643D41"/>
    <w:rsid w:val="00643D82"/>
    <w:rsid w:val="00643DC7"/>
    <w:rsid w:val="00643E5C"/>
    <w:rsid w:val="00643EA7"/>
    <w:rsid w:val="00643EE1"/>
    <w:rsid w:val="00644084"/>
    <w:rsid w:val="006440AB"/>
    <w:rsid w:val="00644187"/>
    <w:rsid w:val="00644228"/>
    <w:rsid w:val="0064423A"/>
    <w:rsid w:val="00644354"/>
    <w:rsid w:val="0064442E"/>
    <w:rsid w:val="00644481"/>
    <w:rsid w:val="006444C3"/>
    <w:rsid w:val="0064452A"/>
    <w:rsid w:val="006446D1"/>
    <w:rsid w:val="0064472B"/>
    <w:rsid w:val="0064478F"/>
    <w:rsid w:val="006447F7"/>
    <w:rsid w:val="006448E0"/>
    <w:rsid w:val="00644939"/>
    <w:rsid w:val="00644963"/>
    <w:rsid w:val="00644A70"/>
    <w:rsid w:val="00644AFE"/>
    <w:rsid w:val="00644BDA"/>
    <w:rsid w:val="00644D0A"/>
    <w:rsid w:val="00644F7D"/>
    <w:rsid w:val="00644FB9"/>
    <w:rsid w:val="006450DD"/>
    <w:rsid w:val="006451E7"/>
    <w:rsid w:val="00645200"/>
    <w:rsid w:val="0064527E"/>
    <w:rsid w:val="006453EC"/>
    <w:rsid w:val="00645429"/>
    <w:rsid w:val="00645618"/>
    <w:rsid w:val="00645655"/>
    <w:rsid w:val="0064594C"/>
    <w:rsid w:val="006459EE"/>
    <w:rsid w:val="00645C24"/>
    <w:rsid w:val="00645EF4"/>
    <w:rsid w:val="00645F4E"/>
    <w:rsid w:val="00645FC0"/>
    <w:rsid w:val="006460FB"/>
    <w:rsid w:val="0064622A"/>
    <w:rsid w:val="00646232"/>
    <w:rsid w:val="0064627B"/>
    <w:rsid w:val="006462AD"/>
    <w:rsid w:val="00646343"/>
    <w:rsid w:val="00646509"/>
    <w:rsid w:val="00646524"/>
    <w:rsid w:val="0064659F"/>
    <w:rsid w:val="00646795"/>
    <w:rsid w:val="00646C04"/>
    <w:rsid w:val="00646C81"/>
    <w:rsid w:val="00646DF5"/>
    <w:rsid w:val="00646F5A"/>
    <w:rsid w:val="00646F7B"/>
    <w:rsid w:val="00647015"/>
    <w:rsid w:val="006470C1"/>
    <w:rsid w:val="0064729B"/>
    <w:rsid w:val="0064746E"/>
    <w:rsid w:val="006474E8"/>
    <w:rsid w:val="00647646"/>
    <w:rsid w:val="006477C3"/>
    <w:rsid w:val="0064787F"/>
    <w:rsid w:val="006478AA"/>
    <w:rsid w:val="006478BF"/>
    <w:rsid w:val="00647CAE"/>
    <w:rsid w:val="00647D71"/>
    <w:rsid w:val="00647F56"/>
    <w:rsid w:val="00647FD9"/>
    <w:rsid w:val="0065004F"/>
    <w:rsid w:val="006500B4"/>
    <w:rsid w:val="006500E8"/>
    <w:rsid w:val="0065017F"/>
    <w:rsid w:val="00650556"/>
    <w:rsid w:val="0065057D"/>
    <w:rsid w:val="00650591"/>
    <w:rsid w:val="00650595"/>
    <w:rsid w:val="0065079C"/>
    <w:rsid w:val="006507C4"/>
    <w:rsid w:val="006507EA"/>
    <w:rsid w:val="00650928"/>
    <w:rsid w:val="00650CE1"/>
    <w:rsid w:val="00650D6D"/>
    <w:rsid w:val="00650F47"/>
    <w:rsid w:val="006510BC"/>
    <w:rsid w:val="0065111E"/>
    <w:rsid w:val="006512E5"/>
    <w:rsid w:val="006512E8"/>
    <w:rsid w:val="006513BD"/>
    <w:rsid w:val="006513EE"/>
    <w:rsid w:val="006513EF"/>
    <w:rsid w:val="00651404"/>
    <w:rsid w:val="00651447"/>
    <w:rsid w:val="006517A0"/>
    <w:rsid w:val="006518D9"/>
    <w:rsid w:val="00651A16"/>
    <w:rsid w:val="00651A89"/>
    <w:rsid w:val="00651A8E"/>
    <w:rsid w:val="00651B42"/>
    <w:rsid w:val="00651C40"/>
    <w:rsid w:val="00651DA2"/>
    <w:rsid w:val="00651E06"/>
    <w:rsid w:val="00651E0C"/>
    <w:rsid w:val="00651EEB"/>
    <w:rsid w:val="00652263"/>
    <w:rsid w:val="0065228F"/>
    <w:rsid w:val="00652375"/>
    <w:rsid w:val="0065238E"/>
    <w:rsid w:val="006523E1"/>
    <w:rsid w:val="00652765"/>
    <w:rsid w:val="006527D1"/>
    <w:rsid w:val="00652986"/>
    <w:rsid w:val="006529BC"/>
    <w:rsid w:val="00652CF0"/>
    <w:rsid w:val="00652D34"/>
    <w:rsid w:val="00652D55"/>
    <w:rsid w:val="00652E9D"/>
    <w:rsid w:val="00652EEA"/>
    <w:rsid w:val="00652F7D"/>
    <w:rsid w:val="0065329D"/>
    <w:rsid w:val="0065329E"/>
    <w:rsid w:val="00653500"/>
    <w:rsid w:val="006537B5"/>
    <w:rsid w:val="0065385A"/>
    <w:rsid w:val="00653927"/>
    <w:rsid w:val="006539AC"/>
    <w:rsid w:val="00653A23"/>
    <w:rsid w:val="00653A4A"/>
    <w:rsid w:val="00653AB5"/>
    <w:rsid w:val="00653B17"/>
    <w:rsid w:val="00653B48"/>
    <w:rsid w:val="00653B57"/>
    <w:rsid w:val="00653CC6"/>
    <w:rsid w:val="00653EF1"/>
    <w:rsid w:val="00653F4B"/>
    <w:rsid w:val="00653F5A"/>
    <w:rsid w:val="00653FF0"/>
    <w:rsid w:val="0065406D"/>
    <w:rsid w:val="0065409A"/>
    <w:rsid w:val="006541D0"/>
    <w:rsid w:val="00654202"/>
    <w:rsid w:val="00654319"/>
    <w:rsid w:val="00654345"/>
    <w:rsid w:val="0065442B"/>
    <w:rsid w:val="0065444D"/>
    <w:rsid w:val="0065446E"/>
    <w:rsid w:val="006544B8"/>
    <w:rsid w:val="0065455D"/>
    <w:rsid w:val="00654591"/>
    <w:rsid w:val="006545B7"/>
    <w:rsid w:val="006546CD"/>
    <w:rsid w:val="00654796"/>
    <w:rsid w:val="0065490B"/>
    <w:rsid w:val="00654AF1"/>
    <w:rsid w:val="00654B34"/>
    <w:rsid w:val="00654BF3"/>
    <w:rsid w:val="00654E02"/>
    <w:rsid w:val="00655053"/>
    <w:rsid w:val="0065512A"/>
    <w:rsid w:val="006552F1"/>
    <w:rsid w:val="00655491"/>
    <w:rsid w:val="00655496"/>
    <w:rsid w:val="00655584"/>
    <w:rsid w:val="0065560A"/>
    <w:rsid w:val="0065562C"/>
    <w:rsid w:val="0065565A"/>
    <w:rsid w:val="006556C0"/>
    <w:rsid w:val="006559BE"/>
    <w:rsid w:val="00655BB0"/>
    <w:rsid w:val="00655C19"/>
    <w:rsid w:val="00655CBC"/>
    <w:rsid w:val="00655D5B"/>
    <w:rsid w:val="00655E62"/>
    <w:rsid w:val="00656096"/>
    <w:rsid w:val="0065610A"/>
    <w:rsid w:val="0065625B"/>
    <w:rsid w:val="006562F2"/>
    <w:rsid w:val="00656311"/>
    <w:rsid w:val="0065646A"/>
    <w:rsid w:val="00656486"/>
    <w:rsid w:val="00656E44"/>
    <w:rsid w:val="00656EC1"/>
    <w:rsid w:val="00657096"/>
    <w:rsid w:val="00657242"/>
    <w:rsid w:val="006572DF"/>
    <w:rsid w:val="00657329"/>
    <w:rsid w:val="006573EB"/>
    <w:rsid w:val="0065741F"/>
    <w:rsid w:val="00657552"/>
    <w:rsid w:val="00657573"/>
    <w:rsid w:val="00657620"/>
    <w:rsid w:val="0065764A"/>
    <w:rsid w:val="006577DC"/>
    <w:rsid w:val="00657938"/>
    <w:rsid w:val="00657975"/>
    <w:rsid w:val="00657A3B"/>
    <w:rsid w:val="00657DD5"/>
    <w:rsid w:val="00657DE3"/>
    <w:rsid w:val="00657E69"/>
    <w:rsid w:val="006600E8"/>
    <w:rsid w:val="0066014B"/>
    <w:rsid w:val="0066019F"/>
    <w:rsid w:val="006602BD"/>
    <w:rsid w:val="006603C6"/>
    <w:rsid w:val="00660561"/>
    <w:rsid w:val="0066064E"/>
    <w:rsid w:val="0066075B"/>
    <w:rsid w:val="00660995"/>
    <w:rsid w:val="006609EB"/>
    <w:rsid w:val="00660A08"/>
    <w:rsid w:val="00660B74"/>
    <w:rsid w:val="00660C70"/>
    <w:rsid w:val="00660D4E"/>
    <w:rsid w:val="00660E44"/>
    <w:rsid w:val="006610A5"/>
    <w:rsid w:val="0066127D"/>
    <w:rsid w:val="006613BE"/>
    <w:rsid w:val="0066197B"/>
    <w:rsid w:val="00661997"/>
    <w:rsid w:val="00661A78"/>
    <w:rsid w:val="00661B79"/>
    <w:rsid w:val="00661EAD"/>
    <w:rsid w:val="00661EEF"/>
    <w:rsid w:val="00661F87"/>
    <w:rsid w:val="00662090"/>
    <w:rsid w:val="00662244"/>
    <w:rsid w:val="006622B6"/>
    <w:rsid w:val="00662400"/>
    <w:rsid w:val="0066252D"/>
    <w:rsid w:val="00662622"/>
    <w:rsid w:val="00662775"/>
    <w:rsid w:val="006628C2"/>
    <w:rsid w:val="00662914"/>
    <w:rsid w:val="00662A28"/>
    <w:rsid w:val="00662A6D"/>
    <w:rsid w:val="00662B0B"/>
    <w:rsid w:val="00662CC2"/>
    <w:rsid w:val="00662CC9"/>
    <w:rsid w:val="00662D15"/>
    <w:rsid w:val="00662DEF"/>
    <w:rsid w:val="00662DFB"/>
    <w:rsid w:val="00662E1E"/>
    <w:rsid w:val="00662ED3"/>
    <w:rsid w:val="00663242"/>
    <w:rsid w:val="00663291"/>
    <w:rsid w:val="006633E2"/>
    <w:rsid w:val="006634AB"/>
    <w:rsid w:val="006634C7"/>
    <w:rsid w:val="00663AB1"/>
    <w:rsid w:val="00663AF8"/>
    <w:rsid w:val="00663B6C"/>
    <w:rsid w:val="00663BBF"/>
    <w:rsid w:val="00663C62"/>
    <w:rsid w:val="00663CE6"/>
    <w:rsid w:val="00663F71"/>
    <w:rsid w:val="00663FC8"/>
    <w:rsid w:val="006642A1"/>
    <w:rsid w:val="00664547"/>
    <w:rsid w:val="006645FA"/>
    <w:rsid w:val="00664707"/>
    <w:rsid w:val="00664924"/>
    <w:rsid w:val="00664A07"/>
    <w:rsid w:val="00664A70"/>
    <w:rsid w:val="00664B38"/>
    <w:rsid w:val="00664B8B"/>
    <w:rsid w:val="00664BA5"/>
    <w:rsid w:val="00664C91"/>
    <w:rsid w:val="00665117"/>
    <w:rsid w:val="0066524F"/>
    <w:rsid w:val="006655A1"/>
    <w:rsid w:val="006656DE"/>
    <w:rsid w:val="0066574C"/>
    <w:rsid w:val="00665884"/>
    <w:rsid w:val="00665AFA"/>
    <w:rsid w:val="00665B9C"/>
    <w:rsid w:val="00665C23"/>
    <w:rsid w:val="00665C45"/>
    <w:rsid w:val="00665C67"/>
    <w:rsid w:val="00665C9D"/>
    <w:rsid w:val="00665CA5"/>
    <w:rsid w:val="00665DC7"/>
    <w:rsid w:val="00665E3C"/>
    <w:rsid w:val="00665F27"/>
    <w:rsid w:val="00665F65"/>
    <w:rsid w:val="00665FDE"/>
    <w:rsid w:val="0066603C"/>
    <w:rsid w:val="00666105"/>
    <w:rsid w:val="006662F5"/>
    <w:rsid w:val="00666424"/>
    <w:rsid w:val="006665D2"/>
    <w:rsid w:val="00666648"/>
    <w:rsid w:val="00666662"/>
    <w:rsid w:val="006666B9"/>
    <w:rsid w:val="006668E4"/>
    <w:rsid w:val="0066693E"/>
    <w:rsid w:val="00666AF9"/>
    <w:rsid w:val="00666B00"/>
    <w:rsid w:val="00666B92"/>
    <w:rsid w:val="00666BB3"/>
    <w:rsid w:val="00666C1F"/>
    <w:rsid w:val="00666C32"/>
    <w:rsid w:val="00666C40"/>
    <w:rsid w:val="00666D17"/>
    <w:rsid w:val="00666D51"/>
    <w:rsid w:val="00666D6C"/>
    <w:rsid w:val="00666DA9"/>
    <w:rsid w:val="00666E79"/>
    <w:rsid w:val="00666F71"/>
    <w:rsid w:val="00667010"/>
    <w:rsid w:val="00667062"/>
    <w:rsid w:val="006670EE"/>
    <w:rsid w:val="0066715B"/>
    <w:rsid w:val="0066717C"/>
    <w:rsid w:val="0066737B"/>
    <w:rsid w:val="006673D2"/>
    <w:rsid w:val="00667459"/>
    <w:rsid w:val="00667490"/>
    <w:rsid w:val="00667574"/>
    <w:rsid w:val="00667609"/>
    <w:rsid w:val="0066766A"/>
    <w:rsid w:val="006676B1"/>
    <w:rsid w:val="00667782"/>
    <w:rsid w:val="006677B7"/>
    <w:rsid w:val="006678C3"/>
    <w:rsid w:val="00667944"/>
    <w:rsid w:val="00667987"/>
    <w:rsid w:val="006679E0"/>
    <w:rsid w:val="00667AC6"/>
    <w:rsid w:val="00667C94"/>
    <w:rsid w:val="00667CD4"/>
    <w:rsid w:val="00667E06"/>
    <w:rsid w:val="00667E52"/>
    <w:rsid w:val="00667FE9"/>
    <w:rsid w:val="0067007C"/>
    <w:rsid w:val="006700F4"/>
    <w:rsid w:val="0067031B"/>
    <w:rsid w:val="00670348"/>
    <w:rsid w:val="006703A1"/>
    <w:rsid w:val="0067059A"/>
    <w:rsid w:val="006705CE"/>
    <w:rsid w:val="006705E1"/>
    <w:rsid w:val="006705FD"/>
    <w:rsid w:val="006706F0"/>
    <w:rsid w:val="006706FC"/>
    <w:rsid w:val="00670836"/>
    <w:rsid w:val="00670AC4"/>
    <w:rsid w:val="00670B82"/>
    <w:rsid w:val="00670BDF"/>
    <w:rsid w:val="00670D90"/>
    <w:rsid w:val="00670DFA"/>
    <w:rsid w:val="00670EB4"/>
    <w:rsid w:val="0067107D"/>
    <w:rsid w:val="006710DC"/>
    <w:rsid w:val="00671414"/>
    <w:rsid w:val="00671415"/>
    <w:rsid w:val="0067152B"/>
    <w:rsid w:val="00671596"/>
    <w:rsid w:val="006716E2"/>
    <w:rsid w:val="006718FF"/>
    <w:rsid w:val="00671BFD"/>
    <w:rsid w:val="00671C87"/>
    <w:rsid w:val="00671D0B"/>
    <w:rsid w:val="00671E85"/>
    <w:rsid w:val="00671F47"/>
    <w:rsid w:val="00672106"/>
    <w:rsid w:val="0067223D"/>
    <w:rsid w:val="0067224B"/>
    <w:rsid w:val="006723B4"/>
    <w:rsid w:val="0067268A"/>
    <w:rsid w:val="006726AD"/>
    <w:rsid w:val="00672933"/>
    <w:rsid w:val="006729F4"/>
    <w:rsid w:val="00672ABA"/>
    <w:rsid w:val="00672BAF"/>
    <w:rsid w:val="00672BB6"/>
    <w:rsid w:val="00672C77"/>
    <w:rsid w:val="00672DD0"/>
    <w:rsid w:val="00672ECB"/>
    <w:rsid w:val="00672F2C"/>
    <w:rsid w:val="00672F63"/>
    <w:rsid w:val="00672FE0"/>
    <w:rsid w:val="0067301D"/>
    <w:rsid w:val="00673258"/>
    <w:rsid w:val="006732B3"/>
    <w:rsid w:val="0067330C"/>
    <w:rsid w:val="006733ED"/>
    <w:rsid w:val="00673409"/>
    <w:rsid w:val="006735F8"/>
    <w:rsid w:val="00673660"/>
    <w:rsid w:val="00673760"/>
    <w:rsid w:val="0067379B"/>
    <w:rsid w:val="006737FF"/>
    <w:rsid w:val="006738DC"/>
    <w:rsid w:val="00673988"/>
    <w:rsid w:val="006739B9"/>
    <w:rsid w:val="006739F6"/>
    <w:rsid w:val="00673AAC"/>
    <w:rsid w:val="00673CB4"/>
    <w:rsid w:val="00673D5B"/>
    <w:rsid w:val="00673DD3"/>
    <w:rsid w:val="00673EEE"/>
    <w:rsid w:val="00673F1C"/>
    <w:rsid w:val="00673FAC"/>
    <w:rsid w:val="00674098"/>
    <w:rsid w:val="006740F8"/>
    <w:rsid w:val="00674113"/>
    <w:rsid w:val="0067412C"/>
    <w:rsid w:val="0067415B"/>
    <w:rsid w:val="006741EC"/>
    <w:rsid w:val="00674289"/>
    <w:rsid w:val="006742E1"/>
    <w:rsid w:val="00674574"/>
    <w:rsid w:val="0067460F"/>
    <w:rsid w:val="00674661"/>
    <w:rsid w:val="006746AD"/>
    <w:rsid w:val="00674737"/>
    <w:rsid w:val="006748DE"/>
    <w:rsid w:val="00674908"/>
    <w:rsid w:val="00674A02"/>
    <w:rsid w:val="00674A67"/>
    <w:rsid w:val="00674AE9"/>
    <w:rsid w:val="00674B28"/>
    <w:rsid w:val="00674D23"/>
    <w:rsid w:val="00674D44"/>
    <w:rsid w:val="00674F0B"/>
    <w:rsid w:val="00674F4F"/>
    <w:rsid w:val="00674F58"/>
    <w:rsid w:val="0067507E"/>
    <w:rsid w:val="006750C9"/>
    <w:rsid w:val="006750CF"/>
    <w:rsid w:val="006751B3"/>
    <w:rsid w:val="006753B4"/>
    <w:rsid w:val="00675419"/>
    <w:rsid w:val="00675580"/>
    <w:rsid w:val="00675616"/>
    <w:rsid w:val="0067587A"/>
    <w:rsid w:val="006758ED"/>
    <w:rsid w:val="006758F0"/>
    <w:rsid w:val="00675911"/>
    <w:rsid w:val="00675917"/>
    <w:rsid w:val="00675A59"/>
    <w:rsid w:val="00675A93"/>
    <w:rsid w:val="00675BF4"/>
    <w:rsid w:val="00675D8B"/>
    <w:rsid w:val="00675EFD"/>
    <w:rsid w:val="00675F21"/>
    <w:rsid w:val="00675F7D"/>
    <w:rsid w:val="00676049"/>
    <w:rsid w:val="00676172"/>
    <w:rsid w:val="00676223"/>
    <w:rsid w:val="006763BE"/>
    <w:rsid w:val="006763E5"/>
    <w:rsid w:val="0067655E"/>
    <w:rsid w:val="006766C8"/>
    <w:rsid w:val="006766FA"/>
    <w:rsid w:val="006767FB"/>
    <w:rsid w:val="006768EA"/>
    <w:rsid w:val="00676A79"/>
    <w:rsid w:val="00676B23"/>
    <w:rsid w:val="00676B50"/>
    <w:rsid w:val="00676D02"/>
    <w:rsid w:val="00676D2F"/>
    <w:rsid w:val="00676F37"/>
    <w:rsid w:val="0067761B"/>
    <w:rsid w:val="0067767A"/>
    <w:rsid w:val="0067784C"/>
    <w:rsid w:val="00677995"/>
    <w:rsid w:val="00677A41"/>
    <w:rsid w:val="00677ACF"/>
    <w:rsid w:val="00677AED"/>
    <w:rsid w:val="00677B34"/>
    <w:rsid w:val="00677B91"/>
    <w:rsid w:val="00677BA6"/>
    <w:rsid w:val="00677C3F"/>
    <w:rsid w:val="00677C5D"/>
    <w:rsid w:val="00677CB3"/>
    <w:rsid w:val="00677CCF"/>
    <w:rsid w:val="00677E22"/>
    <w:rsid w:val="00677E34"/>
    <w:rsid w:val="00677E52"/>
    <w:rsid w:val="00677FEB"/>
    <w:rsid w:val="0068005E"/>
    <w:rsid w:val="0068007A"/>
    <w:rsid w:val="006800CD"/>
    <w:rsid w:val="0068014B"/>
    <w:rsid w:val="00680291"/>
    <w:rsid w:val="00680359"/>
    <w:rsid w:val="00680378"/>
    <w:rsid w:val="006803B3"/>
    <w:rsid w:val="0068048A"/>
    <w:rsid w:val="00680525"/>
    <w:rsid w:val="0068059F"/>
    <w:rsid w:val="00680787"/>
    <w:rsid w:val="0068083E"/>
    <w:rsid w:val="0068085A"/>
    <w:rsid w:val="00680872"/>
    <w:rsid w:val="00680890"/>
    <w:rsid w:val="006808D9"/>
    <w:rsid w:val="00680B8C"/>
    <w:rsid w:val="00680B92"/>
    <w:rsid w:val="00680C1D"/>
    <w:rsid w:val="00680D6E"/>
    <w:rsid w:val="00680E4F"/>
    <w:rsid w:val="00680EF7"/>
    <w:rsid w:val="00680FB1"/>
    <w:rsid w:val="0068107E"/>
    <w:rsid w:val="00681265"/>
    <w:rsid w:val="00681318"/>
    <w:rsid w:val="0068147F"/>
    <w:rsid w:val="006815A4"/>
    <w:rsid w:val="006815D2"/>
    <w:rsid w:val="006815F5"/>
    <w:rsid w:val="00681636"/>
    <w:rsid w:val="00681663"/>
    <w:rsid w:val="0068182D"/>
    <w:rsid w:val="00681AC3"/>
    <w:rsid w:val="00681B09"/>
    <w:rsid w:val="00681BBC"/>
    <w:rsid w:val="00681BC2"/>
    <w:rsid w:val="00681BC6"/>
    <w:rsid w:val="00681C30"/>
    <w:rsid w:val="00681C4C"/>
    <w:rsid w:val="00681DBE"/>
    <w:rsid w:val="00681ED7"/>
    <w:rsid w:val="00682141"/>
    <w:rsid w:val="006821A2"/>
    <w:rsid w:val="00682290"/>
    <w:rsid w:val="006822C5"/>
    <w:rsid w:val="0068245E"/>
    <w:rsid w:val="006824BD"/>
    <w:rsid w:val="0068255A"/>
    <w:rsid w:val="0068255C"/>
    <w:rsid w:val="00682568"/>
    <w:rsid w:val="0068264C"/>
    <w:rsid w:val="00682812"/>
    <w:rsid w:val="00682836"/>
    <w:rsid w:val="00682896"/>
    <w:rsid w:val="00682AE0"/>
    <w:rsid w:val="00682BB6"/>
    <w:rsid w:val="00682C2A"/>
    <w:rsid w:val="00682C9D"/>
    <w:rsid w:val="00682D31"/>
    <w:rsid w:val="00682EB8"/>
    <w:rsid w:val="00682EEC"/>
    <w:rsid w:val="00682FB8"/>
    <w:rsid w:val="00682FEB"/>
    <w:rsid w:val="00683701"/>
    <w:rsid w:val="006838A4"/>
    <w:rsid w:val="006838C6"/>
    <w:rsid w:val="006838E0"/>
    <w:rsid w:val="00683915"/>
    <w:rsid w:val="00683988"/>
    <w:rsid w:val="00683A57"/>
    <w:rsid w:val="00683AE5"/>
    <w:rsid w:val="00683C70"/>
    <w:rsid w:val="00683DAC"/>
    <w:rsid w:val="0068402E"/>
    <w:rsid w:val="006840CB"/>
    <w:rsid w:val="006841EB"/>
    <w:rsid w:val="00684522"/>
    <w:rsid w:val="0068454E"/>
    <w:rsid w:val="006845C8"/>
    <w:rsid w:val="006845CB"/>
    <w:rsid w:val="0068464B"/>
    <w:rsid w:val="00684802"/>
    <w:rsid w:val="006848B0"/>
    <w:rsid w:val="00684CF0"/>
    <w:rsid w:val="00684D17"/>
    <w:rsid w:val="00684D24"/>
    <w:rsid w:val="00684D36"/>
    <w:rsid w:val="00684D9D"/>
    <w:rsid w:val="00684DC3"/>
    <w:rsid w:val="00684F2C"/>
    <w:rsid w:val="0068516B"/>
    <w:rsid w:val="006852E7"/>
    <w:rsid w:val="00685373"/>
    <w:rsid w:val="006853A3"/>
    <w:rsid w:val="006853C3"/>
    <w:rsid w:val="006855C3"/>
    <w:rsid w:val="00685717"/>
    <w:rsid w:val="00685789"/>
    <w:rsid w:val="00685989"/>
    <w:rsid w:val="0068599E"/>
    <w:rsid w:val="00685ACB"/>
    <w:rsid w:val="00685AD2"/>
    <w:rsid w:val="00685BB6"/>
    <w:rsid w:val="00685CC5"/>
    <w:rsid w:val="00685DE7"/>
    <w:rsid w:val="00685E9B"/>
    <w:rsid w:val="00685F8B"/>
    <w:rsid w:val="00685F8C"/>
    <w:rsid w:val="00685FC0"/>
    <w:rsid w:val="00686075"/>
    <w:rsid w:val="00686126"/>
    <w:rsid w:val="00686148"/>
    <w:rsid w:val="00686189"/>
    <w:rsid w:val="0068624C"/>
    <w:rsid w:val="0068627A"/>
    <w:rsid w:val="006862B3"/>
    <w:rsid w:val="00686501"/>
    <w:rsid w:val="006865CA"/>
    <w:rsid w:val="00686640"/>
    <w:rsid w:val="00686703"/>
    <w:rsid w:val="006867CD"/>
    <w:rsid w:val="006867E2"/>
    <w:rsid w:val="0068681B"/>
    <w:rsid w:val="006868CE"/>
    <w:rsid w:val="006868F9"/>
    <w:rsid w:val="00686933"/>
    <w:rsid w:val="00686A7C"/>
    <w:rsid w:val="00686EB1"/>
    <w:rsid w:val="00686EF4"/>
    <w:rsid w:val="00687021"/>
    <w:rsid w:val="006870FC"/>
    <w:rsid w:val="006871CC"/>
    <w:rsid w:val="00687215"/>
    <w:rsid w:val="006872A8"/>
    <w:rsid w:val="006872B7"/>
    <w:rsid w:val="006872DA"/>
    <w:rsid w:val="00687318"/>
    <w:rsid w:val="00687328"/>
    <w:rsid w:val="0068732E"/>
    <w:rsid w:val="0068741B"/>
    <w:rsid w:val="00687551"/>
    <w:rsid w:val="0068757D"/>
    <w:rsid w:val="0068764C"/>
    <w:rsid w:val="00687656"/>
    <w:rsid w:val="00687804"/>
    <w:rsid w:val="006879D9"/>
    <w:rsid w:val="00687D8F"/>
    <w:rsid w:val="00687E54"/>
    <w:rsid w:val="00687E55"/>
    <w:rsid w:val="00687F39"/>
    <w:rsid w:val="00687F94"/>
    <w:rsid w:val="00690119"/>
    <w:rsid w:val="0069023F"/>
    <w:rsid w:val="00690295"/>
    <w:rsid w:val="00690527"/>
    <w:rsid w:val="00690577"/>
    <w:rsid w:val="006908CF"/>
    <w:rsid w:val="00690938"/>
    <w:rsid w:val="0069099D"/>
    <w:rsid w:val="00690A6E"/>
    <w:rsid w:val="00690CCE"/>
    <w:rsid w:val="00690CD6"/>
    <w:rsid w:val="00690DB0"/>
    <w:rsid w:val="00690E37"/>
    <w:rsid w:val="00690F16"/>
    <w:rsid w:val="00690F1C"/>
    <w:rsid w:val="00690F4E"/>
    <w:rsid w:val="00691086"/>
    <w:rsid w:val="006911CA"/>
    <w:rsid w:val="00691205"/>
    <w:rsid w:val="006912A4"/>
    <w:rsid w:val="00691321"/>
    <w:rsid w:val="006913FB"/>
    <w:rsid w:val="006913FF"/>
    <w:rsid w:val="0069142F"/>
    <w:rsid w:val="00691584"/>
    <w:rsid w:val="006915A8"/>
    <w:rsid w:val="006915E3"/>
    <w:rsid w:val="006916B0"/>
    <w:rsid w:val="006917F3"/>
    <w:rsid w:val="0069183A"/>
    <w:rsid w:val="0069199A"/>
    <w:rsid w:val="00691AD0"/>
    <w:rsid w:val="00691BA4"/>
    <w:rsid w:val="00691D43"/>
    <w:rsid w:val="00691D4A"/>
    <w:rsid w:val="00691DB5"/>
    <w:rsid w:val="00691DD8"/>
    <w:rsid w:val="00691E77"/>
    <w:rsid w:val="0069202B"/>
    <w:rsid w:val="006921B7"/>
    <w:rsid w:val="00692225"/>
    <w:rsid w:val="0069230D"/>
    <w:rsid w:val="00692507"/>
    <w:rsid w:val="00692824"/>
    <w:rsid w:val="006928C5"/>
    <w:rsid w:val="0069297B"/>
    <w:rsid w:val="00692BA1"/>
    <w:rsid w:val="00692EB4"/>
    <w:rsid w:val="00692F11"/>
    <w:rsid w:val="0069304B"/>
    <w:rsid w:val="0069315A"/>
    <w:rsid w:val="00693299"/>
    <w:rsid w:val="00693321"/>
    <w:rsid w:val="0069338D"/>
    <w:rsid w:val="00693405"/>
    <w:rsid w:val="00693421"/>
    <w:rsid w:val="006934C0"/>
    <w:rsid w:val="006934C2"/>
    <w:rsid w:val="006935D4"/>
    <w:rsid w:val="00693842"/>
    <w:rsid w:val="00693947"/>
    <w:rsid w:val="00693A83"/>
    <w:rsid w:val="00693AD8"/>
    <w:rsid w:val="00693B52"/>
    <w:rsid w:val="00693BE0"/>
    <w:rsid w:val="00693BFC"/>
    <w:rsid w:val="00693C2B"/>
    <w:rsid w:val="00693CD8"/>
    <w:rsid w:val="00693CDB"/>
    <w:rsid w:val="00693D2D"/>
    <w:rsid w:val="00693DBD"/>
    <w:rsid w:val="00693E0E"/>
    <w:rsid w:val="00694173"/>
    <w:rsid w:val="00694179"/>
    <w:rsid w:val="0069438C"/>
    <w:rsid w:val="006943DB"/>
    <w:rsid w:val="0069454F"/>
    <w:rsid w:val="00694797"/>
    <w:rsid w:val="00694889"/>
    <w:rsid w:val="006949F6"/>
    <w:rsid w:val="00694A83"/>
    <w:rsid w:val="00694ABE"/>
    <w:rsid w:val="00694B15"/>
    <w:rsid w:val="00694B77"/>
    <w:rsid w:val="00694B82"/>
    <w:rsid w:val="00694BD8"/>
    <w:rsid w:val="00694D01"/>
    <w:rsid w:val="00694ED1"/>
    <w:rsid w:val="00694EFF"/>
    <w:rsid w:val="006951D5"/>
    <w:rsid w:val="006954A3"/>
    <w:rsid w:val="006954B8"/>
    <w:rsid w:val="0069568F"/>
    <w:rsid w:val="006958AB"/>
    <w:rsid w:val="00695936"/>
    <w:rsid w:val="00695ABA"/>
    <w:rsid w:val="00695B1E"/>
    <w:rsid w:val="00695BB1"/>
    <w:rsid w:val="00695C0C"/>
    <w:rsid w:val="00695C92"/>
    <w:rsid w:val="00695CCF"/>
    <w:rsid w:val="00695F41"/>
    <w:rsid w:val="00695F56"/>
    <w:rsid w:val="00695F80"/>
    <w:rsid w:val="00695FD0"/>
    <w:rsid w:val="00696099"/>
    <w:rsid w:val="006960DC"/>
    <w:rsid w:val="0069630F"/>
    <w:rsid w:val="006965D6"/>
    <w:rsid w:val="0069665B"/>
    <w:rsid w:val="00696817"/>
    <w:rsid w:val="006968E7"/>
    <w:rsid w:val="00696A0C"/>
    <w:rsid w:val="00696A16"/>
    <w:rsid w:val="00696B22"/>
    <w:rsid w:val="00696B37"/>
    <w:rsid w:val="00696C0B"/>
    <w:rsid w:val="00696D05"/>
    <w:rsid w:val="00696E14"/>
    <w:rsid w:val="00697005"/>
    <w:rsid w:val="0069714D"/>
    <w:rsid w:val="0069721A"/>
    <w:rsid w:val="006976B6"/>
    <w:rsid w:val="006976DB"/>
    <w:rsid w:val="00697714"/>
    <w:rsid w:val="006977C4"/>
    <w:rsid w:val="00697888"/>
    <w:rsid w:val="00697891"/>
    <w:rsid w:val="0069789F"/>
    <w:rsid w:val="0069793A"/>
    <w:rsid w:val="00697959"/>
    <w:rsid w:val="006979F6"/>
    <w:rsid w:val="00697C6B"/>
    <w:rsid w:val="00697D7B"/>
    <w:rsid w:val="00697FCC"/>
    <w:rsid w:val="006A00B0"/>
    <w:rsid w:val="006A0158"/>
    <w:rsid w:val="006A02AB"/>
    <w:rsid w:val="006A02D2"/>
    <w:rsid w:val="006A036C"/>
    <w:rsid w:val="006A040A"/>
    <w:rsid w:val="006A05C8"/>
    <w:rsid w:val="006A0628"/>
    <w:rsid w:val="006A0686"/>
    <w:rsid w:val="006A0749"/>
    <w:rsid w:val="006A0762"/>
    <w:rsid w:val="006A07EE"/>
    <w:rsid w:val="006A0880"/>
    <w:rsid w:val="006A0995"/>
    <w:rsid w:val="006A0B06"/>
    <w:rsid w:val="006A0B29"/>
    <w:rsid w:val="006A0D55"/>
    <w:rsid w:val="006A0D56"/>
    <w:rsid w:val="006A0E02"/>
    <w:rsid w:val="006A0E0B"/>
    <w:rsid w:val="006A0E6A"/>
    <w:rsid w:val="006A1128"/>
    <w:rsid w:val="006A11B8"/>
    <w:rsid w:val="006A11F5"/>
    <w:rsid w:val="006A124E"/>
    <w:rsid w:val="006A1511"/>
    <w:rsid w:val="006A152E"/>
    <w:rsid w:val="006A1592"/>
    <w:rsid w:val="006A17AB"/>
    <w:rsid w:val="006A18DB"/>
    <w:rsid w:val="006A1969"/>
    <w:rsid w:val="006A1ABB"/>
    <w:rsid w:val="006A1B2B"/>
    <w:rsid w:val="006A1C93"/>
    <w:rsid w:val="006A1D15"/>
    <w:rsid w:val="006A1D5C"/>
    <w:rsid w:val="006A1DA4"/>
    <w:rsid w:val="006A1F67"/>
    <w:rsid w:val="006A203A"/>
    <w:rsid w:val="006A220A"/>
    <w:rsid w:val="006A2222"/>
    <w:rsid w:val="006A2262"/>
    <w:rsid w:val="006A22F3"/>
    <w:rsid w:val="006A2571"/>
    <w:rsid w:val="006A2852"/>
    <w:rsid w:val="006A28A6"/>
    <w:rsid w:val="006A292D"/>
    <w:rsid w:val="006A2A2F"/>
    <w:rsid w:val="006A2A4A"/>
    <w:rsid w:val="006A2ACE"/>
    <w:rsid w:val="006A2C32"/>
    <w:rsid w:val="006A2C72"/>
    <w:rsid w:val="006A2D49"/>
    <w:rsid w:val="006A2D87"/>
    <w:rsid w:val="006A2EFE"/>
    <w:rsid w:val="006A2F5D"/>
    <w:rsid w:val="006A2F66"/>
    <w:rsid w:val="006A30D8"/>
    <w:rsid w:val="006A310A"/>
    <w:rsid w:val="006A3379"/>
    <w:rsid w:val="006A33F0"/>
    <w:rsid w:val="006A34F7"/>
    <w:rsid w:val="006A35E5"/>
    <w:rsid w:val="006A3674"/>
    <w:rsid w:val="006A36B5"/>
    <w:rsid w:val="006A38D0"/>
    <w:rsid w:val="006A3AC2"/>
    <w:rsid w:val="006A3CEF"/>
    <w:rsid w:val="006A3D4E"/>
    <w:rsid w:val="006A3E60"/>
    <w:rsid w:val="006A3EDE"/>
    <w:rsid w:val="006A3FB5"/>
    <w:rsid w:val="006A416F"/>
    <w:rsid w:val="006A4249"/>
    <w:rsid w:val="006A428D"/>
    <w:rsid w:val="006A42EF"/>
    <w:rsid w:val="006A4304"/>
    <w:rsid w:val="006A4821"/>
    <w:rsid w:val="006A4906"/>
    <w:rsid w:val="006A4B55"/>
    <w:rsid w:val="006A4BCE"/>
    <w:rsid w:val="006A4E1B"/>
    <w:rsid w:val="006A4E55"/>
    <w:rsid w:val="006A51E7"/>
    <w:rsid w:val="006A5214"/>
    <w:rsid w:val="006A5322"/>
    <w:rsid w:val="006A5525"/>
    <w:rsid w:val="006A553F"/>
    <w:rsid w:val="006A5654"/>
    <w:rsid w:val="006A5722"/>
    <w:rsid w:val="006A57AF"/>
    <w:rsid w:val="006A598E"/>
    <w:rsid w:val="006A599E"/>
    <w:rsid w:val="006A59B0"/>
    <w:rsid w:val="006A59D3"/>
    <w:rsid w:val="006A5A0A"/>
    <w:rsid w:val="006A5B88"/>
    <w:rsid w:val="006A5F0E"/>
    <w:rsid w:val="006A5F63"/>
    <w:rsid w:val="006A5FD2"/>
    <w:rsid w:val="006A62A9"/>
    <w:rsid w:val="006A6638"/>
    <w:rsid w:val="006A6719"/>
    <w:rsid w:val="006A6776"/>
    <w:rsid w:val="006A67F0"/>
    <w:rsid w:val="006A6A27"/>
    <w:rsid w:val="006A6D5D"/>
    <w:rsid w:val="006A6E75"/>
    <w:rsid w:val="006A6FA1"/>
    <w:rsid w:val="006A70A7"/>
    <w:rsid w:val="006A7260"/>
    <w:rsid w:val="006A726F"/>
    <w:rsid w:val="006A72D6"/>
    <w:rsid w:val="006A741D"/>
    <w:rsid w:val="006A7471"/>
    <w:rsid w:val="006A7507"/>
    <w:rsid w:val="006A7514"/>
    <w:rsid w:val="006A7537"/>
    <w:rsid w:val="006A7542"/>
    <w:rsid w:val="006A75F3"/>
    <w:rsid w:val="006A76C2"/>
    <w:rsid w:val="006A7805"/>
    <w:rsid w:val="006A7904"/>
    <w:rsid w:val="006A7906"/>
    <w:rsid w:val="006A7A93"/>
    <w:rsid w:val="006A7ACC"/>
    <w:rsid w:val="006A7BC5"/>
    <w:rsid w:val="006A7CB6"/>
    <w:rsid w:val="006A7CE5"/>
    <w:rsid w:val="006A7D74"/>
    <w:rsid w:val="006A7DEF"/>
    <w:rsid w:val="006B016B"/>
    <w:rsid w:val="006B01CA"/>
    <w:rsid w:val="006B0253"/>
    <w:rsid w:val="006B0360"/>
    <w:rsid w:val="006B0385"/>
    <w:rsid w:val="006B0414"/>
    <w:rsid w:val="006B0441"/>
    <w:rsid w:val="006B04EB"/>
    <w:rsid w:val="006B04F4"/>
    <w:rsid w:val="006B05A5"/>
    <w:rsid w:val="006B0760"/>
    <w:rsid w:val="006B07B5"/>
    <w:rsid w:val="006B0836"/>
    <w:rsid w:val="006B090A"/>
    <w:rsid w:val="006B0951"/>
    <w:rsid w:val="006B09B9"/>
    <w:rsid w:val="006B0A1F"/>
    <w:rsid w:val="006B0ADB"/>
    <w:rsid w:val="006B0F7B"/>
    <w:rsid w:val="006B1093"/>
    <w:rsid w:val="006B1149"/>
    <w:rsid w:val="006B115A"/>
    <w:rsid w:val="006B12C1"/>
    <w:rsid w:val="006B131A"/>
    <w:rsid w:val="006B15BC"/>
    <w:rsid w:val="006B17E1"/>
    <w:rsid w:val="006B1841"/>
    <w:rsid w:val="006B18A3"/>
    <w:rsid w:val="006B1998"/>
    <w:rsid w:val="006B1B37"/>
    <w:rsid w:val="006B1BF5"/>
    <w:rsid w:val="006B1C0D"/>
    <w:rsid w:val="006B1EC9"/>
    <w:rsid w:val="006B1F1A"/>
    <w:rsid w:val="006B1FAE"/>
    <w:rsid w:val="006B2014"/>
    <w:rsid w:val="006B23FA"/>
    <w:rsid w:val="006B24D6"/>
    <w:rsid w:val="006B2524"/>
    <w:rsid w:val="006B260B"/>
    <w:rsid w:val="006B286F"/>
    <w:rsid w:val="006B2936"/>
    <w:rsid w:val="006B2998"/>
    <w:rsid w:val="006B2A98"/>
    <w:rsid w:val="006B2AE8"/>
    <w:rsid w:val="006B2B94"/>
    <w:rsid w:val="006B2B99"/>
    <w:rsid w:val="006B2CA1"/>
    <w:rsid w:val="006B2DF2"/>
    <w:rsid w:val="006B301C"/>
    <w:rsid w:val="006B30B3"/>
    <w:rsid w:val="006B32C0"/>
    <w:rsid w:val="006B3388"/>
    <w:rsid w:val="006B341E"/>
    <w:rsid w:val="006B3427"/>
    <w:rsid w:val="006B3447"/>
    <w:rsid w:val="006B372B"/>
    <w:rsid w:val="006B3747"/>
    <w:rsid w:val="006B388B"/>
    <w:rsid w:val="006B3947"/>
    <w:rsid w:val="006B3B3D"/>
    <w:rsid w:val="006B3B87"/>
    <w:rsid w:val="006B3C36"/>
    <w:rsid w:val="006B3D7B"/>
    <w:rsid w:val="006B3DC0"/>
    <w:rsid w:val="006B3DEE"/>
    <w:rsid w:val="006B3E63"/>
    <w:rsid w:val="006B3FCE"/>
    <w:rsid w:val="006B4022"/>
    <w:rsid w:val="006B404C"/>
    <w:rsid w:val="006B41EA"/>
    <w:rsid w:val="006B42E5"/>
    <w:rsid w:val="006B4306"/>
    <w:rsid w:val="006B452A"/>
    <w:rsid w:val="006B4671"/>
    <w:rsid w:val="006B468F"/>
    <w:rsid w:val="006B46A9"/>
    <w:rsid w:val="006B489B"/>
    <w:rsid w:val="006B4959"/>
    <w:rsid w:val="006B4AF9"/>
    <w:rsid w:val="006B4B07"/>
    <w:rsid w:val="006B4BCE"/>
    <w:rsid w:val="006B4DA3"/>
    <w:rsid w:val="006B4E9A"/>
    <w:rsid w:val="006B4F34"/>
    <w:rsid w:val="006B5044"/>
    <w:rsid w:val="006B513E"/>
    <w:rsid w:val="006B51BF"/>
    <w:rsid w:val="006B51CF"/>
    <w:rsid w:val="006B54C6"/>
    <w:rsid w:val="006B54CC"/>
    <w:rsid w:val="006B56B7"/>
    <w:rsid w:val="006B5839"/>
    <w:rsid w:val="006B58B4"/>
    <w:rsid w:val="006B58EF"/>
    <w:rsid w:val="006B5A05"/>
    <w:rsid w:val="006B5AF6"/>
    <w:rsid w:val="006B5B55"/>
    <w:rsid w:val="006B5C04"/>
    <w:rsid w:val="006B5D6F"/>
    <w:rsid w:val="006B5D92"/>
    <w:rsid w:val="006B5F08"/>
    <w:rsid w:val="006B5F7C"/>
    <w:rsid w:val="006B5FF7"/>
    <w:rsid w:val="006B6097"/>
    <w:rsid w:val="006B625B"/>
    <w:rsid w:val="006B6371"/>
    <w:rsid w:val="006B6372"/>
    <w:rsid w:val="006B643F"/>
    <w:rsid w:val="006B6483"/>
    <w:rsid w:val="006B6484"/>
    <w:rsid w:val="006B6622"/>
    <w:rsid w:val="006B6647"/>
    <w:rsid w:val="006B66A4"/>
    <w:rsid w:val="006B66CA"/>
    <w:rsid w:val="006B66D2"/>
    <w:rsid w:val="006B675A"/>
    <w:rsid w:val="006B67C3"/>
    <w:rsid w:val="006B6861"/>
    <w:rsid w:val="006B6EF0"/>
    <w:rsid w:val="006B7342"/>
    <w:rsid w:val="006B74F0"/>
    <w:rsid w:val="006B7537"/>
    <w:rsid w:val="006B75BB"/>
    <w:rsid w:val="006B75FE"/>
    <w:rsid w:val="006B760D"/>
    <w:rsid w:val="006B77DE"/>
    <w:rsid w:val="006B78F8"/>
    <w:rsid w:val="006B7AD1"/>
    <w:rsid w:val="006B7C7D"/>
    <w:rsid w:val="006B7F69"/>
    <w:rsid w:val="006B7FB1"/>
    <w:rsid w:val="006B7FBA"/>
    <w:rsid w:val="006C0202"/>
    <w:rsid w:val="006C02B2"/>
    <w:rsid w:val="006C02D0"/>
    <w:rsid w:val="006C0394"/>
    <w:rsid w:val="006C0432"/>
    <w:rsid w:val="006C0554"/>
    <w:rsid w:val="006C0728"/>
    <w:rsid w:val="006C073A"/>
    <w:rsid w:val="006C075B"/>
    <w:rsid w:val="006C0850"/>
    <w:rsid w:val="006C08A6"/>
    <w:rsid w:val="006C0905"/>
    <w:rsid w:val="006C099F"/>
    <w:rsid w:val="006C0B61"/>
    <w:rsid w:val="006C0B80"/>
    <w:rsid w:val="006C0C39"/>
    <w:rsid w:val="006C0CB8"/>
    <w:rsid w:val="006C0D65"/>
    <w:rsid w:val="006C0DD4"/>
    <w:rsid w:val="006C0E88"/>
    <w:rsid w:val="006C1015"/>
    <w:rsid w:val="006C117B"/>
    <w:rsid w:val="006C122A"/>
    <w:rsid w:val="006C12D4"/>
    <w:rsid w:val="006C1374"/>
    <w:rsid w:val="006C15F5"/>
    <w:rsid w:val="006C16B5"/>
    <w:rsid w:val="006C1831"/>
    <w:rsid w:val="006C18E2"/>
    <w:rsid w:val="006C1BAC"/>
    <w:rsid w:val="006C1F74"/>
    <w:rsid w:val="006C1FB6"/>
    <w:rsid w:val="006C1FCA"/>
    <w:rsid w:val="006C207D"/>
    <w:rsid w:val="006C212A"/>
    <w:rsid w:val="006C2144"/>
    <w:rsid w:val="006C22ED"/>
    <w:rsid w:val="006C2404"/>
    <w:rsid w:val="006C2667"/>
    <w:rsid w:val="006C282B"/>
    <w:rsid w:val="006C2918"/>
    <w:rsid w:val="006C2A1D"/>
    <w:rsid w:val="006C2A2C"/>
    <w:rsid w:val="006C2A3F"/>
    <w:rsid w:val="006C2AFE"/>
    <w:rsid w:val="006C2B27"/>
    <w:rsid w:val="006C2B3D"/>
    <w:rsid w:val="006C2D94"/>
    <w:rsid w:val="006C2DDD"/>
    <w:rsid w:val="006C2E0C"/>
    <w:rsid w:val="006C2F3D"/>
    <w:rsid w:val="006C2F57"/>
    <w:rsid w:val="006C2F68"/>
    <w:rsid w:val="006C31DE"/>
    <w:rsid w:val="006C31F5"/>
    <w:rsid w:val="006C32ED"/>
    <w:rsid w:val="006C3382"/>
    <w:rsid w:val="006C3478"/>
    <w:rsid w:val="006C34C5"/>
    <w:rsid w:val="006C34EF"/>
    <w:rsid w:val="006C354A"/>
    <w:rsid w:val="006C3595"/>
    <w:rsid w:val="006C3665"/>
    <w:rsid w:val="006C3688"/>
    <w:rsid w:val="006C373F"/>
    <w:rsid w:val="006C3770"/>
    <w:rsid w:val="006C37AD"/>
    <w:rsid w:val="006C37C6"/>
    <w:rsid w:val="006C3925"/>
    <w:rsid w:val="006C399C"/>
    <w:rsid w:val="006C3AFB"/>
    <w:rsid w:val="006C3BF2"/>
    <w:rsid w:val="006C3C4D"/>
    <w:rsid w:val="006C3ECB"/>
    <w:rsid w:val="006C48CB"/>
    <w:rsid w:val="006C4D75"/>
    <w:rsid w:val="006C4D7A"/>
    <w:rsid w:val="006C4E71"/>
    <w:rsid w:val="006C515C"/>
    <w:rsid w:val="006C5237"/>
    <w:rsid w:val="006C53CB"/>
    <w:rsid w:val="006C5418"/>
    <w:rsid w:val="006C5601"/>
    <w:rsid w:val="006C583E"/>
    <w:rsid w:val="006C585C"/>
    <w:rsid w:val="006C5A99"/>
    <w:rsid w:val="006C5B41"/>
    <w:rsid w:val="006C5D0A"/>
    <w:rsid w:val="006C5D3A"/>
    <w:rsid w:val="006C5D92"/>
    <w:rsid w:val="006C5EB3"/>
    <w:rsid w:val="006C5F1E"/>
    <w:rsid w:val="006C603B"/>
    <w:rsid w:val="006C62B6"/>
    <w:rsid w:val="006C62DD"/>
    <w:rsid w:val="006C6301"/>
    <w:rsid w:val="006C6334"/>
    <w:rsid w:val="006C63DD"/>
    <w:rsid w:val="006C64F0"/>
    <w:rsid w:val="006C64FA"/>
    <w:rsid w:val="006C65A7"/>
    <w:rsid w:val="006C6612"/>
    <w:rsid w:val="006C6645"/>
    <w:rsid w:val="006C6730"/>
    <w:rsid w:val="006C6740"/>
    <w:rsid w:val="006C6766"/>
    <w:rsid w:val="006C6849"/>
    <w:rsid w:val="006C68C0"/>
    <w:rsid w:val="006C68EF"/>
    <w:rsid w:val="006C6928"/>
    <w:rsid w:val="006C6977"/>
    <w:rsid w:val="006C6A49"/>
    <w:rsid w:val="006C6A80"/>
    <w:rsid w:val="006C6ABF"/>
    <w:rsid w:val="006C6B32"/>
    <w:rsid w:val="006C6B8C"/>
    <w:rsid w:val="006C6DB5"/>
    <w:rsid w:val="006C7056"/>
    <w:rsid w:val="006C70B5"/>
    <w:rsid w:val="006C71B8"/>
    <w:rsid w:val="006C7232"/>
    <w:rsid w:val="006C733C"/>
    <w:rsid w:val="006C7430"/>
    <w:rsid w:val="006C7536"/>
    <w:rsid w:val="006C75AE"/>
    <w:rsid w:val="006C765E"/>
    <w:rsid w:val="006C778C"/>
    <w:rsid w:val="006C7989"/>
    <w:rsid w:val="006C7A77"/>
    <w:rsid w:val="006C7B15"/>
    <w:rsid w:val="006C7B56"/>
    <w:rsid w:val="006C7C3E"/>
    <w:rsid w:val="006C7E23"/>
    <w:rsid w:val="006C7E8E"/>
    <w:rsid w:val="006C7EC4"/>
    <w:rsid w:val="006C7FC2"/>
    <w:rsid w:val="006CB41F"/>
    <w:rsid w:val="006D0052"/>
    <w:rsid w:val="006D0077"/>
    <w:rsid w:val="006D00CF"/>
    <w:rsid w:val="006D00EC"/>
    <w:rsid w:val="006D0129"/>
    <w:rsid w:val="006D02A3"/>
    <w:rsid w:val="006D03D7"/>
    <w:rsid w:val="006D047E"/>
    <w:rsid w:val="006D047F"/>
    <w:rsid w:val="006D05FF"/>
    <w:rsid w:val="006D06E0"/>
    <w:rsid w:val="006D0800"/>
    <w:rsid w:val="006D0898"/>
    <w:rsid w:val="006D0929"/>
    <w:rsid w:val="006D0A4E"/>
    <w:rsid w:val="006D0B2F"/>
    <w:rsid w:val="006D0D4D"/>
    <w:rsid w:val="006D0EC0"/>
    <w:rsid w:val="006D0F19"/>
    <w:rsid w:val="006D0F2A"/>
    <w:rsid w:val="006D0FF3"/>
    <w:rsid w:val="006D1257"/>
    <w:rsid w:val="006D12D1"/>
    <w:rsid w:val="006D1344"/>
    <w:rsid w:val="006D1408"/>
    <w:rsid w:val="006D1667"/>
    <w:rsid w:val="006D173B"/>
    <w:rsid w:val="006D17B6"/>
    <w:rsid w:val="006D1805"/>
    <w:rsid w:val="006D18A6"/>
    <w:rsid w:val="006D18E8"/>
    <w:rsid w:val="006D18F1"/>
    <w:rsid w:val="006D1956"/>
    <w:rsid w:val="006D1ACA"/>
    <w:rsid w:val="006D1AEB"/>
    <w:rsid w:val="006D1BF4"/>
    <w:rsid w:val="006D1D0A"/>
    <w:rsid w:val="006D1DFC"/>
    <w:rsid w:val="006D1E52"/>
    <w:rsid w:val="006D1F4F"/>
    <w:rsid w:val="006D1FA2"/>
    <w:rsid w:val="006D20AA"/>
    <w:rsid w:val="006D248F"/>
    <w:rsid w:val="006D2631"/>
    <w:rsid w:val="006D280C"/>
    <w:rsid w:val="006D28A6"/>
    <w:rsid w:val="006D28F4"/>
    <w:rsid w:val="006D2A93"/>
    <w:rsid w:val="006D2B3F"/>
    <w:rsid w:val="006D2B70"/>
    <w:rsid w:val="006D2CB0"/>
    <w:rsid w:val="006D2D8A"/>
    <w:rsid w:val="006D2DA0"/>
    <w:rsid w:val="006D2DCD"/>
    <w:rsid w:val="006D2DF7"/>
    <w:rsid w:val="006D2FEF"/>
    <w:rsid w:val="006D31CE"/>
    <w:rsid w:val="006D320F"/>
    <w:rsid w:val="006D32B9"/>
    <w:rsid w:val="006D345D"/>
    <w:rsid w:val="006D34C3"/>
    <w:rsid w:val="006D3620"/>
    <w:rsid w:val="006D37CD"/>
    <w:rsid w:val="006D3938"/>
    <w:rsid w:val="006D3A03"/>
    <w:rsid w:val="006D3A3F"/>
    <w:rsid w:val="006D3ADB"/>
    <w:rsid w:val="006D3B51"/>
    <w:rsid w:val="006D3D07"/>
    <w:rsid w:val="006D3D73"/>
    <w:rsid w:val="006D3D82"/>
    <w:rsid w:val="006D3DA9"/>
    <w:rsid w:val="006D3F78"/>
    <w:rsid w:val="006D3F96"/>
    <w:rsid w:val="006D3FA7"/>
    <w:rsid w:val="006D3FC1"/>
    <w:rsid w:val="006D4004"/>
    <w:rsid w:val="006D4102"/>
    <w:rsid w:val="006D413B"/>
    <w:rsid w:val="006D41A9"/>
    <w:rsid w:val="006D420B"/>
    <w:rsid w:val="006D4218"/>
    <w:rsid w:val="006D42FD"/>
    <w:rsid w:val="006D4361"/>
    <w:rsid w:val="006D446A"/>
    <w:rsid w:val="006D44A5"/>
    <w:rsid w:val="006D461D"/>
    <w:rsid w:val="006D463B"/>
    <w:rsid w:val="006D46CA"/>
    <w:rsid w:val="006D46E7"/>
    <w:rsid w:val="006D470C"/>
    <w:rsid w:val="006D4739"/>
    <w:rsid w:val="006D4765"/>
    <w:rsid w:val="006D4900"/>
    <w:rsid w:val="006D49BA"/>
    <w:rsid w:val="006D49C5"/>
    <w:rsid w:val="006D4AA7"/>
    <w:rsid w:val="006D4AE1"/>
    <w:rsid w:val="006D4B0D"/>
    <w:rsid w:val="006D4BB7"/>
    <w:rsid w:val="006D4C64"/>
    <w:rsid w:val="006D4DCA"/>
    <w:rsid w:val="006D4E17"/>
    <w:rsid w:val="006D4FD4"/>
    <w:rsid w:val="006D5000"/>
    <w:rsid w:val="006D5131"/>
    <w:rsid w:val="006D52D6"/>
    <w:rsid w:val="006D5319"/>
    <w:rsid w:val="006D544B"/>
    <w:rsid w:val="006D54B5"/>
    <w:rsid w:val="006D584E"/>
    <w:rsid w:val="006D586D"/>
    <w:rsid w:val="006D5911"/>
    <w:rsid w:val="006D5B8C"/>
    <w:rsid w:val="006D5E0E"/>
    <w:rsid w:val="006D60DA"/>
    <w:rsid w:val="006D6157"/>
    <w:rsid w:val="006D61B6"/>
    <w:rsid w:val="006D620F"/>
    <w:rsid w:val="006D6289"/>
    <w:rsid w:val="006D62B3"/>
    <w:rsid w:val="006D62E6"/>
    <w:rsid w:val="006D62EC"/>
    <w:rsid w:val="006D6372"/>
    <w:rsid w:val="006D6460"/>
    <w:rsid w:val="006D6587"/>
    <w:rsid w:val="006D6827"/>
    <w:rsid w:val="006D6908"/>
    <w:rsid w:val="006D6A31"/>
    <w:rsid w:val="006D6A53"/>
    <w:rsid w:val="006D6B37"/>
    <w:rsid w:val="006D6C62"/>
    <w:rsid w:val="006D6CDE"/>
    <w:rsid w:val="006D6D24"/>
    <w:rsid w:val="006D6E43"/>
    <w:rsid w:val="006D6ED6"/>
    <w:rsid w:val="006D6F79"/>
    <w:rsid w:val="006D6F7F"/>
    <w:rsid w:val="006D70A0"/>
    <w:rsid w:val="006D71ED"/>
    <w:rsid w:val="006D7204"/>
    <w:rsid w:val="006D734A"/>
    <w:rsid w:val="006D73E4"/>
    <w:rsid w:val="006D750A"/>
    <w:rsid w:val="006D756E"/>
    <w:rsid w:val="006D75D4"/>
    <w:rsid w:val="006D7705"/>
    <w:rsid w:val="006D7850"/>
    <w:rsid w:val="006D7A7B"/>
    <w:rsid w:val="006D7E05"/>
    <w:rsid w:val="006D7E92"/>
    <w:rsid w:val="006D7ED3"/>
    <w:rsid w:val="006D7EF3"/>
    <w:rsid w:val="006D7F9E"/>
    <w:rsid w:val="006E0039"/>
    <w:rsid w:val="006E008C"/>
    <w:rsid w:val="006E01EC"/>
    <w:rsid w:val="006E022A"/>
    <w:rsid w:val="006E026A"/>
    <w:rsid w:val="006E02AB"/>
    <w:rsid w:val="006E030B"/>
    <w:rsid w:val="006E039E"/>
    <w:rsid w:val="006E047B"/>
    <w:rsid w:val="006E05B9"/>
    <w:rsid w:val="006E071A"/>
    <w:rsid w:val="006E0941"/>
    <w:rsid w:val="006E0A4F"/>
    <w:rsid w:val="006E0A6F"/>
    <w:rsid w:val="006E0A9D"/>
    <w:rsid w:val="006E0B31"/>
    <w:rsid w:val="006E0C7C"/>
    <w:rsid w:val="006E0CC9"/>
    <w:rsid w:val="006E0CF4"/>
    <w:rsid w:val="006E0E75"/>
    <w:rsid w:val="006E0FBD"/>
    <w:rsid w:val="006E11C4"/>
    <w:rsid w:val="006E11DB"/>
    <w:rsid w:val="006E14FC"/>
    <w:rsid w:val="006E1526"/>
    <w:rsid w:val="006E15D5"/>
    <w:rsid w:val="006E15EA"/>
    <w:rsid w:val="006E1633"/>
    <w:rsid w:val="006E1688"/>
    <w:rsid w:val="006E16C2"/>
    <w:rsid w:val="006E16E2"/>
    <w:rsid w:val="006E1837"/>
    <w:rsid w:val="006E18A9"/>
    <w:rsid w:val="006E1956"/>
    <w:rsid w:val="006E1AD4"/>
    <w:rsid w:val="006E1B2F"/>
    <w:rsid w:val="006E1B38"/>
    <w:rsid w:val="006E1BDC"/>
    <w:rsid w:val="006E1D2F"/>
    <w:rsid w:val="006E1F04"/>
    <w:rsid w:val="006E1FA8"/>
    <w:rsid w:val="006E2236"/>
    <w:rsid w:val="006E2289"/>
    <w:rsid w:val="006E233E"/>
    <w:rsid w:val="006E269B"/>
    <w:rsid w:val="006E276B"/>
    <w:rsid w:val="006E27C0"/>
    <w:rsid w:val="006E280E"/>
    <w:rsid w:val="006E28B7"/>
    <w:rsid w:val="006E28D3"/>
    <w:rsid w:val="006E29D8"/>
    <w:rsid w:val="006E2D9D"/>
    <w:rsid w:val="006E3009"/>
    <w:rsid w:val="006E3068"/>
    <w:rsid w:val="006E33BB"/>
    <w:rsid w:val="006E3558"/>
    <w:rsid w:val="006E35FC"/>
    <w:rsid w:val="006E36AF"/>
    <w:rsid w:val="006E378E"/>
    <w:rsid w:val="006E3808"/>
    <w:rsid w:val="006E392A"/>
    <w:rsid w:val="006E3970"/>
    <w:rsid w:val="006E39DE"/>
    <w:rsid w:val="006E39F5"/>
    <w:rsid w:val="006E3A43"/>
    <w:rsid w:val="006E3AC3"/>
    <w:rsid w:val="006E3AF0"/>
    <w:rsid w:val="006E3B49"/>
    <w:rsid w:val="006E3BC0"/>
    <w:rsid w:val="006E3C81"/>
    <w:rsid w:val="006E3CA7"/>
    <w:rsid w:val="006E3CB1"/>
    <w:rsid w:val="006E3D21"/>
    <w:rsid w:val="006E3D59"/>
    <w:rsid w:val="006E3E7C"/>
    <w:rsid w:val="006E41DA"/>
    <w:rsid w:val="006E42C1"/>
    <w:rsid w:val="006E437F"/>
    <w:rsid w:val="006E454A"/>
    <w:rsid w:val="006E490E"/>
    <w:rsid w:val="006E49E5"/>
    <w:rsid w:val="006E4AB3"/>
    <w:rsid w:val="006E4B86"/>
    <w:rsid w:val="006E4BD6"/>
    <w:rsid w:val="006E4BE6"/>
    <w:rsid w:val="006E4E3B"/>
    <w:rsid w:val="006E4EEC"/>
    <w:rsid w:val="006E5008"/>
    <w:rsid w:val="006E50FB"/>
    <w:rsid w:val="006E511C"/>
    <w:rsid w:val="006E5123"/>
    <w:rsid w:val="006E527A"/>
    <w:rsid w:val="006E52EB"/>
    <w:rsid w:val="006E532C"/>
    <w:rsid w:val="006E5517"/>
    <w:rsid w:val="006E55D6"/>
    <w:rsid w:val="006E55E5"/>
    <w:rsid w:val="006E55E9"/>
    <w:rsid w:val="006E5641"/>
    <w:rsid w:val="006E5652"/>
    <w:rsid w:val="006E5695"/>
    <w:rsid w:val="006E5715"/>
    <w:rsid w:val="006E5802"/>
    <w:rsid w:val="006E5981"/>
    <w:rsid w:val="006E5A22"/>
    <w:rsid w:val="006E5AB9"/>
    <w:rsid w:val="006E5CEF"/>
    <w:rsid w:val="006E5D1D"/>
    <w:rsid w:val="006E5DB4"/>
    <w:rsid w:val="006E5EF0"/>
    <w:rsid w:val="006E5FCC"/>
    <w:rsid w:val="006E6007"/>
    <w:rsid w:val="006E60AF"/>
    <w:rsid w:val="006E61F4"/>
    <w:rsid w:val="006E62B0"/>
    <w:rsid w:val="006E651E"/>
    <w:rsid w:val="006E6573"/>
    <w:rsid w:val="006E6665"/>
    <w:rsid w:val="006E6727"/>
    <w:rsid w:val="006E6763"/>
    <w:rsid w:val="006E67AE"/>
    <w:rsid w:val="006E67E2"/>
    <w:rsid w:val="006E684D"/>
    <w:rsid w:val="006E692A"/>
    <w:rsid w:val="006E6A93"/>
    <w:rsid w:val="006E6D69"/>
    <w:rsid w:val="006E6E36"/>
    <w:rsid w:val="006E7083"/>
    <w:rsid w:val="006E70E0"/>
    <w:rsid w:val="006E71D5"/>
    <w:rsid w:val="006E725E"/>
    <w:rsid w:val="006E7386"/>
    <w:rsid w:val="006E76E6"/>
    <w:rsid w:val="006E775C"/>
    <w:rsid w:val="006E78A2"/>
    <w:rsid w:val="006E78AE"/>
    <w:rsid w:val="006E7947"/>
    <w:rsid w:val="006E7E30"/>
    <w:rsid w:val="006E7E88"/>
    <w:rsid w:val="006E7E8E"/>
    <w:rsid w:val="006E7F0B"/>
    <w:rsid w:val="006F0237"/>
    <w:rsid w:val="006F040D"/>
    <w:rsid w:val="006F06BB"/>
    <w:rsid w:val="006F079E"/>
    <w:rsid w:val="006F07AE"/>
    <w:rsid w:val="006F08FC"/>
    <w:rsid w:val="006F094A"/>
    <w:rsid w:val="006F09EC"/>
    <w:rsid w:val="006F0B74"/>
    <w:rsid w:val="006F0D58"/>
    <w:rsid w:val="006F0DAC"/>
    <w:rsid w:val="006F0E1F"/>
    <w:rsid w:val="006F0E26"/>
    <w:rsid w:val="006F0E94"/>
    <w:rsid w:val="006F0F67"/>
    <w:rsid w:val="006F1036"/>
    <w:rsid w:val="006F107C"/>
    <w:rsid w:val="006F116B"/>
    <w:rsid w:val="006F1206"/>
    <w:rsid w:val="006F120A"/>
    <w:rsid w:val="006F121C"/>
    <w:rsid w:val="006F125E"/>
    <w:rsid w:val="006F135C"/>
    <w:rsid w:val="006F1388"/>
    <w:rsid w:val="006F138E"/>
    <w:rsid w:val="006F13B9"/>
    <w:rsid w:val="006F13FD"/>
    <w:rsid w:val="006F1498"/>
    <w:rsid w:val="006F14FA"/>
    <w:rsid w:val="006F1535"/>
    <w:rsid w:val="006F175B"/>
    <w:rsid w:val="006F176B"/>
    <w:rsid w:val="006F17B1"/>
    <w:rsid w:val="006F1812"/>
    <w:rsid w:val="006F1840"/>
    <w:rsid w:val="006F1923"/>
    <w:rsid w:val="006F1AD6"/>
    <w:rsid w:val="006F1AD7"/>
    <w:rsid w:val="006F1EA0"/>
    <w:rsid w:val="006F1EA5"/>
    <w:rsid w:val="006F1EFE"/>
    <w:rsid w:val="006F2134"/>
    <w:rsid w:val="006F23EE"/>
    <w:rsid w:val="006F241A"/>
    <w:rsid w:val="006F2456"/>
    <w:rsid w:val="006F248D"/>
    <w:rsid w:val="006F249A"/>
    <w:rsid w:val="006F2702"/>
    <w:rsid w:val="006F2725"/>
    <w:rsid w:val="006F290D"/>
    <w:rsid w:val="006F2AE7"/>
    <w:rsid w:val="006F2B7F"/>
    <w:rsid w:val="006F2C70"/>
    <w:rsid w:val="006F2C9C"/>
    <w:rsid w:val="006F2C9E"/>
    <w:rsid w:val="006F2D77"/>
    <w:rsid w:val="006F2DD7"/>
    <w:rsid w:val="006F2DF3"/>
    <w:rsid w:val="006F2E1B"/>
    <w:rsid w:val="006F2E99"/>
    <w:rsid w:val="006F2F0A"/>
    <w:rsid w:val="006F3049"/>
    <w:rsid w:val="006F326D"/>
    <w:rsid w:val="006F331C"/>
    <w:rsid w:val="006F3359"/>
    <w:rsid w:val="006F34FB"/>
    <w:rsid w:val="006F350E"/>
    <w:rsid w:val="006F3534"/>
    <w:rsid w:val="006F362E"/>
    <w:rsid w:val="006F3706"/>
    <w:rsid w:val="006F38B8"/>
    <w:rsid w:val="006F39B8"/>
    <w:rsid w:val="006F3C54"/>
    <w:rsid w:val="006F3C5E"/>
    <w:rsid w:val="006F3D04"/>
    <w:rsid w:val="006F3DC7"/>
    <w:rsid w:val="006F3EC0"/>
    <w:rsid w:val="006F3FCA"/>
    <w:rsid w:val="006F411C"/>
    <w:rsid w:val="006F41E1"/>
    <w:rsid w:val="006F4248"/>
    <w:rsid w:val="006F43C9"/>
    <w:rsid w:val="006F4472"/>
    <w:rsid w:val="006F45A7"/>
    <w:rsid w:val="006F45D1"/>
    <w:rsid w:val="006F4601"/>
    <w:rsid w:val="006F4827"/>
    <w:rsid w:val="006F4999"/>
    <w:rsid w:val="006F49C9"/>
    <w:rsid w:val="006F4ADE"/>
    <w:rsid w:val="006F4B37"/>
    <w:rsid w:val="006F4B57"/>
    <w:rsid w:val="006F4B8F"/>
    <w:rsid w:val="006F4BC5"/>
    <w:rsid w:val="006F4C9A"/>
    <w:rsid w:val="006F4E73"/>
    <w:rsid w:val="006F4F00"/>
    <w:rsid w:val="006F4F28"/>
    <w:rsid w:val="006F4F59"/>
    <w:rsid w:val="006F4FD7"/>
    <w:rsid w:val="006F5126"/>
    <w:rsid w:val="006F5164"/>
    <w:rsid w:val="006F51F9"/>
    <w:rsid w:val="006F52A0"/>
    <w:rsid w:val="006F530F"/>
    <w:rsid w:val="006F5396"/>
    <w:rsid w:val="006F53EA"/>
    <w:rsid w:val="006F5452"/>
    <w:rsid w:val="006F5492"/>
    <w:rsid w:val="006F549F"/>
    <w:rsid w:val="006F5519"/>
    <w:rsid w:val="006F55A8"/>
    <w:rsid w:val="006F55B2"/>
    <w:rsid w:val="006F563A"/>
    <w:rsid w:val="006F569F"/>
    <w:rsid w:val="006F5787"/>
    <w:rsid w:val="006F5792"/>
    <w:rsid w:val="006F580C"/>
    <w:rsid w:val="006F584D"/>
    <w:rsid w:val="006F58EC"/>
    <w:rsid w:val="006F58F4"/>
    <w:rsid w:val="006F58F6"/>
    <w:rsid w:val="006F5A61"/>
    <w:rsid w:val="006F5B62"/>
    <w:rsid w:val="006F5BCA"/>
    <w:rsid w:val="006F603D"/>
    <w:rsid w:val="006F6279"/>
    <w:rsid w:val="006F6454"/>
    <w:rsid w:val="006F6489"/>
    <w:rsid w:val="006F64A4"/>
    <w:rsid w:val="006F6631"/>
    <w:rsid w:val="006F66AC"/>
    <w:rsid w:val="006F681E"/>
    <w:rsid w:val="006F6B19"/>
    <w:rsid w:val="006F6BE6"/>
    <w:rsid w:val="006F6BF7"/>
    <w:rsid w:val="006F6C0A"/>
    <w:rsid w:val="006F6C50"/>
    <w:rsid w:val="006F6ED0"/>
    <w:rsid w:val="006F6F9F"/>
    <w:rsid w:val="006F6FBD"/>
    <w:rsid w:val="006F708E"/>
    <w:rsid w:val="006F70B8"/>
    <w:rsid w:val="006F7111"/>
    <w:rsid w:val="006F71FD"/>
    <w:rsid w:val="006F72CC"/>
    <w:rsid w:val="006F75D1"/>
    <w:rsid w:val="006F764A"/>
    <w:rsid w:val="006F7664"/>
    <w:rsid w:val="006F7680"/>
    <w:rsid w:val="006F7711"/>
    <w:rsid w:val="006F772B"/>
    <w:rsid w:val="006F773E"/>
    <w:rsid w:val="006F7757"/>
    <w:rsid w:val="006F7766"/>
    <w:rsid w:val="006F781B"/>
    <w:rsid w:val="006F79C4"/>
    <w:rsid w:val="006F7BE5"/>
    <w:rsid w:val="006F7D31"/>
    <w:rsid w:val="006F7DF8"/>
    <w:rsid w:val="006F7E50"/>
    <w:rsid w:val="006F7E81"/>
    <w:rsid w:val="006F7E8A"/>
    <w:rsid w:val="006F7ECE"/>
    <w:rsid w:val="006F7ED1"/>
    <w:rsid w:val="006F7FC3"/>
    <w:rsid w:val="00700015"/>
    <w:rsid w:val="00700078"/>
    <w:rsid w:val="0070007A"/>
    <w:rsid w:val="00700090"/>
    <w:rsid w:val="00700164"/>
    <w:rsid w:val="0070017B"/>
    <w:rsid w:val="007001A1"/>
    <w:rsid w:val="007001A5"/>
    <w:rsid w:val="00700227"/>
    <w:rsid w:val="00700294"/>
    <w:rsid w:val="007002D2"/>
    <w:rsid w:val="0070032F"/>
    <w:rsid w:val="00700341"/>
    <w:rsid w:val="0070039C"/>
    <w:rsid w:val="007003DF"/>
    <w:rsid w:val="00700499"/>
    <w:rsid w:val="007004D5"/>
    <w:rsid w:val="00700577"/>
    <w:rsid w:val="0070090C"/>
    <w:rsid w:val="0070093F"/>
    <w:rsid w:val="00700CA5"/>
    <w:rsid w:val="00700DB5"/>
    <w:rsid w:val="00700E6B"/>
    <w:rsid w:val="00700F35"/>
    <w:rsid w:val="00700F38"/>
    <w:rsid w:val="00700FF8"/>
    <w:rsid w:val="0070103F"/>
    <w:rsid w:val="007010A7"/>
    <w:rsid w:val="007012FA"/>
    <w:rsid w:val="0070132D"/>
    <w:rsid w:val="007013A3"/>
    <w:rsid w:val="007013D4"/>
    <w:rsid w:val="00701410"/>
    <w:rsid w:val="007015D9"/>
    <w:rsid w:val="0070165E"/>
    <w:rsid w:val="00701783"/>
    <w:rsid w:val="00701785"/>
    <w:rsid w:val="00701825"/>
    <w:rsid w:val="00701964"/>
    <w:rsid w:val="00701AA4"/>
    <w:rsid w:val="00701B70"/>
    <w:rsid w:val="00701C18"/>
    <w:rsid w:val="00701CEF"/>
    <w:rsid w:val="00701CF6"/>
    <w:rsid w:val="00701D2D"/>
    <w:rsid w:val="00701EDC"/>
    <w:rsid w:val="00701F93"/>
    <w:rsid w:val="0070227B"/>
    <w:rsid w:val="00702391"/>
    <w:rsid w:val="007025D6"/>
    <w:rsid w:val="00702649"/>
    <w:rsid w:val="0070267D"/>
    <w:rsid w:val="007026E1"/>
    <w:rsid w:val="00702911"/>
    <w:rsid w:val="00702BBD"/>
    <w:rsid w:val="00702C44"/>
    <w:rsid w:val="00702DA3"/>
    <w:rsid w:val="00702DDD"/>
    <w:rsid w:val="00702E30"/>
    <w:rsid w:val="007030CD"/>
    <w:rsid w:val="007030F2"/>
    <w:rsid w:val="00703118"/>
    <w:rsid w:val="007031C9"/>
    <w:rsid w:val="00703341"/>
    <w:rsid w:val="0070336D"/>
    <w:rsid w:val="0070341E"/>
    <w:rsid w:val="007034C5"/>
    <w:rsid w:val="00703549"/>
    <w:rsid w:val="00703621"/>
    <w:rsid w:val="007036F4"/>
    <w:rsid w:val="00703852"/>
    <w:rsid w:val="00703855"/>
    <w:rsid w:val="0070385F"/>
    <w:rsid w:val="00703875"/>
    <w:rsid w:val="007038BA"/>
    <w:rsid w:val="00703913"/>
    <w:rsid w:val="0070396E"/>
    <w:rsid w:val="00703A38"/>
    <w:rsid w:val="00703D36"/>
    <w:rsid w:val="00703EA4"/>
    <w:rsid w:val="00703FC0"/>
    <w:rsid w:val="007040D7"/>
    <w:rsid w:val="0070415A"/>
    <w:rsid w:val="0070430D"/>
    <w:rsid w:val="007043BF"/>
    <w:rsid w:val="00704495"/>
    <w:rsid w:val="00704715"/>
    <w:rsid w:val="0070471C"/>
    <w:rsid w:val="007047F9"/>
    <w:rsid w:val="00704885"/>
    <w:rsid w:val="00704A20"/>
    <w:rsid w:val="00704A44"/>
    <w:rsid w:val="00704B0D"/>
    <w:rsid w:val="00704B4F"/>
    <w:rsid w:val="00704C2B"/>
    <w:rsid w:val="00704C6F"/>
    <w:rsid w:val="00704FE1"/>
    <w:rsid w:val="00705008"/>
    <w:rsid w:val="0070504D"/>
    <w:rsid w:val="007050E8"/>
    <w:rsid w:val="007053C2"/>
    <w:rsid w:val="0070572D"/>
    <w:rsid w:val="00705783"/>
    <w:rsid w:val="007057D3"/>
    <w:rsid w:val="0070591A"/>
    <w:rsid w:val="007059F1"/>
    <w:rsid w:val="00705A81"/>
    <w:rsid w:val="00705AEB"/>
    <w:rsid w:val="00705B0B"/>
    <w:rsid w:val="00705B6B"/>
    <w:rsid w:val="00705BA5"/>
    <w:rsid w:val="00705BCA"/>
    <w:rsid w:val="00705BD7"/>
    <w:rsid w:val="00705C0A"/>
    <w:rsid w:val="00705C49"/>
    <w:rsid w:val="00705DC3"/>
    <w:rsid w:val="00705E52"/>
    <w:rsid w:val="00705EEC"/>
    <w:rsid w:val="00706078"/>
    <w:rsid w:val="007060D6"/>
    <w:rsid w:val="007061DB"/>
    <w:rsid w:val="0070624F"/>
    <w:rsid w:val="00706789"/>
    <w:rsid w:val="00706871"/>
    <w:rsid w:val="007068DB"/>
    <w:rsid w:val="007068E1"/>
    <w:rsid w:val="0070698D"/>
    <w:rsid w:val="00706B67"/>
    <w:rsid w:val="00706D24"/>
    <w:rsid w:val="00706DD2"/>
    <w:rsid w:val="00706EB8"/>
    <w:rsid w:val="00706FE8"/>
    <w:rsid w:val="00707026"/>
    <w:rsid w:val="007070CB"/>
    <w:rsid w:val="007070DC"/>
    <w:rsid w:val="0070710D"/>
    <w:rsid w:val="00707166"/>
    <w:rsid w:val="00707374"/>
    <w:rsid w:val="007073B7"/>
    <w:rsid w:val="007073C3"/>
    <w:rsid w:val="007077F6"/>
    <w:rsid w:val="0070798D"/>
    <w:rsid w:val="00707AF5"/>
    <w:rsid w:val="00707BF1"/>
    <w:rsid w:val="00707ED0"/>
    <w:rsid w:val="00707FA2"/>
    <w:rsid w:val="00707FA7"/>
    <w:rsid w:val="00710031"/>
    <w:rsid w:val="00710248"/>
    <w:rsid w:val="007102A5"/>
    <w:rsid w:val="0071033E"/>
    <w:rsid w:val="0071052A"/>
    <w:rsid w:val="00710731"/>
    <w:rsid w:val="00710A0F"/>
    <w:rsid w:val="00710DD3"/>
    <w:rsid w:val="00710E96"/>
    <w:rsid w:val="00710F58"/>
    <w:rsid w:val="00710FC9"/>
    <w:rsid w:val="0071107A"/>
    <w:rsid w:val="00711214"/>
    <w:rsid w:val="00711300"/>
    <w:rsid w:val="00711380"/>
    <w:rsid w:val="007114EE"/>
    <w:rsid w:val="007115D7"/>
    <w:rsid w:val="007116D1"/>
    <w:rsid w:val="007116E1"/>
    <w:rsid w:val="007118EA"/>
    <w:rsid w:val="0071196E"/>
    <w:rsid w:val="00711AB2"/>
    <w:rsid w:val="00711B51"/>
    <w:rsid w:val="00711BC1"/>
    <w:rsid w:val="00711D12"/>
    <w:rsid w:val="00711D3F"/>
    <w:rsid w:val="00711E3B"/>
    <w:rsid w:val="00711F41"/>
    <w:rsid w:val="00711F7B"/>
    <w:rsid w:val="007120A4"/>
    <w:rsid w:val="00712127"/>
    <w:rsid w:val="00712203"/>
    <w:rsid w:val="00712295"/>
    <w:rsid w:val="007122CF"/>
    <w:rsid w:val="007123D0"/>
    <w:rsid w:val="0071242A"/>
    <w:rsid w:val="0071265E"/>
    <w:rsid w:val="00712668"/>
    <w:rsid w:val="007129E8"/>
    <w:rsid w:val="00712A04"/>
    <w:rsid w:val="00712BA9"/>
    <w:rsid w:val="00712CC5"/>
    <w:rsid w:val="00712CFB"/>
    <w:rsid w:val="00712E94"/>
    <w:rsid w:val="0071307A"/>
    <w:rsid w:val="0071307D"/>
    <w:rsid w:val="0071314C"/>
    <w:rsid w:val="00713318"/>
    <w:rsid w:val="007134A1"/>
    <w:rsid w:val="0071371E"/>
    <w:rsid w:val="00713775"/>
    <w:rsid w:val="007137CC"/>
    <w:rsid w:val="00713A26"/>
    <w:rsid w:val="00713A57"/>
    <w:rsid w:val="00713A59"/>
    <w:rsid w:val="00713AEE"/>
    <w:rsid w:val="00713B7E"/>
    <w:rsid w:val="00713BAC"/>
    <w:rsid w:val="00713C68"/>
    <w:rsid w:val="00713CDD"/>
    <w:rsid w:val="00713E12"/>
    <w:rsid w:val="00713FD3"/>
    <w:rsid w:val="00714472"/>
    <w:rsid w:val="00714629"/>
    <w:rsid w:val="00714724"/>
    <w:rsid w:val="00714B41"/>
    <w:rsid w:val="00714B5C"/>
    <w:rsid w:val="00714BDE"/>
    <w:rsid w:val="00714E65"/>
    <w:rsid w:val="00714EBE"/>
    <w:rsid w:val="00714F62"/>
    <w:rsid w:val="00714FCE"/>
    <w:rsid w:val="00714FE8"/>
    <w:rsid w:val="00715038"/>
    <w:rsid w:val="00715149"/>
    <w:rsid w:val="007151B6"/>
    <w:rsid w:val="0071532D"/>
    <w:rsid w:val="00715450"/>
    <w:rsid w:val="007156C1"/>
    <w:rsid w:val="00715892"/>
    <w:rsid w:val="00715947"/>
    <w:rsid w:val="00715955"/>
    <w:rsid w:val="00715D1E"/>
    <w:rsid w:val="00715D35"/>
    <w:rsid w:val="00715DD2"/>
    <w:rsid w:val="00715F23"/>
    <w:rsid w:val="0071602C"/>
    <w:rsid w:val="0071611C"/>
    <w:rsid w:val="007161A2"/>
    <w:rsid w:val="007161B4"/>
    <w:rsid w:val="007161CC"/>
    <w:rsid w:val="007162A7"/>
    <w:rsid w:val="007166B8"/>
    <w:rsid w:val="0071679C"/>
    <w:rsid w:val="007167CF"/>
    <w:rsid w:val="007168C3"/>
    <w:rsid w:val="007168C6"/>
    <w:rsid w:val="00716A1F"/>
    <w:rsid w:val="00716A29"/>
    <w:rsid w:val="00716ABE"/>
    <w:rsid w:val="00716B05"/>
    <w:rsid w:val="00716B71"/>
    <w:rsid w:val="00716BEE"/>
    <w:rsid w:val="00716CE1"/>
    <w:rsid w:val="00716D48"/>
    <w:rsid w:val="00716E41"/>
    <w:rsid w:val="00716EB9"/>
    <w:rsid w:val="00716F70"/>
    <w:rsid w:val="00716FA8"/>
    <w:rsid w:val="0071706E"/>
    <w:rsid w:val="00717192"/>
    <w:rsid w:val="00717225"/>
    <w:rsid w:val="00717258"/>
    <w:rsid w:val="007172CA"/>
    <w:rsid w:val="007172F0"/>
    <w:rsid w:val="007174E6"/>
    <w:rsid w:val="00717604"/>
    <w:rsid w:val="00717682"/>
    <w:rsid w:val="00717731"/>
    <w:rsid w:val="007178C5"/>
    <w:rsid w:val="007178FC"/>
    <w:rsid w:val="0071792C"/>
    <w:rsid w:val="00717A48"/>
    <w:rsid w:val="00717AC5"/>
    <w:rsid w:val="00717B3E"/>
    <w:rsid w:val="00717BD3"/>
    <w:rsid w:val="00717DB0"/>
    <w:rsid w:val="0072002C"/>
    <w:rsid w:val="0072018C"/>
    <w:rsid w:val="0072021C"/>
    <w:rsid w:val="0072037F"/>
    <w:rsid w:val="0072041E"/>
    <w:rsid w:val="007206EB"/>
    <w:rsid w:val="0072070A"/>
    <w:rsid w:val="0072076E"/>
    <w:rsid w:val="007207C2"/>
    <w:rsid w:val="007207CD"/>
    <w:rsid w:val="007208FC"/>
    <w:rsid w:val="00720A65"/>
    <w:rsid w:val="00720B5D"/>
    <w:rsid w:val="00720D86"/>
    <w:rsid w:val="00720F6A"/>
    <w:rsid w:val="0072108C"/>
    <w:rsid w:val="0072142C"/>
    <w:rsid w:val="00721842"/>
    <w:rsid w:val="00721AA5"/>
    <w:rsid w:val="00721CCB"/>
    <w:rsid w:val="00721F8D"/>
    <w:rsid w:val="00722138"/>
    <w:rsid w:val="00722177"/>
    <w:rsid w:val="00722195"/>
    <w:rsid w:val="007221A9"/>
    <w:rsid w:val="007222F0"/>
    <w:rsid w:val="0072230A"/>
    <w:rsid w:val="007224BB"/>
    <w:rsid w:val="0072250A"/>
    <w:rsid w:val="00722560"/>
    <w:rsid w:val="00722666"/>
    <w:rsid w:val="0072274E"/>
    <w:rsid w:val="00722785"/>
    <w:rsid w:val="0072291F"/>
    <w:rsid w:val="00722AA7"/>
    <w:rsid w:val="00722B16"/>
    <w:rsid w:val="00722B6B"/>
    <w:rsid w:val="00722B7D"/>
    <w:rsid w:val="00722C19"/>
    <w:rsid w:val="00722CF2"/>
    <w:rsid w:val="00722D49"/>
    <w:rsid w:val="00722F71"/>
    <w:rsid w:val="00722F7D"/>
    <w:rsid w:val="00722FCD"/>
    <w:rsid w:val="00723091"/>
    <w:rsid w:val="00723148"/>
    <w:rsid w:val="007233A6"/>
    <w:rsid w:val="0072347F"/>
    <w:rsid w:val="00723547"/>
    <w:rsid w:val="00723562"/>
    <w:rsid w:val="0072373F"/>
    <w:rsid w:val="0072378B"/>
    <w:rsid w:val="0072379F"/>
    <w:rsid w:val="00723977"/>
    <w:rsid w:val="00723B37"/>
    <w:rsid w:val="00723B6D"/>
    <w:rsid w:val="00723B9B"/>
    <w:rsid w:val="00723C56"/>
    <w:rsid w:val="00723C71"/>
    <w:rsid w:val="00723DED"/>
    <w:rsid w:val="00723E6D"/>
    <w:rsid w:val="00724020"/>
    <w:rsid w:val="00724122"/>
    <w:rsid w:val="007242B6"/>
    <w:rsid w:val="007243B7"/>
    <w:rsid w:val="007243D4"/>
    <w:rsid w:val="00724444"/>
    <w:rsid w:val="00724480"/>
    <w:rsid w:val="0072454A"/>
    <w:rsid w:val="00724885"/>
    <w:rsid w:val="007248B4"/>
    <w:rsid w:val="007248EF"/>
    <w:rsid w:val="0072498C"/>
    <w:rsid w:val="007249F4"/>
    <w:rsid w:val="00724DFA"/>
    <w:rsid w:val="00724E44"/>
    <w:rsid w:val="007250B8"/>
    <w:rsid w:val="0072511A"/>
    <w:rsid w:val="007251EF"/>
    <w:rsid w:val="0072529D"/>
    <w:rsid w:val="007252C8"/>
    <w:rsid w:val="00725356"/>
    <w:rsid w:val="00725385"/>
    <w:rsid w:val="007254B7"/>
    <w:rsid w:val="0072554B"/>
    <w:rsid w:val="00725889"/>
    <w:rsid w:val="00725945"/>
    <w:rsid w:val="00725ACA"/>
    <w:rsid w:val="00725ED4"/>
    <w:rsid w:val="00725F2E"/>
    <w:rsid w:val="00726212"/>
    <w:rsid w:val="00726293"/>
    <w:rsid w:val="00726325"/>
    <w:rsid w:val="00726486"/>
    <w:rsid w:val="00726529"/>
    <w:rsid w:val="0072652B"/>
    <w:rsid w:val="0072655C"/>
    <w:rsid w:val="00726577"/>
    <w:rsid w:val="00726599"/>
    <w:rsid w:val="007265D0"/>
    <w:rsid w:val="007265D7"/>
    <w:rsid w:val="00726620"/>
    <w:rsid w:val="0072664A"/>
    <w:rsid w:val="007266C2"/>
    <w:rsid w:val="0072678C"/>
    <w:rsid w:val="0072691B"/>
    <w:rsid w:val="00726952"/>
    <w:rsid w:val="00726A01"/>
    <w:rsid w:val="00726A10"/>
    <w:rsid w:val="00726A85"/>
    <w:rsid w:val="00726BE5"/>
    <w:rsid w:val="00726C0F"/>
    <w:rsid w:val="00726C2B"/>
    <w:rsid w:val="00726C6B"/>
    <w:rsid w:val="00726CD9"/>
    <w:rsid w:val="00726DEF"/>
    <w:rsid w:val="00726EC6"/>
    <w:rsid w:val="0072700B"/>
    <w:rsid w:val="00727203"/>
    <w:rsid w:val="007272B6"/>
    <w:rsid w:val="007272CD"/>
    <w:rsid w:val="007272F6"/>
    <w:rsid w:val="00727461"/>
    <w:rsid w:val="00727618"/>
    <w:rsid w:val="00727621"/>
    <w:rsid w:val="0072764E"/>
    <w:rsid w:val="007276E3"/>
    <w:rsid w:val="00727758"/>
    <w:rsid w:val="00727765"/>
    <w:rsid w:val="00727C38"/>
    <w:rsid w:val="00727C59"/>
    <w:rsid w:val="00730073"/>
    <w:rsid w:val="00730096"/>
    <w:rsid w:val="0073024F"/>
    <w:rsid w:val="007302E3"/>
    <w:rsid w:val="007303D6"/>
    <w:rsid w:val="007304FD"/>
    <w:rsid w:val="00730672"/>
    <w:rsid w:val="00730987"/>
    <w:rsid w:val="00730A5B"/>
    <w:rsid w:val="00730A91"/>
    <w:rsid w:val="00730B6A"/>
    <w:rsid w:val="00730BF1"/>
    <w:rsid w:val="00730C3A"/>
    <w:rsid w:val="00730EF0"/>
    <w:rsid w:val="00730F27"/>
    <w:rsid w:val="00731036"/>
    <w:rsid w:val="00731211"/>
    <w:rsid w:val="0073127C"/>
    <w:rsid w:val="0073129E"/>
    <w:rsid w:val="007313B3"/>
    <w:rsid w:val="00731463"/>
    <w:rsid w:val="007314BA"/>
    <w:rsid w:val="007314F5"/>
    <w:rsid w:val="00731573"/>
    <w:rsid w:val="00731665"/>
    <w:rsid w:val="00731690"/>
    <w:rsid w:val="007316BC"/>
    <w:rsid w:val="007316E8"/>
    <w:rsid w:val="00731863"/>
    <w:rsid w:val="00731916"/>
    <w:rsid w:val="00731A6D"/>
    <w:rsid w:val="00731BE5"/>
    <w:rsid w:val="00731BEB"/>
    <w:rsid w:val="00731DE2"/>
    <w:rsid w:val="00731F2E"/>
    <w:rsid w:val="00731FDF"/>
    <w:rsid w:val="0073201D"/>
    <w:rsid w:val="007320D6"/>
    <w:rsid w:val="007320E2"/>
    <w:rsid w:val="007321FD"/>
    <w:rsid w:val="0073222B"/>
    <w:rsid w:val="00732234"/>
    <w:rsid w:val="007322DC"/>
    <w:rsid w:val="007322E3"/>
    <w:rsid w:val="0073243F"/>
    <w:rsid w:val="007324CD"/>
    <w:rsid w:val="00732556"/>
    <w:rsid w:val="007326FB"/>
    <w:rsid w:val="0073273B"/>
    <w:rsid w:val="00732847"/>
    <w:rsid w:val="007329FD"/>
    <w:rsid w:val="00732A23"/>
    <w:rsid w:val="00732A45"/>
    <w:rsid w:val="00732A8B"/>
    <w:rsid w:val="00732C2F"/>
    <w:rsid w:val="00733013"/>
    <w:rsid w:val="00733269"/>
    <w:rsid w:val="00733337"/>
    <w:rsid w:val="007333AA"/>
    <w:rsid w:val="00733453"/>
    <w:rsid w:val="0073350E"/>
    <w:rsid w:val="00733600"/>
    <w:rsid w:val="00733631"/>
    <w:rsid w:val="00733834"/>
    <w:rsid w:val="007339D2"/>
    <w:rsid w:val="00733A18"/>
    <w:rsid w:val="00733A29"/>
    <w:rsid w:val="00733B23"/>
    <w:rsid w:val="00733C2E"/>
    <w:rsid w:val="00733C85"/>
    <w:rsid w:val="00733D40"/>
    <w:rsid w:val="00733E19"/>
    <w:rsid w:val="00733EDA"/>
    <w:rsid w:val="00734277"/>
    <w:rsid w:val="007342A2"/>
    <w:rsid w:val="0073431B"/>
    <w:rsid w:val="00734339"/>
    <w:rsid w:val="007343BB"/>
    <w:rsid w:val="007343C2"/>
    <w:rsid w:val="007343E8"/>
    <w:rsid w:val="0073446F"/>
    <w:rsid w:val="007344A6"/>
    <w:rsid w:val="007344B8"/>
    <w:rsid w:val="00734749"/>
    <w:rsid w:val="007347FA"/>
    <w:rsid w:val="00734808"/>
    <w:rsid w:val="0073480C"/>
    <w:rsid w:val="00734A7D"/>
    <w:rsid w:val="00734BCE"/>
    <w:rsid w:val="00734EF4"/>
    <w:rsid w:val="00734FF6"/>
    <w:rsid w:val="00735010"/>
    <w:rsid w:val="00735056"/>
    <w:rsid w:val="00735232"/>
    <w:rsid w:val="0073546F"/>
    <w:rsid w:val="007354BC"/>
    <w:rsid w:val="007354CC"/>
    <w:rsid w:val="007354D0"/>
    <w:rsid w:val="0073559E"/>
    <w:rsid w:val="00735893"/>
    <w:rsid w:val="0073598E"/>
    <w:rsid w:val="00735A1D"/>
    <w:rsid w:val="00735AAC"/>
    <w:rsid w:val="00735ABA"/>
    <w:rsid w:val="00735B28"/>
    <w:rsid w:val="00735BE2"/>
    <w:rsid w:val="00735BF6"/>
    <w:rsid w:val="00735D2A"/>
    <w:rsid w:val="00735D76"/>
    <w:rsid w:val="00735D7D"/>
    <w:rsid w:val="00735E03"/>
    <w:rsid w:val="00735E9E"/>
    <w:rsid w:val="00735F24"/>
    <w:rsid w:val="00735F44"/>
    <w:rsid w:val="00736223"/>
    <w:rsid w:val="00736338"/>
    <w:rsid w:val="007363FF"/>
    <w:rsid w:val="007364F1"/>
    <w:rsid w:val="00736500"/>
    <w:rsid w:val="007366A3"/>
    <w:rsid w:val="007366F5"/>
    <w:rsid w:val="007366FC"/>
    <w:rsid w:val="0073676A"/>
    <w:rsid w:val="007368F6"/>
    <w:rsid w:val="00736900"/>
    <w:rsid w:val="00736B9B"/>
    <w:rsid w:val="00736C09"/>
    <w:rsid w:val="00736CEE"/>
    <w:rsid w:val="00736FC1"/>
    <w:rsid w:val="00737140"/>
    <w:rsid w:val="007371C6"/>
    <w:rsid w:val="0073722E"/>
    <w:rsid w:val="007372EC"/>
    <w:rsid w:val="007373A4"/>
    <w:rsid w:val="00737404"/>
    <w:rsid w:val="00737483"/>
    <w:rsid w:val="007374D0"/>
    <w:rsid w:val="007375E7"/>
    <w:rsid w:val="00737694"/>
    <w:rsid w:val="00737751"/>
    <w:rsid w:val="00737A09"/>
    <w:rsid w:val="00737F4A"/>
    <w:rsid w:val="00737F8A"/>
    <w:rsid w:val="00737F99"/>
    <w:rsid w:val="00737F9B"/>
    <w:rsid w:val="00737FBA"/>
    <w:rsid w:val="00740091"/>
    <w:rsid w:val="0074016F"/>
    <w:rsid w:val="0074039B"/>
    <w:rsid w:val="007403EF"/>
    <w:rsid w:val="007404AD"/>
    <w:rsid w:val="00740545"/>
    <w:rsid w:val="007406CA"/>
    <w:rsid w:val="007406F1"/>
    <w:rsid w:val="00740755"/>
    <w:rsid w:val="00740863"/>
    <w:rsid w:val="00740992"/>
    <w:rsid w:val="007409D0"/>
    <w:rsid w:val="00740AC2"/>
    <w:rsid w:val="00740AE9"/>
    <w:rsid w:val="00740C25"/>
    <w:rsid w:val="00740D0C"/>
    <w:rsid w:val="00740D8E"/>
    <w:rsid w:val="00740EA1"/>
    <w:rsid w:val="00740FED"/>
    <w:rsid w:val="0074129B"/>
    <w:rsid w:val="0074132C"/>
    <w:rsid w:val="0074165B"/>
    <w:rsid w:val="007416C2"/>
    <w:rsid w:val="007416EA"/>
    <w:rsid w:val="0074194D"/>
    <w:rsid w:val="00741A6A"/>
    <w:rsid w:val="00741B31"/>
    <w:rsid w:val="00741BF3"/>
    <w:rsid w:val="00741DCF"/>
    <w:rsid w:val="0074222C"/>
    <w:rsid w:val="00742395"/>
    <w:rsid w:val="0074242F"/>
    <w:rsid w:val="007425C8"/>
    <w:rsid w:val="0074266E"/>
    <w:rsid w:val="0074276F"/>
    <w:rsid w:val="0074277D"/>
    <w:rsid w:val="00742948"/>
    <w:rsid w:val="00742AD3"/>
    <w:rsid w:val="00742B0A"/>
    <w:rsid w:val="00742B14"/>
    <w:rsid w:val="00742F5C"/>
    <w:rsid w:val="0074306A"/>
    <w:rsid w:val="00743117"/>
    <w:rsid w:val="007432ED"/>
    <w:rsid w:val="007433CC"/>
    <w:rsid w:val="007434C7"/>
    <w:rsid w:val="0074357B"/>
    <w:rsid w:val="00743595"/>
    <w:rsid w:val="00743680"/>
    <w:rsid w:val="00743837"/>
    <w:rsid w:val="00743867"/>
    <w:rsid w:val="00743953"/>
    <w:rsid w:val="00743AF2"/>
    <w:rsid w:val="00743C13"/>
    <w:rsid w:val="00743D1E"/>
    <w:rsid w:val="00743D7A"/>
    <w:rsid w:val="00743DCB"/>
    <w:rsid w:val="00744124"/>
    <w:rsid w:val="007441DC"/>
    <w:rsid w:val="00744255"/>
    <w:rsid w:val="00744267"/>
    <w:rsid w:val="00744465"/>
    <w:rsid w:val="007444EE"/>
    <w:rsid w:val="00744726"/>
    <w:rsid w:val="00744838"/>
    <w:rsid w:val="007448B3"/>
    <w:rsid w:val="007448B6"/>
    <w:rsid w:val="007448EE"/>
    <w:rsid w:val="00744942"/>
    <w:rsid w:val="00744A5F"/>
    <w:rsid w:val="00744A74"/>
    <w:rsid w:val="00744A76"/>
    <w:rsid w:val="00744AA1"/>
    <w:rsid w:val="00744ACF"/>
    <w:rsid w:val="00744B0A"/>
    <w:rsid w:val="00744B2C"/>
    <w:rsid w:val="00744C42"/>
    <w:rsid w:val="00744CDC"/>
    <w:rsid w:val="00744D22"/>
    <w:rsid w:val="00745042"/>
    <w:rsid w:val="0074504D"/>
    <w:rsid w:val="00745192"/>
    <w:rsid w:val="0074520D"/>
    <w:rsid w:val="00745211"/>
    <w:rsid w:val="00745235"/>
    <w:rsid w:val="0074527A"/>
    <w:rsid w:val="00745483"/>
    <w:rsid w:val="00745692"/>
    <w:rsid w:val="007456A1"/>
    <w:rsid w:val="00745848"/>
    <w:rsid w:val="00745911"/>
    <w:rsid w:val="00745AA2"/>
    <w:rsid w:val="00745AFF"/>
    <w:rsid w:val="00745BEE"/>
    <w:rsid w:val="00745CF8"/>
    <w:rsid w:val="00745D27"/>
    <w:rsid w:val="00745E3A"/>
    <w:rsid w:val="00745E5B"/>
    <w:rsid w:val="00746006"/>
    <w:rsid w:val="0074603B"/>
    <w:rsid w:val="007461BE"/>
    <w:rsid w:val="007464E6"/>
    <w:rsid w:val="00746504"/>
    <w:rsid w:val="007465E9"/>
    <w:rsid w:val="0074668A"/>
    <w:rsid w:val="00746728"/>
    <w:rsid w:val="0074674F"/>
    <w:rsid w:val="007468FC"/>
    <w:rsid w:val="00746999"/>
    <w:rsid w:val="00746A1C"/>
    <w:rsid w:val="00746B03"/>
    <w:rsid w:val="00746CFB"/>
    <w:rsid w:val="00746D13"/>
    <w:rsid w:val="00746D2F"/>
    <w:rsid w:val="00746DA5"/>
    <w:rsid w:val="00746F4B"/>
    <w:rsid w:val="00747448"/>
    <w:rsid w:val="00747634"/>
    <w:rsid w:val="0074768E"/>
    <w:rsid w:val="007476BF"/>
    <w:rsid w:val="007477F5"/>
    <w:rsid w:val="007478DE"/>
    <w:rsid w:val="00747959"/>
    <w:rsid w:val="007479D2"/>
    <w:rsid w:val="00747B15"/>
    <w:rsid w:val="00747C2D"/>
    <w:rsid w:val="00747C42"/>
    <w:rsid w:val="00747D26"/>
    <w:rsid w:val="00747DA1"/>
    <w:rsid w:val="00747E2C"/>
    <w:rsid w:val="00747F7E"/>
    <w:rsid w:val="00747FDA"/>
    <w:rsid w:val="007500E5"/>
    <w:rsid w:val="0075029D"/>
    <w:rsid w:val="0075035D"/>
    <w:rsid w:val="0075057A"/>
    <w:rsid w:val="007505A3"/>
    <w:rsid w:val="00750678"/>
    <w:rsid w:val="00750697"/>
    <w:rsid w:val="007507DC"/>
    <w:rsid w:val="00750801"/>
    <w:rsid w:val="007508D3"/>
    <w:rsid w:val="00750AAD"/>
    <w:rsid w:val="00750B7B"/>
    <w:rsid w:val="00750BF8"/>
    <w:rsid w:val="00750C07"/>
    <w:rsid w:val="00750C47"/>
    <w:rsid w:val="00750D0F"/>
    <w:rsid w:val="00750D3A"/>
    <w:rsid w:val="00750E1D"/>
    <w:rsid w:val="00750F51"/>
    <w:rsid w:val="00750F5D"/>
    <w:rsid w:val="00750FDD"/>
    <w:rsid w:val="007510F3"/>
    <w:rsid w:val="007512BE"/>
    <w:rsid w:val="00751329"/>
    <w:rsid w:val="0075133E"/>
    <w:rsid w:val="00751399"/>
    <w:rsid w:val="0075141D"/>
    <w:rsid w:val="007516EE"/>
    <w:rsid w:val="00751868"/>
    <w:rsid w:val="007518B8"/>
    <w:rsid w:val="007518D6"/>
    <w:rsid w:val="00751A4B"/>
    <w:rsid w:val="00751A50"/>
    <w:rsid w:val="00751A5B"/>
    <w:rsid w:val="00751A8A"/>
    <w:rsid w:val="00751BEB"/>
    <w:rsid w:val="00751DAB"/>
    <w:rsid w:val="00751E17"/>
    <w:rsid w:val="00751E74"/>
    <w:rsid w:val="00751F44"/>
    <w:rsid w:val="00751FB9"/>
    <w:rsid w:val="00751FFF"/>
    <w:rsid w:val="00752031"/>
    <w:rsid w:val="00752147"/>
    <w:rsid w:val="00752174"/>
    <w:rsid w:val="0075219F"/>
    <w:rsid w:val="007521F5"/>
    <w:rsid w:val="00752266"/>
    <w:rsid w:val="007522F3"/>
    <w:rsid w:val="0075238F"/>
    <w:rsid w:val="0075264F"/>
    <w:rsid w:val="007526B2"/>
    <w:rsid w:val="007526B9"/>
    <w:rsid w:val="00752830"/>
    <w:rsid w:val="00752932"/>
    <w:rsid w:val="00752A6A"/>
    <w:rsid w:val="00752BE0"/>
    <w:rsid w:val="00752CE7"/>
    <w:rsid w:val="00752F55"/>
    <w:rsid w:val="00752F62"/>
    <w:rsid w:val="00752FA7"/>
    <w:rsid w:val="007530B5"/>
    <w:rsid w:val="00753401"/>
    <w:rsid w:val="00753438"/>
    <w:rsid w:val="007536D2"/>
    <w:rsid w:val="007537F1"/>
    <w:rsid w:val="0075380A"/>
    <w:rsid w:val="007538B7"/>
    <w:rsid w:val="00753C84"/>
    <w:rsid w:val="00753CB0"/>
    <w:rsid w:val="00753CE7"/>
    <w:rsid w:val="00753CEA"/>
    <w:rsid w:val="00753D5B"/>
    <w:rsid w:val="00753F1D"/>
    <w:rsid w:val="00753F6D"/>
    <w:rsid w:val="00754037"/>
    <w:rsid w:val="007540F4"/>
    <w:rsid w:val="00754115"/>
    <w:rsid w:val="0075415F"/>
    <w:rsid w:val="0075422A"/>
    <w:rsid w:val="00754271"/>
    <w:rsid w:val="007543EA"/>
    <w:rsid w:val="0075446B"/>
    <w:rsid w:val="00754492"/>
    <w:rsid w:val="007544F0"/>
    <w:rsid w:val="00754782"/>
    <w:rsid w:val="00754941"/>
    <w:rsid w:val="00754A27"/>
    <w:rsid w:val="00754A69"/>
    <w:rsid w:val="00754BAE"/>
    <w:rsid w:val="00754BB0"/>
    <w:rsid w:val="00754C66"/>
    <w:rsid w:val="00754D1A"/>
    <w:rsid w:val="00754DB5"/>
    <w:rsid w:val="00755039"/>
    <w:rsid w:val="00755177"/>
    <w:rsid w:val="00755263"/>
    <w:rsid w:val="00755264"/>
    <w:rsid w:val="007554F9"/>
    <w:rsid w:val="007556D6"/>
    <w:rsid w:val="007557F6"/>
    <w:rsid w:val="00755921"/>
    <w:rsid w:val="00755A2A"/>
    <w:rsid w:val="00755A4C"/>
    <w:rsid w:val="00755AAA"/>
    <w:rsid w:val="00755B79"/>
    <w:rsid w:val="00755BA3"/>
    <w:rsid w:val="00755BC3"/>
    <w:rsid w:val="00755BDC"/>
    <w:rsid w:val="00755C9B"/>
    <w:rsid w:val="00755D52"/>
    <w:rsid w:val="00755D6B"/>
    <w:rsid w:val="00755DBB"/>
    <w:rsid w:val="00755EFE"/>
    <w:rsid w:val="00755F67"/>
    <w:rsid w:val="00756304"/>
    <w:rsid w:val="00756449"/>
    <w:rsid w:val="00756479"/>
    <w:rsid w:val="00756660"/>
    <w:rsid w:val="007568BC"/>
    <w:rsid w:val="00756985"/>
    <w:rsid w:val="00756A1F"/>
    <w:rsid w:val="00756BC0"/>
    <w:rsid w:val="00756CAA"/>
    <w:rsid w:val="00756D1C"/>
    <w:rsid w:val="00756FB2"/>
    <w:rsid w:val="00757007"/>
    <w:rsid w:val="0075707C"/>
    <w:rsid w:val="007571AE"/>
    <w:rsid w:val="00757245"/>
    <w:rsid w:val="00757281"/>
    <w:rsid w:val="007572F1"/>
    <w:rsid w:val="00757650"/>
    <w:rsid w:val="0075768B"/>
    <w:rsid w:val="007576C2"/>
    <w:rsid w:val="007576F1"/>
    <w:rsid w:val="00757819"/>
    <w:rsid w:val="0075788E"/>
    <w:rsid w:val="007578F8"/>
    <w:rsid w:val="0075795A"/>
    <w:rsid w:val="00757965"/>
    <w:rsid w:val="00757984"/>
    <w:rsid w:val="00757B9A"/>
    <w:rsid w:val="00757BB1"/>
    <w:rsid w:val="00757C29"/>
    <w:rsid w:val="0076001E"/>
    <w:rsid w:val="007600B0"/>
    <w:rsid w:val="00760175"/>
    <w:rsid w:val="007601EE"/>
    <w:rsid w:val="007601FB"/>
    <w:rsid w:val="00760289"/>
    <w:rsid w:val="0076037B"/>
    <w:rsid w:val="00760545"/>
    <w:rsid w:val="007605A9"/>
    <w:rsid w:val="007606C8"/>
    <w:rsid w:val="007607AE"/>
    <w:rsid w:val="007607DD"/>
    <w:rsid w:val="00760851"/>
    <w:rsid w:val="00760964"/>
    <w:rsid w:val="00760AED"/>
    <w:rsid w:val="00760AF3"/>
    <w:rsid w:val="00760B71"/>
    <w:rsid w:val="00760BB3"/>
    <w:rsid w:val="00760C9E"/>
    <w:rsid w:val="00760E0D"/>
    <w:rsid w:val="00760FB1"/>
    <w:rsid w:val="0076116D"/>
    <w:rsid w:val="00761327"/>
    <w:rsid w:val="0076133D"/>
    <w:rsid w:val="0076142D"/>
    <w:rsid w:val="00761571"/>
    <w:rsid w:val="007615E3"/>
    <w:rsid w:val="007617A5"/>
    <w:rsid w:val="007618C6"/>
    <w:rsid w:val="0076192E"/>
    <w:rsid w:val="00761967"/>
    <w:rsid w:val="007619FE"/>
    <w:rsid w:val="00761B31"/>
    <w:rsid w:val="00761CDC"/>
    <w:rsid w:val="00761DA1"/>
    <w:rsid w:val="00761E0D"/>
    <w:rsid w:val="00761E78"/>
    <w:rsid w:val="00761FB1"/>
    <w:rsid w:val="00762096"/>
    <w:rsid w:val="0076223A"/>
    <w:rsid w:val="007623E0"/>
    <w:rsid w:val="007624C5"/>
    <w:rsid w:val="007625E2"/>
    <w:rsid w:val="0076269D"/>
    <w:rsid w:val="00762764"/>
    <w:rsid w:val="00762802"/>
    <w:rsid w:val="00762925"/>
    <w:rsid w:val="00762B73"/>
    <w:rsid w:val="00762E45"/>
    <w:rsid w:val="007631D2"/>
    <w:rsid w:val="0076320A"/>
    <w:rsid w:val="007632C4"/>
    <w:rsid w:val="0076342F"/>
    <w:rsid w:val="007634A7"/>
    <w:rsid w:val="0076366C"/>
    <w:rsid w:val="0076367E"/>
    <w:rsid w:val="007636F0"/>
    <w:rsid w:val="0076371E"/>
    <w:rsid w:val="007637EB"/>
    <w:rsid w:val="00763861"/>
    <w:rsid w:val="007638DE"/>
    <w:rsid w:val="007639BD"/>
    <w:rsid w:val="00763C3E"/>
    <w:rsid w:val="00763CEF"/>
    <w:rsid w:val="00763DE0"/>
    <w:rsid w:val="00763F3C"/>
    <w:rsid w:val="00763F53"/>
    <w:rsid w:val="00763FB0"/>
    <w:rsid w:val="00764168"/>
    <w:rsid w:val="007643A2"/>
    <w:rsid w:val="007643B8"/>
    <w:rsid w:val="0076447B"/>
    <w:rsid w:val="00764501"/>
    <w:rsid w:val="007645BC"/>
    <w:rsid w:val="007645EA"/>
    <w:rsid w:val="0076466A"/>
    <w:rsid w:val="00764700"/>
    <w:rsid w:val="0076475F"/>
    <w:rsid w:val="0076479D"/>
    <w:rsid w:val="007648D2"/>
    <w:rsid w:val="00764976"/>
    <w:rsid w:val="0076497D"/>
    <w:rsid w:val="00764B2F"/>
    <w:rsid w:val="00764D92"/>
    <w:rsid w:val="0076501F"/>
    <w:rsid w:val="00765040"/>
    <w:rsid w:val="00765203"/>
    <w:rsid w:val="00765235"/>
    <w:rsid w:val="0076530D"/>
    <w:rsid w:val="00765384"/>
    <w:rsid w:val="007653B4"/>
    <w:rsid w:val="00765509"/>
    <w:rsid w:val="0076558A"/>
    <w:rsid w:val="00765659"/>
    <w:rsid w:val="00765A64"/>
    <w:rsid w:val="00765AB4"/>
    <w:rsid w:val="00765ADD"/>
    <w:rsid w:val="00765B25"/>
    <w:rsid w:val="00765BBF"/>
    <w:rsid w:val="00765BF4"/>
    <w:rsid w:val="00765C73"/>
    <w:rsid w:val="00765D7E"/>
    <w:rsid w:val="00765F5D"/>
    <w:rsid w:val="0076603B"/>
    <w:rsid w:val="007661B7"/>
    <w:rsid w:val="007662AE"/>
    <w:rsid w:val="0076639D"/>
    <w:rsid w:val="007663B6"/>
    <w:rsid w:val="007663FC"/>
    <w:rsid w:val="00766405"/>
    <w:rsid w:val="0076646A"/>
    <w:rsid w:val="0076671F"/>
    <w:rsid w:val="00766747"/>
    <w:rsid w:val="0076678A"/>
    <w:rsid w:val="007667DE"/>
    <w:rsid w:val="00766867"/>
    <w:rsid w:val="007669C5"/>
    <w:rsid w:val="00766A26"/>
    <w:rsid w:val="00766AC8"/>
    <w:rsid w:val="00766C40"/>
    <w:rsid w:val="00766CA2"/>
    <w:rsid w:val="00766DE0"/>
    <w:rsid w:val="00766E48"/>
    <w:rsid w:val="00766E78"/>
    <w:rsid w:val="00766F09"/>
    <w:rsid w:val="00766FE5"/>
    <w:rsid w:val="00767054"/>
    <w:rsid w:val="00767211"/>
    <w:rsid w:val="00767334"/>
    <w:rsid w:val="007673B2"/>
    <w:rsid w:val="00767430"/>
    <w:rsid w:val="0076744A"/>
    <w:rsid w:val="00767556"/>
    <w:rsid w:val="0076778D"/>
    <w:rsid w:val="007677F3"/>
    <w:rsid w:val="0076798E"/>
    <w:rsid w:val="007679F3"/>
    <w:rsid w:val="00767A65"/>
    <w:rsid w:val="00767CED"/>
    <w:rsid w:val="00767D74"/>
    <w:rsid w:val="00767DBD"/>
    <w:rsid w:val="00767EBD"/>
    <w:rsid w:val="00767F49"/>
    <w:rsid w:val="00770215"/>
    <w:rsid w:val="00770401"/>
    <w:rsid w:val="00770467"/>
    <w:rsid w:val="007704D2"/>
    <w:rsid w:val="007705CB"/>
    <w:rsid w:val="0077061F"/>
    <w:rsid w:val="00770633"/>
    <w:rsid w:val="0077064F"/>
    <w:rsid w:val="00770667"/>
    <w:rsid w:val="0077068E"/>
    <w:rsid w:val="007706FB"/>
    <w:rsid w:val="007707AF"/>
    <w:rsid w:val="007708BD"/>
    <w:rsid w:val="00770997"/>
    <w:rsid w:val="00770A58"/>
    <w:rsid w:val="00770BD4"/>
    <w:rsid w:val="00770D26"/>
    <w:rsid w:val="00770D4A"/>
    <w:rsid w:val="00770E11"/>
    <w:rsid w:val="00770EBD"/>
    <w:rsid w:val="00770FA1"/>
    <w:rsid w:val="00771176"/>
    <w:rsid w:val="0077124E"/>
    <w:rsid w:val="007713F4"/>
    <w:rsid w:val="007714A1"/>
    <w:rsid w:val="00771507"/>
    <w:rsid w:val="00771592"/>
    <w:rsid w:val="007715FC"/>
    <w:rsid w:val="00771793"/>
    <w:rsid w:val="007717F6"/>
    <w:rsid w:val="0077190A"/>
    <w:rsid w:val="00771966"/>
    <w:rsid w:val="007719E3"/>
    <w:rsid w:val="00771A87"/>
    <w:rsid w:val="00771BD1"/>
    <w:rsid w:val="00771C9C"/>
    <w:rsid w:val="00771DB2"/>
    <w:rsid w:val="00771DF2"/>
    <w:rsid w:val="00771F26"/>
    <w:rsid w:val="00772165"/>
    <w:rsid w:val="007722C8"/>
    <w:rsid w:val="007725BD"/>
    <w:rsid w:val="0077261C"/>
    <w:rsid w:val="0077268A"/>
    <w:rsid w:val="007727D5"/>
    <w:rsid w:val="00772850"/>
    <w:rsid w:val="0077293C"/>
    <w:rsid w:val="0077296F"/>
    <w:rsid w:val="00772987"/>
    <w:rsid w:val="00772BA1"/>
    <w:rsid w:val="00772FCB"/>
    <w:rsid w:val="00773063"/>
    <w:rsid w:val="0077308B"/>
    <w:rsid w:val="00773193"/>
    <w:rsid w:val="007731FF"/>
    <w:rsid w:val="0077327A"/>
    <w:rsid w:val="007732EE"/>
    <w:rsid w:val="00773311"/>
    <w:rsid w:val="00773338"/>
    <w:rsid w:val="0077345E"/>
    <w:rsid w:val="007734DC"/>
    <w:rsid w:val="00773671"/>
    <w:rsid w:val="007736BD"/>
    <w:rsid w:val="0077398A"/>
    <w:rsid w:val="007739CA"/>
    <w:rsid w:val="00773B1E"/>
    <w:rsid w:val="00773CB5"/>
    <w:rsid w:val="00773D6F"/>
    <w:rsid w:val="00773DC4"/>
    <w:rsid w:val="00773DDE"/>
    <w:rsid w:val="007740AE"/>
    <w:rsid w:val="007740C0"/>
    <w:rsid w:val="00774110"/>
    <w:rsid w:val="00774297"/>
    <w:rsid w:val="0077435C"/>
    <w:rsid w:val="00774433"/>
    <w:rsid w:val="00774622"/>
    <w:rsid w:val="00774722"/>
    <w:rsid w:val="007747E9"/>
    <w:rsid w:val="00774806"/>
    <w:rsid w:val="00774981"/>
    <w:rsid w:val="007749AC"/>
    <w:rsid w:val="007749E6"/>
    <w:rsid w:val="00774AC7"/>
    <w:rsid w:val="00774B4B"/>
    <w:rsid w:val="00774C8A"/>
    <w:rsid w:val="007750BE"/>
    <w:rsid w:val="007750C6"/>
    <w:rsid w:val="007753F2"/>
    <w:rsid w:val="007755D5"/>
    <w:rsid w:val="007755E6"/>
    <w:rsid w:val="00775638"/>
    <w:rsid w:val="00775713"/>
    <w:rsid w:val="0077577C"/>
    <w:rsid w:val="00775807"/>
    <w:rsid w:val="00775810"/>
    <w:rsid w:val="007758AC"/>
    <w:rsid w:val="00775985"/>
    <w:rsid w:val="00775B9B"/>
    <w:rsid w:val="00775C33"/>
    <w:rsid w:val="00775C4A"/>
    <w:rsid w:val="00775C9C"/>
    <w:rsid w:val="00775D51"/>
    <w:rsid w:val="00775D9F"/>
    <w:rsid w:val="0077604D"/>
    <w:rsid w:val="00776094"/>
    <w:rsid w:val="007760BC"/>
    <w:rsid w:val="007760FD"/>
    <w:rsid w:val="0077610A"/>
    <w:rsid w:val="007761DA"/>
    <w:rsid w:val="007761DF"/>
    <w:rsid w:val="007763A7"/>
    <w:rsid w:val="00776410"/>
    <w:rsid w:val="00776642"/>
    <w:rsid w:val="00776681"/>
    <w:rsid w:val="007766E6"/>
    <w:rsid w:val="00776712"/>
    <w:rsid w:val="00776748"/>
    <w:rsid w:val="00776848"/>
    <w:rsid w:val="0077690A"/>
    <w:rsid w:val="00776910"/>
    <w:rsid w:val="00776BDA"/>
    <w:rsid w:val="00776C8E"/>
    <w:rsid w:val="00776E25"/>
    <w:rsid w:val="00776ECC"/>
    <w:rsid w:val="00777160"/>
    <w:rsid w:val="007771AA"/>
    <w:rsid w:val="00777213"/>
    <w:rsid w:val="007772DD"/>
    <w:rsid w:val="00777338"/>
    <w:rsid w:val="00777376"/>
    <w:rsid w:val="0077739E"/>
    <w:rsid w:val="00777453"/>
    <w:rsid w:val="0077746E"/>
    <w:rsid w:val="00777577"/>
    <w:rsid w:val="007776D8"/>
    <w:rsid w:val="007776FB"/>
    <w:rsid w:val="00777719"/>
    <w:rsid w:val="007779F9"/>
    <w:rsid w:val="00777ABD"/>
    <w:rsid w:val="00777B5C"/>
    <w:rsid w:val="00777B73"/>
    <w:rsid w:val="00777B89"/>
    <w:rsid w:val="00777BA5"/>
    <w:rsid w:val="00777C15"/>
    <w:rsid w:val="00777D90"/>
    <w:rsid w:val="00777EAD"/>
    <w:rsid w:val="0078008D"/>
    <w:rsid w:val="00780292"/>
    <w:rsid w:val="00780315"/>
    <w:rsid w:val="007807E1"/>
    <w:rsid w:val="00780836"/>
    <w:rsid w:val="007809F4"/>
    <w:rsid w:val="00780D3A"/>
    <w:rsid w:val="00780D5A"/>
    <w:rsid w:val="00780E14"/>
    <w:rsid w:val="00780EE2"/>
    <w:rsid w:val="0078105F"/>
    <w:rsid w:val="00781111"/>
    <w:rsid w:val="00781184"/>
    <w:rsid w:val="00781233"/>
    <w:rsid w:val="00781401"/>
    <w:rsid w:val="007814CA"/>
    <w:rsid w:val="007814D2"/>
    <w:rsid w:val="00781770"/>
    <w:rsid w:val="007817D7"/>
    <w:rsid w:val="007817DA"/>
    <w:rsid w:val="00781901"/>
    <w:rsid w:val="00781956"/>
    <w:rsid w:val="007819DD"/>
    <w:rsid w:val="007819DF"/>
    <w:rsid w:val="00781A0C"/>
    <w:rsid w:val="00781CCA"/>
    <w:rsid w:val="00781DAB"/>
    <w:rsid w:val="0078210B"/>
    <w:rsid w:val="0078211D"/>
    <w:rsid w:val="0078214D"/>
    <w:rsid w:val="00782270"/>
    <w:rsid w:val="007822BD"/>
    <w:rsid w:val="007822DD"/>
    <w:rsid w:val="0078230C"/>
    <w:rsid w:val="00782364"/>
    <w:rsid w:val="007823E5"/>
    <w:rsid w:val="007824A4"/>
    <w:rsid w:val="0078275D"/>
    <w:rsid w:val="007828AC"/>
    <w:rsid w:val="007829EC"/>
    <w:rsid w:val="00782AE2"/>
    <w:rsid w:val="00782BB9"/>
    <w:rsid w:val="00782D40"/>
    <w:rsid w:val="00782DB3"/>
    <w:rsid w:val="00782EB4"/>
    <w:rsid w:val="00782ED1"/>
    <w:rsid w:val="00782F35"/>
    <w:rsid w:val="00783129"/>
    <w:rsid w:val="0078329C"/>
    <w:rsid w:val="007832E7"/>
    <w:rsid w:val="0078368A"/>
    <w:rsid w:val="007836BE"/>
    <w:rsid w:val="007838A0"/>
    <w:rsid w:val="00783935"/>
    <w:rsid w:val="00783ACA"/>
    <w:rsid w:val="00783B56"/>
    <w:rsid w:val="00783C1C"/>
    <w:rsid w:val="00783C2D"/>
    <w:rsid w:val="00783C31"/>
    <w:rsid w:val="00783C49"/>
    <w:rsid w:val="00783DC0"/>
    <w:rsid w:val="00783E00"/>
    <w:rsid w:val="00783F60"/>
    <w:rsid w:val="00783FDF"/>
    <w:rsid w:val="007840E6"/>
    <w:rsid w:val="007841F2"/>
    <w:rsid w:val="007844C5"/>
    <w:rsid w:val="0078477D"/>
    <w:rsid w:val="0078481B"/>
    <w:rsid w:val="00784895"/>
    <w:rsid w:val="00784971"/>
    <w:rsid w:val="00784991"/>
    <w:rsid w:val="00784BDF"/>
    <w:rsid w:val="00784D3F"/>
    <w:rsid w:val="00784E74"/>
    <w:rsid w:val="00784FAC"/>
    <w:rsid w:val="00784FBD"/>
    <w:rsid w:val="00784FD7"/>
    <w:rsid w:val="00785144"/>
    <w:rsid w:val="0078522E"/>
    <w:rsid w:val="00785230"/>
    <w:rsid w:val="007852AA"/>
    <w:rsid w:val="007852D6"/>
    <w:rsid w:val="00785590"/>
    <w:rsid w:val="00785657"/>
    <w:rsid w:val="00785672"/>
    <w:rsid w:val="00785773"/>
    <w:rsid w:val="00785AE0"/>
    <w:rsid w:val="00785B14"/>
    <w:rsid w:val="00785B57"/>
    <w:rsid w:val="00785BE6"/>
    <w:rsid w:val="00785C20"/>
    <w:rsid w:val="00785DE7"/>
    <w:rsid w:val="00786159"/>
    <w:rsid w:val="00786212"/>
    <w:rsid w:val="007862C3"/>
    <w:rsid w:val="00786473"/>
    <w:rsid w:val="00786474"/>
    <w:rsid w:val="007865CF"/>
    <w:rsid w:val="0078667D"/>
    <w:rsid w:val="007866CB"/>
    <w:rsid w:val="00786772"/>
    <w:rsid w:val="00786777"/>
    <w:rsid w:val="00786898"/>
    <w:rsid w:val="00786931"/>
    <w:rsid w:val="00786964"/>
    <w:rsid w:val="007869B8"/>
    <w:rsid w:val="00786A20"/>
    <w:rsid w:val="00786BA5"/>
    <w:rsid w:val="00786D04"/>
    <w:rsid w:val="00786DE6"/>
    <w:rsid w:val="00786E92"/>
    <w:rsid w:val="00786EF0"/>
    <w:rsid w:val="00786FD0"/>
    <w:rsid w:val="00786FE6"/>
    <w:rsid w:val="00787046"/>
    <w:rsid w:val="00787150"/>
    <w:rsid w:val="00787372"/>
    <w:rsid w:val="00787396"/>
    <w:rsid w:val="007873E7"/>
    <w:rsid w:val="0078746B"/>
    <w:rsid w:val="0078760B"/>
    <w:rsid w:val="00787637"/>
    <w:rsid w:val="00787761"/>
    <w:rsid w:val="007879DC"/>
    <w:rsid w:val="00787AFA"/>
    <w:rsid w:val="00787CA2"/>
    <w:rsid w:val="00787F98"/>
    <w:rsid w:val="007901A2"/>
    <w:rsid w:val="007903A2"/>
    <w:rsid w:val="0079062C"/>
    <w:rsid w:val="00790891"/>
    <w:rsid w:val="0079096C"/>
    <w:rsid w:val="00790979"/>
    <w:rsid w:val="007909D1"/>
    <w:rsid w:val="00790A60"/>
    <w:rsid w:val="00790A7E"/>
    <w:rsid w:val="00790B70"/>
    <w:rsid w:val="00790B94"/>
    <w:rsid w:val="00790C61"/>
    <w:rsid w:val="00790CA0"/>
    <w:rsid w:val="00790CA8"/>
    <w:rsid w:val="00790D1D"/>
    <w:rsid w:val="00790D59"/>
    <w:rsid w:val="00790FC6"/>
    <w:rsid w:val="00790FF8"/>
    <w:rsid w:val="00791203"/>
    <w:rsid w:val="0079129A"/>
    <w:rsid w:val="00791388"/>
    <w:rsid w:val="007913A7"/>
    <w:rsid w:val="007914B5"/>
    <w:rsid w:val="007915E3"/>
    <w:rsid w:val="00791614"/>
    <w:rsid w:val="00791690"/>
    <w:rsid w:val="0079176F"/>
    <w:rsid w:val="007918B9"/>
    <w:rsid w:val="00791981"/>
    <w:rsid w:val="00791AC3"/>
    <w:rsid w:val="00791B73"/>
    <w:rsid w:val="00791D70"/>
    <w:rsid w:val="00791EAA"/>
    <w:rsid w:val="00791ECD"/>
    <w:rsid w:val="00791EDA"/>
    <w:rsid w:val="00791EED"/>
    <w:rsid w:val="00791F18"/>
    <w:rsid w:val="0079252C"/>
    <w:rsid w:val="007926F2"/>
    <w:rsid w:val="007928AF"/>
    <w:rsid w:val="007928CF"/>
    <w:rsid w:val="007928DD"/>
    <w:rsid w:val="00792AC9"/>
    <w:rsid w:val="00792C19"/>
    <w:rsid w:val="00792D08"/>
    <w:rsid w:val="007930CF"/>
    <w:rsid w:val="007931AB"/>
    <w:rsid w:val="00793309"/>
    <w:rsid w:val="0079349A"/>
    <w:rsid w:val="0079358F"/>
    <w:rsid w:val="00793684"/>
    <w:rsid w:val="0079371A"/>
    <w:rsid w:val="007937C1"/>
    <w:rsid w:val="00793887"/>
    <w:rsid w:val="007938AB"/>
    <w:rsid w:val="007939AA"/>
    <w:rsid w:val="00793AB1"/>
    <w:rsid w:val="00793C37"/>
    <w:rsid w:val="00793CF4"/>
    <w:rsid w:val="00793D59"/>
    <w:rsid w:val="00793EF7"/>
    <w:rsid w:val="00793F1F"/>
    <w:rsid w:val="00793FEE"/>
    <w:rsid w:val="00794215"/>
    <w:rsid w:val="00794273"/>
    <w:rsid w:val="00794275"/>
    <w:rsid w:val="00794442"/>
    <w:rsid w:val="0079445A"/>
    <w:rsid w:val="0079457D"/>
    <w:rsid w:val="00794618"/>
    <w:rsid w:val="0079465E"/>
    <w:rsid w:val="007946DF"/>
    <w:rsid w:val="00794711"/>
    <w:rsid w:val="00794714"/>
    <w:rsid w:val="00794873"/>
    <w:rsid w:val="007948AB"/>
    <w:rsid w:val="007948B8"/>
    <w:rsid w:val="007948D0"/>
    <w:rsid w:val="00794968"/>
    <w:rsid w:val="00794980"/>
    <w:rsid w:val="007949C4"/>
    <w:rsid w:val="00794A37"/>
    <w:rsid w:val="00794AEC"/>
    <w:rsid w:val="00794B29"/>
    <w:rsid w:val="00794B43"/>
    <w:rsid w:val="00794B61"/>
    <w:rsid w:val="00794D91"/>
    <w:rsid w:val="00794E45"/>
    <w:rsid w:val="00794F13"/>
    <w:rsid w:val="00795046"/>
    <w:rsid w:val="007950EE"/>
    <w:rsid w:val="00795121"/>
    <w:rsid w:val="007952B0"/>
    <w:rsid w:val="0079533D"/>
    <w:rsid w:val="007953DF"/>
    <w:rsid w:val="0079540C"/>
    <w:rsid w:val="00795550"/>
    <w:rsid w:val="0079557A"/>
    <w:rsid w:val="007955A6"/>
    <w:rsid w:val="00795708"/>
    <w:rsid w:val="0079577C"/>
    <w:rsid w:val="0079583A"/>
    <w:rsid w:val="007958C2"/>
    <w:rsid w:val="00795AF3"/>
    <w:rsid w:val="00795B86"/>
    <w:rsid w:val="00795BB0"/>
    <w:rsid w:val="00795BE5"/>
    <w:rsid w:val="00795C87"/>
    <w:rsid w:val="00795F64"/>
    <w:rsid w:val="00796062"/>
    <w:rsid w:val="007960B7"/>
    <w:rsid w:val="00796213"/>
    <w:rsid w:val="00796313"/>
    <w:rsid w:val="007964D2"/>
    <w:rsid w:val="007965AD"/>
    <w:rsid w:val="00796738"/>
    <w:rsid w:val="007967C3"/>
    <w:rsid w:val="00796A3F"/>
    <w:rsid w:val="00796AC8"/>
    <w:rsid w:val="00796D13"/>
    <w:rsid w:val="00796D25"/>
    <w:rsid w:val="00796DB5"/>
    <w:rsid w:val="00796EB7"/>
    <w:rsid w:val="00796F88"/>
    <w:rsid w:val="00797041"/>
    <w:rsid w:val="0079710B"/>
    <w:rsid w:val="00797304"/>
    <w:rsid w:val="0079753F"/>
    <w:rsid w:val="00797744"/>
    <w:rsid w:val="007977D6"/>
    <w:rsid w:val="007977FF"/>
    <w:rsid w:val="00797808"/>
    <w:rsid w:val="00797828"/>
    <w:rsid w:val="0079782E"/>
    <w:rsid w:val="00797842"/>
    <w:rsid w:val="00797850"/>
    <w:rsid w:val="0079787B"/>
    <w:rsid w:val="007978D6"/>
    <w:rsid w:val="00797939"/>
    <w:rsid w:val="00797B4D"/>
    <w:rsid w:val="00797BA4"/>
    <w:rsid w:val="00797BFE"/>
    <w:rsid w:val="00797C1E"/>
    <w:rsid w:val="00797DF9"/>
    <w:rsid w:val="00797F6A"/>
    <w:rsid w:val="007A009B"/>
    <w:rsid w:val="007A00BB"/>
    <w:rsid w:val="007A01C0"/>
    <w:rsid w:val="007A01C7"/>
    <w:rsid w:val="007A0380"/>
    <w:rsid w:val="007A0489"/>
    <w:rsid w:val="007A0635"/>
    <w:rsid w:val="007A074C"/>
    <w:rsid w:val="007A07ED"/>
    <w:rsid w:val="007A09CF"/>
    <w:rsid w:val="007A0A33"/>
    <w:rsid w:val="007A0CBB"/>
    <w:rsid w:val="007A0CE6"/>
    <w:rsid w:val="007A0DD8"/>
    <w:rsid w:val="007A0E06"/>
    <w:rsid w:val="007A0EDF"/>
    <w:rsid w:val="007A106D"/>
    <w:rsid w:val="007A10F0"/>
    <w:rsid w:val="007A1186"/>
    <w:rsid w:val="007A1484"/>
    <w:rsid w:val="007A148C"/>
    <w:rsid w:val="007A1533"/>
    <w:rsid w:val="007A16D9"/>
    <w:rsid w:val="007A1815"/>
    <w:rsid w:val="007A182D"/>
    <w:rsid w:val="007A1908"/>
    <w:rsid w:val="007A190B"/>
    <w:rsid w:val="007A1921"/>
    <w:rsid w:val="007A192F"/>
    <w:rsid w:val="007A1BB5"/>
    <w:rsid w:val="007A1DE6"/>
    <w:rsid w:val="007A1E41"/>
    <w:rsid w:val="007A1EF6"/>
    <w:rsid w:val="007A1F03"/>
    <w:rsid w:val="007A2289"/>
    <w:rsid w:val="007A22F5"/>
    <w:rsid w:val="007A2472"/>
    <w:rsid w:val="007A25D6"/>
    <w:rsid w:val="007A268F"/>
    <w:rsid w:val="007A2784"/>
    <w:rsid w:val="007A2946"/>
    <w:rsid w:val="007A295C"/>
    <w:rsid w:val="007A2E1C"/>
    <w:rsid w:val="007A2E51"/>
    <w:rsid w:val="007A2F2F"/>
    <w:rsid w:val="007A31F6"/>
    <w:rsid w:val="007A331C"/>
    <w:rsid w:val="007A332B"/>
    <w:rsid w:val="007A3412"/>
    <w:rsid w:val="007A34E6"/>
    <w:rsid w:val="007A358B"/>
    <w:rsid w:val="007A35B9"/>
    <w:rsid w:val="007A386A"/>
    <w:rsid w:val="007A399A"/>
    <w:rsid w:val="007A3B00"/>
    <w:rsid w:val="007A3B54"/>
    <w:rsid w:val="007A3BBB"/>
    <w:rsid w:val="007A3E91"/>
    <w:rsid w:val="007A3EA4"/>
    <w:rsid w:val="007A3F7B"/>
    <w:rsid w:val="007A40E8"/>
    <w:rsid w:val="007A43DC"/>
    <w:rsid w:val="007A4405"/>
    <w:rsid w:val="007A4479"/>
    <w:rsid w:val="007A4659"/>
    <w:rsid w:val="007A4741"/>
    <w:rsid w:val="007A4873"/>
    <w:rsid w:val="007A48E7"/>
    <w:rsid w:val="007A49FA"/>
    <w:rsid w:val="007A4B88"/>
    <w:rsid w:val="007A4D44"/>
    <w:rsid w:val="007A4DA1"/>
    <w:rsid w:val="007A4DE3"/>
    <w:rsid w:val="007A4EBF"/>
    <w:rsid w:val="007A5008"/>
    <w:rsid w:val="007A50E0"/>
    <w:rsid w:val="007A5111"/>
    <w:rsid w:val="007A5162"/>
    <w:rsid w:val="007A543C"/>
    <w:rsid w:val="007A55F1"/>
    <w:rsid w:val="007A57BC"/>
    <w:rsid w:val="007A5ACE"/>
    <w:rsid w:val="007A5BBA"/>
    <w:rsid w:val="007A5C0C"/>
    <w:rsid w:val="007A5CE4"/>
    <w:rsid w:val="007A5E49"/>
    <w:rsid w:val="007A5E97"/>
    <w:rsid w:val="007A5F85"/>
    <w:rsid w:val="007A5FD7"/>
    <w:rsid w:val="007A60D7"/>
    <w:rsid w:val="007A610E"/>
    <w:rsid w:val="007A6258"/>
    <w:rsid w:val="007A6278"/>
    <w:rsid w:val="007A64FE"/>
    <w:rsid w:val="007A65DF"/>
    <w:rsid w:val="007A669D"/>
    <w:rsid w:val="007A6844"/>
    <w:rsid w:val="007A6A34"/>
    <w:rsid w:val="007A6A80"/>
    <w:rsid w:val="007A6AC1"/>
    <w:rsid w:val="007A6B20"/>
    <w:rsid w:val="007A6B54"/>
    <w:rsid w:val="007A6C7C"/>
    <w:rsid w:val="007A6CD7"/>
    <w:rsid w:val="007A6DF3"/>
    <w:rsid w:val="007A6E49"/>
    <w:rsid w:val="007A6E6F"/>
    <w:rsid w:val="007A6FA1"/>
    <w:rsid w:val="007A6FCA"/>
    <w:rsid w:val="007A719E"/>
    <w:rsid w:val="007A71A4"/>
    <w:rsid w:val="007A71AF"/>
    <w:rsid w:val="007A72E0"/>
    <w:rsid w:val="007A75F0"/>
    <w:rsid w:val="007A7619"/>
    <w:rsid w:val="007A767D"/>
    <w:rsid w:val="007A7970"/>
    <w:rsid w:val="007A7A3E"/>
    <w:rsid w:val="007A7B7A"/>
    <w:rsid w:val="007A7B99"/>
    <w:rsid w:val="007A7BA0"/>
    <w:rsid w:val="007A7FD1"/>
    <w:rsid w:val="007B033C"/>
    <w:rsid w:val="007B0341"/>
    <w:rsid w:val="007B043B"/>
    <w:rsid w:val="007B04C5"/>
    <w:rsid w:val="007B07F2"/>
    <w:rsid w:val="007B0833"/>
    <w:rsid w:val="007B0880"/>
    <w:rsid w:val="007B08AA"/>
    <w:rsid w:val="007B0A1A"/>
    <w:rsid w:val="007B0AFA"/>
    <w:rsid w:val="007B0B07"/>
    <w:rsid w:val="007B0D47"/>
    <w:rsid w:val="007B0E85"/>
    <w:rsid w:val="007B0F7C"/>
    <w:rsid w:val="007B1049"/>
    <w:rsid w:val="007B10BD"/>
    <w:rsid w:val="007B1265"/>
    <w:rsid w:val="007B1283"/>
    <w:rsid w:val="007B12B4"/>
    <w:rsid w:val="007B1535"/>
    <w:rsid w:val="007B157B"/>
    <w:rsid w:val="007B1623"/>
    <w:rsid w:val="007B162F"/>
    <w:rsid w:val="007B16BA"/>
    <w:rsid w:val="007B16C3"/>
    <w:rsid w:val="007B18CA"/>
    <w:rsid w:val="007B195C"/>
    <w:rsid w:val="007B19C1"/>
    <w:rsid w:val="007B1A3A"/>
    <w:rsid w:val="007B1AFF"/>
    <w:rsid w:val="007B1BFE"/>
    <w:rsid w:val="007B1CBC"/>
    <w:rsid w:val="007B1D70"/>
    <w:rsid w:val="007B1DA3"/>
    <w:rsid w:val="007B1DAC"/>
    <w:rsid w:val="007B1DEB"/>
    <w:rsid w:val="007B1E55"/>
    <w:rsid w:val="007B1E96"/>
    <w:rsid w:val="007B1EA0"/>
    <w:rsid w:val="007B1F2F"/>
    <w:rsid w:val="007B2086"/>
    <w:rsid w:val="007B209A"/>
    <w:rsid w:val="007B20A8"/>
    <w:rsid w:val="007B20AA"/>
    <w:rsid w:val="007B21F3"/>
    <w:rsid w:val="007B2358"/>
    <w:rsid w:val="007B2390"/>
    <w:rsid w:val="007B23CC"/>
    <w:rsid w:val="007B23F5"/>
    <w:rsid w:val="007B2514"/>
    <w:rsid w:val="007B2566"/>
    <w:rsid w:val="007B2580"/>
    <w:rsid w:val="007B25AC"/>
    <w:rsid w:val="007B2627"/>
    <w:rsid w:val="007B2646"/>
    <w:rsid w:val="007B26ED"/>
    <w:rsid w:val="007B2795"/>
    <w:rsid w:val="007B292F"/>
    <w:rsid w:val="007B299E"/>
    <w:rsid w:val="007B2A47"/>
    <w:rsid w:val="007B2AFD"/>
    <w:rsid w:val="007B2BA1"/>
    <w:rsid w:val="007B2CEB"/>
    <w:rsid w:val="007B2E45"/>
    <w:rsid w:val="007B2EF8"/>
    <w:rsid w:val="007B2F22"/>
    <w:rsid w:val="007B2F39"/>
    <w:rsid w:val="007B2F53"/>
    <w:rsid w:val="007B2F61"/>
    <w:rsid w:val="007B30AC"/>
    <w:rsid w:val="007B30F7"/>
    <w:rsid w:val="007B3179"/>
    <w:rsid w:val="007B32C8"/>
    <w:rsid w:val="007B32EB"/>
    <w:rsid w:val="007B3373"/>
    <w:rsid w:val="007B3461"/>
    <w:rsid w:val="007B3676"/>
    <w:rsid w:val="007B36C6"/>
    <w:rsid w:val="007B3747"/>
    <w:rsid w:val="007B3880"/>
    <w:rsid w:val="007B3942"/>
    <w:rsid w:val="007B3948"/>
    <w:rsid w:val="007B3A3D"/>
    <w:rsid w:val="007B3B71"/>
    <w:rsid w:val="007B3BB6"/>
    <w:rsid w:val="007B3C97"/>
    <w:rsid w:val="007B3E44"/>
    <w:rsid w:val="007B3F08"/>
    <w:rsid w:val="007B3F91"/>
    <w:rsid w:val="007B3FA2"/>
    <w:rsid w:val="007B3FAE"/>
    <w:rsid w:val="007B3FC8"/>
    <w:rsid w:val="007B3FE4"/>
    <w:rsid w:val="007B40FB"/>
    <w:rsid w:val="007B4126"/>
    <w:rsid w:val="007B42CB"/>
    <w:rsid w:val="007B43DF"/>
    <w:rsid w:val="007B4444"/>
    <w:rsid w:val="007B4525"/>
    <w:rsid w:val="007B47E5"/>
    <w:rsid w:val="007B4857"/>
    <w:rsid w:val="007B4859"/>
    <w:rsid w:val="007B4A2C"/>
    <w:rsid w:val="007B4C6A"/>
    <w:rsid w:val="007B4D27"/>
    <w:rsid w:val="007B4D79"/>
    <w:rsid w:val="007B4E41"/>
    <w:rsid w:val="007B4E62"/>
    <w:rsid w:val="007B4EE1"/>
    <w:rsid w:val="007B4EE6"/>
    <w:rsid w:val="007B4EEE"/>
    <w:rsid w:val="007B4F9D"/>
    <w:rsid w:val="007B50D1"/>
    <w:rsid w:val="007B5217"/>
    <w:rsid w:val="007B527F"/>
    <w:rsid w:val="007B531F"/>
    <w:rsid w:val="007B538A"/>
    <w:rsid w:val="007B5479"/>
    <w:rsid w:val="007B54E9"/>
    <w:rsid w:val="007B5500"/>
    <w:rsid w:val="007B5549"/>
    <w:rsid w:val="007B5612"/>
    <w:rsid w:val="007B567C"/>
    <w:rsid w:val="007B56F7"/>
    <w:rsid w:val="007B571D"/>
    <w:rsid w:val="007B5887"/>
    <w:rsid w:val="007B590D"/>
    <w:rsid w:val="007B5A0D"/>
    <w:rsid w:val="007B5ABB"/>
    <w:rsid w:val="007B5B15"/>
    <w:rsid w:val="007B5B36"/>
    <w:rsid w:val="007B5BB5"/>
    <w:rsid w:val="007B5BEA"/>
    <w:rsid w:val="007B5D2D"/>
    <w:rsid w:val="007B5DE2"/>
    <w:rsid w:val="007B5E4C"/>
    <w:rsid w:val="007B5EE2"/>
    <w:rsid w:val="007B5EE8"/>
    <w:rsid w:val="007B5F5C"/>
    <w:rsid w:val="007B5F6C"/>
    <w:rsid w:val="007B5FA2"/>
    <w:rsid w:val="007B5FCB"/>
    <w:rsid w:val="007B6057"/>
    <w:rsid w:val="007B6113"/>
    <w:rsid w:val="007B6151"/>
    <w:rsid w:val="007B615F"/>
    <w:rsid w:val="007B654F"/>
    <w:rsid w:val="007B6588"/>
    <w:rsid w:val="007B667A"/>
    <w:rsid w:val="007B669C"/>
    <w:rsid w:val="007B66B9"/>
    <w:rsid w:val="007B67C4"/>
    <w:rsid w:val="007B67F1"/>
    <w:rsid w:val="007B6D83"/>
    <w:rsid w:val="007B6E70"/>
    <w:rsid w:val="007B6F8F"/>
    <w:rsid w:val="007B6FCB"/>
    <w:rsid w:val="007B7233"/>
    <w:rsid w:val="007B7306"/>
    <w:rsid w:val="007B7583"/>
    <w:rsid w:val="007B7645"/>
    <w:rsid w:val="007B7753"/>
    <w:rsid w:val="007B7A8F"/>
    <w:rsid w:val="007B7C03"/>
    <w:rsid w:val="007B7C73"/>
    <w:rsid w:val="007B7F7E"/>
    <w:rsid w:val="007C0041"/>
    <w:rsid w:val="007C03D6"/>
    <w:rsid w:val="007C045F"/>
    <w:rsid w:val="007C046B"/>
    <w:rsid w:val="007C04D1"/>
    <w:rsid w:val="007C04FA"/>
    <w:rsid w:val="007C0732"/>
    <w:rsid w:val="007C0735"/>
    <w:rsid w:val="007C07BB"/>
    <w:rsid w:val="007C07CF"/>
    <w:rsid w:val="007C0A23"/>
    <w:rsid w:val="007C0B37"/>
    <w:rsid w:val="007C0B64"/>
    <w:rsid w:val="007C0D50"/>
    <w:rsid w:val="007C0DD7"/>
    <w:rsid w:val="007C0E1E"/>
    <w:rsid w:val="007C0E3F"/>
    <w:rsid w:val="007C0EFB"/>
    <w:rsid w:val="007C0F4A"/>
    <w:rsid w:val="007C0FE4"/>
    <w:rsid w:val="007C1116"/>
    <w:rsid w:val="007C12AA"/>
    <w:rsid w:val="007C131E"/>
    <w:rsid w:val="007C1344"/>
    <w:rsid w:val="007C13FC"/>
    <w:rsid w:val="007C14B2"/>
    <w:rsid w:val="007C1530"/>
    <w:rsid w:val="007C153F"/>
    <w:rsid w:val="007C1587"/>
    <w:rsid w:val="007C1A75"/>
    <w:rsid w:val="007C1B9D"/>
    <w:rsid w:val="007C1D87"/>
    <w:rsid w:val="007C1E7B"/>
    <w:rsid w:val="007C204D"/>
    <w:rsid w:val="007C211E"/>
    <w:rsid w:val="007C22A7"/>
    <w:rsid w:val="007C2390"/>
    <w:rsid w:val="007C249A"/>
    <w:rsid w:val="007C2553"/>
    <w:rsid w:val="007C256D"/>
    <w:rsid w:val="007C25C7"/>
    <w:rsid w:val="007C26A6"/>
    <w:rsid w:val="007C26BC"/>
    <w:rsid w:val="007C2837"/>
    <w:rsid w:val="007C284C"/>
    <w:rsid w:val="007C2B41"/>
    <w:rsid w:val="007C2C50"/>
    <w:rsid w:val="007C2CC8"/>
    <w:rsid w:val="007C2E36"/>
    <w:rsid w:val="007C30A5"/>
    <w:rsid w:val="007C3151"/>
    <w:rsid w:val="007C3158"/>
    <w:rsid w:val="007C3256"/>
    <w:rsid w:val="007C335C"/>
    <w:rsid w:val="007C3464"/>
    <w:rsid w:val="007C34CE"/>
    <w:rsid w:val="007C35DF"/>
    <w:rsid w:val="007C373F"/>
    <w:rsid w:val="007C3829"/>
    <w:rsid w:val="007C38A1"/>
    <w:rsid w:val="007C38BC"/>
    <w:rsid w:val="007C394D"/>
    <w:rsid w:val="007C3CA4"/>
    <w:rsid w:val="007C3CA9"/>
    <w:rsid w:val="007C3D3F"/>
    <w:rsid w:val="007C3FC1"/>
    <w:rsid w:val="007C3FE4"/>
    <w:rsid w:val="007C3FEC"/>
    <w:rsid w:val="007C4035"/>
    <w:rsid w:val="007C4044"/>
    <w:rsid w:val="007C405B"/>
    <w:rsid w:val="007C4073"/>
    <w:rsid w:val="007C40A7"/>
    <w:rsid w:val="007C4285"/>
    <w:rsid w:val="007C4339"/>
    <w:rsid w:val="007C4409"/>
    <w:rsid w:val="007C444E"/>
    <w:rsid w:val="007C44B9"/>
    <w:rsid w:val="007C4603"/>
    <w:rsid w:val="007C471E"/>
    <w:rsid w:val="007C472F"/>
    <w:rsid w:val="007C484A"/>
    <w:rsid w:val="007C4B4D"/>
    <w:rsid w:val="007C4B62"/>
    <w:rsid w:val="007C4D09"/>
    <w:rsid w:val="007C4DED"/>
    <w:rsid w:val="007C4FAB"/>
    <w:rsid w:val="007C5052"/>
    <w:rsid w:val="007C5105"/>
    <w:rsid w:val="007C5372"/>
    <w:rsid w:val="007C53F9"/>
    <w:rsid w:val="007C5670"/>
    <w:rsid w:val="007C5676"/>
    <w:rsid w:val="007C56E8"/>
    <w:rsid w:val="007C580E"/>
    <w:rsid w:val="007C583C"/>
    <w:rsid w:val="007C5974"/>
    <w:rsid w:val="007C59E3"/>
    <w:rsid w:val="007C5A6C"/>
    <w:rsid w:val="007C5BAC"/>
    <w:rsid w:val="007C5BC1"/>
    <w:rsid w:val="007C5C6A"/>
    <w:rsid w:val="007C5DE6"/>
    <w:rsid w:val="007C5E18"/>
    <w:rsid w:val="007C5E2B"/>
    <w:rsid w:val="007C5EBA"/>
    <w:rsid w:val="007C5EFC"/>
    <w:rsid w:val="007C5FD1"/>
    <w:rsid w:val="007C60F4"/>
    <w:rsid w:val="007C6111"/>
    <w:rsid w:val="007C6278"/>
    <w:rsid w:val="007C6418"/>
    <w:rsid w:val="007C6450"/>
    <w:rsid w:val="007C64FF"/>
    <w:rsid w:val="007C650F"/>
    <w:rsid w:val="007C6586"/>
    <w:rsid w:val="007C66C9"/>
    <w:rsid w:val="007C6750"/>
    <w:rsid w:val="007C67FC"/>
    <w:rsid w:val="007C68A1"/>
    <w:rsid w:val="007C690E"/>
    <w:rsid w:val="007C6A54"/>
    <w:rsid w:val="007C6FB7"/>
    <w:rsid w:val="007C71A9"/>
    <w:rsid w:val="007C736F"/>
    <w:rsid w:val="007C7383"/>
    <w:rsid w:val="007C77A5"/>
    <w:rsid w:val="007C7824"/>
    <w:rsid w:val="007C787F"/>
    <w:rsid w:val="007C7AD6"/>
    <w:rsid w:val="007C7DD7"/>
    <w:rsid w:val="007C7DE1"/>
    <w:rsid w:val="007C7E6D"/>
    <w:rsid w:val="007C7FC5"/>
    <w:rsid w:val="007D0309"/>
    <w:rsid w:val="007D0492"/>
    <w:rsid w:val="007D059F"/>
    <w:rsid w:val="007D0740"/>
    <w:rsid w:val="007D0754"/>
    <w:rsid w:val="007D07B3"/>
    <w:rsid w:val="007D0835"/>
    <w:rsid w:val="007D08CF"/>
    <w:rsid w:val="007D090F"/>
    <w:rsid w:val="007D09D5"/>
    <w:rsid w:val="007D0A42"/>
    <w:rsid w:val="007D0B79"/>
    <w:rsid w:val="007D0B98"/>
    <w:rsid w:val="007D0BB4"/>
    <w:rsid w:val="007D0BC5"/>
    <w:rsid w:val="007D0C08"/>
    <w:rsid w:val="007D0C44"/>
    <w:rsid w:val="007D0D27"/>
    <w:rsid w:val="007D0EBD"/>
    <w:rsid w:val="007D0EE4"/>
    <w:rsid w:val="007D1023"/>
    <w:rsid w:val="007D102A"/>
    <w:rsid w:val="007D1405"/>
    <w:rsid w:val="007D1573"/>
    <w:rsid w:val="007D15B3"/>
    <w:rsid w:val="007D161C"/>
    <w:rsid w:val="007D16BE"/>
    <w:rsid w:val="007D173F"/>
    <w:rsid w:val="007D1C38"/>
    <w:rsid w:val="007D1C50"/>
    <w:rsid w:val="007D1C5F"/>
    <w:rsid w:val="007D1D24"/>
    <w:rsid w:val="007D1DD4"/>
    <w:rsid w:val="007D1E4C"/>
    <w:rsid w:val="007D2050"/>
    <w:rsid w:val="007D227A"/>
    <w:rsid w:val="007D23A9"/>
    <w:rsid w:val="007D23E1"/>
    <w:rsid w:val="007D242F"/>
    <w:rsid w:val="007D2465"/>
    <w:rsid w:val="007D24A6"/>
    <w:rsid w:val="007D265F"/>
    <w:rsid w:val="007D2856"/>
    <w:rsid w:val="007D2868"/>
    <w:rsid w:val="007D28C8"/>
    <w:rsid w:val="007D2943"/>
    <w:rsid w:val="007D2961"/>
    <w:rsid w:val="007D2979"/>
    <w:rsid w:val="007D29F1"/>
    <w:rsid w:val="007D2BDC"/>
    <w:rsid w:val="007D2C70"/>
    <w:rsid w:val="007D2CF0"/>
    <w:rsid w:val="007D2DDD"/>
    <w:rsid w:val="007D2DF9"/>
    <w:rsid w:val="007D2E0B"/>
    <w:rsid w:val="007D2F43"/>
    <w:rsid w:val="007D2FB9"/>
    <w:rsid w:val="007D3263"/>
    <w:rsid w:val="007D32A7"/>
    <w:rsid w:val="007D339A"/>
    <w:rsid w:val="007D3479"/>
    <w:rsid w:val="007D3692"/>
    <w:rsid w:val="007D3715"/>
    <w:rsid w:val="007D3737"/>
    <w:rsid w:val="007D388A"/>
    <w:rsid w:val="007D3CED"/>
    <w:rsid w:val="007D3CF8"/>
    <w:rsid w:val="007D3D0B"/>
    <w:rsid w:val="007D3DE2"/>
    <w:rsid w:val="007D3E6F"/>
    <w:rsid w:val="007D3F37"/>
    <w:rsid w:val="007D3FCF"/>
    <w:rsid w:val="007D407C"/>
    <w:rsid w:val="007D40EF"/>
    <w:rsid w:val="007D4126"/>
    <w:rsid w:val="007D42CB"/>
    <w:rsid w:val="007D4358"/>
    <w:rsid w:val="007D44CF"/>
    <w:rsid w:val="007D4509"/>
    <w:rsid w:val="007D45E9"/>
    <w:rsid w:val="007D4694"/>
    <w:rsid w:val="007D46B0"/>
    <w:rsid w:val="007D4831"/>
    <w:rsid w:val="007D4951"/>
    <w:rsid w:val="007D4BCD"/>
    <w:rsid w:val="007D4CE5"/>
    <w:rsid w:val="007D4D61"/>
    <w:rsid w:val="007D4D84"/>
    <w:rsid w:val="007D4DFA"/>
    <w:rsid w:val="007D4E11"/>
    <w:rsid w:val="007D5228"/>
    <w:rsid w:val="007D524E"/>
    <w:rsid w:val="007D54F7"/>
    <w:rsid w:val="007D55C1"/>
    <w:rsid w:val="007D586F"/>
    <w:rsid w:val="007D5895"/>
    <w:rsid w:val="007D59E9"/>
    <w:rsid w:val="007D5A06"/>
    <w:rsid w:val="007D5C05"/>
    <w:rsid w:val="007D5D15"/>
    <w:rsid w:val="007D5D5A"/>
    <w:rsid w:val="007D617B"/>
    <w:rsid w:val="007D61FE"/>
    <w:rsid w:val="007D64D1"/>
    <w:rsid w:val="007D6500"/>
    <w:rsid w:val="007D666F"/>
    <w:rsid w:val="007D6716"/>
    <w:rsid w:val="007D68DB"/>
    <w:rsid w:val="007D6917"/>
    <w:rsid w:val="007D6D6A"/>
    <w:rsid w:val="007D6F15"/>
    <w:rsid w:val="007D7058"/>
    <w:rsid w:val="007D72E9"/>
    <w:rsid w:val="007D73DC"/>
    <w:rsid w:val="007D73FB"/>
    <w:rsid w:val="007D74B2"/>
    <w:rsid w:val="007D76D0"/>
    <w:rsid w:val="007D791D"/>
    <w:rsid w:val="007D793C"/>
    <w:rsid w:val="007D79F6"/>
    <w:rsid w:val="007D7B09"/>
    <w:rsid w:val="007D7BDA"/>
    <w:rsid w:val="007D7C59"/>
    <w:rsid w:val="007D7CBB"/>
    <w:rsid w:val="007D7CC7"/>
    <w:rsid w:val="007D7E25"/>
    <w:rsid w:val="007D7EF7"/>
    <w:rsid w:val="007D7F08"/>
    <w:rsid w:val="007D7F27"/>
    <w:rsid w:val="007E0306"/>
    <w:rsid w:val="007E0346"/>
    <w:rsid w:val="007E06C4"/>
    <w:rsid w:val="007E06C9"/>
    <w:rsid w:val="007E07A3"/>
    <w:rsid w:val="007E086F"/>
    <w:rsid w:val="007E0899"/>
    <w:rsid w:val="007E09FB"/>
    <w:rsid w:val="007E0AFB"/>
    <w:rsid w:val="007E0B38"/>
    <w:rsid w:val="007E0B76"/>
    <w:rsid w:val="007E0CA8"/>
    <w:rsid w:val="007E0D75"/>
    <w:rsid w:val="007E0E69"/>
    <w:rsid w:val="007E0F83"/>
    <w:rsid w:val="007E1086"/>
    <w:rsid w:val="007E10F9"/>
    <w:rsid w:val="007E1144"/>
    <w:rsid w:val="007E1205"/>
    <w:rsid w:val="007E13E4"/>
    <w:rsid w:val="007E1506"/>
    <w:rsid w:val="007E1547"/>
    <w:rsid w:val="007E16FB"/>
    <w:rsid w:val="007E177A"/>
    <w:rsid w:val="007E198F"/>
    <w:rsid w:val="007E19FE"/>
    <w:rsid w:val="007E1A76"/>
    <w:rsid w:val="007E1A82"/>
    <w:rsid w:val="007E1AA6"/>
    <w:rsid w:val="007E1B17"/>
    <w:rsid w:val="007E1B9C"/>
    <w:rsid w:val="007E1BBE"/>
    <w:rsid w:val="007E1BF2"/>
    <w:rsid w:val="007E1C1A"/>
    <w:rsid w:val="007E1C90"/>
    <w:rsid w:val="007E1DBD"/>
    <w:rsid w:val="007E20DF"/>
    <w:rsid w:val="007E20F0"/>
    <w:rsid w:val="007E23F1"/>
    <w:rsid w:val="007E245F"/>
    <w:rsid w:val="007E24AC"/>
    <w:rsid w:val="007E2869"/>
    <w:rsid w:val="007E2913"/>
    <w:rsid w:val="007E2928"/>
    <w:rsid w:val="007E298A"/>
    <w:rsid w:val="007E2C18"/>
    <w:rsid w:val="007E2CBC"/>
    <w:rsid w:val="007E2D63"/>
    <w:rsid w:val="007E2FF7"/>
    <w:rsid w:val="007E31A0"/>
    <w:rsid w:val="007E3423"/>
    <w:rsid w:val="007E3436"/>
    <w:rsid w:val="007E3589"/>
    <w:rsid w:val="007E367D"/>
    <w:rsid w:val="007E3773"/>
    <w:rsid w:val="007E38F8"/>
    <w:rsid w:val="007E39A3"/>
    <w:rsid w:val="007E3B78"/>
    <w:rsid w:val="007E3B7E"/>
    <w:rsid w:val="007E3F5C"/>
    <w:rsid w:val="007E40BF"/>
    <w:rsid w:val="007E42ED"/>
    <w:rsid w:val="007E44B6"/>
    <w:rsid w:val="007E4545"/>
    <w:rsid w:val="007E4566"/>
    <w:rsid w:val="007E4712"/>
    <w:rsid w:val="007E4788"/>
    <w:rsid w:val="007E478A"/>
    <w:rsid w:val="007E48A7"/>
    <w:rsid w:val="007E499D"/>
    <w:rsid w:val="007E4DC1"/>
    <w:rsid w:val="007E4E1E"/>
    <w:rsid w:val="007E4F0D"/>
    <w:rsid w:val="007E5068"/>
    <w:rsid w:val="007E50AE"/>
    <w:rsid w:val="007E50BD"/>
    <w:rsid w:val="007E50E2"/>
    <w:rsid w:val="007E516E"/>
    <w:rsid w:val="007E5465"/>
    <w:rsid w:val="007E5602"/>
    <w:rsid w:val="007E5777"/>
    <w:rsid w:val="007E5AB8"/>
    <w:rsid w:val="007E5CB2"/>
    <w:rsid w:val="007E5CFD"/>
    <w:rsid w:val="007E5D27"/>
    <w:rsid w:val="007E5F8C"/>
    <w:rsid w:val="007E6009"/>
    <w:rsid w:val="007E6031"/>
    <w:rsid w:val="007E6042"/>
    <w:rsid w:val="007E63CF"/>
    <w:rsid w:val="007E6648"/>
    <w:rsid w:val="007E66E4"/>
    <w:rsid w:val="007E672B"/>
    <w:rsid w:val="007E6877"/>
    <w:rsid w:val="007E6903"/>
    <w:rsid w:val="007E697E"/>
    <w:rsid w:val="007E6BDC"/>
    <w:rsid w:val="007E6D2E"/>
    <w:rsid w:val="007E6D7D"/>
    <w:rsid w:val="007E6E7E"/>
    <w:rsid w:val="007E6EC3"/>
    <w:rsid w:val="007E6F23"/>
    <w:rsid w:val="007E70E4"/>
    <w:rsid w:val="007E70E9"/>
    <w:rsid w:val="007E7268"/>
    <w:rsid w:val="007E727B"/>
    <w:rsid w:val="007E72AD"/>
    <w:rsid w:val="007E72B2"/>
    <w:rsid w:val="007E72FC"/>
    <w:rsid w:val="007E7325"/>
    <w:rsid w:val="007E73F4"/>
    <w:rsid w:val="007E7454"/>
    <w:rsid w:val="007E757A"/>
    <w:rsid w:val="007E758F"/>
    <w:rsid w:val="007E75D7"/>
    <w:rsid w:val="007E7667"/>
    <w:rsid w:val="007E76A4"/>
    <w:rsid w:val="007E77B9"/>
    <w:rsid w:val="007E7809"/>
    <w:rsid w:val="007E781B"/>
    <w:rsid w:val="007E78BC"/>
    <w:rsid w:val="007E7AA9"/>
    <w:rsid w:val="007E7AF3"/>
    <w:rsid w:val="007E7AFA"/>
    <w:rsid w:val="007E7C38"/>
    <w:rsid w:val="007E7CE4"/>
    <w:rsid w:val="007E7CF6"/>
    <w:rsid w:val="007E7D7D"/>
    <w:rsid w:val="007E7D92"/>
    <w:rsid w:val="007E7EEB"/>
    <w:rsid w:val="007F004D"/>
    <w:rsid w:val="007F007B"/>
    <w:rsid w:val="007F01DD"/>
    <w:rsid w:val="007F0328"/>
    <w:rsid w:val="007F0409"/>
    <w:rsid w:val="007F056F"/>
    <w:rsid w:val="007F057D"/>
    <w:rsid w:val="007F0730"/>
    <w:rsid w:val="007F0767"/>
    <w:rsid w:val="007F07A8"/>
    <w:rsid w:val="007F0833"/>
    <w:rsid w:val="007F08ED"/>
    <w:rsid w:val="007F0B2F"/>
    <w:rsid w:val="007F0B64"/>
    <w:rsid w:val="007F0D65"/>
    <w:rsid w:val="007F0ECB"/>
    <w:rsid w:val="007F0F70"/>
    <w:rsid w:val="007F0FF9"/>
    <w:rsid w:val="007F106F"/>
    <w:rsid w:val="007F1122"/>
    <w:rsid w:val="007F1159"/>
    <w:rsid w:val="007F1219"/>
    <w:rsid w:val="007F12CA"/>
    <w:rsid w:val="007F12CC"/>
    <w:rsid w:val="007F15A7"/>
    <w:rsid w:val="007F160D"/>
    <w:rsid w:val="007F16AA"/>
    <w:rsid w:val="007F16C3"/>
    <w:rsid w:val="007F16F6"/>
    <w:rsid w:val="007F1815"/>
    <w:rsid w:val="007F19BC"/>
    <w:rsid w:val="007F1B36"/>
    <w:rsid w:val="007F1B88"/>
    <w:rsid w:val="007F1B9C"/>
    <w:rsid w:val="007F1BC7"/>
    <w:rsid w:val="007F1C05"/>
    <w:rsid w:val="007F1E0C"/>
    <w:rsid w:val="007F1E4A"/>
    <w:rsid w:val="007F1F93"/>
    <w:rsid w:val="007F1FA7"/>
    <w:rsid w:val="007F205A"/>
    <w:rsid w:val="007F22D8"/>
    <w:rsid w:val="007F22E0"/>
    <w:rsid w:val="007F230E"/>
    <w:rsid w:val="007F2349"/>
    <w:rsid w:val="007F234C"/>
    <w:rsid w:val="007F24E0"/>
    <w:rsid w:val="007F258F"/>
    <w:rsid w:val="007F2767"/>
    <w:rsid w:val="007F27B3"/>
    <w:rsid w:val="007F2859"/>
    <w:rsid w:val="007F2917"/>
    <w:rsid w:val="007F296B"/>
    <w:rsid w:val="007F2A51"/>
    <w:rsid w:val="007F2AFC"/>
    <w:rsid w:val="007F2BC5"/>
    <w:rsid w:val="007F2BE8"/>
    <w:rsid w:val="007F2C03"/>
    <w:rsid w:val="007F2C78"/>
    <w:rsid w:val="007F3236"/>
    <w:rsid w:val="007F325F"/>
    <w:rsid w:val="007F32D7"/>
    <w:rsid w:val="007F3418"/>
    <w:rsid w:val="007F3487"/>
    <w:rsid w:val="007F34CE"/>
    <w:rsid w:val="007F34D0"/>
    <w:rsid w:val="007F35BF"/>
    <w:rsid w:val="007F35DF"/>
    <w:rsid w:val="007F362C"/>
    <w:rsid w:val="007F39B4"/>
    <w:rsid w:val="007F3AA0"/>
    <w:rsid w:val="007F3B75"/>
    <w:rsid w:val="007F3C8B"/>
    <w:rsid w:val="007F3D76"/>
    <w:rsid w:val="007F3D96"/>
    <w:rsid w:val="007F3F2A"/>
    <w:rsid w:val="007F3FC7"/>
    <w:rsid w:val="007F402A"/>
    <w:rsid w:val="007F40AC"/>
    <w:rsid w:val="007F4124"/>
    <w:rsid w:val="007F4656"/>
    <w:rsid w:val="007F469B"/>
    <w:rsid w:val="007F4778"/>
    <w:rsid w:val="007F4DBA"/>
    <w:rsid w:val="007F4EFA"/>
    <w:rsid w:val="007F4F5E"/>
    <w:rsid w:val="007F4F5F"/>
    <w:rsid w:val="007F5029"/>
    <w:rsid w:val="007F503C"/>
    <w:rsid w:val="007F504D"/>
    <w:rsid w:val="007F5108"/>
    <w:rsid w:val="007F51FF"/>
    <w:rsid w:val="007F5258"/>
    <w:rsid w:val="007F5418"/>
    <w:rsid w:val="007F5498"/>
    <w:rsid w:val="007F55FE"/>
    <w:rsid w:val="007F574B"/>
    <w:rsid w:val="007F5797"/>
    <w:rsid w:val="007F5800"/>
    <w:rsid w:val="007F5927"/>
    <w:rsid w:val="007F5A69"/>
    <w:rsid w:val="007F5C42"/>
    <w:rsid w:val="007F5CCF"/>
    <w:rsid w:val="007F5F7B"/>
    <w:rsid w:val="007F5FB0"/>
    <w:rsid w:val="007F6089"/>
    <w:rsid w:val="007F61C0"/>
    <w:rsid w:val="007F6221"/>
    <w:rsid w:val="007F628D"/>
    <w:rsid w:val="007F66E1"/>
    <w:rsid w:val="007F67FF"/>
    <w:rsid w:val="007F68C3"/>
    <w:rsid w:val="007F6921"/>
    <w:rsid w:val="007F6926"/>
    <w:rsid w:val="007F69C3"/>
    <w:rsid w:val="007F6B79"/>
    <w:rsid w:val="007F6BDA"/>
    <w:rsid w:val="007F6D54"/>
    <w:rsid w:val="007F6E50"/>
    <w:rsid w:val="007F6EAF"/>
    <w:rsid w:val="007F6EFA"/>
    <w:rsid w:val="007F6F15"/>
    <w:rsid w:val="007F709E"/>
    <w:rsid w:val="007F70C8"/>
    <w:rsid w:val="007F718C"/>
    <w:rsid w:val="007F73E3"/>
    <w:rsid w:val="007F73E8"/>
    <w:rsid w:val="007F7421"/>
    <w:rsid w:val="007F7451"/>
    <w:rsid w:val="007F74F7"/>
    <w:rsid w:val="007F75E8"/>
    <w:rsid w:val="007F762A"/>
    <w:rsid w:val="007F767B"/>
    <w:rsid w:val="007F767D"/>
    <w:rsid w:val="007F76F5"/>
    <w:rsid w:val="007F771E"/>
    <w:rsid w:val="007F7734"/>
    <w:rsid w:val="007F77CA"/>
    <w:rsid w:val="007F780F"/>
    <w:rsid w:val="007F786C"/>
    <w:rsid w:val="007F7916"/>
    <w:rsid w:val="007F7A3F"/>
    <w:rsid w:val="007F7B3A"/>
    <w:rsid w:val="007F7B7F"/>
    <w:rsid w:val="007F7B8A"/>
    <w:rsid w:val="007F7BC4"/>
    <w:rsid w:val="007F7BD5"/>
    <w:rsid w:val="007F7C14"/>
    <w:rsid w:val="007F7C9B"/>
    <w:rsid w:val="007F7DF4"/>
    <w:rsid w:val="007F7FB8"/>
    <w:rsid w:val="00800130"/>
    <w:rsid w:val="008001F7"/>
    <w:rsid w:val="00800399"/>
    <w:rsid w:val="008003B5"/>
    <w:rsid w:val="00800418"/>
    <w:rsid w:val="00800444"/>
    <w:rsid w:val="0080046A"/>
    <w:rsid w:val="0080046F"/>
    <w:rsid w:val="008004DA"/>
    <w:rsid w:val="0080066B"/>
    <w:rsid w:val="00800739"/>
    <w:rsid w:val="008007A6"/>
    <w:rsid w:val="008009E8"/>
    <w:rsid w:val="00800AA2"/>
    <w:rsid w:val="00800B73"/>
    <w:rsid w:val="00800B82"/>
    <w:rsid w:val="00800FA5"/>
    <w:rsid w:val="00801146"/>
    <w:rsid w:val="008011AC"/>
    <w:rsid w:val="00801228"/>
    <w:rsid w:val="008013FE"/>
    <w:rsid w:val="0080155A"/>
    <w:rsid w:val="008016CE"/>
    <w:rsid w:val="00801AEE"/>
    <w:rsid w:val="00801C54"/>
    <w:rsid w:val="00801C68"/>
    <w:rsid w:val="00801D29"/>
    <w:rsid w:val="008020D8"/>
    <w:rsid w:val="0080219D"/>
    <w:rsid w:val="008022F7"/>
    <w:rsid w:val="0080238B"/>
    <w:rsid w:val="00802429"/>
    <w:rsid w:val="00802590"/>
    <w:rsid w:val="0080269E"/>
    <w:rsid w:val="008028E3"/>
    <w:rsid w:val="008029FD"/>
    <w:rsid w:val="00802A4F"/>
    <w:rsid w:val="00802B00"/>
    <w:rsid w:val="00802B98"/>
    <w:rsid w:val="00802E7F"/>
    <w:rsid w:val="00802EF4"/>
    <w:rsid w:val="00802F73"/>
    <w:rsid w:val="00802FDA"/>
    <w:rsid w:val="0080304B"/>
    <w:rsid w:val="008030E9"/>
    <w:rsid w:val="0080311B"/>
    <w:rsid w:val="00803379"/>
    <w:rsid w:val="008033E6"/>
    <w:rsid w:val="008035C2"/>
    <w:rsid w:val="008036FD"/>
    <w:rsid w:val="00803732"/>
    <w:rsid w:val="00803790"/>
    <w:rsid w:val="00803824"/>
    <w:rsid w:val="00803846"/>
    <w:rsid w:val="008038B6"/>
    <w:rsid w:val="00803969"/>
    <w:rsid w:val="00803979"/>
    <w:rsid w:val="00803BAA"/>
    <w:rsid w:val="00803C1E"/>
    <w:rsid w:val="00803C23"/>
    <w:rsid w:val="00803D55"/>
    <w:rsid w:val="00803DCB"/>
    <w:rsid w:val="00803F08"/>
    <w:rsid w:val="00803F10"/>
    <w:rsid w:val="00803F32"/>
    <w:rsid w:val="00803F49"/>
    <w:rsid w:val="00804176"/>
    <w:rsid w:val="0080417C"/>
    <w:rsid w:val="008041DA"/>
    <w:rsid w:val="008043A8"/>
    <w:rsid w:val="0080440E"/>
    <w:rsid w:val="0080454D"/>
    <w:rsid w:val="00804562"/>
    <w:rsid w:val="0080458F"/>
    <w:rsid w:val="0080459D"/>
    <w:rsid w:val="008045A1"/>
    <w:rsid w:val="00804634"/>
    <w:rsid w:val="0080483C"/>
    <w:rsid w:val="008048F8"/>
    <w:rsid w:val="00804A42"/>
    <w:rsid w:val="00804DFE"/>
    <w:rsid w:val="00804EE7"/>
    <w:rsid w:val="00804F3F"/>
    <w:rsid w:val="00804F8A"/>
    <w:rsid w:val="008050A8"/>
    <w:rsid w:val="0080512D"/>
    <w:rsid w:val="008051A7"/>
    <w:rsid w:val="008051E5"/>
    <w:rsid w:val="00805209"/>
    <w:rsid w:val="008052D0"/>
    <w:rsid w:val="0080548A"/>
    <w:rsid w:val="00805552"/>
    <w:rsid w:val="008055E0"/>
    <w:rsid w:val="00805733"/>
    <w:rsid w:val="00805A1A"/>
    <w:rsid w:val="00805BB5"/>
    <w:rsid w:val="00805E38"/>
    <w:rsid w:val="00805FBB"/>
    <w:rsid w:val="008060CB"/>
    <w:rsid w:val="008062B0"/>
    <w:rsid w:val="008064A6"/>
    <w:rsid w:val="00806519"/>
    <w:rsid w:val="0080652B"/>
    <w:rsid w:val="008065FC"/>
    <w:rsid w:val="0080677C"/>
    <w:rsid w:val="0080679C"/>
    <w:rsid w:val="00806B01"/>
    <w:rsid w:val="00806B46"/>
    <w:rsid w:val="00806B4F"/>
    <w:rsid w:val="00806E1D"/>
    <w:rsid w:val="00807023"/>
    <w:rsid w:val="008072FD"/>
    <w:rsid w:val="00807483"/>
    <w:rsid w:val="008077C6"/>
    <w:rsid w:val="008077E0"/>
    <w:rsid w:val="008078E1"/>
    <w:rsid w:val="00807947"/>
    <w:rsid w:val="0080797D"/>
    <w:rsid w:val="00807A2F"/>
    <w:rsid w:val="00807DD6"/>
    <w:rsid w:val="00807DF9"/>
    <w:rsid w:val="0081001C"/>
    <w:rsid w:val="00810157"/>
    <w:rsid w:val="008103B2"/>
    <w:rsid w:val="008103D2"/>
    <w:rsid w:val="00810446"/>
    <w:rsid w:val="0081050D"/>
    <w:rsid w:val="00810524"/>
    <w:rsid w:val="00810567"/>
    <w:rsid w:val="008107EB"/>
    <w:rsid w:val="00810882"/>
    <w:rsid w:val="00810B32"/>
    <w:rsid w:val="00810BD9"/>
    <w:rsid w:val="00810C12"/>
    <w:rsid w:val="00810D5E"/>
    <w:rsid w:val="00810DDB"/>
    <w:rsid w:val="00810EA0"/>
    <w:rsid w:val="00810EF9"/>
    <w:rsid w:val="0081106A"/>
    <w:rsid w:val="0081109A"/>
    <w:rsid w:val="0081113C"/>
    <w:rsid w:val="0081132B"/>
    <w:rsid w:val="00811432"/>
    <w:rsid w:val="008114DE"/>
    <w:rsid w:val="0081153A"/>
    <w:rsid w:val="0081156A"/>
    <w:rsid w:val="0081163D"/>
    <w:rsid w:val="00811A20"/>
    <w:rsid w:val="00811B51"/>
    <w:rsid w:val="00811C0C"/>
    <w:rsid w:val="00811CF0"/>
    <w:rsid w:val="00811D1E"/>
    <w:rsid w:val="00812003"/>
    <w:rsid w:val="0081214D"/>
    <w:rsid w:val="008121C1"/>
    <w:rsid w:val="00812313"/>
    <w:rsid w:val="00812384"/>
    <w:rsid w:val="008124B5"/>
    <w:rsid w:val="008124BA"/>
    <w:rsid w:val="00812529"/>
    <w:rsid w:val="00812531"/>
    <w:rsid w:val="00812635"/>
    <w:rsid w:val="00812738"/>
    <w:rsid w:val="00812749"/>
    <w:rsid w:val="008127DE"/>
    <w:rsid w:val="0081292A"/>
    <w:rsid w:val="00812B7A"/>
    <w:rsid w:val="00812D13"/>
    <w:rsid w:val="00812DBA"/>
    <w:rsid w:val="00812E75"/>
    <w:rsid w:val="008130CB"/>
    <w:rsid w:val="00813111"/>
    <w:rsid w:val="008131D1"/>
    <w:rsid w:val="00813536"/>
    <w:rsid w:val="0081354F"/>
    <w:rsid w:val="0081355A"/>
    <w:rsid w:val="0081360F"/>
    <w:rsid w:val="00813762"/>
    <w:rsid w:val="008137BD"/>
    <w:rsid w:val="008138DA"/>
    <w:rsid w:val="0081396E"/>
    <w:rsid w:val="00813AD3"/>
    <w:rsid w:val="00813CE0"/>
    <w:rsid w:val="0081404E"/>
    <w:rsid w:val="00814073"/>
    <w:rsid w:val="00814127"/>
    <w:rsid w:val="00814174"/>
    <w:rsid w:val="00814203"/>
    <w:rsid w:val="00814308"/>
    <w:rsid w:val="008143CA"/>
    <w:rsid w:val="008143DF"/>
    <w:rsid w:val="00814450"/>
    <w:rsid w:val="00814508"/>
    <w:rsid w:val="00814574"/>
    <w:rsid w:val="00814590"/>
    <w:rsid w:val="00814688"/>
    <w:rsid w:val="00814700"/>
    <w:rsid w:val="00814796"/>
    <w:rsid w:val="00814869"/>
    <w:rsid w:val="0081492F"/>
    <w:rsid w:val="008149D0"/>
    <w:rsid w:val="00814A7B"/>
    <w:rsid w:val="00814A7E"/>
    <w:rsid w:val="00814AC3"/>
    <w:rsid w:val="00814B13"/>
    <w:rsid w:val="00814DF8"/>
    <w:rsid w:val="00815211"/>
    <w:rsid w:val="00815298"/>
    <w:rsid w:val="00815326"/>
    <w:rsid w:val="00815379"/>
    <w:rsid w:val="008155DB"/>
    <w:rsid w:val="00815664"/>
    <w:rsid w:val="00815740"/>
    <w:rsid w:val="00815951"/>
    <w:rsid w:val="00815977"/>
    <w:rsid w:val="00815BB9"/>
    <w:rsid w:val="00815C23"/>
    <w:rsid w:val="00815C6C"/>
    <w:rsid w:val="00815C7B"/>
    <w:rsid w:val="00815D7C"/>
    <w:rsid w:val="00815E46"/>
    <w:rsid w:val="00815E6C"/>
    <w:rsid w:val="00815F54"/>
    <w:rsid w:val="00815F64"/>
    <w:rsid w:val="008160CF"/>
    <w:rsid w:val="0081613E"/>
    <w:rsid w:val="00816169"/>
    <w:rsid w:val="00816218"/>
    <w:rsid w:val="0081623E"/>
    <w:rsid w:val="0081647F"/>
    <w:rsid w:val="008165B5"/>
    <w:rsid w:val="008166C3"/>
    <w:rsid w:val="00816744"/>
    <w:rsid w:val="0081682A"/>
    <w:rsid w:val="00816A87"/>
    <w:rsid w:val="00816ADC"/>
    <w:rsid w:val="00816D17"/>
    <w:rsid w:val="00816DEC"/>
    <w:rsid w:val="00816DF1"/>
    <w:rsid w:val="00816E0E"/>
    <w:rsid w:val="00816F50"/>
    <w:rsid w:val="00817012"/>
    <w:rsid w:val="00817081"/>
    <w:rsid w:val="00817338"/>
    <w:rsid w:val="00817462"/>
    <w:rsid w:val="00817466"/>
    <w:rsid w:val="00817490"/>
    <w:rsid w:val="0081750D"/>
    <w:rsid w:val="00817621"/>
    <w:rsid w:val="00817668"/>
    <w:rsid w:val="0081775F"/>
    <w:rsid w:val="00817889"/>
    <w:rsid w:val="00817B03"/>
    <w:rsid w:val="00817B67"/>
    <w:rsid w:val="00817BC7"/>
    <w:rsid w:val="00817D50"/>
    <w:rsid w:val="00817E65"/>
    <w:rsid w:val="00817E6F"/>
    <w:rsid w:val="0082008C"/>
    <w:rsid w:val="00820346"/>
    <w:rsid w:val="008203BC"/>
    <w:rsid w:val="00820400"/>
    <w:rsid w:val="008205F8"/>
    <w:rsid w:val="008206BF"/>
    <w:rsid w:val="00820916"/>
    <w:rsid w:val="00820A17"/>
    <w:rsid w:val="00820AC5"/>
    <w:rsid w:val="00820B9C"/>
    <w:rsid w:val="00820CE2"/>
    <w:rsid w:val="00820D71"/>
    <w:rsid w:val="00820E78"/>
    <w:rsid w:val="00820F9C"/>
    <w:rsid w:val="00820FF6"/>
    <w:rsid w:val="008211DC"/>
    <w:rsid w:val="008213B2"/>
    <w:rsid w:val="00821543"/>
    <w:rsid w:val="008215C1"/>
    <w:rsid w:val="008215DE"/>
    <w:rsid w:val="00821683"/>
    <w:rsid w:val="00821861"/>
    <w:rsid w:val="00821910"/>
    <w:rsid w:val="00821984"/>
    <w:rsid w:val="00821A79"/>
    <w:rsid w:val="00821AB8"/>
    <w:rsid w:val="00821AB9"/>
    <w:rsid w:val="00821B18"/>
    <w:rsid w:val="00821B63"/>
    <w:rsid w:val="00821BA9"/>
    <w:rsid w:val="00821CF1"/>
    <w:rsid w:val="00821D05"/>
    <w:rsid w:val="00821D6E"/>
    <w:rsid w:val="00821F28"/>
    <w:rsid w:val="008220C4"/>
    <w:rsid w:val="008220DC"/>
    <w:rsid w:val="00822199"/>
    <w:rsid w:val="008221A4"/>
    <w:rsid w:val="008221DB"/>
    <w:rsid w:val="008221DF"/>
    <w:rsid w:val="00822209"/>
    <w:rsid w:val="00822258"/>
    <w:rsid w:val="008223ED"/>
    <w:rsid w:val="00822541"/>
    <w:rsid w:val="00822596"/>
    <w:rsid w:val="00822621"/>
    <w:rsid w:val="008226A6"/>
    <w:rsid w:val="00822965"/>
    <w:rsid w:val="00822986"/>
    <w:rsid w:val="00822B58"/>
    <w:rsid w:val="00822B85"/>
    <w:rsid w:val="00822BAF"/>
    <w:rsid w:val="00822BBF"/>
    <w:rsid w:val="00822E4E"/>
    <w:rsid w:val="00822E54"/>
    <w:rsid w:val="00822F45"/>
    <w:rsid w:val="00822FE1"/>
    <w:rsid w:val="00823020"/>
    <w:rsid w:val="008231B0"/>
    <w:rsid w:val="0082324C"/>
    <w:rsid w:val="00823484"/>
    <w:rsid w:val="0082349E"/>
    <w:rsid w:val="00823545"/>
    <w:rsid w:val="008235E8"/>
    <w:rsid w:val="00823688"/>
    <w:rsid w:val="00823842"/>
    <w:rsid w:val="00823ACA"/>
    <w:rsid w:val="00823AD9"/>
    <w:rsid w:val="00823B01"/>
    <w:rsid w:val="00823B30"/>
    <w:rsid w:val="00823BCF"/>
    <w:rsid w:val="00823D1A"/>
    <w:rsid w:val="00823D99"/>
    <w:rsid w:val="00823F92"/>
    <w:rsid w:val="00823FB6"/>
    <w:rsid w:val="0082419F"/>
    <w:rsid w:val="008241F8"/>
    <w:rsid w:val="008243A2"/>
    <w:rsid w:val="008243AC"/>
    <w:rsid w:val="00824755"/>
    <w:rsid w:val="00824760"/>
    <w:rsid w:val="00824855"/>
    <w:rsid w:val="008249EF"/>
    <w:rsid w:val="00824A50"/>
    <w:rsid w:val="00824ACB"/>
    <w:rsid w:val="00824AFA"/>
    <w:rsid w:val="00824BA0"/>
    <w:rsid w:val="00824C7D"/>
    <w:rsid w:val="00824CEF"/>
    <w:rsid w:val="00824F36"/>
    <w:rsid w:val="00824FB3"/>
    <w:rsid w:val="00824FD1"/>
    <w:rsid w:val="00824FE9"/>
    <w:rsid w:val="00825119"/>
    <w:rsid w:val="0082528F"/>
    <w:rsid w:val="008252A4"/>
    <w:rsid w:val="00825371"/>
    <w:rsid w:val="00825458"/>
    <w:rsid w:val="0082551A"/>
    <w:rsid w:val="00825678"/>
    <w:rsid w:val="008256F6"/>
    <w:rsid w:val="00825731"/>
    <w:rsid w:val="008257B5"/>
    <w:rsid w:val="008257F2"/>
    <w:rsid w:val="00825809"/>
    <w:rsid w:val="00825948"/>
    <w:rsid w:val="008259D9"/>
    <w:rsid w:val="00825AF1"/>
    <w:rsid w:val="00825C6D"/>
    <w:rsid w:val="00825CA6"/>
    <w:rsid w:val="00825E39"/>
    <w:rsid w:val="00825EBD"/>
    <w:rsid w:val="00825F3D"/>
    <w:rsid w:val="00825FC4"/>
    <w:rsid w:val="008260A5"/>
    <w:rsid w:val="00826231"/>
    <w:rsid w:val="00826300"/>
    <w:rsid w:val="00826327"/>
    <w:rsid w:val="0082646A"/>
    <w:rsid w:val="008264FF"/>
    <w:rsid w:val="0082668B"/>
    <w:rsid w:val="0082668C"/>
    <w:rsid w:val="008267D6"/>
    <w:rsid w:val="008268B7"/>
    <w:rsid w:val="00826A3E"/>
    <w:rsid w:val="00826B65"/>
    <w:rsid w:val="00826BC7"/>
    <w:rsid w:val="00826C73"/>
    <w:rsid w:val="00826ED9"/>
    <w:rsid w:val="00826F47"/>
    <w:rsid w:val="00826F6E"/>
    <w:rsid w:val="0082713F"/>
    <w:rsid w:val="00827195"/>
    <w:rsid w:val="008272A3"/>
    <w:rsid w:val="00827391"/>
    <w:rsid w:val="00827450"/>
    <w:rsid w:val="00827531"/>
    <w:rsid w:val="008275DA"/>
    <w:rsid w:val="008276A4"/>
    <w:rsid w:val="00827738"/>
    <w:rsid w:val="0082795C"/>
    <w:rsid w:val="00827AD0"/>
    <w:rsid w:val="00827C3F"/>
    <w:rsid w:val="00827D1D"/>
    <w:rsid w:val="00827D3B"/>
    <w:rsid w:val="00827DB8"/>
    <w:rsid w:val="00827EDB"/>
    <w:rsid w:val="00827F16"/>
    <w:rsid w:val="0083024D"/>
    <w:rsid w:val="00830276"/>
    <w:rsid w:val="008302BA"/>
    <w:rsid w:val="008303B8"/>
    <w:rsid w:val="008304A8"/>
    <w:rsid w:val="0083053D"/>
    <w:rsid w:val="00830548"/>
    <w:rsid w:val="008305C6"/>
    <w:rsid w:val="008308CC"/>
    <w:rsid w:val="00830956"/>
    <w:rsid w:val="00830A0E"/>
    <w:rsid w:val="00830A3A"/>
    <w:rsid w:val="00830ACD"/>
    <w:rsid w:val="00830BA2"/>
    <w:rsid w:val="00830C1C"/>
    <w:rsid w:val="00830D66"/>
    <w:rsid w:val="00830DDD"/>
    <w:rsid w:val="00830E67"/>
    <w:rsid w:val="00830F5C"/>
    <w:rsid w:val="0083105F"/>
    <w:rsid w:val="00831288"/>
    <w:rsid w:val="0083136A"/>
    <w:rsid w:val="008313C5"/>
    <w:rsid w:val="0083157F"/>
    <w:rsid w:val="008315B5"/>
    <w:rsid w:val="00831620"/>
    <w:rsid w:val="00831692"/>
    <w:rsid w:val="00831745"/>
    <w:rsid w:val="00831766"/>
    <w:rsid w:val="008317D9"/>
    <w:rsid w:val="0083186F"/>
    <w:rsid w:val="0083189C"/>
    <w:rsid w:val="0083192A"/>
    <w:rsid w:val="00831932"/>
    <w:rsid w:val="00831A27"/>
    <w:rsid w:val="00831B93"/>
    <w:rsid w:val="00831E30"/>
    <w:rsid w:val="00831F4F"/>
    <w:rsid w:val="00832090"/>
    <w:rsid w:val="008322E2"/>
    <w:rsid w:val="0083239B"/>
    <w:rsid w:val="008324C7"/>
    <w:rsid w:val="008325FA"/>
    <w:rsid w:val="0083269D"/>
    <w:rsid w:val="008327BB"/>
    <w:rsid w:val="008327F2"/>
    <w:rsid w:val="008327FC"/>
    <w:rsid w:val="00832904"/>
    <w:rsid w:val="00832B29"/>
    <w:rsid w:val="00832B8D"/>
    <w:rsid w:val="00832FAE"/>
    <w:rsid w:val="008330EE"/>
    <w:rsid w:val="0083312D"/>
    <w:rsid w:val="00833133"/>
    <w:rsid w:val="00833283"/>
    <w:rsid w:val="008333E5"/>
    <w:rsid w:val="008334A2"/>
    <w:rsid w:val="00833531"/>
    <w:rsid w:val="00833591"/>
    <w:rsid w:val="0083359F"/>
    <w:rsid w:val="008335F4"/>
    <w:rsid w:val="00833679"/>
    <w:rsid w:val="0083376C"/>
    <w:rsid w:val="008337BB"/>
    <w:rsid w:val="008337C8"/>
    <w:rsid w:val="008339EE"/>
    <w:rsid w:val="00833A13"/>
    <w:rsid w:val="00833A6A"/>
    <w:rsid w:val="00833B01"/>
    <w:rsid w:val="00833BD7"/>
    <w:rsid w:val="00833D57"/>
    <w:rsid w:val="00833DD4"/>
    <w:rsid w:val="00833EB5"/>
    <w:rsid w:val="00834052"/>
    <w:rsid w:val="0083405A"/>
    <w:rsid w:val="00834302"/>
    <w:rsid w:val="0083431F"/>
    <w:rsid w:val="0083440C"/>
    <w:rsid w:val="00834440"/>
    <w:rsid w:val="00834495"/>
    <w:rsid w:val="008345D3"/>
    <w:rsid w:val="00834697"/>
    <w:rsid w:val="008347F9"/>
    <w:rsid w:val="00834B4F"/>
    <w:rsid w:val="00834B63"/>
    <w:rsid w:val="00834BC8"/>
    <w:rsid w:val="00834BFD"/>
    <w:rsid w:val="00834D82"/>
    <w:rsid w:val="00834F83"/>
    <w:rsid w:val="00834FBA"/>
    <w:rsid w:val="008350C5"/>
    <w:rsid w:val="00835442"/>
    <w:rsid w:val="00835519"/>
    <w:rsid w:val="008355A8"/>
    <w:rsid w:val="00835674"/>
    <w:rsid w:val="00835686"/>
    <w:rsid w:val="008356FF"/>
    <w:rsid w:val="00835924"/>
    <w:rsid w:val="00835949"/>
    <w:rsid w:val="00835AA6"/>
    <w:rsid w:val="00835ABB"/>
    <w:rsid w:val="00835EA2"/>
    <w:rsid w:val="00835EE9"/>
    <w:rsid w:val="00835F31"/>
    <w:rsid w:val="00836149"/>
    <w:rsid w:val="008362FC"/>
    <w:rsid w:val="00836410"/>
    <w:rsid w:val="00836472"/>
    <w:rsid w:val="008364C7"/>
    <w:rsid w:val="00836536"/>
    <w:rsid w:val="00836584"/>
    <w:rsid w:val="0083681D"/>
    <w:rsid w:val="00836960"/>
    <w:rsid w:val="00836ABF"/>
    <w:rsid w:val="00836B75"/>
    <w:rsid w:val="00836BA1"/>
    <w:rsid w:val="00836BB2"/>
    <w:rsid w:val="00836BE5"/>
    <w:rsid w:val="00836C60"/>
    <w:rsid w:val="00836D7F"/>
    <w:rsid w:val="00836F40"/>
    <w:rsid w:val="00836FBE"/>
    <w:rsid w:val="00836FD6"/>
    <w:rsid w:val="008371E6"/>
    <w:rsid w:val="00837646"/>
    <w:rsid w:val="008376BB"/>
    <w:rsid w:val="008376EE"/>
    <w:rsid w:val="008377C1"/>
    <w:rsid w:val="00837865"/>
    <w:rsid w:val="008378BC"/>
    <w:rsid w:val="008378DD"/>
    <w:rsid w:val="00837943"/>
    <w:rsid w:val="008379F3"/>
    <w:rsid w:val="00837B5A"/>
    <w:rsid w:val="00837BB9"/>
    <w:rsid w:val="00837D20"/>
    <w:rsid w:val="00837D9D"/>
    <w:rsid w:val="00837F4E"/>
    <w:rsid w:val="0084009B"/>
    <w:rsid w:val="00840288"/>
    <w:rsid w:val="00840300"/>
    <w:rsid w:val="00840345"/>
    <w:rsid w:val="008403A6"/>
    <w:rsid w:val="0084070C"/>
    <w:rsid w:val="0084078A"/>
    <w:rsid w:val="00840813"/>
    <w:rsid w:val="0084087D"/>
    <w:rsid w:val="008408A0"/>
    <w:rsid w:val="0084091A"/>
    <w:rsid w:val="00840B20"/>
    <w:rsid w:val="00840D38"/>
    <w:rsid w:val="00840E81"/>
    <w:rsid w:val="00840F92"/>
    <w:rsid w:val="00841012"/>
    <w:rsid w:val="00841131"/>
    <w:rsid w:val="008411D4"/>
    <w:rsid w:val="008412F7"/>
    <w:rsid w:val="00841459"/>
    <w:rsid w:val="00841478"/>
    <w:rsid w:val="008414A7"/>
    <w:rsid w:val="00841504"/>
    <w:rsid w:val="00841506"/>
    <w:rsid w:val="00841763"/>
    <w:rsid w:val="008417C3"/>
    <w:rsid w:val="008417C4"/>
    <w:rsid w:val="008418D6"/>
    <w:rsid w:val="008419A0"/>
    <w:rsid w:val="00841AF8"/>
    <w:rsid w:val="00841B38"/>
    <w:rsid w:val="00841E70"/>
    <w:rsid w:val="008420D9"/>
    <w:rsid w:val="008420EB"/>
    <w:rsid w:val="00842118"/>
    <w:rsid w:val="008421A2"/>
    <w:rsid w:val="0084225B"/>
    <w:rsid w:val="0084230B"/>
    <w:rsid w:val="0084235E"/>
    <w:rsid w:val="008423F6"/>
    <w:rsid w:val="0084240D"/>
    <w:rsid w:val="0084246F"/>
    <w:rsid w:val="008425B5"/>
    <w:rsid w:val="00842641"/>
    <w:rsid w:val="00842790"/>
    <w:rsid w:val="00842917"/>
    <w:rsid w:val="0084296D"/>
    <w:rsid w:val="00842B33"/>
    <w:rsid w:val="00842C83"/>
    <w:rsid w:val="00842D09"/>
    <w:rsid w:val="00842D24"/>
    <w:rsid w:val="00842D2E"/>
    <w:rsid w:val="00843081"/>
    <w:rsid w:val="008430A1"/>
    <w:rsid w:val="008430CA"/>
    <w:rsid w:val="00843100"/>
    <w:rsid w:val="008431E0"/>
    <w:rsid w:val="0084325B"/>
    <w:rsid w:val="008432AA"/>
    <w:rsid w:val="00843468"/>
    <w:rsid w:val="008435CF"/>
    <w:rsid w:val="0084365B"/>
    <w:rsid w:val="008436BF"/>
    <w:rsid w:val="008436E2"/>
    <w:rsid w:val="00843814"/>
    <w:rsid w:val="00843838"/>
    <w:rsid w:val="00843921"/>
    <w:rsid w:val="00843CB6"/>
    <w:rsid w:val="00843D49"/>
    <w:rsid w:val="00843EAB"/>
    <w:rsid w:val="00843EE9"/>
    <w:rsid w:val="00843FB3"/>
    <w:rsid w:val="0084410C"/>
    <w:rsid w:val="008442C7"/>
    <w:rsid w:val="00844317"/>
    <w:rsid w:val="00844342"/>
    <w:rsid w:val="008444A7"/>
    <w:rsid w:val="00844569"/>
    <w:rsid w:val="0084467C"/>
    <w:rsid w:val="008448FA"/>
    <w:rsid w:val="00844BA5"/>
    <w:rsid w:val="00844D77"/>
    <w:rsid w:val="00844D9F"/>
    <w:rsid w:val="00844E1F"/>
    <w:rsid w:val="00844E62"/>
    <w:rsid w:val="00844F99"/>
    <w:rsid w:val="00844FB2"/>
    <w:rsid w:val="0084501D"/>
    <w:rsid w:val="008450C7"/>
    <w:rsid w:val="00845166"/>
    <w:rsid w:val="0084516E"/>
    <w:rsid w:val="008452C2"/>
    <w:rsid w:val="008452EF"/>
    <w:rsid w:val="008454ED"/>
    <w:rsid w:val="008456FC"/>
    <w:rsid w:val="0084570E"/>
    <w:rsid w:val="008457AA"/>
    <w:rsid w:val="008459A2"/>
    <w:rsid w:val="008459B6"/>
    <w:rsid w:val="00845A00"/>
    <w:rsid w:val="00845A95"/>
    <w:rsid w:val="00845B92"/>
    <w:rsid w:val="00845D9D"/>
    <w:rsid w:val="00845F39"/>
    <w:rsid w:val="00845F53"/>
    <w:rsid w:val="0084600E"/>
    <w:rsid w:val="00846257"/>
    <w:rsid w:val="00846263"/>
    <w:rsid w:val="008463D1"/>
    <w:rsid w:val="00846431"/>
    <w:rsid w:val="00846532"/>
    <w:rsid w:val="00846686"/>
    <w:rsid w:val="008467BB"/>
    <w:rsid w:val="008467F0"/>
    <w:rsid w:val="00846927"/>
    <w:rsid w:val="008469C1"/>
    <w:rsid w:val="00846B08"/>
    <w:rsid w:val="00846B4B"/>
    <w:rsid w:val="00846C38"/>
    <w:rsid w:val="00846FB7"/>
    <w:rsid w:val="0084703E"/>
    <w:rsid w:val="00847141"/>
    <w:rsid w:val="00847180"/>
    <w:rsid w:val="008471A0"/>
    <w:rsid w:val="008472C2"/>
    <w:rsid w:val="008472DE"/>
    <w:rsid w:val="0084736A"/>
    <w:rsid w:val="00847397"/>
    <w:rsid w:val="00847534"/>
    <w:rsid w:val="008475A7"/>
    <w:rsid w:val="00847667"/>
    <w:rsid w:val="008476DC"/>
    <w:rsid w:val="00847AE7"/>
    <w:rsid w:val="00847AF4"/>
    <w:rsid w:val="00847F20"/>
    <w:rsid w:val="00847F86"/>
    <w:rsid w:val="00850145"/>
    <w:rsid w:val="0085026D"/>
    <w:rsid w:val="008504FA"/>
    <w:rsid w:val="00850572"/>
    <w:rsid w:val="008505AE"/>
    <w:rsid w:val="008505EE"/>
    <w:rsid w:val="008506EA"/>
    <w:rsid w:val="0085080C"/>
    <w:rsid w:val="0085080D"/>
    <w:rsid w:val="0085085E"/>
    <w:rsid w:val="008508EE"/>
    <w:rsid w:val="00850967"/>
    <w:rsid w:val="00850AE8"/>
    <w:rsid w:val="00850B42"/>
    <w:rsid w:val="00850CB5"/>
    <w:rsid w:val="00850DA9"/>
    <w:rsid w:val="00850E82"/>
    <w:rsid w:val="00850F38"/>
    <w:rsid w:val="00850FFC"/>
    <w:rsid w:val="008510C2"/>
    <w:rsid w:val="0085116A"/>
    <w:rsid w:val="008511DF"/>
    <w:rsid w:val="008512E6"/>
    <w:rsid w:val="008514D9"/>
    <w:rsid w:val="00851564"/>
    <w:rsid w:val="00851833"/>
    <w:rsid w:val="008518D3"/>
    <w:rsid w:val="00851C3D"/>
    <w:rsid w:val="00851EB2"/>
    <w:rsid w:val="00852078"/>
    <w:rsid w:val="008520FE"/>
    <w:rsid w:val="008521AC"/>
    <w:rsid w:val="0085222B"/>
    <w:rsid w:val="00852245"/>
    <w:rsid w:val="0085228F"/>
    <w:rsid w:val="0085230D"/>
    <w:rsid w:val="0085232C"/>
    <w:rsid w:val="00852355"/>
    <w:rsid w:val="0085244C"/>
    <w:rsid w:val="00852746"/>
    <w:rsid w:val="00852843"/>
    <w:rsid w:val="00852AB9"/>
    <w:rsid w:val="00852B4A"/>
    <w:rsid w:val="00852C8B"/>
    <w:rsid w:val="00852CAD"/>
    <w:rsid w:val="00852D61"/>
    <w:rsid w:val="00852D6A"/>
    <w:rsid w:val="00853045"/>
    <w:rsid w:val="0085314F"/>
    <w:rsid w:val="008531B9"/>
    <w:rsid w:val="0085323F"/>
    <w:rsid w:val="008532D4"/>
    <w:rsid w:val="00853362"/>
    <w:rsid w:val="008533A8"/>
    <w:rsid w:val="0085340E"/>
    <w:rsid w:val="00853480"/>
    <w:rsid w:val="008534E9"/>
    <w:rsid w:val="008536AC"/>
    <w:rsid w:val="008536B7"/>
    <w:rsid w:val="008537F7"/>
    <w:rsid w:val="00853812"/>
    <w:rsid w:val="0085388B"/>
    <w:rsid w:val="00853908"/>
    <w:rsid w:val="00853921"/>
    <w:rsid w:val="0085398E"/>
    <w:rsid w:val="00853DA7"/>
    <w:rsid w:val="00853E57"/>
    <w:rsid w:val="00853F2B"/>
    <w:rsid w:val="00854394"/>
    <w:rsid w:val="0085459C"/>
    <w:rsid w:val="008547AE"/>
    <w:rsid w:val="00854803"/>
    <w:rsid w:val="00854A84"/>
    <w:rsid w:val="00854B33"/>
    <w:rsid w:val="00854C53"/>
    <w:rsid w:val="00854CA0"/>
    <w:rsid w:val="00854D3F"/>
    <w:rsid w:val="00854D92"/>
    <w:rsid w:val="00854EB6"/>
    <w:rsid w:val="00854EE2"/>
    <w:rsid w:val="00854F5F"/>
    <w:rsid w:val="00855129"/>
    <w:rsid w:val="008552CA"/>
    <w:rsid w:val="00855300"/>
    <w:rsid w:val="0085537F"/>
    <w:rsid w:val="00855534"/>
    <w:rsid w:val="00855614"/>
    <w:rsid w:val="0085566F"/>
    <w:rsid w:val="008556D9"/>
    <w:rsid w:val="0085574F"/>
    <w:rsid w:val="00855775"/>
    <w:rsid w:val="0085591A"/>
    <w:rsid w:val="00855943"/>
    <w:rsid w:val="00855AE0"/>
    <w:rsid w:val="00855B06"/>
    <w:rsid w:val="00855B0D"/>
    <w:rsid w:val="00855B7E"/>
    <w:rsid w:val="00855D0A"/>
    <w:rsid w:val="00855EBE"/>
    <w:rsid w:val="00855EC9"/>
    <w:rsid w:val="00855F8D"/>
    <w:rsid w:val="008560F9"/>
    <w:rsid w:val="0085611D"/>
    <w:rsid w:val="00856139"/>
    <w:rsid w:val="00856196"/>
    <w:rsid w:val="008561AC"/>
    <w:rsid w:val="008561F8"/>
    <w:rsid w:val="00856215"/>
    <w:rsid w:val="00856221"/>
    <w:rsid w:val="008562A6"/>
    <w:rsid w:val="008564B4"/>
    <w:rsid w:val="0085651E"/>
    <w:rsid w:val="00856548"/>
    <w:rsid w:val="00856576"/>
    <w:rsid w:val="00856791"/>
    <w:rsid w:val="008567C1"/>
    <w:rsid w:val="00856B10"/>
    <w:rsid w:val="00856B13"/>
    <w:rsid w:val="00856B74"/>
    <w:rsid w:val="00856BF4"/>
    <w:rsid w:val="00856D0E"/>
    <w:rsid w:val="00856D5A"/>
    <w:rsid w:val="00856DCE"/>
    <w:rsid w:val="00856E9D"/>
    <w:rsid w:val="00857009"/>
    <w:rsid w:val="008570DA"/>
    <w:rsid w:val="00857409"/>
    <w:rsid w:val="008574B1"/>
    <w:rsid w:val="0085768C"/>
    <w:rsid w:val="008576D3"/>
    <w:rsid w:val="008576EF"/>
    <w:rsid w:val="0085783B"/>
    <w:rsid w:val="008578FE"/>
    <w:rsid w:val="0085793D"/>
    <w:rsid w:val="008579B6"/>
    <w:rsid w:val="00857B86"/>
    <w:rsid w:val="00857C06"/>
    <w:rsid w:val="00857C2F"/>
    <w:rsid w:val="00857D68"/>
    <w:rsid w:val="00857D6F"/>
    <w:rsid w:val="0085B8EC"/>
    <w:rsid w:val="00860183"/>
    <w:rsid w:val="008601F9"/>
    <w:rsid w:val="00860203"/>
    <w:rsid w:val="00860381"/>
    <w:rsid w:val="008603AA"/>
    <w:rsid w:val="008603CA"/>
    <w:rsid w:val="008603D2"/>
    <w:rsid w:val="00860472"/>
    <w:rsid w:val="008604DA"/>
    <w:rsid w:val="0086054F"/>
    <w:rsid w:val="008606D5"/>
    <w:rsid w:val="00860708"/>
    <w:rsid w:val="008608D3"/>
    <w:rsid w:val="008609D1"/>
    <w:rsid w:val="00860A59"/>
    <w:rsid w:val="00860AE8"/>
    <w:rsid w:val="00860B19"/>
    <w:rsid w:val="00860B9F"/>
    <w:rsid w:val="00860CD8"/>
    <w:rsid w:val="00860F63"/>
    <w:rsid w:val="00860F7B"/>
    <w:rsid w:val="00861078"/>
    <w:rsid w:val="008610C2"/>
    <w:rsid w:val="00861173"/>
    <w:rsid w:val="008611E1"/>
    <w:rsid w:val="0086130A"/>
    <w:rsid w:val="00861372"/>
    <w:rsid w:val="00861532"/>
    <w:rsid w:val="00861771"/>
    <w:rsid w:val="008617A8"/>
    <w:rsid w:val="008618A8"/>
    <w:rsid w:val="00861B6B"/>
    <w:rsid w:val="00861C5B"/>
    <w:rsid w:val="00861C9F"/>
    <w:rsid w:val="00861CDF"/>
    <w:rsid w:val="00862089"/>
    <w:rsid w:val="0086258D"/>
    <w:rsid w:val="008626BA"/>
    <w:rsid w:val="0086274B"/>
    <w:rsid w:val="0086286F"/>
    <w:rsid w:val="008628F2"/>
    <w:rsid w:val="0086290F"/>
    <w:rsid w:val="00862911"/>
    <w:rsid w:val="008629D1"/>
    <w:rsid w:val="008629D6"/>
    <w:rsid w:val="00862AAF"/>
    <w:rsid w:val="00862BA7"/>
    <w:rsid w:val="00862C3C"/>
    <w:rsid w:val="00862C6D"/>
    <w:rsid w:val="00862CA0"/>
    <w:rsid w:val="00862E7D"/>
    <w:rsid w:val="00863018"/>
    <w:rsid w:val="00863024"/>
    <w:rsid w:val="00863066"/>
    <w:rsid w:val="008630F4"/>
    <w:rsid w:val="008631A3"/>
    <w:rsid w:val="008631BA"/>
    <w:rsid w:val="008633DE"/>
    <w:rsid w:val="0086341C"/>
    <w:rsid w:val="00863421"/>
    <w:rsid w:val="00863446"/>
    <w:rsid w:val="00863502"/>
    <w:rsid w:val="00863515"/>
    <w:rsid w:val="00863794"/>
    <w:rsid w:val="00863844"/>
    <w:rsid w:val="00863914"/>
    <w:rsid w:val="00863B1D"/>
    <w:rsid w:val="00863C5E"/>
    <w:rsid w:val="00863C91"/>
    <w:rsid w:val="00863F8D"/>
    <w:rsid w:val="008641EC"/>
    <w:rsid w:val="00864256"/>
    <w:rsid w:val="008642C7"/>
    <w:rsid w:val="00864322"/>
    <w:rsid w:val="0086446F"/>
    <w:rsid w:val="008644A4"/>
    <w:rsid w:val="008644E0"/>
    <w:rsid w:val="00864548"/>
    <w:rsid w:val="008645F6"/>
    <w:rsid w:val="00864602"/>
    <w:rsid w:val="00864687"/>
    <w:rsid w:val="0086483F"/>
    <w:rsid w:val="008648BE"/>
    <w:rsid w:val="00864A72"/>
    <w:rsid w:val="00864B7F"/>
    <w:rsid w:val="00864BFD"/>
    <w:rsid w:val="00864BFF"/>
    <w:rsid w:val="00864C54"/>
    <w:rsid w:val="00864CD4"/>
    <w:rsid w:val="00864FAC"/>
    <w:rsid w:val="008650F4"/>
    <w:rsid w:val="0086526B"/>
    <w:rsid w:val="00865282"/>
    <w:rsid w:val="00865351"/>
    <w:rsid w:val="0086535B"/>
    <w:rsid w:val="00865445"/>
    <w:rsid w:val="00865528"/>
    <w:rsid w:val="0086558B"/>
    <w:rsid w:val="008655F7"/>
    <w:rsid w:val="0086572C"/>
    <w:rsid w:val="008657CD"/>
    <w:rsid w:val="008657FA"/>
    <w:rsid w:val="00865956"/>
    <w:rsid w:val="0086595C"/>
    <w:rsid w:val="00865AD6"/>
    <w:rsid w:val="00865B5D"/>
    <w:rsid w:val="00865B9C"/>
    <w:rsid w:val="00865D1C"/>
    <w:rsid w:val="00865D31"/>
    <w:rsid w:val="00865D35"/>
    <w:rsid w:val="00865E1C"/>
    <w:rsid w:val="00865E4E"/>
    <w:rsid w:val="00865F80"/>
    <w:rsid w:val="00866397"/>
    <w:rsid w:val="0086663E"/>
    <w:rsid w:val="0086678E"/>
    <w:rsid w:val="008669AF"/>
    <w:rsid w:val="00866A27"/>
    <w:rsid w:val="00866ABA"/>
    <w:rsid w:val="00866B08"/>
    <w:rsid w:val="00866C00"/>
    <w:rsid w:val="00866D10"/>
    <w:rsid w:val="00866D7C"/>
    <w:rsid w:val="00866FFA"/>
    <w:rsid w:val="00867123"/>
    <w:rsid w:val="0086716D"/>
    <w:rsid w:val="00867189"/>
    <w:rsid w:val="0086719B"/>
    <w:rsid w:val="00867274"/>
    <w:rsid w:val="00867284"/>
    <w:rsid w:val="008672CA"/>
    <w:rsid w:val="00867384"/>
    <w:rsid w:val="0086743F"/>
    <w:rsid w:val="00867756"/>
    <w:rsid w:val="00867876"/>
    <w:rsid w:val="00867B0C"/>
    <w:rsid w:val="00867B6D"/>
    <w:rsid w:val="00867CF4"/>
    <w:rsid w:val="00867D47"/>
    <w:rsid w:val="00867DB1"/>
    <w:rsid w:val="00867E12"/>
    <w:rsid w:val="00867E5F"/>
    <w:rsid w:val="00867E85"/>
    <w:rsid w:val="00867E8A"/>
    <w:rsid w:val="00867FCF"/>
    <w:rsid w:val="00867FFE"/>
    <w:rsid w:val="0087007E"/>
    <w:rsid w:val="00870165"/>
    <w:rsid w:val="008701A0"/>
    <w:rsid w:val="00870437"/>
    <w:rsid w:val="00870744"/>
    <w:rsid w:val="0087078E"/>
    <w:rsid w:val="00870931"/>
    <w:rsid w:val="00870967"/>
    <w:rsid w:val="00870980"/>
    <w:rsid w:val="00870985"/>
    <w:rsid w:val="00870CD4"/>
    <w:rsid w:val="00870D0D"/>
    <w:rsid w:val="00870DBB"/>
    <w:rsid w:val="00870E8E"/>
    <w:rsid w:val="00871077"/>
    <w:rsid w:val="00871375"/>
    <w:rsid w:val="00871405"/>
    <w:rsid w:val="00871411"/>
    <w:rsid w:val="00871439"/>
    <w:rsid w:val="008714D1"/>
    <w:rsid w:val="008714DD"/>
    <w:rsid w:val="00871540"/>
    <w:rsid w:val="00871618"/>
    <w:rsid w:val="008716D7"/>
    <w:rsid w:val="00871898"/>
    <w:rsid w:val="00871906"/>
    <w:rsid w:val="00871A28"/>
    <w:rsid w:val="00871AC1"/>
    <w:rsid w:val="00871AFA"/>
    <w:rsid w:val="00871B09"/>
    <w:rsid w:val="00871B5A"/>
    <w:rsid w:val="00871C14"/>
    <w:rsid w:val="00871CE4"/>
    <w:rsid w:val="00871CF7"/>
    <w:rsid w:val="00871F81"/>
    <w:rsid w:val="0087211B"/>
    <w:rsid w:val="00872498"/>
    <w:rsid w:val="008724C8"/>
    <w:rsid w:val="008725F6"/>
    <w:rsid w:val="00872660"/>
    <w:rsid w:val="008726B6"/>
    <w:rsid w:val="0087279B"/>
    <w:rsid w:val="008727DE"/>
    <w:rsid w:val="0087289B"/>
    <w:rsid w:val="00872A3C"/>
    <w:rsid w:val="00872D51"/>
    <w:rsid w:val="00872EAB"/>
    <w:rsid w:val="00872EE2"/>
    <w:rsid w:val="008730B8"/>
    <w:rsid w:val="0087315F"/>
    <w:rsid w:val="00873197"/>
    <w:rsid w:val="0087320B"/>
    <w:rsid w:val="00873318"/>
    <w:rsid w:val="00873467"/>
    <w:rsid w:val="0087355B"/>
    <w:rsid w:val="008735B2"/>
    <w:rsid w:val="0087369F"/>
    <w:rsid w:val="008737A1"/>
    <w:rsid w:val="0087384A"/>
    <w:rsid w:val="0087385B"/>
    <w:rsid w:val="0087386D"/>
    <w:rsid w:val="008738DF"/>
    <w:rsid w:val="00873BED"/>
    <w:rsid w:val="00873BF5"/>
    <w:rsid w:val="00873C04"/>
    <w:rsid w:val="00873C0D"/>
    <w:rsid w:val="00873C6A"/>
    <w:rsid w:val="00873C89"/>
    <w:rsid w:val="00873CC9"/>
    <w:rsid w:val="00873CF1"/>
    <w:rsid w:val="00873D0C"/>
    <w:rsid w:val="00873D98"/>
    <w:rsid w:val="00873F8E"/>
    <w:rsid w:val="00874015"/>
    <w:rsid w:val="00874074"/>
    <w:rsid w:val="0087407A"/>
    <w:rsid w:val="0087412D"/>
    <w:rsid w:val="0087413A"/>
    <w:rsid w:val="008742E6"/>
    <w:rsid w:val="008742E9"/>
    <w:rsid w:val="008744C1"/>
    <w:rsid w:val="0087460B"/>
    <w:rsid w:val="008746AC"/>
    <w:rsid w:val="00874870"/>
    <w:rsid w:val="00874907"/>
    <w:rsid w:val="00874911"/>
    <w:rsid w:val="00874920"/>
    <w:rsid w:val="00874ACF"/>
    <w:rsid w:val="00874AE1"/>
    <w:rsid w:val="00874B36"/>
    <w:rsid w:val="00874BA6"/>
    <w:rsid w:val="00874D6E"/>
    <w:rsid w:val="00874E2B"/>
    <w:rsid w:val="00874E6B"/>
    <w:rsid w:val="00874F0D"/>
    <w:rsid w:val="00875017"/>
    <w:rsid w:val="008750A9"/>
    <w:rsid w:val="008750BC"/>
    <w:rsid w:val="00875107"/>
    <w:rsid w:val="00875237"/>
    <w:rsid w:val="008753AD"/>
    <w:rsid w:val="008754DE"/>
    <w:rsid w:val="0087550E"/>
    <w:rsid w:val="00875539"/>
    <w:rsid w:val="0087569E"/>
    <w:rsid w:val="008756CA"/>
    <w:rsid w:val="008756ED"/>
    <w:rsid w:val="00875922"/>
    <w:rsid w:val="008759DF"/>
    <w:rsid w:val="00875A0D"/>
    <w:rsid w:val="00875B5F"/>
    <w:rsid w:val="00875BBD"/>
    <w:rsid w:val="00875C05"/>
    <w:rsid w:val="00875DE7"/>
    <w:rsid w:val="00875EEB"/>
    <w:rsid w:val="0087618C"/>
    <w:rsid w:val="00876254"/>
    <w:rsid w:val="00876271"/>
    <w:rsid w:val="008762BE"/>
    <w:rsid w:val="00876385"/>
    <w:rsid w:val="0087647C"/>
    <w:rsid w:val="0087699B"/>
    <w:rsid w:val="008769B4"/>
    <w:rsid w:val="00876A0C"/>
    <w:rsid w:val="00876A83"/>
    <w:rsid w:val="00876C9B"/>
    <w:rsid w:val="00876CC7"/>
    <w:rsid w:val="00876D6F"/>
    <w:rsid w:val="00876E23"/>
    <w:rsid w:val="00876E3F"/>
    <w:rsid w:val="00877036"/>
    <w:rsid w:val="0087725A"/>
    <w:rsid w:val="0087730E"/>
    <w:rsid w:val="008773A9"/>
    <w:rsid w:val="00877459"/>
    <w:rsid w:val="008776AB"/>
    <w:rsid w:val="00877715"/>
    <w:rsid w:val="00877766"/>
    <w:rsid w:val="00877902"/>
    <w:rsid w:val="008779FD"/>
    <w:rsid w:val="00877B97"/>
    <w:rsid w:val="00877C51"/>
    <w:rsid w:val="00877C79"/>
    <w:rsid w:val="00877CE5"/>
    <w:rsid w:val="00877D4B"/>
    <w:rsid w:val="00877D8E"/>
    <w:rsid w:val="00877EA7"/>
    <w:rsid w:val="00877EEF"/>
    <w:rsid w:val="00877F92"/>
    <w:rsid w:val="00877FA0"/>
    <w:rsid w:val="00880054"/>
    <w:rsid w:val="008800ED"/>
    <w:rsid w:val="0088010A"/>
    <w:rsid w:val="008801DD"/>
    <w:rsid w:val="0088027D"/>
    <w:rsid w:val="0088030B"/>
    <w:rsid w:val="0088056E"/>
    <w:rsid w:val="00880587"/>
    <w:rsid w:val="00880653"/>
    <w:rsid w:val="0088087D"/>
    <w:rsid w:val="00880B83"/>
    <w:rsid w:val="00880C79"/>
    <w:rsid w:val="00880E43"/>
    <w:rsid w:val="00880EE6"/>
    <w:rsid w:val="00880F7B"/>
    <w:rsid w:val="00880F7E"/>
    <w:rsid w:val="00880FA0"/>
    <w:rsid w:val="0088100A"/>
    <w:rsid w:val="0088122A"/>
    <w:rsid w:val="008814F8"/>
    <w:rsid w:val="008815AA"/>
    <w:rsid w:val="00881724"/>
    <w:rsid w:val="00881834"/>
    <w:rsid w:val="00881A0A"/>
    <w:rsid w:val="00881A94"/>
    <w:rsid w:val="00881BAF"/>
    <w:rsid w:val="00881C4A"/>
    <w:rsid w:val="00881C77"/>
    <w:rsid w:val="00881E02"/>
    <w:rsid w:val="00881F26"/>
    <w:rsid w:val="00882217"/>
    <w:rsid w:val="00882250"/>
    <w:rsid w:val="0088238D"/>
    <w:rsid w:val="008824E0"/>
    <w:rsid w:val="0088255D"/>
    <w:rsid w:val="00882779"/>
    <w:rsid w:val="0088286B"/>
    <w:rsid w:val="008828C0"/>
    <w:rsid w:val="00882A18"/>
    <w:rsid w:val="00882B75"/>
    <w:rsid w:val="00882B78"/>
    <w:rsid w:val="00882CBF"/>
    <w:rsid w:val="00882E01"/>
    <w:rsid w:val="00882ED6"/>
    <w:rsid w:val="00882F7A"/>
    <w:rsid w:val="00882FDC"/>
    <w:rsid w:val="008830CC"/>
    <w:rsid w:val="008831C3"/>
    <w:rsid w:val="00883219"/>
    <w:rsid w:val="008833A7"/>
    <w:rsid w:val="008834FF"/>
    <w:rsid w:val="008835EF"/>
    <w:rsid w:val="008836C7"/>
    <w:rsid w:val="0088385F"/>
    <w:rsid w:val="008839E2"/>
    <w:rsid w:val="00883A61"/>
    <w:rsid w:val="00883A7F"/>
    <w:rsid w:val="00883B14"/>
    <w:rsid w:val="00883B41"/>
    <w:rsid w:val="00883BC5"/>
    <w:rsid w:val="00883C2F"/>
    <w:rsid w:val="00883C56"/>
    <w:rsid w:val="00883C95"/>
    <w:rsid w:val="00883C97"/>
    <w:rsid w:val="00883CDD"/>
    <w:rsid w:val="0088412F"/>
    <w:rsid w:val="008841A1"/>
    <w:rsid w:val="0088452C"/>
    <w:rsid w:val="008845C8"/>
    <w:rsid w:val="00884783"/>
    <w:rsid w:val="008847BA"/>
    <w:rsid w:val="00884906"/>
    <w:rsid w:val="00884A17"/>
    <w:rsid w:val="00884A9E"/>
    <w:rsid w:val="00884BBB"/>
    <w:rsid w:val="00884BF2"/>
    <w:rsid w:val="00884C5A"/>
    <w:rsid w:val="00884CD7"/>
    <w:rsid w:val="00884DB8"/>
    <w:rsid w:val="00884DD4"/>
    <w:rsid w:val="00884DF7"/>
    <w:rsid w:val="008850F1"/>
    <w:rsid w:val="00885117"/>
    <w:rsid w:val="008851E0"/>
    <w:rsid w:val="00885596"/>
    <w:rsid w:val="00885632"/>
    <w:rsid w:val="00885695"/>
    <w:rsid w:val="00885825"/>
    <w:rsid w:val="00885830"/>
    <w:rsid w:val="00885A35"/>
    <w:rsid w:val="00885ABD"/>
    <w:rsid w:val="00885ACA"/>
    <w:rsid w:val="00885B49"/>
    <w:rsid w:val="00885C5A"/>
    <w:rsid w:val="00885CFE"/>
    <w:rsid w:val="00885D87"/>
    <w:rsid w:val="00885E55"/>
    <w:rsid w:val="00885E5D"/>
    <w:rsid w:val="00885EC7"/>
    <w:rsid w:val="00885EE1"/>
    <w:rsid w:val="00885F6B"/>
    <w:rsid w:val="008860A7"/>
    <w:rsid w:val="008860DA"/>
    <w:rsid w:val="00886146"/>
    <w:rsid w:val="008862C8"/>
    <w:rsid w:val="008862F1"/>
    <w:rsid w:val="00886410"/>
    <w:rsid w:val="0088641A"/>
    <w:rsid w:val="008864AC"/>
    <w:rsid w:val="008864DA"/>
    <w:rsid w:val="00886710"/>
    <w:rsid w:val="0088673B"/>
    <w:rsid w:val="0088679D"/>
    <w:rsid w:val="00886947"/>
    <w:rsid w:val="00886956"/>
    <w:rsid w:val="008869F0"/>
    <w:rsid w:val="00886C6A"/>
    <w:rsid w:val="00886C77"/>
    <w:rsid w:val="00886C9B"/>
    <w:rsid w:val="00886DEE"/>
    <w:rsid w:val="00886E5D"/>
    <w:rsid w:val="00886E74"/>
    <w:rsid w:val="00886FDF"/>
    <w:rsid w:val="00887085"/>
    <w:rsid w:val="008872B7"/>
    <w:rsid w:val="008873D4"/>
    <w:rsid w:val="00887614"/>
    <w:rsid w:val="00887684"/>
    <w:rsid w:val="008876CF"/>
    <w:rsid w:val="0088773E"/>
    <w:rsid w:val="008877D7"/>
    <w:rsid w:val="0088780D"/>
    <w:rsid w:val="008878DB"/>
    <w:rsid w:val="008878FE"/>
    <w:rsid w:val="00887A36"/>
    <w:rsid w:val="00887A5D"/>
    <w:rsid w:val="00887C8B"/>
    <w:rsid w:val="00887D12"/>
    <w:rsid w:val="00887D1E"/>
    <w:rsid w:val="00887D7A"/>
    <w:rsid w:val="00887DA3"/>
    <w:rsid w:val="00887DE9"/>
    <w:rsid w:val="00887E92"/>
    <w:rsid w:val="00887F21"/>
    <w:rsid w:val="008900B4"/>
    <w:rsid w:val="0089018A"/>
    <w:rsid w:val="008901AD"/>
    <w:rsid w:val="00890219"/>
    <w:rsid w:val="00890261"/>
    <w:rsid w:val="00890374"/>
    <w:rsid w:val="00890569"/>
    <w:rsid w:val="00890594"/>
    <w:rsid w:val="008907E8"/>
    <w:rsid w:val="0089082B"/>
    <w:rsid w:val="008908A5"/>
    <w:rsid w:val="00890983"/>
    <w:rsid w:val="0089099D"/>
    <w:rsid w:val="00890AF9"/>
    <w:rsid w:val="00890B76"/>
    <w:rsid w:val="00890C18"/>
    <w:rsid w:val="00890C35"/>
    <w:rsid w:val="00890D9E"/>
    <w:rsid w:val="00890DA4"/>
    <w:rsid w:val="00890E76"/>
    <w:rsid w:val="00890ED5"/>
    <w:rsid w:val="00890F8B"/>
    <w:rsid w:val="00891246"/>
    <w:rsid w:val="00891305"/>
    <w:rsid w:val="00891436"/>
    <w:rsid w:val="0089148E"/>
    <w:rsid w:val="008915D2"/>
    <w:rsid w:val="0089173F"/>
    <w:rsid w:val="00891B38"/>
    <w:rsid w:val="00891BCE"/>
    <w:rsid w:val="00891BF9"/>
    <w:rsid w:val="00891CCD"/>
    <w:rsid w:val="00891DBE"/>
    <w:rsid w:val="00891E46"/>
    <w:rsid w:val="00891E6C"/>
    <w:rsid w:val="00891FBE"/>
    <w:rsid w:val="00892007"/>
    <w:rsid w:val="0089208C"/>
    <w:rsid w:val="00892128"/>
    <w:rsid w:val="00892139"/>
    <w:rsid w:val="0089261E"/>
    <w:rsid w:val="00892721"/>
    <w:rsid w:val="008928EA"/>
    <w:rsid w:val="00892A88"/>
    <w:rsid w:val="00892AF1"/>
    <w:rsid w:val="00892C97"/>
    <w:rsid w:val="00892F3A"/>
    <w:rsid w:val="00892FA4"/>
    <w:rsid w:val="0089300C"/>
    <w:rsid w:val="00893036"/>
    <w:rsid w:val="00893163"/>
    <w:rsid w:val="008932A0"/>
    <w:rsid w:val="00893313"/>
    <w:rsid w:val="008933D7"/>
    <w:rsid w:val="008933FF"/>
    <w:rsid w:val="008934B3"/>
    <w:rsid w:val="00893623"/>
    <w:rsid w:val="00893687"/>
    <w:rsid w:val="00893C8E"/>
    <w:rsid w:val="00893D03"/>
    <w:rsid w:val="00893D5E"/>
    <w:rsid w:val="00893FD3"/>
    <w:rsid w:val="008940F7"/>
    <w:rsid w:val="0089424A"/>
    <w:rsid w:val="00894451"/>
    <w:rsid w:val="008944F5"/>
    <w:rsid w:val="0089471A"/>
    <w:rsid w:val="0089471D"/>
    <w:rsid w:val="008947E4"/>
    <w:rsid w:val="0089481F"/>
    <w:rsid w:val="008948BC"/>
    <w:rsid w:val="0089491A"/>
    <w:rsid w:val="00894930"/>
    <w:rsid w:val="00894A06"/>
    <w:rsid w:val="00894A2E"/>
    <w:rsid w:val="00894BB7"/>
    <w:rsid w:val="00894C45"/>
    <w:rsid w:val="00894C71"/>
    <w:rsid w:val="00894D4B"/>
    <w:rsid w:val="00894DB2"/>
    <w:rsid w:val="00894F1C"/>
    <w:rsid w:val="0089507E"/>
    <w:rsid w:val="008950CE"/>
    <w:rsid w:val="008953A8"/>
    <w:rsid w:val="0089546D"/>
    <w:rsid w:val="008954AB"/>
    <w:rsid w:val="008955AC"/>
    <w:rsid w:val="008956B4"/>
    <w:rsid w:val="008956EF"/>
    <w:rsid w:val="008959F0"/>
    <w:rsid w:val="00895BA2"/>
    <w:rsid w:val="00896147"/>
    <w:rsid w:val="00896290"/>
    <w:rsid w:val="008963EF"/>
    <w:rsid w:val="0089654D"/>
    <w:rsid w:val="00896661"/>
    <w:rsid w:val="00896815"/>
    <w:rsid w:val="0089681A"/>
    <w:rsid w:val="00896906"/>
    <w:rsid w:val="008969D3"/>
    <w:rsid w:val="00896BDC"/>
    <w:rsid w:val="00896C38"/>
    <w:rsid w:val="00896CCD"/>
    <w:rsid w:val="00896E46"/>
    <w:rsid w:val="00896EF6"/>
    <w:rsid w:val="00896FBF"/>
    <w:rsid w:val="00897238"/>
    <w:rsid w:val="008973F8"/>
    <w:rsid w:val="00897498"/>
    <w:rsid w:val="008974F7"/>
    <w:rsid w:val="00897502"/>
    <w:rsid w:val="00897640"/>
    <w:rsid w:val="0089779A"/>
    <w:rsid w:val="008977E0"/>
    <w:rsid w:val="008979A2"/>
    <w:rsid w:val="00897A2F"/>
    <w:rsid w:val="00897BC4"/>
    <w:rsid w:val="00897CD9"/>
    <w:rsid w:val="00897ECF"/>
    <w:rsid w:val="00897FFB"/>
    <w:rsid w:val="008A0021"/>
    <w:rsid w:val="008A0082"/>
    <w:rsid w:val="008A0103"/>
    <w:rsid w:val="008A022A"/>
    <w:rsid w:val="008A0368"/>
    <w:rsid w:val="008A0458"/>
    <w:rsid w:val="008A04A1"/>
    <w:rsid w:val="008A050B"/>
    <w:rsid w:val="008A06F0"/>
    <w:rsid w:val="008A083A"/>
    <w:rsid w:val="008A09AF"/>
    <w:rsid w:val="008A09CE"/>
    <w:rsid w:val="008A0B91"/>
    <w:rsid w:val="008A0C5C"/>
    <w:rsid w:val="008A0E7F"/>
    <w:rsid w:val="008A0E80"/>
    <w:rsid w:val="008A105A"/>
    <w:rsid w:val="008A11B1"/>
    <w:rsid w:val="008A142F"/>
    <w:rsid w:val="008A18BD"/>
    <w:rsid w:val="008A18F7"/>
    <w:rsid w:val="008A1929"/>
    <w:rsid w:val="008A196C"/>
    <w:rsid w:val="008A19C8"/>
    <w:rsid w:val="008A1A96"/>
    <w:rsid w:val="008A1B04"/>
    <w:rsid w:val="008A1BA8"/>
    <w:rsid w:val="008A1C51"/>
    <w:rsid w:val="008A1C78"/>
    <w:rsid w:val="008A1E7F"/>
    <w:rsid w:val="008A1EE2"/>
    <w:rsid w:val="008A2142"/>
    <w:rsid w:val="008A2302"/>
    <w:rsid w:val="008A23D2"/>
    <w:rsid w:val="008A2420"/>
    <w:rsid w:val="008A2745"/>
    <w:rsid w:val="008A2771"/>
    <w:rsid w:val="008A314D"/>
    <w:rsid w:val="008A32D9"/>
    <w:rsid w:val="008A332B"/>
    <w:rsid w:val="008A3429"/>
    <w:rsid w:val="008A35D7"/>
    <w:rsid w:val="008A3720"/>
    <w:rsid w:val="008A375A"/>
    <w:rsid w:val="008A3817"/>
    <w:rsid w:val="008A385E"/>
    <w:rsid w:val="008A38A2"/>
    <w:rsid w:val="008A39BE"/>
    <w:rsid w:val="008A39CA"/>
    <w:rsid w:val="008A3B66"/>
    <w:rsid w:val="008A3BD9"/>
    <w:rsid w:val="008A3CC7"/>
    <w:rsid w:val="008A3DA0"/>
    <w:rsid w:val="008A3DEF"/>
    <w:rsid w:val="008A3E01"/>
    <w:rsid w:val="008A3F77"/>
    <w:rsid w:val="008A3F96"/>
    <w:rsid w:val="008A402A"/>
    <w:rsid w:val="008A40DC"/>
    <w:rsid w:val="008A41C0"/>
    <w:rsid w:val="008A41ED"/>
    <w:rsid w:val="008A4208"/>
    <w:rsid w:val="008A4250"/>
    <w:rsid w:val="008A42D1"/>
    <w:rsid w:val="008A4388"/>
    <w:rsid w:val="008A4445"/>
    <w:rsid w:val="008A4517"/>
    <w:rsid w:val="008A4837"/>
    <w:rsid w:val="008A48C8"/>
    <w:rsid w:val="008A492B"/>
    <w:rsid w:val="008A492F"/>
    <w:rsid w:val="008A4A46"/>
    <w:rsid w:val="008A4AA1"/>
    <w:rsid w:val="008A4AFB"/>
    <w:rsid w:val="008A4CFE"/>
    <w:rsid w:val="008A4DFD"/>
    <w:rsid w:val="008A4E48"/>
    <w:rsid w:val="008A4F05"/>
    <w:rsid w:val="008A5041"/>
    <w:rsid w:val="008A5070"/>
    <w:rsid w:val="008A50E7"/>
    <w:rsid w:val="008A511E"/>
    <w:rsid w:val="008A51B8"/>
    <w:rsid w:val="008A523D"/>
    <w:rsid w:val="008A5409"/>
    <w:rsid w:val="008A5475"/>
    <w:rsid w:val="008A547F"/>
    <w:rsid w:val="008A54CB"/>
    <w:rsid w:val="008A55E9"/>
    <w:rsid w:val="008A564C"/>
    <w:rsid w:val="008A56A1"/>
    <w:rsid w:val="008A5910"/>
    <w:rsid w:val="008A5A86"/>
    <w:rsid w:val="008A5AA5"/>
    <w:rsid w:val="008A5C16"/>
    <w:rsid w:val="008A5CBA"/>
    <w:rsid w:val="008A5D1E"/>
    <w:rsid w:val="008A5E01"/>
    <w:rsid w:val="008A5E06"/>
    <w:rsid w:val="008A5E4C"/>
    <w:rsid w:val="008A5F46"/>
    <w:rsid w:val="008A5FC7"/>
    <w:rsid w:val="008A6183"/>
    <w:rsid w:val="008A620D"/>
    <w:rsid w:val="008A625A"/>
    <w:rsid w:val="008A6309"/>
    <w:rsid w:val="008A63B1"/>
    <w:rsid w:val="008A6677"/>
    <w:rsid w:val="008A66CF"/>
    <w:rsid w:val="008A6D5F"/>
    <w:rsid w:val="008A6E01"/>
    <w:rsid w:val="008A6E58"/>
    <w:rsid w:val="008A7003"/>
    <w:rsid w:val="008A71E3"/>
    <w:rsid w:val="008A729B"/>
    <w:rsid w:val="008A7388"/>
    <w:rsid w:val="008A73F3"/>
    <w:rsid w:val="008A742A"/>
    <w:rsid w:val="008A746E"/>
    <w:rsid w:val="008A7515"/>
    <w:rsid w:val="008A760E"/>
    <w:rsid w:val="008A7711"/>
    <w:rsid w:val="008A779C"/>
    <w:rsid w:val="008A786A"/>
    <w:rsid w:val="008A787B"/>
    <w:rsid w:val="008A78B7"/>
    <w:rsid w:val="008A7902"/>
    <w:rsid w:val="008A7AD7"/>
    <w:rsid w:val="008A7B10"/>
    <w:rsid w:val="008A7D70"/>
    <w:rsid w:val="008A7D7F"/>
    <w:rsid w:val="008A7DE2"/>
    <w:rsid w:val="008A7F54"/>
    <w:rsid w:val="008A7FF3"/>
    <w:rsid w:val="008B0085"/>
    <w:rsid w:val="008B0224"/>
    <w:rsid w:val="008B0345"/>
    <w:rsid w:val="008B03F6"/>
    <w:rsid w:val="008B0576"/>
    <w:rsid w:val="008B069C"/>
    <w:rsid w:val="008B0785"/>
    <w:rsid w:val="008B078F"/>
    <w:rsid w:val="008B088F"/>
    <w:rsid w:val="008B0975"/>
    <w:rsid w:val="008B0A74"/>
    <w:rsid w:val="008B0BA3"/>
    <w:rsid w:val="008B0BB9"/>
    <w:rsid w:val="008B0BF0"/>
    <w:rsid w:val="008B0CC4"/>
    <w:rsid w:val="008B0CE0"/>
    <w:rsid w:val="008B0CE3"/>
    <w:rsid w:val="008B0E06"/>
    <w:rsid w:val="008B0EBC"/>
    <w:rsid w:val="008B0FE5"/>
    <w:rsid w:val="008B0FEC"/>
    <w:rsid w:val="008B1038"/>
    <w:rsid w:val="008B10CA"/>
    <w:rsid w:val="008B10F1"/>
    <w:rsid w:val="008B11B3"/>
    <w:rsid w:val="008B1525"/>
    <w:rsid w:val="008B162A"/>
    <w:rsid w:val="008B18A6"/>
    <w:rsid w:val="008B19E0"/>
    <w:rsid w:val="008B1ACA"/>
    <w:rsid w:val="008B1B6C"/>
    <w:rsid w:val="008B1C6C"/>
    <w:rsid w:val="008B1CCE"/>
    <w:rsid w:val="008B1D18"/>
    <w:rsid w:val="008B214C"/>
    <w:rsid w:val="008B2182"/>
    <w:rsid w:val="008B2275"/>
    <w:rsid w:val="008B23C4"/>
    <w:rsid w:val="008B2459"/>
    <w:rsid w:val="008B24C7"/>
    <w:rsid w:val="008B2522"/>
    <w:rsid w:val="008B255B"/>
    <w:rsid w:val="008B276B"/>
    <w:rsid w:val="008B2833"/>
    <w:rsid w:val="008B2AFF"/>
    <w:rsid w:val="008B2B5D"/>
    <w:rsid w:val="008B2E6A"/>
    <w:rsid w:val="008B3033"/>
    <w:rsid w:val="008B3121"/>
    <w:rsid w:val="008B31E9"/>
    <w:rsid w:val="008B32E2"/>
    <w:rsid w:val="008B3311"/>
    <w:rsid w:val="008B3396"/>
    <w:rsid w:val="008B33B9"/>
    <w:rsid w:val="008B33EB"/>
    <w:rsid w:val="008B342C"/>
    <w:rsid w:val="008B344D"/>
    <w:rsid w:val="008B3530"/>
    <w:rsid w:val="008B35FA"/>
    <w:rsid w:val="008B39DC"/>
    <w:rsid w:val="008B3CAD"/>
    <w:rsid w:val="008B3E3C"/>
    <w:rsid w:val="008B3F1D"/>
    <w:rsid w:val="008B3FBA"/>
    <w:rsid w:val="008B42F9"/>
    <w:rsid w:val="008B487A"/>
    <w:rsid w:val="008B488C"/>
    <w:rsid w:val="008B4A02"/>
    <w:rsid w:val="008B4A57"/>
    <w:rsid w:val="008B4B5F"/>
    <w:rsid w:val="008B4B84"/>
    <w:rsid w:val="008B4B8C"/>
    <w:rsid w:val="008B4CEA"/>
    <w:rsid w:val="008B4D45"/>
    <w:rsid w:val="008B4E23"/>
    <w:rsid w:val="008B4F4B"/>
    <w:rsid w:val="008B5101"/>
    <w:rsid w:val="008B5107"/>
    <w:rsid w:val="008B510C"/>
    <w:rsid w:val="008B5303"/>
    <w:rsid w:val="008B5337"/>
    <w:rsid w:val="008B5353"/>
    <w:rsid w:val="008B53AF"/>
    <w:rsid w:val="008B5609"/>
    <w:rsid w:val="008B567A"/>
    <w:rsid w:val="008B5805"/>
    <w:rsid w:val="008B582E"/>
    <w:rsid w:val="008B5901"/>
    <w:rsid w:val="008B5B9C"/>
    <w:rsid w:val="008B5BD9"/>
    <w:rsid w:val="008B5C18"/>
    <w:rsid w:val="008B5C71"/>
    <w:rsid w:val="008B5D4C"/>
    <w:rsid w:val="008B5E17"/>
    <w:rsid w:val="008B5EB0"/>
    <w:rsid w:val="008B5EB4"/>
    <w:rsid w:val="008B5F22"/>
    <w:rsid w:val="008B5F2D"/>
    <w:rsid w:val="008B5FE7"/>
    <w:rsid w:val="008B60FA"/>
    <w:rsid w:val="008B61F2"/>
    <w:rsid w:val="008B6276"/>
    <w:rsid w:val="008B6286"/>
    <w:rsid w:val="008B62F0"/>
    <w:rsid w:val="008B63EA"/>
    <w:rsid w:val="008B6406"/>
    <w:rsid w:val="008B6416"/>
    <w:rsid w:val="008B6450"/>
    <w:rsid w:val="008B667E"/>
    <w:rsid w:val="008B680B"/>
    <w:rsid w:val="008B6986"/>
    <w:rsid w:val="008B69DF"/>
    <w:rsid w:val="008B6ADD"/>
    <w:rsid w:val="008B6C2A"/>
    <w:rsid w:val="008B6C4E"/>
    <w:rsid w:val="008B6E38"/>
    <w:rsid w:val="008B6E5A"/>
    <w:rsid w:val="008B713E"/>
    <w:rsid w:val="008B7365"/>
    <w:rsid w:val="008B74AE"/>
    <w:rsid w:val="008B7552"/>
    <w:rsid w:val="008B7679"/>
    <w:rsid w:val="008B76BC"/>
    <w:rsid w:val="008B7976"/>
    <w:rsid w:val="008B79B9"/>
    <w:rsid w:val="008B79D8"/>
    <w:rsid w:val="008B7BA5"/>
    <w:rsid w:val="008B7C4D"/>
    <w:rsid w:val="008B7D05"/>
    <w:rsid w:val="008B7D98"/>
    <w:rsid w:val="008B7DAD"/>
    <w:rsid w:val="008B7DBC"/>
    <w:rsid w:val="008B7E6B"/>
    <w:rsid w:val="008B7EFC"/>
    <w:rsid w:val="008B7FE6"/>
    <w:rsid w:val="008C00FE"/>
    <w:rsid w:val="008C0172"/>
    <w:rsid w:val="008C030D"/>
    <w:rsid w:val="008C0319"/>
    <w:rsid w:val="008C03C7"/>
    <w:rsid w:val="008C04A1"/>
    <w:rsid w:val="008C056F"/>
    <w:rsid w:val="008C076E"/>
    <w:rsid w:val="008C0799"/>
    <w:rsid w:val="008C0899"/>
    <w:rsid w:val="008C097C"/>
    <w:rsid w:val="008C0A85"/>
    <w:rsid w:val="008C0A8F"/>
    <w:rsid w:val="008C0B8F"/>
    <w:rsid w:val="008C0BF0"/>
    <w:rsid w:val="008C0C50"/>
    <w:rsid w:val="008C0DC4"/>
    <w:rsid w:val="008C0EEC"/>
    <w:rsid w:val="008C1055"/>
    <w:rsid w:val="008C133E"/>
    <w:rsid w:val="008C1465"/>
    <w:rsid w:val="008C1602"/>
    <w:rsid w:val="008C1679"/>
    <w:rsid w:val="008C1AC0"/>
    <w:rsid w:val="008C1DF4"/>
    <w:rsid w:val="008C1E48"/>
    <w:rsid w:val="008C1E6B"/>
    <w:rsid w:val="008C1E95"/>
    <w:rsid w:val="008C1F1C"/>
    <w:rsid w:val="008C211F"/>
    <w:rsid w:val="008C21D9"/>
    <w:rsid w:val="008C231F"/>
    <w:rsid w:val="008C2561"/>
    <w:rsid w:val="008C25E1"/>
    <w:rsid w:val="008C2639"/>
    <w:rsid w:val="008C266F"/>
    <w:rsid w:val="008C268B"/>
    <w:rsid w:val="008C26B6"/>
    <w:rsid w:val="008C26EB"/>
    <w:rsid w:val="008C26FE"/>
    <w:rsid w:val="008C2775"/>
    <w:rsid w:val="008C2786"/>
    <w:rsid w:val="008C27BA"/>
    <w:rsid w:val="008C27F7"/>
    <w:rsid w:val="008C286C"/>
    <w:rsid w:val="008C28D8"/>
    <w:rsid w:val="008C2B44"/>
    <w:rsid w:val="008C2C62"/>
    <w:rsid w:val="008C2DB6"/>
    <w:rsid w:val="008C2E89"/>
    <w:rsid w:val="008C2EB4"/>
    <w:rsid w:val="008C2EC7"/>
    <w:rsid w:val="008C2F33"/>
    <w:rsid w:val="008C300C"/>
    <w:rsid w:val="008C3072"/>
    <w:rsid w:val="008C313E"/>
    <w:rsid w:val="008C329F"/>
    <w:rsid w:val="008C3498"/>
    <w:rsid w:val="008C350E"/>
    <w:rsid w:val="008C35D1"/>
    <w:rsid w:val="008C368D"/>
    <w:rsid w:val="008C37BD"/>
    <w:rsid w:val="008C3834"/>
    <w:rsid w:val="008C3977"/>
    <w:rsid w:val="008C3B9A"/>
    <w:rsid w:val="008C3C88"/>
    <w:rsid w:val="008C3D5A"/>
    <w:rsid w:val="008C3E3C"/>
    <w:rsid w:val="008C432F"/>
    <w:rsid w:val="008C4489"/>
    <w:rsid w:val="008C454C"/>
    <w:rsid w:val="008C4588"/>
    <w:rsid w:val="008C459B"/>
    <w:rsid w:val="008C4602"/>
    <w:rsid w:val="008C46B7"/>
    <w:rsid w:val="008C4702"/>
    <w:rsid w:val="008C47CF"/>
    <w:rsid w:val="008C47D8"/>
    <w:rsid w:val="008C49F5"/>
    <w:rsid w:val="008C4B53"/>
    <w:rsid w:val="008C4D06"/>
    <w:rsid w:val="008C4DB8"/>
    <w:rsid w:val="008C4DF6"/>
    <w:rsid w:val="008C4E33"/>
    <w:rsid w:val="008C4F95"/>
    <w:rsid w:val="008C4FCE"/>
    <w:rsid w:val="008C5292"/>
    <w:rsid w:val="008C53E4"/>
    <w:rsid w:val="008C5423"/>
    <w:rsid w:val="008C5462"/>
    <w:rsid w:val="008C566A"/>
    <w:rsid w:val="008C5690"/>
    <w:rsid w:val="008C58AC"/>
    <w:rsid w:val="008C5910"/>
    <w:rsid w:val="008C595B"/>
    <w:rsid w:val="008C597A"/>
    <w:rsid w:val="008C599B"/>
    <w:rsid w:val="008C5AFA"/>
    <w:rsid w:val="008C5B44"/>
    <w:rsid w:val="008C5B47"/>
    <w:rsid w:val="008C5CB0"/>
    <w:rsid w:val="008C5D84"/>
    <w:rsid w:val="008C5D8C"/>
    <w:rsid w:val="008C6266"/>
    <w:rsid w:val="008C62B7"/>
    <w:rsid w:val="008C64DC"/>
    <w:rsid w:val="008C6516"/>
    <w:rsid w:val="008C6527"/>
    <w:rsid w:val="008C652D"/>
    <w:rsid w:val="008C653E"/>
    <w:rsid w:val="008C65DB"/>
    <w:rsid w:val="008C6637"/>
    <w:rsid w:val="008C6686"/>
    <w:rsid w:val="008C6740"/>
    <w:rsid w:val="008C683F"/>
    <w:rsid w:val="008C6BD4"/>
    <w:rsid w:val="008C6CB3"/>
    <w:rsid w:val="008C6D57"/>
    <w:rsid w:val="008C6D80"/>
    <w:rsid w:val="008C6DE2"/>
    <w:rsid w:val="008C6E91"/>
    <w:rsid w:val="008C6EEC"/>
    <w:rsid w:val="008C70FD"/>
    <w:rsid w:val="008C717F"/>
    <w:rsid w:val="008C73D7"/>
    <w:rsid w:val="008C74CF"/>
    <w:rsid w:val="008C77DC"/>
    <w:rsid w:val="008C7AE3"/>
    <w:rsid w:val="008C7B6C"/>
    <w:rsid w:val="008C7B98"/>
    <w:rsid w:val="008C7C34"/>
    <w:rsid w:val="008C7E32"/>
    <w:rsid w:val="008C7F11"/>
    <w:rsid w:val="008C7FA5"/>
    <w:rsid w:val="008C7FE6"/>
    <w:rsid w:val="008C7FF8"/>
    <w:rsid w:val="008D0088"/>
    <w:rsid w:val="008D0194"/>
    <w:rsid w:val="008D01BC"/>
    <w:rsid w:val="008D021F"/>
    <w:rsid w:val="008D02FE"/>
    <w:rsid w:val="008D032A"/>
    <w:rsid w:val="008D035A"/>
    <w:rsid w:val="008D03FB"/>
    <w:rsid w:val="008D04DF"/>
    <w:rsid w:val="008D05D9"/>
    <w:rsid w:val="008D0695"/>
    <w:rsid w:val="008D06CC"/>
    <w:rsid w:val="008D06F4"/>
    <w:rsid w:val="008D0A69"/>
    <w:rsid w:val="008D0AA6"/>
    <w:rsid w:val="008D0AF9"/>
    <w:rsid w:val="008D0AFF"/>
    <w:rsid w:val="008D0BBC"/>
    <w:rsid w:val="008D0CB9"/>
    <w:rsid w:val="008D0CFA"/>
    <w:rsid w:val="008D1034"/>
    <w:rsid w:val="008D1091"/>
    <w:rsid w:val="008D112C"/>
    <w:rsid w:val="008D1183"/>
    <w:rsid w:val="008D11F5"/>
    <w:rsid w:val="008D159E"/>
    <w:rsid w:val="008D1610"/>
    <w:rsid w:val="008D176A"/>
    <w:rsid w:val="008D17DC"/>
    <w:rsid w:val="008D1BBE"/>
    <w:rsid w:val="008D1DC3"/>
    <w:rsid w:val="008D1E1D"/>
    <w:rsid w:val="008D1E85"/>
    <w:rsid w:val="008D1ED1"/>
    <w:rsid w:val="008D1F47"/>
    <w:rsid w:val="008D2012"/>
    <w:rsid w:val="008D21C4"/>
    <w:rsid w:val="008D231C"/>
    <w:rsid w:val="008D23B2"/>
    <w:rsid w:val="008D23F4"/>
    <w:rsid w:val="008D2507"/>
    <w:rsid w:val="008D2576"/>
    <w:rsid w:val="008D263A"/>
    <w:rsid w:val="008D2791"/>
    <w:rsid w:val="008D27AF"/>
    <w:rsid w:val="008D2A0D"/>
    <w:rsid w:val="008D2A8A"/>
    <w:rsid w:val="008D2B99"/>
    <w:rsid w:val="008D2B9C"/>
    <w:rsid w:val="008D2BE1"/>
    <w:rsid w:val="008D2C0F"/>
    <w:rsid w:val="008D2C72"/>
    <w:rsid w:val="008D2E68"/>
    <w:rsid w:val="008D2F49"/>
    <w:rsid w:val="008D3058"/>
    <w:rsid w:val="008D3269"/>
    <w:rsid w:val="008D34ED"/>
    <w:rsid w:val="008D34F1"/>
    <w:rsid w:val="008D363A"/>
    <w:rsid w:val="008D3707"/>
    <w:rsid w:val="008D372E"/>
    <w:rsid w:val="008D3883"/>
    <w:rsid w:val="008D3891"/>
    <w:rsid w:val="008D3AAF"/>
    <w:rsid w:val="008D3B59"/>
    <w:rsid w:val="008D3B78"/>
    <w:rsid w:val="008D3CD9"/>
    <w:rsid w:val="008D3D27"/>
    <w:rsid w:val="008D3D4B"/>
    <w:rsid w:val="008D3E37"/>
    <w:rsid w:val="008D3E41"/>
    <w:rsid w:val="008D3F0E"/>
    <w:rsid w:val="008D4019"/>
    <w:rsid w:val="008D4241"/>
    <w:rsid w:val="008D43C4"/>
    <w:rsid w:val="008D447C"/>
    <w:rsid w:val="008D4533"/>
    <w:rsid w:val="008D45AC"/>
    <w:rsid w:val="008D4625"/>
    <w:rsid w:val="008D4656"/>
    <w:rsid w:val="008D46DB"/>
    <w:rsid w:val="008D4948"/>
    <w:rsid w:val="008D4A7F"/>
    <w:rsid w:val="008D4B43"/>
    <w:rsid w:val="008D4CD2"/>
    <w:rsid w:val="008D4DA2"/>
    <w:rsid w:val="008D4DDA"/>
    <w:rsid w:val="008D50D0"/>
    <w:rsid w:val="008D5453"/>
    <w:rsid w:val="008D575A"/>
    <w:rsid w:val="008D583A"/>
    <w:rsid w:val="008D58D4"/>
    <w:rsid w:val="008D5A43"/>
    <w:rsid w:val="008D5BF2"/>
    <w:rsid w:val="008D5CEA"/>
    <w:rsid w:val="008D5F7F"/>
    <w:rsid w:val="008D6029"/>
    <w:rsid w:val="008D60FD"/>
    <w:rsid w:val="008D658C"/>
    <w:rsid w:val="008D65FF"/>
    <w:rsid w:val="008D675D"/>
    <w:rsid w:val="008D6829"/>
    <w:rsid w:val="008D685A"/>
    <w:rsid w:val="008D69A7"/>
    <w:rsid w:val="008D6A9B"/>
    <w:rsid w:val="008D6D55"/>
    <w:rsid w:val="008D6DF3"/>
    <w:rsid w:val="008D6E7A"/>
    <w:rsid w:val="008D6EE0"/>
    <w:rsid w:val="008D6F36"/>
    <w:rsid w:val="008D703F"/>
    <w:rsid w:val="008D7150"/>
    <w:rsid w:val="008D7392"/>
    <w:rsid w:val="008D7486"/>
    <w:rsid w:val="008D75B8"/>
    <w:rsid w:val="008D76B7"/>
    <w:rsid w:val="008D7754"/>
    <w:rsid w:val="008D782B"/>
    <w:rsid w:val="008D7882"/>
    <w:rsid w:val="008D795F"/>
    <w:rsid w:val="008D7AC3"/>
    <w:rsid w:val="008D7BCD"/>
    <w:rsid w:val="008D7CC4"/>
    <w:rsid w:val="008D7CDC"/>
    <w:rsid w:val="008D7F16"/>
    <w:rsid w:val="008E0144"/>
    <w:rsid w:val="008E0146"/>
    <w:rsid w:val="008E0199"/>
    <w:rsid w:val="008E02A3"/>
    <w:rsid w:val="008E03AD"/>
    <w:rsid w:val="008E03D7"/>
    <w:rsid w:val="008E03F5"/>
    <w:rsid w:val="008E0566"/>
    <w:rsid w:val="008E06D5"/>
    <w:rsid w:val="008E07F7"/>
    <w:rsid w:val="008E0A07"/>
    <w:rsid w:val="008E0B2C"/>
    <w:rsid w:val="008E0B90"/>
    <w:rsid w:val="008E0C33"/>
    <w:rsid w:val="008E0C83"/>
    <w:rsid w:val="008E0D1F"/>
    <w:rsid w:val="008E0E7C"/>
    <w:rsid w:val="008E0EED"/>
    <w:rsid w:val="008E0FB5"/>
    <w:rsid w:val="008E0FD9"/>
    <w:rsid w:val="008E13EB"/>
    <w:rsid w:val="008E1512"/>
    <w:rsid w:val="008E1543"/>
    <w:rsid w:val="008E163D"/>
    <w:rsid w:val="008E1793"/>
    <w:rsid w:val="008E1853"/>
    <w:rsid w:val="008E18C3"/>
    <w:rsid w:val="008E1A18"/>
    <w:rsid w:val="008E1A42"/>
    <w:rsid w:val="008E1A91"/>
    <w:rsid w:val="008E1B60"/>
    <w:rsid w:val="008E1BD4"/>
    <w:rsid w:val="008E1CB4"/>
    <w:rsid w:val="008E1DBD"/>
    <w:rsid w:val="008E1E3A"/>
    <w:rsid w:val="008E21AB"/>
    <w:rsid w:val="008E2299"/>
    <w:rsid w:val="008E22CE"/>
    <w:rsid w:val="008E26CA"/>
    <w:rsid w:val="008E26F7"/>
    <w:rsid w:val="008E27BE"/>
    <w:rsid w:val="008E27E1"/>
    <w:rsid w:val="008E285B"/>
    <w:rsid w:val="008E2A16"/>
    <w:rsid w:val="008E2A83"/>
    <w:rsid w:val="008E2C00"/>
    <w:rsid w:val="008E2C77"/>
    <w:rsid w:val="008E2C9B"/>
    <w:rsid w:val="008E2D9B"/>
    <w:rsid w:val="008E2DC2"/>
    <w:rsid w:val="008E2DF5"/>
    <w:rsid w:val="008E2E01"/>
    <w:rsid w:val="008E2E17"/>
    <w:rsid w:val="008E2F1D"/>
    <w:rsid w:val="008E2F2D"/>
    <w:rsid w:val="008E30B3"/>
    <w:rsid w:val="008E3171"/>
    <w:rsid w:val="008E3360"/>
    <w:rsid w:val="008E33C1"/>
    <w:rsid w:val="008E35C3"/>
    <w:rsid w:val="008E36A0"/>
    <w:rsid w:val="008E3788"/>
    <w:rsid w:val="008E37D3"/>
    <w:rsid w:val="008E38D1"/>
    <w:rsid w:val="008E393D"/>
    <w:rsid w:val="008E394E"/>
    <w:rsid w:val="008E394F"/>
    <w:rsid w:val="008E3BCE"/>
    <w:rsid w:val="008E3D2B"/>
    <w:rsid w:val="008E3D80"/>
    <w:rsid w:val="008E3DF0"/>
    <w:rsid w:val="008E3EEC"/>
    <w:rsid w:val="008E3EED"/>
    <w:rsid w:val="008E40EA"/>
    <w:rsid w:val="008E4228"/>
    <w:rsid w:val="008E43B8"/>
    <w:rsid w:val="008E43F1"/>
    <w:rsid w:val="008E444E"/>
    <w:rsid w:val="008E4451"/>
    <w:rsid w:val="008E44C8"/>
    <w:rsid w:val="008E451E"/>
    <w:rsid w:val="008E457C"/>
    <w:rsid w:val="008E4638"/>
    <w:rsid w:val="008E46A3"/>
    <w:rsid w:val="008E46B9"/>
    <w:rsid w:val="008E4818"/>
    <w:rsid w:val="008E4826"/>
    <w:rsid w:val="008E4CA6"/>
    <w:rsid w:val="008E4CDA"/>
    <w:rsid w:val="008E4DD4"/>
    <w:rsid w:val="008E4E11"/>
    <w:rsid w:val="008E4F10"/>
    <w:rsid w:val="008E4F60"/>
    <w:rsid w:val="008E4FCE"/>
    <w:rsid w:val="008E51CA"/>
    <w:rsid w:val="008E524D"/>
    <w:rsid w:val="008E52F2"/>
    <w:rsid w:val="008E53FA"/>
    <w:rsid w:val="008E5618"/>
    <w:rsid w:val="008E5665"/>
    <w:rsid w:val="008E56DE"/>
    <w:rsid w:val="008E56E1"/>
    <w:rsid w:val="008E584C"/>
    <w:rsid w:val="008E59BF"/>
    <w:rsid w:val="008E5A1E"/>
    <w:rsid w:val="008E5A2F"/>
    <w:rsid w:val="008E5A77"/>
    <w:rsid w:val="008E5BA4"/>
    <w:rsid w:val="008E5BB2"/>
    <w:rsid w:val="008E5BB4"/>
    <w:rsid w:val="008E5BD2"/>
    <w:rsid w:val="008E5DBE"/>
    <w:rsid w:val="008E5E66"/>
    <w:rsid w:val="008E5E90"/>
    <w:rsid w:val="008E5FEE"/>
    <w:rsid w:val="008E60FC"/>
    <w:rsid w:val="008E6126"/>
    <w:rsid w:val="008E634A"/>
    <w:rsid w:val="008E63AF"/>
    <w:rsid w:val="008E672D"/>
    <w:rsid w:val="008E675F"/>
    <w:rsid w:val="008E681D"/>
    <w:rsid w:val="008E691A"/>
    <w:rsid w:val="008E6AD5"/>
    <w:rsid w:val="008E6C4E"/>
    <w:rsid w:val="008E6CB2"/>
    <w:rsid w:val="008E6CCE"/>
    <w:rsid w:val="008E6D43"/>
    <w:rsid w:val="008E6E72"/>
    <w:rsid w:val="008E6E83"/>
    <w:rsid w:val="008E6F29"/>
    <w:rsid w:val="008E6F35"/>
    <w:rsid w:val="008E6F74"/>
    <w:rsid w:val="008E70AA"/>
    <w:rsid w:val="008E71A4"/>
    <w:rsid w:val="008E724C"/>
    <w:rsid w:val="008E72C1"/>
    <w:rsid w:val="008E745F"/>
    <w:rsid w:val="008E7570"/>
    <w:rsid w:val="008E75C5"/>
    <w:rsid w:val="008E760F"/>
    <w:rsid w:val="008E7613"/>
    <w:rsid w:val="008E7791"/>
    <w:rsid w:val="008E77EB"/>
    <w:rsid w:val="008E7850"/>
    <w:rsid w:val="008E7922"/>
    <w:rsid w:val="008E7A1B"/>
    <w:rsid w:val="008E7AE6"/>
    <w:rsid w:val="008E7C11"/>
    <w:rsid w:val="008E7D1D"/>
    <w:rsid w:val="008E7E4B"/>
    <w:rsid w:val="008E7EE5"/>
    <w:rsid w:val="008E7F33"/>
    <w:rsid w:val="008E7FF0"/>
    <w:rsid w:val="008F0142"/>
    <w:rsid w:val="008F01F9"/>
    <w:rsid w:val="008F0254"/>
    <w:rsid w:val="008F03CB"/>
    <w:rsid w:val="008F04D0"/>
    <w:rsid w:val="008F04E1"/>
    <w:rsid w:val="008F05E9"/>
    <w:rsid w:val="008F05FB"/>
    <w:rsid w:val="008F06DD"/>
    <w:rsid w:val="008F08A1"/>
    <w:rsid w:val="008F0AFB"/>
    <w:rsid w:val="008F0B74"/>
    <w:rsid w:val="008F0C00"/>
    <w:rsid w:val="008F0CA5"/>
    <w:rsid w:val="008F0D5C"/>
    <w:rsid w:val="008F0E66"/>
    <w:rsid w:val="008F0F8E"/>
    <w:rsid w:val="008F1117"/>
    <w:rsid w:val="008F112E"/>
    <w:rsid w:val="008F115A"/>
    <w:rsid w:val="008F119C"/>
    <w:rsid w:val="008F131B"/>
    <w:rsid w:val="008F1397"/>
    <w:rsid w:val="008F1433"/>
    <w:rsid w:val="008F152D"/>
    <w:rsid w:val="008F1564"/>
    <w:rsid w:val="008F15B8"/>
    <w:rsid w:val="008F15BA"/>
    <w:rsid w:val="008F163D"/>
    <w:rsid w:val="008F179F"/>
    <w:rsid w:val="008F17D3"/>
    <w:rsid w:val="008F1814"/>
    <w:rsid w:val="008F1898"/>
    <w:rsid w:val="008F1901"/>
    <w:rsid w:val="008F1927"/>
    <w:rsid w:val="008F1A56"/>
    <w:rsid w:val="008F1A6C"/>
    <w:rsid w:val="008F1B75"/>
    <w:rsid w:val="008F1C1D"/>
    <w:rsid w:val="008F1C2C"/>
    <w:rsid w:val="008F1C37"/>
    <w:rsid w:val="008F1C6E"/>
    <w:rsid w:val="008F239B"/>
    <w:rsid w:val="008F23F8"/>
    <w:rsid w:val="008F2523"/>
    <w:rsid w:val="008F2560"/>
    <w:rsid w:val="008F2627"/>
    <w:rsid w:val="008F272A"/>
    <w:rsid w:val="008F274E"/>
    <w:rsid w:val="008F2C93"/>
    <w:rsid w:val="008F2CFC"/>
    <w:rsid w:val="008F2D7A"/>
    <w:rsid w:val="008F2FFD"/>
    <w:rsid w:val="008F3192"/>
    <w:rsid w:val="008F32A5"/>
    <w:rsid w:val="008F32EF"/>
    <w:rsid w:val="008F32F0"/>
    <w:rsid w:val="008F339A"/>
    <w:rsid w:val="008F35EB"/>
    <w:rsid w:val="008F3629"/>
    <w:rsid w:val="008F3630"/>
    <w:rsid w:val="008F36B4"/>
    <w:rsid w:val="008F387C"/>
    <w:rsid w:val="008F38C5"/>
    <w:rsid w:val="008F3920"/>
    <w:rsid w:val="008F3969"/>
    <w:rsid w:val="008F39A4"/>
    <w:rsid w:val="008F3AAF"/>
    <w:rsid w:val="008F3BEE"/>
    <w:rsid w:val="008F3C3B"/>
    <w:rsid w:val="008F3C40"/>
    <w:rsid w:val="008F3C99"/>
    <w:rsid w:val="008F3CEB"/>
    <w:rsid w:val="008F3CF3"/>
    <w:rsid w:val="008F4148"/>
    <w:rsid w:val="008F442B"/>
    <w:rsid w:val="008F4571"/>
    <w:rsid w:val="008F4573"/>
    <w:rsid w:val="008F4628"/>
    <w:rsid w:val="008F46AF"/>
    <w:rsid w:val="008F4761"/>
    <w:rsid w:val="008F4962"/>
    <w:rsid w:val="008F4A4D"/>
    <w:rsid w:val="008F4AF5"/>
    <w:rsid w:val="008F4C77"/>
    <w:rsid w:val="008F4CC4"/>
    <w:rsid w:val="008F4F84"/>
    <w:rsid w:val="008F4FD4"/>
    <w:rsid w:val="008F5069"/>
    <w:rsid w:val="008F50B3"/>
    <w:rsid w:val="008F5156"/>
    <w:rsid w:val="008F5258"/>
    <w:rsid w:val="008F53B9"/>
    <w:rsid w:val="008F54C3"/>
    <w:rsid w:val="008F55A9"/>
    <w:rsid w:val="008F5710"/>
    <w:rsid w:val="008F5B18"/>
    <w:rsid w:val="008F5BDA"/>
    <w:rsid w:val="008F5D6F"/>
    <w:rsid w:val="008F5D78"/>
    <w:rsid w:val="008F5DD0"/>
    <w:rsid w:val="008F5FA9"/>
    <w:rsid w:val="008F6367"/>
    <w:rsid w:val="008F650A"/>
    <w:rsid w:val="008F663E"/>
    <w:rsid w:val="008F6763"/>
    <w:rsid w:val="008F677D"/>
    <w:rsid w:val="008F68D0"/>
    <w:rsid w:val="008F6917"/>
    <w:rsid w:val="008F696A"/>
    <w:rsid w:val="008F6E33"/>
    <w:rsid w:val="008F6FB3"/>
    <w:rsid w:val="008F702C"/>
    <w:rsid w:val="008F7071"/>
    <w:rsid w:val="008F7078"/>
    <w:rsid w:val="008F70DE"/>
    <w:rsid w:val="008F71AF"/>
    <w:rsid w:val="008F7248"/>
    <w:rsid w:val="008F738D"/>
    <w:rsid w:val="008F7411"/>
    <w:rsid w:val="008F745C"/>
    <w:rsid w:val="008F75E9"/>
    <w:rsid w:val="008F779B"/>
    <w:rsid w:val="008F77AB"/>
    <w:rsid w:val="008F7885"/>
    <w:rsid w:val="008F79A8"/>
    <w:rsid w:val="008F7A94"/>
    <w:rsid w:val="008F7C04"/>
    <w:rsid w:val="008F7C65"/>
    <w:rsid w:val="008F7DAA"/>
    <w:rsid w:val="008F7FD3"/>
    <w:rsid w:val="009001A5"/>
    <w:rsid w:val="009001E1"/>
    <w:rsid w:val="009001EF"/>
    <w:rsid w:val="009003AA"/>
    <w:rsid w:val="009003CE"/>
    <w:rsid w:val="009005E9"/>
    <w:rsid w:val="009006AC"/>
    <w:rsid w:val="009006D4"/>
    <w:rsid w:val="0090083F"/>
    <w:rsid w:val="009009CA"/>
    <w:rsid w:val="00900AB9"/>
    <w:rsid w:val="00900AF9"/>
    <w:rsid w:val="00900BB6"/>
    <w:rsid w:val="00900DEB"/>
    <w:rsid w:val="00900E6A"/>
    <w:rsid w:val="00900E96"/>
    <w:rsid w:val="00900F28"/>
    <w:rsid w:val="00900FEA"/>
    <w:rsid w:val="009010BC"/>
    <w:rsid w:val="0090113F"/>
    <w:rsid w:val="00901147"/>
    <w:rsid w:val="0090142C"/>
    <w:rsid w:val="00901531"/>
    <w:rsid w:val="009015BF"/>
    <w:rsid w:val="009017A6"/>
    <w:rsid w:val="00901A12"/>
    <w:rsid w:val="00901A61"/>
    <w:rsid w:val="00901A70"/>
    <w:rsid w:val="00901C91"/>
    <w:rsid w:val="00901CC1"/>
    <w:rsid w:val="00901FB7"/>
    <w:rsid w:val="0090225C"/>
    <w:rsid w:val="009022D1"/>
    <w:rsid w:val="0090239D"/>
    <w:rsid w:val="009025F0"/>
    <w:rsid w:val="0090261D"/>
    <w:rsid w:val="0090269A"/>
    <w:rsid w:val="00902790"/>
    <w:rsid w:val="00902792"/>
    <w:rsid w:val="00902813"/>
    <w:rsid w:val="0090282D"/>
    <w:rsid w:val="0090299F"/>
    <w:rsid w:val="00902A8F"/>
    <w:rsid w:val="00902B9A"/>
    <w:rsid w:val="00902CFC"/>
    <w:rsid w:val="00902F5B"/>
    <w:rsid w:val="00902FCC"/>
    <w:rsid w:val="009030DE"/>
    <w:rsid w:val="00903124"/>
    <w:rsid w:val="00903214"/>
    <w:rsid w:val="00903247"/>
    <w:rsid w:val="009033D7"/>
    <w:rsid w:val="0090342B"/>
    <w:rsid w:val="00903445"/>
    <w:rsid w:val="009034D5"/>
    <w:rsid w:val="00903576"/>
    <w:rsid w:val="0090368D"/>
    <w:rsid w:val="009037F7"/>
    <w:rsid w:val="0090389F"/>
    <w:rsid w:val="0090393E"/>
    <w:rsid w:val="009039B0"/>
    <w:rsid w:val="00903B83"/>
    <w:rsid w:val="00903BEF"/>
    <w:rsid w:val="00903CF9"/>
    <w:rsid w:val="00903EE9"/>
    <w:rsid w:val="00904012"/>
    <w:rsid w:val="00904021"/>
    <w:rsid w:val="0090403E"/>
    <w:rsid w:val="009040AC"/>
    <w:rsid w:val="009041C9"/>
    <w:rsid w:val="009043BD"/>
    <w:rsid w:val="00904407"/>
    <w:rsid w:val="00904485"/>
    <w:rsid w:val="0090453C"/>
    <w:rsid w:val="0090467C"/>
    <w:rsid w:val="009046DD"/>
    <w:rsid w:val="00904898"/>
    <w:rsid w:val="0090495F"/>
    <w:rsid w:val="00904B08"/>
    <w:rsid w:val="00904B31"/>
    <w:rsid w:val="00904BD3"/>
    <w:rsid w:val="00904D4C"/>
    <w:rsid w:val="00904F01"/>
    <w:rsid w:val="00904FD2"/>
    <w:rsid w:val="009052F3"/>
    <w:rsid w:val="00905329"/>
    <w:rsid w:val="00905573"/>
    <w:rsid w:val="009056EC"/>
    <w:rsid w:val="009057CA"/>
    <w:rsid w:val="009057E9"/>
    <w:rsid w:val="009058E2"/>
    <w:rsid w:val="00905BD5"/>
    <w:rsid w:val="00905BEE"/>
    <w:rsid w:val="00905C14"/>
    <w:rsid w:val="00905DC8"/>
    <w:rsid w:val="00905DD4"/>
    <w:rsid w:val="00905EC4"/>
    <w:rsid w:val="00905FED"/>
    <w:rsid w:val="009060FD"/>
    <w:rsid w:val="009062CF"/>
    <w:rsid w:val="00906381"/>
    <w:rsid w:val="00906395"/>
    <w:rsid w:val="00906589"/>
    <w:rsid w:val="009065DB"/>
    <w:rsid w:val="009067A0"/>
    <w:rsid w:val="009068D3"/>
    <w:rsid w:val="009069C5"/>
    <w:rsid w:val="009069F6"/>
    <w:rsid w:val="00906A2A"/>
    <w:rsid w:val="00906A60"/>
    <w:rsid w:val="00906AAD"/>
    <w:rsid w:val="00906BA4"/>
    <w:rsid w:val="00906CD8"/>
    <w:rsid w:val="00906CFA"/>
    <w:rsid w:val="00906EA1"/>
    <w:rsid w:val="00906EF2"/>
    <w:rsid w:val="0090723E"/>
    <w:rsid w:val="00907372"/>
    <w:rsid w:val="00907665"/>
    <w:rsid w:val="009076D5"/>
    <w:rsid w:val="009077B5"/>
    <w:rsid w:val="00907856"/>
    <w:rsid w:val="0090788A"/>
    <w:rsid w:val="009078BA"/>
    <w:rsid w:val="009078ED"/>
    <w:rsid w:val="00907929"/>
    <w:rsid w:val="00907C01"/>
    <w:rsid w:val="00907C24"/>
    <w:rsid w:val="00907EAE"/>
    <w:rsid w:val="00907FE4"/>
    <w:rsid w:val="009100E0"/>
    <w:rsid w:val="009100F4"/>
    <w:rsid w:val="00910111"/>
    <w:rsid w:val="00910200"/>
    <w:rsid w:val="0091039B"/>
    <w:rsid w:val="00910504"/>
    <w:rsid w:val="00910596"/>
    <w:rsid w:val="009105E4"/>
    <w:rsid w:val="00910864"/>
    <w:rsid w:val="009108DC"/>
    <w:rsid w:val="00910A3E"/>
    <w:rsid w:val="00910A8D"/>
    <w:rsid w:val="00910BC9"/>
    <w:rsid w:val="00910C8B"/>
    <w:rsid w:val="00910DD0"/>
    <w:rsid w:val="00910E20"/>
    <w:rsid w:val="00910E39"/>
    <w:rsid w:val="0091102E"/>
    <w:rsid w:val="0091134A"/>
    <w:rsid w:val="0091137B"/>
    <w:rsid w:val="009114F1"/>
    <w:rsid w:val="0091156C"/>
    <w:rsid w:val="009116C9"/>
    <w:rsid w:val="0091178E"/>
    <w:rsid w:val="0091186E"/>
    <w:rsid w:val="009118FC"/>
    <w:rsid w:val="00911926"/>
    <w:rsid w:val="00911A1D"/>
    <w:rsid w:val="00911D07"/>
    <w:rsid w:val="00911DD9"/>
    <w:rsid w:val="00911E59"/>
    <w:rsid w:val="00911EBF"/>
    <w:rsid w:val="00911F9C"/>
    <w:rsid w:val="0091204E"/>
    <w:rsid w:val="009120A9"/>
    <w:rsid w:val="009120AA"/>
    <w:rsid w:val="009120EC"/>
    <w:rsid w:val="009121E0"/>
    <w:rsid w:val="0091228E"/>
    <w:rsid w:val="0091236C"/>
    <w:rsid w:val="00912377"/>
    <w:rsid w:val="009124F7"/>
    <w:rsid w:val="00912604"/>
    <w:rsid w:val="009126CC"/>
    <w:rsid w:val="00912775"/>
    <w:rsid w:val="009127C6"/>
    <w:rsid w:val="009127F0"/>
    <w:rsid w:val="009128FB"/>
    <w:rsid w:val="00912BA3"/>
    <w:rsid w:val="00912CB1"/>
    <w:rsid w:val="00912E5E"/>
    <w:rsid w:val="00912E99"/>
    <w:rsid w:val="00912EEF"/>
    <w:rsid w:val="00912EF2"/>
    <w:rsid w:val="00913049"/>
    <w:rsid w:val="0091309E"/>
    <w:rsid w:val="009131EA"/>
    <w:rsid w:val="0091331F"/>
    <w:rsid w:val="009133DE"/>
    <w:rsid w:val="009134DA"/>
    <w:rsid w:val="009136FC"/>
    <w:rsid w:val="00913D85"/>
    <w:rsid w:val="00914187"/>
    <w:rsid w:val="009141CB"/>
    <w:rsid w:val="0091424C"/>
    <w:rsid w:val="009142B3"/>
    <w:rsid w:val="0091436F"/>
    <w:rsid w:val="009145B4"/>
    <w:rsid w:val="00914790"/>
    <w:rsid w:val="009149E5"/>
    <w:rsid w:val="00914A4A"/>
    <w:rsid w:val="00914AFF"/>
    <w:rsid w:val="00914B0A"/>
    <w:rsid w:val="00914C57"/>
    <w:rsid w:val="00914CF9"/>
    <w:rsid w:val="00914D4A"/>
    <w:rsid w:val="00914DEF"/>
    <w:rsid w:val="00914F32"/>
    <w:rsid w:val="00915287"/>
    <w:rsid w:val="009152F0"/>
    <w:rsid w:val="0091531B"/>
    <w:rsid w:val="00915400"/>
    <w:rsid w:val="009154B5"/>
    <w:rsid w:val="009156FF"/>
    <w:rsid w:val="00915763"/>
    <w:rsid w:val="00915782"/>
    <w:rsid w:val="00915797"/>
    <w:rsid w:val="009158FB"/>
    <w:rsid w:val="009159B9"/>
    <w:rsid w:val="009159CD"/>
    <w:rsid w:val="00915B29"/>
    <w:rsid w:val="00915BB5"/>
    <w:rsid w:val="00915C9A"/>
    <w:rsid w:val="00915CB6"/>
    <w:rsid w:val="00915D17"/>
    <w:rsid w:val="00915D56"/>
    <w:rsid w:val="00915E8F"/>
    <w:rsid w:val="00915FF3"/>
    <w:rsid w:val="00916006"/>
    <w:rsid w:val="00916149"/>
    <w:rsid w:val="009161E4"/>
    <w:rsid w:val="00916276"/>
    <w:rsid w:val="009163CC"/>
    <w:rsid w:val="009163E4"/>
    <w:rsid w:val="00916419"/>
    <w:rsid w:val="009164F3"/>
    <w:rsid w:val="009166B9"/>
    <w:rsid w:val="00916770"/>
    <w:rsid w:val="009168D1"/>
    <w:rsid w:val="00916951"/>
    <w:rsid w:val="00916A08"/>
    <w:rsid w:val="00916BB1"/>
    <w:rsid w:val="00916D1D"/>
    <w:rsid w:val="00916D9B"/>
    <w:rsid w:val="00916EC1"/>
    <w:rsid w:val="00916F09"/>
    <w:rsid w:val="00917082"/>
    <w:rsid w:val="0091710E"/>
    <w:rsid w:val="0091722C"/>
    <w:rsid w:val="0091730E"/>
    <w:rsid w:val="00917385"/>
    <w:rsid w:val="0091747E"/>
    <w:rsid w:val="00917501"/>
    <w:rsid w:val="0091757D"/>
    <w:rsid w:val="00917919"/>
    <w:rsid w:val="00917B02"/>
    <w:rsid w:val="00917BCC"/>
    <w:rsid w:val="00917DB8"/>
    <w:rsid w:val="009202A1"/>
    <w:rsid w:val="009202ED"/>
    <w:rsid w:val="00920333"/>
    <w:rsid w:val="00920392"/>
    <w:rsid w:val="00920494"/>
    <w:rsid w:val="009204F8"/>
    <w:rsid w:val="009205D2"/>
    <w:rsid w:val="009206F4"/>
    <w:rsid w:val="009207ED"/>
    <w:rsid w:val="009207FA"/>
    <w:rsid w:val="00920883"/>
    <w:rsid w:val="00920B0A"/>
    <w:rsid w:val="00920D0C"/>
    <w:rsid w:val="00920E72"/>
    <w:rsid w:val="00920F6E"/>
    <w:rsid w:val="00920FB2"/>
    <w:rsid w:val="009214CD"/>
    <w:rsid w:val="00921501"/>
    <w:rsid w:val="0092150D"/>
    <w:rsid w:val="00921526"/>
    <w:rsid w:val="00921537"/>
    <w:rsid w:val="009216F9"/>
    <w:rsid w:val="00921A95"/>
    <w:rsid w:val="00921A9E"/>
    <w:rsid w:val="00921AA1"/>
    <w:rsid w:val="00921B4C"/>
    <w:rsid w:val="00921BBE"/>
    <w:rsid w:val="00921E65"/>
    <w:rsid w:val="00921E98"/>
    <w:rsid w:val="00921EDF"/>
    <w:rsid w:val="00921FD0"/>
    <w:rsid w:val="00922043"/>
    <w:rsid w:val="00922157"/>
    <w:rsid w:val="009222C3"/>
    <w:rsid w:val="00922325"/>
    <w:rsid w:val="00922453"/>
    <w:rsid w:val="009225CC"/>
    <w:rsid w:val="00922648"/>
    <w:rsid w:val="009226B5"/>
    <w:rsid w:val="00922781"/>
    <w:rsid w:val="009227CB"/>
    <w:rsid w:val="00922805"/>
    <w:rsid w:val="0092297C"/>
    <w:rsid w:val="00922ABE"/>
    <w:rsid w:val="00922BBA"/>
    <w:rsid w:val="00922BF2"/>
    <w:rsid w:val="00922C46"/>
    <w:rsid w:val="00922D03"/>
    <w:rsid w:val="00922DB8"/>
    <w:rsid w:val="00922E81"/>
    <w:rsid w:val="00922ECF"/>
    <w:rsid w:val="00922FAC"/>
    <w:rsid w:val="009230F3"/>
    <w:rsid w:val="00923166"/>
    <w:rsid w:val="009231B2"/>
    <w:rsid w:val="009232BA"/>
    <w:rsid w:val="009232EA"/>
    <w:rsid w:val="0092332D"/>
    <w:rsid w:val="009233B8"/>
    <w:rsid w:val="00923576"/>
    <w:rsid w:val="009235F9"/>
    <w:rsid w:val="0092361E"/>
    <w:rsid w:val="0092369C"/>
    <w:rsid w:val="009237B5"/>
    <w:rsid w:val="009238A1"/>
    <w:rsid w:val="00923942"/>
    <w:rsid w:val="009239A7"/>
    <w:rsid w:val="00923A61"/>
    <w:rsid w:val="00923E3C"/>
    <w:rsid w:val="00923E8F"/>
    <w:rsid w:val="00923EBB"/>
    <w:rsid w:val="00923EF4"/>
    <w:rsid w:val="00923FC9"/>
    <w:rsid w:val="009240BD"/>
    <w:rsid w:val="00924174"/>
    <w:rsid w:val="0092429D"/>
    <w:rsid w:val="00924348"/>
    <w:rsid w:val="0092442B"/>
    <w:rsid w:val="00924454"/>
    <w:rsid w:val="00924455"/>
    <w:rsid w:val="009244B7"/>
    <w:rsid w:val="00924548"/>
    <w:rsid w:val="009245EA"/>
    <w:rsid w:val="009246A1"/>
    <w:rsid w:val="0092480F"/>
    <w:rsid w:val="009249F3"/>
    <w:rsid w:val="00924C7C"/>
    <w:rsid w:val="00924C99"/>
    <w:rsid w:val="00924C9D"/>
    <w:rsid w:val="00924EB0"/>
    <w:rsid w:val="00925035"/>
    <w:rsid w:val="00925075"/>
    <w:rsid w:val="00925263"/>
    <w:rsid w:val="0092531D"/>
    <w:rsid w:val="009254DF"/>
    <w:rsid w:val="009255B5"/>
    <w:rsid w:val="009255C9"/>
    <w:rsid w:val="00925644"/>
    <w:rsid w:val="00925808"/>
    <w:rsid w:val="00925951"/>
    <w:rsid w:val="00925A36"/>
    <w:rsid w:val="00925A66"/>
    <w:rsid w:val="00925A6F"/>
    <w:rsid w:val="00925C9D"/>
    <w:rsid w:val="00925CE8"/>
    <w:rsid w:val="00925DA9"/>
    <w:rsid w:val="00925E66"/>
    <w:rsid w:val="00925F2C"/>
    <w:rsid w:val="00926077"/>
    <w:rsid w:val="009260A9"/>
    <w:rsid w:val="009260F5"/>
    <w:rsid w:val="00926100"/>
    <w:rsid w:val="00926117"/>
    <w:rsid w:val="0092612A"/>
    <w:rsid w:val="00926136"/>
    <w:rsid w:val="00926426"/>
    <w:rsid w:val="0092682A"/>
    <w:rsid w:val="00926AD4"/>
    <w:rsid w:val="00927055"/>
    <w:rsid w:val="00927220"/>
    <w:rsid w:val="00927273"/>
    <w:rsid w:val="009274EE"/>
    <w:rsid w:val="00927502"/>
    <w:rsid w:val="00927713"/>
    <w:rsid w:val="00927746"/>
    <w:rsid w:val="00927876"/>
    <w:rsid w:val="00927D81"/>
    <w:rsid w:val="00927E40"/>
    <w:rsid w:val="00927EE5"/>
    <w:rsid w:val="00927EFE"/>
    <w:rsid w:val="00927F0B"/>
    <w:rsid w:val="00930105"/>
    <w:rsid w:val="0093011D"/>
    <w:rsid w:val="00930213"/>
    <w:rsid w:val="009302BA"/>
    <w:rsid w:val="009302D2"/>
    <w:rsid w:val="009303CE"/>
    <w:rsid w:val="009304CF"/>
    <w:rsid w:val="00930503"/>
    <w:rsid w:val="00930556"/>
    <w:rsid w:val="00930565"/>
    <w:rsid w:val="00930587"/>
    <w:rsid w:val="009306B6"/>
    <w:rsid w:val="0093073E"/>
    <w:rsid w:val="00930779"/>
    <w:rsid w:val="0093088A"/>
    <w:rsid w:val="0093095D"/>
    <w:rsid w:val="009309C0"/>
    <w:rsid w:val="00930A01"/>
    <w:rsid w:val="00930AA6"/>
    <w:rsid w:val="00930CDC"/>
    <w:rsid w:val="00930E6B"/>
    <w:rsid w:val="00930F0A"/>
    <w:rsid w:val="00930FC7"/>
    <w:rsid w:val="0093102E"/>
    <w:rsid w:val="00931100"/>
    <w:rsid w:val="00931166"/>
    <w:rsid w:val="0093125A"/>
    <w:rsid w:val="00931364"/>
    <w:rsid w:val="009313C6"/>
    <w:rsid w:val="0093144F"/>
    <w:rsid w:val="009314F9"/>
    <w:rsid w:val="00931511"/>
    <w:rsid w:val="009316C0"/>
    <w:rsid w:val="00931868"/>
    <w:rsid w:val="009318BA"/>
    <w:rsid w:val="009319E5"/>
    <w:rsid w:val="00931A4E"/>
    <w:rsid w:val="00931AAE"/>
    <w:rsid w:val="00931BCB"/>
    <w:rsid w:val="00931DD2"/>
    <w:rsid w:val="00931E4E"/>
    <w:rsid w:val="00931E59"/>
    <w:rsid w:val="00931F6C"/>
    <w:rsid w:val="009323FF"/>
    <w:rsid w:val="00932426"/>
    <w:rsid w:val="009325A3"/>
    <w:rsid w:val="009326C3"/>
    <w:rsid w:val="0093279E"/>
    <w:rsid w:val="009328D4"/>
    <w:rsid w:val="00932AC7"/>
    <w:rsid w:val="00932CBE"/>
    <w:rsid w:val="00932DA0"/>
    <w:rsid w:val="00932F29"/>
    <w:rsid w:val="0093308D"/>
    <w:rsid w:val="00933212"/>
    <w:rsid w:val="0093322B"/>
    <w:rsid w:val="00933251"/>
    <w:rsid w:val="00933267"/>
    <w:rsid w:val="009332CB"/>
    <w:rsid w:val="00933355"/>
    <w:rsid w:val="009334AE"/>
    <w:rsid w:val="009335A8"/>
    <w:rsid w:val="0093373B"/>
    <w:rsid w:val="009337F1"/>
    <w:rsid w:val="009339AE"/>
    <w:rsid w:val="009339E2"/>
    <w:rsid w:val="00933AAA"/>
    <w:rsid w:val="00933B71"/>
    <w:rsid w:val="00933BF2"/>
    <w:rsid w:val="00933C27"/>
    <w:rsid w:val="00933C6A"/>
    <w:rsid w:val="00933D66"/>
    <w:rsid w:val="00933FD4"/>
    <w:rsid w:val="0093406F"/>
    <w:rsid w:val="00934154"/>
    <w:rsid w:val="00934163"/>
    <w:rsid w:val="009344FA"/>
    <w:rsid w:val="009345BE"/>
    <w:rsid w:val="009347CC"/>
    <w:rsid w:val="00934C22"/>
    <w:rsid w:val="00934D02"/>
    <w:rsid w:val="00935004"/>
    <w:rsid w:val="00935317"/>
    <w:rsid w:val="009353BB"/>
    <w:rsid w:val="0093560A"/>
    <w:rsid w:val="00935762"/>
    <w:rsid w:val="009358C8"/>
    <w:rsid w:val="00935979"/>
    <w:rsid w:val="00935C06"/>
    <w:rsid w:val="00935C52"/>
    <w:rsid w:val="00935F58"/>
    <w:rsid w:val="00935F90"/>
    <w:rsid w:val="00935FBE"/>
    <w:rsid w:val="009360E7"/>
    <w:rsid w:val="009362D6"/>
    <w:rsid w:val="0093648C"/>
    <w:rsid w:val="00936505"/>
    <w:rsid w:val="00936556"/>
    <w:rsid w:val="00936576"/>
    <w:rsid w:val="009365BE"/>
    <w:rsid w:val="009366E8"/>
    <w:rsid w:val="0093676A"/>
    <w:rsid w:val="0093681B"/>
    <w:rsid w:val="009368D7"/>
    <w:rsid w:val="00936900"/>
    <w:rsid w:val="009369FC"/>
    <w:rsid w:val="00936A15"/>
    <w:rsid w:val="00936A4A"/>
    <w:rsid w:val="00936C81"/>
    <w:rsid w:val="00936D8A"/>
    <w:rsid w:val="00937135"/>
    <w:rsid w:val="0093714E"/>
    <w:rsid w:val="00937236"/>
    <w:rsid w:val="0093731F"/>
    <w:rsid w:val="00937327"/>
    <w:rsid w:val="009373AF"/>
    <w:rsid w:val="009375E1"/>
    <w:rsid w:val="009376F5"/>
    <w:rsid w:val="00937846"/>
    <w:rsid w:val="009379FB"/>
    <w:rsid w:val="00937A84"/>
    <w:rsid w:val="00937AB4"/>
    <w:rsid w:val="00937B16"/>
    <w:rsid w:val="00937B87"/>
    <w:rsid w:val="00937E7D"/>
    <w:rsid w:val="00937F78"/>
    <w:rsid w:val="009400CF"/>
    <w:rsid w:val="009401E8"/>
    <w:rsid w:val="00940233"/>
    <w:rsid w:val="009403E6"/>
    <w:rsid w:val="00940545"/>
    <w:rsid w:val="0094061E"/>
    <w:rsid w:val="0094084B"/>
    <w:rsid w:val="00940992"/>
    <w:rsid w:val="00940B12"/>
    <w:rsid w:val="00940BE1"/>
    <w:rsid w:val="00940C7C"/>
    <w:rsid w:val="0094104B"/>
    <w:rsid w:val="009413C9"/>
    <w:rsid w:val="009413CF"/>
    <w:rsid w:val="0094152E"/>
    <w:rsid w:val="009415DD"/>
    <w:rsid w:val="009415FC"/>
    <w:rsid w:val="00941602"/>
    <w:rsid w:val="00941785"/>
    <w:rsid w:val="00941880"/>
    <w:rsid w:val="0094192A"/>
    <w:rsid w:val="00941B69"/>
    <w:rsid w:val="00941BC8"/>
    <w:rsid w:val="00941C84"/>
    <w:rsid w:val="00941D70"/>
    <w:rsid w:val="00941D8D"/>
    <w:rsid w:val="00941E60"/>
    <w:rsid w:val="00941EAE"/>
    <w:rsid w:val="009420D1"/>
    <w:rsid w:val="00942193"/>
    <w:rsid w:val="009421B6"/>
    <w:rsid w:val="009421B8"/>
    <w:rsid w:val="009421D1"/>
    <w:rsid w:val="009423E5"/>
    <w:rsid w:val="0094241D"/>
    <w:rsid w:val="009425DD"/>
    <w:rsid w:val="009427A1"/>
    <w:rsid w:val="0094282A"/>
    <w:rsid w:val="0094293A"/>
    <w:rsid w:val="0094295B"/>
    <w:rsid w:val="00942969"/>
    <w:rsid w:val="00942A83"/>
    <w:rsid w:val="00942D50"/>
    <w:rsid w:val="00942DD3"/>
    <w:rsid w:val="00942E8E"/>
    <w:rsid w:val="00942EC7"/>
    <w:rsid w:val="00943117"/>
    <w:rsid w:val="0094312D"/>
    <w:rsid w:val="00943375"/>
    <w:rsid w:val="009433A1"/>
    <w:rsid w:val="0094344E"/>
    <w:rsid w:val="00943496"/>
    <w:rsid w:val="009434FB"/>
    <w:rsid w:val="0094362A"/>
    <w:rsid w:val="009436BA"/>
    <w:rsid w:val="0094386E"/>
    <w:rsid w:val="0094388B"/>
    <w:rsid w:val="00943A0F"/>
    <w:rsid w:val="00943A36"/>
    <w:rsid w:val="00943C1B"/>
    <w:rsid w:val="00943DC2"/>
    <w:rsid w:val="00943E83"/>
    <w:rsid w:val="00943EA3"/>
    <w:rsid w:val="00943F76"/>
    <w:rsid w:val="009440EB"/>
    <w:rsid w:val="009441C1"/>
    <w:rsid w:val="00944269"/>
    <w:rsid w:val="0094427B"/>
    <w:rsid w:val="009442A3"/>
    <w:rsid w:val="009442AB"/>
    <w:rsid w:val="00944307"/>
    <w:rsid w:val="009443F8"/>
    <w:rsid w:val="00944493"/>
    <w:rsid w:val="009444C4"/>
    <w:rsid w:val="0094461D"/>
    <w:rsid w:val="0094468F"/>
    <w:rsid w:val="009446E4"/>
    <w:rsid w:val="00944732"/>
    <w:rsid w:val="009447C8"/>
    <w:rsid w:val="00944861"/>
    <w:rsid w:val="00944899"/>
    <w:rsid w:val="00944A3F"/>
    <w:rsid w:val="00944A76"/>
    <w:rsid w:val="00944AE4"/>
    <w:rsid w:val="00944AFE"/>
    <w:rsid w:val="00944B3A"/>
    <w:rsid w:val="00944DA1"/>
    <w:rsid w:val="00944F62"/>
    <w:rsid w:val="00944F83"/>
    <w:rsid w:val="009450A5"/>
    <w:rsid w:val="0094518A"/>
    <w:rsid w:val="009451B1"/>
    <w:rsid w:val="009451FA"/>
    <w:rsid w:val="00945322"/>
    <w:rsid w:val="00945544"/>
    <w:rsid w:val="00945553"/>
    <w:rsid w:val="009455B6"/>
    <w:rsid w:val="009455F4"/>
    <w:rsid w:val="00945611"/>
    <w:rsid w:val="0094565A"/>
    <w:rsid w:val="0094573B"/>
    <w:rsid w:val="00945755"/>
    <w:rsid w:val="009457C9"/>
    <w:rsid w:val="00945875"/>
    <w:rsid w:val="0094589F"/>
    <w:rsid w:val="009458E1"/>
    <w:rsid w:val="009459DC"/>
    <w:rsid w:val="00945A87"/>
    <w:rsid w:val="00945AEB"/>
    <w:rsid w:val="00945B5C"/>
    <w:rsid w:val="00945DF7"/>
    <w:rsid w:val="00945E7D"/>
    <w:rsid w:val="00945E80"/>
    <w:rsid w:val="00946060"/>
    <w:rsid w:val="009460C6"/>
    <w:rsid w:val="009460C9"/>
    <w:rsid w:val="009461E0"/>
    <w:rsid w:val="009462CD"/>
    <w:rsid w:val="009464E9"/>
    <w:rsid w:val="00946524"/>
    <w:rsid w:val="00946544"/>
    <w:rsid w:val="00946728"/>
    <w:rsid w:val="0094685D"/>
    <w:rsid w:val="00946918"/>
    <w:rsid w:val="009469B9"/>
    <w:rsid w:val="00946A46"/>
    <w:rsid w:val="00946A61"/>
    <w:rsid w:val="00946B10"/>
    <w:rsid w:val="00946C3D"/>
    <w:rsid w:val="00946C8F"/>
    <w:rsid w:val="00946C90"/>
    <w:rsid w:val="00946DBC"/>
    <w:rsid w:val="00946E3F"/>
    <w:rsid w:val="0094712A"/>
    <w:rsid w:val="00947244"/>
    <w:rsid w:val="009473C8"/>
    <w:rsid w:val="00947427"/>
    <w:rsid w:val="009474F6"/>
    <w:rsid w:val="009475F8"/>
    <w:rsid w:val="009476A3"/>
    <w:rsid w:val="00947783"/>
    <w:rsid w:val="00947B7A"/>
    <w:rsid w:val="00947E15"/>
    <w:rsid w:val="009500B2"/>
    <w:rsid w:val="009500BF"/>
    <w:rsid w:val="00950169"/>
    <w:rsid w:val="00950193"/>
    <w:rsid w:val="009502C4"/>
    <w:rsid w:val="009503CE"/>
    <w:rsid w:val="009503D5"/>
    <w:rsid w:val="0095051D"/>
    <w:rsid w:val="00950566"/>
    <w:rsid w:val="009506AC"/>
    <w:rsid w:val="0095084C"/>
    <w:rsid w:val="009508D0"/>
    <w:rsid w:val="009508D9"/>
    <w:rsid w:val="0095096D"/>
    <w:rsid w:val="00950998"/>
    <w:rsid w:val="00950A96"/>
    <w:rsid w:val="00950B99"/>
    <w:rsid w:val="00950C95"/>
    <w:rsid w:val="00950CCA"/>
    <w:rsid w:val="00950D1C"/>
    <w:rsid w:val="00950E43"/>
    <w:rsid w:val="00951262"/>
    <w:rsid w:val="0095126C"/>
    <w:rsid w:val="00951366"/>
    <w:rsid w:val="00951573"/>
    <w:rsid w:val="00951622"/>
    <w:rsid w:val="0095163F"/>
    <w:rsid w:val="009516BA"/>
    <w:rsid w:val="00951703"/>
    <w:rsid w:val="009519D9"/>
    <w:rsid w:val="00951B0D"/>
    <w:rsid w:val="00951B84"/>
    <w:rsid w:val="00951B95"/>
    <w:rsid w:val="00951BD5"/>
    <w:rsid w:val="00951BE1"/>
    <w:rsid w:val="00951CF1"/>
    <w:rsid w:val="00951DA2"/>
    <w:rsid w:val="00951DB3"/>
    <w:rsid w:val="00951E5C"/>
    <w:rsid w:val="009520DD"/>
    <w:rsid w:val="009520E7"/>
    <w:rsid w:val="009522B0"/>
    <w:rsid w:val="009522D9"/>
    <w:rsid w:val="009524E6"/>
    <w:rsid w:val="009525FC"/>
    <w:rsid w:val="009526BD"/>
    <w:rsid w:val="009527CA"/>
    <w:rsid w:val="00952927"/>
    <w:rsid w:val="0095295C"/>
    <w:rsid w:val="00952A28"/>
    <w:rsid w:val="00952B7D"/>
    <w:rsid w:val="00952BEE"/>
    <w:rsid w:val="00952C01"/>
    <w:rsid w:val="00952D26"/>
    <w:rsid w:val="00952EEE"/>
    <w:rsid w:val="0095304F"/>
    <w:rsid w:val="0095314C"/>
    <w:rsid w:val="009531BB"/>
    <w:rsid w:val="00953365"/>
    <w:rsid w:val="0095349C"/>
    <w:rsid w:val="00953764"/>
    <w:rsid w:val="0095383D"/>
    <w:rsid w:val="00953BB5"/>
    <w:rsid w:val="00953D4A"/>
    <w:rsid w:val="00953DBD"/>
    <w:rsid w:val="00953E95"/>
    <w:rsid w:val="00953F59"/>
    <w:rsid w:val="00953FD9"/>
    <w:rsid w:val="00954226"/>
    <w:rsid w:val="00954292"/>
    <w:rsid w:val="009542EA"/>
    <w:rsid w:val="0095430C"/>
    <w:rsid w:val="009543BA"/>
    <w:rsid w:val="00954441"/>
    <w:rsid w:val="0095477F"/>
    <w:rsid w:val="00954850"/>
    <w:rsid w:val="0095487C"/>
    <w:rsid w:val="0095497C"/>
    <w:rsid w:val="00954A36"/>
    <w:rsid w:val="00954A8E"/>
    <w:rsid w:val="00954ACA"/>
    <w:rsid w:val="00954B2C"/>
    <w:rsid w:val="00954C40"/>
    <w:rsid w:val="00954C76"/>
    <w:rsid w:val="00954D66"/>
    <w:rsid w:val="00954F2A"/>
    <w:rsid w:val="00954F64"/>
    <w:rsid w:val="00955009"/>
    <w:rsid w:val="009550C9"/>
    <w:rsid w:val="0095510D"/>
    <w:rsid w:val="009552F2"/>
    <w:rsid w:val="00955419"/>
    <w:rsid w:val="00955543"/>
    <w:rsid w:val="00955658"/>
    <w:rsid w:val="00955AAF"/>
    <w:rsid w:val="00955DFC"/>
    <w:rsid w:val="00955E03"/>
    <w:rsid w:val="009560C4"/>
    <w:rsid w:val="0095612A"/>
    <w:rsid w:val="00956192"/>
    <w:rsid w:val="009561F2"/>
    <w:rsid w:val="00956283"/>
    <w:rsid w:val="0095638B"/>
    <w:rsid w:val="009564E1"/>
    <w:rsid w:val="00956616"/>
    <w:rsid w:val="00956633"/>
    <w:rsid w:val="0095694B"/>
    <w:rsid w:val="00956AE8"/>
    <w:rsid w:val="00956B4F"/>
    <w:rsid w:val="00956D70"/>
    <w:rsid w:val="00956DA6"/>
    <w:rsid w:val="00956DC9"/>
    <w:rsid w:val="00956E88"/>
    <w:rsid w:val="00956EC7"/>
    <w:rsid w:val="00956F1A"/>
    <w:rsid w:val="0095711F"/>
    <w:rsid w:val="009571C2"/>
    <w:rsid w:val="0095761C"/>
    <w:rsid w:val="0095766C"/>
    <w:rsid w:val="009576AF"/>
    <w:rsid w:val="009577F5"/>
    <w:rsid w:val="0095793A"/>
    <w:rsid w:val="00957C60"/>
    <w:rsid w:val="00957C6B"/>
    <w:rsid w:val="00957CB0"/>
    <w:rsid w:val="00957E6C"/>
    <w:rsid w:val="0096001D"/>
    <w:rsid w:val="00960136"/>
    <w:rsid w:val="009603CD"/>
    <w:rsid w:val="0096042E"/>
    <w:rsid w:val="009606C3"/>
    <w:rsid w:val="0096078F"/>
    <w:rsid w:val="0096079F"/>
    <w:rsid w:val="009607A4"/>
    <w:rsid w:val="009609A8"/>
    <w:rsid w:val="00960D0A"/>
    <w:rsid w:val="00960E30"/>
    <w:rsid w:val="0096102C"/>
    <w:rsid w:val="009611BA"/>
    <w:rsid w:val="0096136C"/>
    <w:rsid w:val="0096147E"/>
    <w:rsid w:val="0096153B"/>
    <w:rsid w:val="009615EF"/>
    <w:rsid w:val="00961616"/>
    <w:rsid w:val="00961743"/>
    <w:rsid w:val="00961787"/>
    <w:rsid w:val="009617C2"/>
    <w:rsid w:val="0096190F"/>
    <w:rsid w:val="00961963"/>
    <w:rsid w:val="009619E2"/>
    <w:rsid w:val="009619F4"/>
    <w:rsid w:val="00961A08"/>
    <w:rsid w:val="00961A50"/>
    <w:rsid w:val="00961C1C"/>
    <w:rsid w:val="00961CDE"/>
    <w:rsid w:val="00961E1B"/>
    <w:rsid w:val="00961EDA"/>
    <w:rsid w:val="00961F33"/>
    <w:rsid w:val="009620FE"/>
    <w:rsid w:val="00962159"/>
    <w:rsid w:val="00962328"/>
    <w:rsid w:val="00962402"/>
    <w:rsid w:val="0096248E"/>
    <w:rsid w:val="00962520"/>
    <w:rsid w:val="0096252A"/>
    <w:rsid w:val="009625E7"/>
    <w:rsid w:val="00962939"/>
    <w:rsid w:val="00962A6C"/>
    <w:rsid w:val="00962B2C"/>
    <w:rsid w:val="00962B96"/>
    <w:rsid w:val="00962C2E"/>
    <w:rsid w:val="00962CBA"/>
    <w:rsid w:val="00962CDF"/>
    <w:rsid w:val="00962DC1"/>
    <w:rsid w:val="00962EBD"/>
    <w:rsid w:val="00962EF8"/>
    <w:rsid w:val="00962F33"/>
    <w:rsid w:val="00962F60"/>
    <w:rsid w:val="00962FEA"/>
    <w:rsid w:val="009630AD"/>
    <w:rsid w:val="009632B4"/>
    <w:rsid w:val="00963376"/>
    <w:rsid w:val="0096350C"/>
    <w:rsid w:val="009635D5"/>
    <w:rsid w:val="0096362D"/>
    <w:rsid w:val="00963766"/>
    <w:rsid w:val="009637B4"/>
    <w:rsid w:val="009637D4"/>
    <w:rsid w:val="0096388C"/>
    <w:rsid w:val="009639AF"/>
    <w:rsid w:val="00963A99"/>
    <w:rsid w:val="00963BB3"/>
    <w:rsid w:val="00963C1F"/>
    <w:rsid w:val="00963D3C"/>
    <w:rsid w:val="00963F43"/>
    <w:rsid w:val="00963F77"/>
    <w:rsid w:val="00963FDF"/>
    <w:rsid w:val="00964096"/>
    <w:rsid w:val="009644A6"/>
    <w:rsid w:val="00964558"/>
    <w:rsid w:val="009645E6"/>
    <w:rsid w:val="0096477F"/>
    <w:rsid w:val="009647E5"/>
    <w:rsid w:val="00964867"/>
    <w:rsid w:val="00964872"/>
    <w:rsid w:val="0096491B"/>
    <w:rsid w:val="00964AAB"/>
    <w:rsid w:val="00964AEA"/>
    <w:rsid w:val="00964B5E"/>
    <w:rsid w:val="00964B9C"/>
    <w:rsid w:val="00964BD9"/>
    <w:rsid w:val="00964C90"/>
    <w:rsid w:val="00964D25"/>
    <w:rsid w:val="00964EEF"/>
    <w:rsid w:val="00964F33"/>
    <w:rsid w:val="00964F67"/>
    <w:rsid w:val="00965003"/>
    <w:rsid w:val="009650D7"/>
    <w:rsid w:val="0096512A"/>
    <w:rsid w:val="0096527D"/>
    <w:rsid w:val="009653AA"/>
    <w:rsid w:val="009653E9"/>
    <w:rsid w:val="00965456"/>
    <w:rsid w:val="009655B4"/>
    <w:rsid w:val="00965628"/>
    <w:rsid w:val="009656B1"/>
    <w:rsid w:val="00965775"/>
    <w:rsid w:val="009657D4"/>
    <w:rsid w:val="009657FE"/>
    <w:rsid w:val="00965806"/>
    <w:rsid w:val="00965886"/>
    <w:rsid w:val="009659A4"/>
    <w:rsid w:val="00965A2F"/>
    <w:rsid w:val="00965AA7"/>
    <w:rsid w:val="00965C14"/>
    <w:rsid w:val="00965DCE"/>
    <w:rsid w:val="00965E37"/>
    <w:rsid w:val="00965E52"/>
    <w:rsid w:val="009661D3"/>
    <w:rsid w:val="0096622C"/>
    <w:rsid w:val="0096626E"/>
    <w:rsid w:val="00966346"/>
    <w:rsid w:val="00966379"/>
    <w:rsid w:val="00966442"/>
    <w:rsid w:val="00966463"/>
    <w:rsid w:val="0096653B"/>
    <w:rsid w:val="009666A3"/>
    <w:rsid w:val="00966722"/>
    <w:rsid w:val="00966740"/>
    <w:rsid w:val="00966832"/>
    <w:rsid w:val="00966895"/>
    <w:rsid w:val="00966AAA"/>
    <w:rsid w:val="00966B14"/>
    <w:rsid w:val="00966B7C"/>
    <w:rsid w:val="00966C34"/>
    <w:rsid w:val="00966C5F"/>
    <w:rsid w:val="00966C6B"/>
    <w:rsid w:val="00966D5A"/>
    <w:rsid w:val="00966E10"/>
    <w:rsid w:val="00966E42"/>
    <w:rsid w:val="00966FE3"/>
    <w:rsid w:val="00967103"/>
    <w:rsid w:val="0096717D"/>
    <w:rsid w:val="00967206"/>
    <w:rsid w:val="009672B8"/>
    <w:rsid w:val="009674A4"/>
    <w:rsid w:val="009675E7"/>
    <w:rsid w:val="00967659"/>
    <w:rsid w:val="0096765E"/>
    <w:rsid w:val="00967853"/>
    <w:rsid w:val="009678AB"/>
    <w:rsid w:val="009679BD"/>
    <w:rsid w:val="00967B10"/>
    <w:rsid w:val="00967C06"/>
    <w:rsid w:val="00967C89"/>
    <w:rsid w:val="00967E58"/>
    <w:rsid w:val="00967E77"/>
    <w:rsid w:val="00967EA9"/>
    <w:rsid w:val="00967EE8"/>
    <w:rsid w:val="00967EEE"/>
    <w:rsid w:val="00967F26"/>
    <w:rsid w:val="00970122"/>
    <w:rsid w:val="009701E7"/>
    <w:rsid w:val="00970294"/>
    <w:rsid w:val="00970340"/>
    <w:rsid w:val="0097039C"/>
    <w:rsid w:val="00970633"/>
    <w:rsid w:val="00970839"/>
    <w:rsid w:val="0097093C"/>
    <w:rsid w:val="00970E8B"/>
    <w:rsid w:val="00970F58"/>
    <w:rsid w:val="009711DB"/>
    <w:rsid w:val="009712ED"/>
    <w:rsid w:val="009713FA"/>
    <w:rsid w:val="0097145F"/>
    <w:rsid w:val="00971698"/>
    <w:rsid w:val="009717B9"/>
    <w:rsid w:val="0097182D"/>
    <w:rsid w:val="0097186A"/>
    <w:rsid w:val="0097187F"/>
    <w:rsid w:val="00971932"/>
    <w:rsid w:val="00971A0D"/>
    <w:rsid w:val="00971C8D"/>
    <w:rsid w:val="00971CB8"/>
    <w:rsid w:val="00971D45"/>
    <w:rsid w:val="00971E87"/>
    <w:rsid w:val="00971EBC"/>
    <w:rsid w:val="00971F9B"/>
    <w:rsid w:val="00971FB3"/>
    <w:rsid w:val="00972000"/>
    <w:rsid w:val="0097208A"/>
    <w:rsid w:val="00972105"/>
    <w:rsid w:val="00972282"/>
    <w:rsid w:val="00972309"/>
    <w:rsid w:val="0097249C"/>
    <w:rsid w:val="009724E9"/>
    <w:rsid w:val="00972522"/>
    <w:rsid w:val="009725AF"/>
    <w:rsid w:val="00972719"/>
    <w:rsid w:val="009727DD"/>
    <w:rsid w:val="00972941"/>
    <w:rsid w:val="00972AF0"/>
    <w:rsid w:val="00972B18"/>
    <w:rsid w:val="00972B9F"/>
    <w:rsid w:val="00972CD7"/>
    <w:rsid w:val="00972CF6"/>
    <w:rsid w:val="00972EFE"/>
    <w:rsid w:val="00972F02"/>
    <w:rsid w:val="00973167"/>
    <w:rsid w:val="009731D0"/>
    <w:rsid w:val="00973388"/>
    <w:rsid w:val="009733E4"/>
    <w:rsid w:val="0097358B"/>
    <w:rsid w:val="0097363B"/>
    <w:rsid w:val="00973670"/>
    <w:rsid w:val="0097372B"/>
    <w:rsid w:val="00973763"/>
    <w:rsid w:val="009737EE"/>
    <w:rsid w:val="009738E8"/>
    <w:rsid w:val="00973927"/>
    <w:rsid w:val="00973B4D"/>
    <w:rsid w:val="00973E33"/>
    <w:rsid w:val="00973E64"/>
    <w:rsid w:val="00973E91"/>
    <w:rsid w:val="00973F1B"/>
    <w:rsid w:val="00973F3B"/>
    <w:rsid w:val="00973F44"/>
    <w:rsid w:val="009740CA"/>
    <w:rsid w:val="009741F2"/>
    <w:rsid w:val="00974331"/>
    <w:rsid w:val="009743C4"/>
    <w:rsid w:val="009744D2"/>
    <w:rsid w:val="0097464B"/>
    <w:rsid w:val="0097472E"/>
    <w:rsid w:val="0097474E"/>
    <w:rsid w:val="009747A3"/>
    <w:rsid w:val="009747A5"/>
    <w:rsid w:val="0097490D"/>
    <w:rsid w:val="00974A0C"/>
    <w:rsid w:val="00974C91"/>
    <w:rsid w:val="00974D32"/>
    <w:rsid w:val="00974D76"/>
    <w:rsid w:val="00974EA5"/>
    <w:rsid w:val="00974EF3"/>
    <w:rsid w:val="00974F8C"/>
    <w:rsid w:val="009750D1"/>
    <w:rsid w:val="00975146"/>
    <w:rsid w:val="009751DC"/>
    <w:rsid w:val="009752A8"/>
    <w:rsid w:val="0097551A"/>
    <w:rsid w:val="00975551"/>
    <w:rsid w:val="00975582"/>
    <w:rsid w:val="00975814"/>
    <w:rsid w:val="009759F5"/>
    <w:rsid w:val="00975A91"/>
    <w:rsid w:val="00975B13"/>
    <w:rsid w:val="00975CBE"/>
    <w:rsid w:val="00975D03"/>
    <w:rsid w:val="00975D19"/>
    <w:rsid w:val="00975DEF"/>
    <w:rsid w:val="00975E35"/>
    <w:rsid w:val="00975F20"/>
    <w:rsid w:val="00975F47"/>
    <w:rsid w:val="00975F71"/>
    <w:rsid w:val="00975FF8"/>
    <w:rsid w:val="00976191"/>
    <w:rsid w:val="0097621F"/>
    <w:rsid w:val="0097633D"/>
    <w:rsid w:val="0097637E"/>
    <w:rsid w:val="009764E5"/>
    <w:rsid w:val="0097668B"/>
    <w:rsid w:val="009767C4"/>
    <w:rsid w:val="00976842"/>
    <w:rsid w:val="00976A83"/>
    <w:rsid w:val="00976B89"/>
    <w:rsid w:val="00976CC9"/>
    <w:rsid w:val="00976DF2"/>
    <w:rsid w:val="00976FBB"/>
    <w:rsid w:val="00977250"/>
    <w:rsid w:val="009772E8"/>
    <w:rsid w:val="00977446"/>
    <w:rsid w:val="0097750F"/>
    <w:rsid w:val="0097752A"/>
    <w:rsid w:val="00977663"/>
    <w:rsid w:val="0097793E"/>
    <w:rsid w:val="00977AF1"/>
    <w:rsid w:val="00977C8B"/>
    <w:rsid w:val="00977CD8"/>
    <w:rsid w:val="00977D30"/>
    <w:rsid w:val="00977DC6"/>
    <w:rsid w:val="00977EB9"/>
    <w:rsid w:val="00977ECB"/>
    <w:rsid w:val="00980078"/>
    <w:rsid w:val="0098049F"/>
    <w:rsid w:val="0098054F"/>
    <w:rsid w:val="009805E4"/>
    <w:rsid w:val="00980605"/>
    <w:rsid w:val="009806B2"/>
    <w:rsid w:val="00980A08"/>
    <w:rsid w:val="00980A18"/>
    <w:rsid w:val="00980B3B"/>
    <w:rsid w:val="00980B4C"/>
    <w:rsid w:val="00980B5F"/>
    <w:rsid w:val="00980B93"/>
    <w:rsid w:val="00980C14"/>
    <w:rsid w:val="00980C3D"/>
    <w:rsid w:val="00980CE2"/>
    <w:rsid w:val="00980DB1"/>
    <w:rsid w:val="00980DE8"/>
    <w:rsid w:val="00980E44"/>
    <w:rsid w:val="00981207"/>
    <w:rsid w:val="0098127F"/>
    <w:rsid w:val="00981350"/>
    <w:rsid w:val="00981405"/>
    <w:rsid w:val="0098146B"/>
    <w:rsid w:val="009814D8"/>
    <w:rsid w:val="00981521"/>
    <w:rsid w:val="0098158F"/>
    <w:rsid w:val="00981BF8"/>
    <w:rsid w:val="00981C3B"/>
    <w:rsid w:val="00981E6E"/>
    <w:rsid w:val="00982137"/>
    <w:rsid w:val="00982238"/>
    <w:rsid w:val="00982472"/>
    <w:rsid w:val="009824E3"/>
    <w:rsid w:val="0098251E"/>
    <w:rsid w:val="009825F7"/>
    <w:rsid w:val="00982644"/>
    <w:rsid w:val="00982713"/>
    <w:rsid w:val="00982783"/>
    <w:rsid w:val="0098281F"/>
    <w:rsid w:val="009829AD"/>
    <w:rsid w:val="00982AB3"/>
    <w:rsid w:val="00982B70"/>
    <w:rsid w:val="00982B8A"/>
    <w:rsid w:val="00982BBE"/>
    <w:rsid w:val="00982D3A"/>
    <w:rsid w:val="0098312F"/>
    <w:rsid w:val="009831FE"/>
    <w:rsid w:val="0098338C"/>
    <w:rsid w:val="00983417"/>
    <w:rsid w:val="00983504"/>
    <w:rsid w:val="009836BD"/>
    <w:rsid w:val="00983790"/>
    <w:rsid w:val="00983892"/>
    <w:rsid w:val="009838D0"/>
    <w:rsid w:val="00983982"/>
    <w:rsid w:val="009839D7"/>
    <w:rsid w:val="00983A4A"/>
    <w:rsid w:val="00983A50"/>
    <w:rsid w:val="00983ADD"/>
    <w:rsid w:val="00983C2C"/>
    <w:rsid w:val="00983D05"/>
    <w:rsid w:val="00983D1C"/>
    <w:rsid w:val="00983DF7"/>
    <w:rsid w:val="00983E13"/>
    <w:rsid w:val="00983FCD"/>
    <w:rsid w:val="00984017"/>
    <w:rsid w:val="0098403A"/>
    <w:rsid w:val="009843F0"/>
    <w:rsid w:val="00984524"/>
    <w:rsid w:val="009845CB"/>
    <w:rsid w:val="00984626"/>
    <w:rsid w:val="00984744"/>
    <w:rsid w:val="009847D1"/>
    <w:rsid w:val="00984847"/>
    <w:rsid w:val="0098493C"/>
    <w:rsid w:val="00984B59"/>
    <w:rsid w:val="00984B92"/>
    <w:rsid w:val="00984BF0"/>
    <w:rsid w:val="00984DF9"/>
    <w:rsid w:val="00984E55"/>
    <w:rsid w:val="00984FC1"/>
    <w:rsid w:val="009851C7"/>
    <w:rsid w:val="0098521F"/>
    <w:rsid w:val="00985397"/>
    <w:rsid w:val="00985449"/>
    <w:rsid w:val="00985628"/>
    <w:rsid w:val="0098565E"/>
    <w:rsid w:val="00985665"/>
    <w:rsid w:val="00985725"/>
    <w:rsid w:val="009857D5"/>
    <w:rsid w:val="009858FD"/>
    <w:rsid w:val="009859BB"/>
    <w:rsid w:val="00985A24"/>
    <w:rsid w:val="00985AB5"/>
    <w:rsid w:val="00985B6C"/>
    <w:rsid w:val="00985D64"/>
    <w:rsid w:val="00985E59"/>
    <w:rsid w:val="00985E90"/>
    <w:rsid w:val="00985FF4"/>
    <w:rsid w:val="0098602E"/>
    <w:rsid w:val="00986046"/>
    <w:rsid w:val="0098621C"/>
    <w:rsid w:val="00986278"/>
    <w:rsid w:val="009864D1"/>
    <w:rsid w:val="00986536"/>
    <w:rsid w:val="009865B7"/>
    <w:rsid w:val="00986851"/>
    <w:rsid w:val="00986869"/>
    <w:rsid w:val="00986898"/>
    <w:rsid w:val="009868C0"/>
    <w:rsid w:val="00986D12"/>
    <w:rsid w:val="00986F60"/>
    <w:rsid w:val="0098701F"/>
    <w:rsid w:val="009870D7"/>
    <w:rsid w:val="0098720F"/>
    <w:rsid w:val="00987263"/>
    <w:rsid w:val="00987354"/>
    <w:rsid w:val="00987555"/>
    <w:rsid w:val="009875E1"/>
    <w:rsid w:val="009875E6"/>
    <w:rsid w:val="009877F3"/>
    <w:rsid w:val="00987CC6"/>
    <w:rsid w:val="00987DB3"/>
    <w:rsid w:val="00987DD3"/>
    <w:rsid w:val="00987F8D"/>
    <w:rsid w:val="009900DE"/>
    <w:rsid w:val="009904F4"/>
    <w:rsid w:val="0099057E"/>
    <w:rsid w:val="009909E0"/>
    <w:rsid w:val="00990BAF"/>
    <w:rsid w:val="00990C44"/>
    <w:rsid w:val="00990CC3"/>
    <w:rsid w:val="00990DE4"/>
    <w:rsid w:val="00990EC4"/>
    <w:rsid w:val="009911B3"/>
    <w:rsid w:val="00991221"/>
    <w:rsid w:val="00991315"/>
    <w:rsid w:val="009915D4"/>
    <w:rsid w:val="009915D8"/>
    <w:rsid w:val="009915E3"/>
    <w:rsid w:val="009915E7"/>
    <w:rsid w:val="00991615"/>
    <w:rsid w:val="0099163F"/>
    <w:rsid w:val="00991687"/>
    <w:rsid w:val="0099176C"/>
    <w:rsid w:val="00991780"/>
    <w:rsid w:val="009917E3"/>
    <w:rsid w:val="00991A05"/>
    <w:rsid w:val="00991D03"/>
    <w:rsid w:val="00991DF2"/>
    <w:rsid w:val="00991E64"/>
    <w:rsid w:val="00991E9B"/>
    <w:rsid w:val="00992075"/>
    <w:rsid w:val="00992150"/>
    <w:rsid w:val="0099231B"/>
    <w:rsid w:val="00992383"/>
    <w:rsid w:val="00992389"/>
    <w:rsid w:val="009923E0"/>
    <w:rsid w:val="0099246C"/>
    <w:rsid w:val="009924B5"/>
    <w:rsid w:val="00992522"/>
    <w:rsid w:val="00992591"/>
    <w:rsid w:val="00992609"/>
    <w:rsid w:val="0099267E"/>
    <w:rsid w:val="00992682"/>
    <w:rsid w:val="00992B15"/>
    <w:rsid w:val="00992B91"/>
    <w:rsid w:val="00992C83"/>
    <w:rsid w:val="00992CD2"/>
    <w:rsid w:val="00992D32"/>
    <w:rsid w:val="00992D70"/>
    <w:rsid w:val="00992DB9"/>
    <w:rsid w:val="00992DD3"/>
    <w:rsid w:val="00992F20"/>
    <w:rsid w:val="0099307C"/>
    <w:rsid w:val="00993283"/>
    <w:rsid w:val="009932A2"/>
    <w:rsid w:val="009932C4"/>
    <w:rsid w:val="009932D0"/>
    <w:rsid w:val="00993336"/>
    <w:rsid w:val="00993640"/>
    <w:rsid w:val="00993651"/>
    <w:rsid w:val="00993696"/>
    <w:rsid w:val="009936EF"/>
    <w:rsid w:val="0099398B"/>
    <w:rsid w:val="00993A93"/>
    <w:rsid w:val="00993C83"/>
    <w:rsid w:val="00993D31"/>
    <w:rsid w:val="00993E3E"/>
    <w:rsid w:val="00993E74"/>
    <w:rsid w:val="00993EDE"/>
    <w:rsid w:val="009942FF"/>
    <w:rsid w:val="00994310"/>
    <w:rsid w:val="009943F0"/>
    <w:rsid w:val="009944D1"/>
    <w:rsid w:val="00994599"/>
    <w:rsid w:val="0099462F"/>
    <w:rsid w:val="00994669"/>
    <w:rsid w:val="00994786"/>
    <w:rsid w:val="0099487A"/>
    <w:rsid w:val="0099494A"/>
    <w:rsid w:val="009949D5"/>
    <w:rsid w:val="00994A59"/>
    <w:rsid w:val="00994A90"/>
    <w:rsid w:val="00994B7A"/>
    <w:rsid w:val="00994C71"/>
    <w:rsid w:val="00994D66"/>
    <w:rsid w:val="00994D6D"/>
    <w:rsid w:val="00994F1B"/>
    <w:rsid w:val="00994F59"/>
    <w:rsid w:val="00995050"/>
    <w:rsid w:val="00995180"/>
    <w:rsid w:val="00995274"/>
    <w:rsid w:val="0099544F"/>
    <w:rsid w:val="00995522"/>
    <w:rsid w:val="0099555F"/>
    <w:rsid w:val="009955C6"/>
    <w:rsid w:val="00995677"/>
    <w:rsid w:val="0099571B"/>
    <w:rsid w:val="0099597C"/>
    <w:rsid w:val="009959AC"/>
    <w:rsid w:val="00995B24"/>
    <w:rsid w:val="00995C82"/>
    <w:rsid w:val="00995CE5"/>
    <w:rsid w:val="00995D61"/>
    <w:rsid w:val="00995DE1"/>
    <w:rsid w:val="00995FBD"/>
    <w:rsid w:val="00996542"/>
    <w:rsid w:val="00996609"/>
    <w:rsid w:val="0099669C"/>
    <w:rsid w:val="009966DC"/>
    <w:rsid w:val="0099693F"/>
    <w:rsid w:val="00996999"/>
    <w:rsid w:val="00996BA1"/>
    <w:rsid w:val="00996BD7"/>
    <w:rsid w:val="00996DC5"/>
    <w:rsid w:val="00996EF1"/>
    <w:rsid w:val="00996F3E"/>
    <w:rsid w:val="00997020"/>
    <w:rsid w:val="00997085"/>
    <w:rsid w:val="009970FD"/>
    <w:rsid w:val="00997107"/>
    <w:rsid w:val="00997440"/>
    <w:rsid w:val="009974DF"/>
    <w:rsid w:val="009974E5"/>
    <w:rsid w:val="00997697"/>
    <w:rsid w:val="00997910"/>
    <w:rsid w:val="00997A09"/>
    <w:rsid w:val="00997A32"/>
    <w:rsid w:val="00997B19"/>
    <w:rsid w:val="00997B1F"/>
    <w:rsid w:val="00997B7A"/>
    <w:rsid w:val="00997B86"/>
    <w:rsid w:val="00997D43"/>
    <w:rsid w:val="00997EEE"/>
    <w:rsid w:val="00997F05"/>
    <w:rsid w:val="00997F94"/>
    <w:rsid w:val="009A0008"/>
    <w:rsid w:val="009A0244"/>
    <w:rsid w:val="009A024D"/>
    <w:rsid w:val="009A02A4"/>
    <w:rsid w:val="009A03E0"/>
    <w:rsid w:val="009A03FF"/>
    <w:rsid w:val="009A04FD"/>
    <w:rsid w:val="009A063C"/>
    <w:rsid w:val="009A0667"/>
    <w:rsid w:val="009A0689"/>
    <w:rsid w:val="009A0693"/>
    <w:rsid w:val="009A0883"/>
    <w:rsid w:val="009A0A2B"/>
    <w:rsid w:val="009A0A2E"/>
    <w:rsid w:val="009A0A4A"/>
    <w:rsid w:val="009A0BA4"/>
    <w:rsid w:val="009A0BC0"/>
    <w:rsid w:val="009A0BD4"/>
    <w:rsid w:val="009A0CE3"/>
    <w:rsid w:val="009A0DB7"/>
    <w:rsid w:val="009A0E2E"/>
    <w:rsid w:val="009A0F48"/>
    <w:rsid w:val="009A10CC"/>
    <w:rsid w:val="009A1215"/>
    <w:rsid w:val="009A1231"/>
    <w:rsid w:val="009A1234"/>
    <w:rsid w:val="009A1507"/>
    <w:rsid w:val="009A15D4"/>
    <w:rsid w:val="009A169C"/>
    <w:rsid w:val="009A17E3"/>
    <w:rsid w:val="009A1866"/>
    <w:rsid w:val="009A193D"/>
    <w:rsid w:val="009A1A03"/>
    <w:rsid w:val="009A1A6A"/>
    <w:rsid w:val="009A1A8B"/>
    <w:rsid w:val="009A1A99"/>
    <w:rsid w:val="009A1C88"/>
    <w:rsid w:val="009A1CCF"/>
    <w:rsid w:val="009A1D74"/>
    <w:rsid w:val="009A1E3A"/>
    <w:rsid w:val="009A1EF4"/>
    <w:rsid w:val="009A1FBC"/>
    <w:rsid w:val="009A2162"/>
    <w:rsid w:val="009A21E6"/>
    <w:rsid w:val="009A21EE"/>
    <w:rsid w:val="009A22A5"/>
    <w:rsid w:val="009A24FF"/>
    <w:rsid w:val="009A26E0"/>
    <w:rsid w:val="009A2762"/>
    <w:rsid w:val="009A27D8"/>
    <w:rsid w:val="009A28F6"/>
    <w:rsid w:val="009A2939"/>
    <w:rsid w:val="009A2978"/>
    <w:rsid w:val="009A29B9"/>
    <w:rsid w:val="009A2A39"/>
    <w:rsid w:val="009A2A91"/>
    <w:rsid w:val="009A2BB0"/>
    <w:rsid w:val="009A2CE2"/>
    <w:rsid w:val="009A2DAE"/>
    <w:rsid w:val="009A2DB6"/>
    <w:rsid w:val="009A2EA3"/>
    <w:rsid w:val="009A2F84"/>
    <w:rsid w:val="009A309B"/>
    <w:rsid w:val="009A30C2"/>
    <w:rsid w:val="009A30DB"/>
    <w:rsid w:val="009A3137"/>
    <w:rsid w:val="009A316B"/>
    <w:rsid w:val="009A3186"/>
    <w:rsid w:val="009A31D2"/>
    <w:rsid w:val="009A3269"/>
    <w:rsid w:val="009A3348"/>
    <w:rsid w:val="009A336F"/>
    <w:rsid w:val="009A33D9"/>
    <w:rsid w:val="009A3502"/>
    <w:rsid w:val="009A3898"/>
    <w:rsid w:val="009A3A24"/>
    <w:rsid w:val="009A3AED"/>
    <w:rsid w:val="009A3BAD"/>
    <w:rsid w:val="009A3E25"/>
    <w:rsid w:val="009A3E7A"/>
    <w:rsid w:val="009A3F1A"/>
    <w:rsid w:val="009A3F28"/>
    <w:rsid w:val="009A3FD9"/>
    <w:rsid w:val="009A40AC"/>
    <w:rsid w:val="009A4109"/>
    <w:rsid w:val="009A417D"/>
    <w:rsid w:val="009A4196"/>
    <w:rsid w:val="009A4438"/>
    <w:rsid w:val="009A4624"/>
    <w:rsid w:val="009A4874"/>
    <w:rsid w:val="009A494A"/>
    <w:rsid w:val="009A499B"/>
    <w:rsid w:val="009A4A02"/>
    <w:rsid w:val="009A4BE9"/>
    <w:rsid w:val="009A4C06"/>
    <w:rsid w:val="009A4C28"/>
    <w:rsid w:val="009A4CFC"/>
    <w:rsid w:val="009A4DE3"/>
    <w:rsid w:val="009A4E10"/>
    <w:rsid w:val="009A4EB4"/>
    <w:rsid w:val="009A50E1"/>
    <w:rsid w:val="009A5179"/>
    <w:rsid w:val="009A51FE"/>
    <w:rsid w:val="009A5347"/>
    <w:rsid w:val="009A53E3"/>
    <w:rsid w:val="009A53EF"/>
    <w:rsid w:val="009A53F4"/>
    <w:rsid w:val="009A545B"/>
    <w:rsid w:val="009A5472"/>
    <w:rsid w:val="009A5478"/>
    <w:rsid w:val="009A548F"/>
    <w:rsid w:val="009A5516"/>
    <w:rsid w:val="009A55A5"/>
    <w:rsid w:val="009A5698"/>
    <w:rsid w:val="009A5D2F"/>
    <w:rsid w:val="009A5DD9"/>
    <w:rsid w:val="009A5FFB"/>
    <w:rsid w:val="009A60A6"/>
    <w:rsid w:val="009A6137"/>
    <w:rsid w:val="009A61A3"/>
    <w:rsid w:val="009A629C"/>
    <w:rsid w:val="009A62CD"/>
    <w:rsid w:val="009A630E"/>
    <w:rsid w:val="009A63E2"/>
    <w:rsid w:val="009A646F"/>
    <w:rsid w:val="009A64EE"/>
    <w:rsid w:val="009A6963"/>
    <w:rsid w:val="009A69B1"/>
    <w:rsid w:val="009A6BC4"/>
    <w:rsid w:val="009A6D1D"/>
    <w:rsid w:val="009A6D5C"/>
    <w:rsid w:val="009A7030"/>
    <w:rsid w:val="009A7252"/>
    <w:rsid w:val="009A748A"/>
    <w:rsid w:val="009A7728"/>
    <w:rsid w:val="009A77C6"/>
    <w:rsid w:val="009A77DC"/>
    <w:rsid w:val="009A7B8C"/>
    <w:rsid w:val="009A7E83"/>
    <w:rsid w:val="009AD9EC"/>
    <w:rsid w:val="009B00C6"/>
    <w:rsid w:val="009B0102"/>
    <w:rsid w:val="009B025F"/>
    <w:rsid w:val="009B03E3"/>
    <w:rsid w:val="009B03F6"/>
    <w:rsid w:val="009B0441"/>
    <w:rsid w:val="009B04C7"/>
    <w:rsid w:val="009B05F4"/>
    <w:rsid w:val="009B062E"/>
    <w:rsid w:val="009B06E3"/>
    <w:rsid w:val="009B0759"/>
    <w:rsid w:val="009B086A"/>
    <w:rsid w:val="009B088C"/>
    <w:rsid w:val="009B08FC"/>
    <w:rsid w:val="009B09FC"/>
    <w:rsid w:val="009B0AA4"/>
    <w:rsid w:val="009B0B39"/>
    <w:rsid w:val="009B0B62"/>
    <w:rsid w:val="009B0BE1"/>
    <w:rsid w:val="009B0C03"/>
    <w:rsid w:val="009B0CBE"/>
    <w:rsid w:val="009B0FA1"/>
    <w:rsid w:val="009B1075"/>
    <w:rsid w:val="009B1259"/>
    <w:rsid w:val="009B129B"/>
    <w:rsid w:val="009B13B5"/>
    <w:rsid w:val="009B140C"/>
    <w:rsid w:val="009B14DF"/>
    <w:rsid w:val="009B1540"/>
    <w:rsid w:val="009B170D"/>
    <w:rsid w:val="009B17DB"/>
    <w:rsid w:val="009B1923"/>
    <w:rsid w:val="009B193C"/>
    <w:rsid w:val="009B194D"/>
    <w:rsid w:val="009B1B66"/>
    <w:rsid w:val="009B1BC0"/>
    <w:rsid w:val="009B1C3A"/>
    <w:rsid w:val="009B1C62"/>
    <w:rsid w:val="009B1CDE"/>
    <w:rsid w:val="009B1E80"/>
    <w:rsid w:val="009B1F2A"/>
    <w:rsid w:val="009B2029"/>
    <w:rsid w:val="009B204C"/>
    <w:rsid w:val="009B205E"/>
    <w:rsid w:val="009B21D3"/>
    <w:rsid w:val="009B232F"/>
    <w:rsid w:val="009B2541"/>
    <w:rsid w:val="009B26D0"/>
    <w:rsid w:val="009B292B"/>
    <w:rsid w:val="009B2A64"/>
    <w:rsid w:val="009B2D04"/>
    <w:rsid w:val="009B2D2F"/>
    <w:rsid w:val="009B2D78"/>
    <w:rsid w:val="009B2F68"/>
    <w:rsid w:val="009B324F"/>
    <w:rsid w:val="009B32BB"/>
    <w:rsid w:val="009B32F9"/>
    <w:rsid w:val="009B3387"/>
    <w:rsid w:val="009B346E"/>
    <w:rsid w:val="009B34FF"/>
    <w:rsid w:val="009B35AD"/>
    <w:rsid w:val="009B3636"/>
    <w:rsid w:val="009B36F7"/>
    <w:rsid w:val="009B388F"/>
    <w:rsid w:val="009B3A5C"/>
    <w:rsid w:val="009B3A8C"/>
    <w:rsid w:val="009B3AA9"/>
    <w:rsid w:val="009B3BFB"/>
    <w:rsid w:val="009B3CE1"/>
    <w:rsid w:val="009B3D1C"/>
    <w:rsid w:val="009B3D44"/>
    <w:rsid w:val="009B3D51"/>
    <w:rsid w:val="009B401B"/>
    <w:rsid w:val="009B40D5"/>
    <w:rsid w:val="009B43AE"/>
    <w:rsid w:val="009B450E"/>
    <w:rsid w:val="009B45D0"/>
    <w:rsid w:val="009B47CC"/>
    <w:rsid w:val="009B4815"/>
    <w:rsid w:val="009B48C0"/>
    <w:rsid w:val="009B499A"/>
    <w:rsid w:val="009B4AC7"/>
    <w:rsid w:val="009B4D52"/>
    <w:rsid w:val="009B4EF9"/>
    <w:rsid w:val="009B4F76"/>
    <w:rsid w:val="009B4F95"/>
    <w:rsid w:val="009B5105"/>
    <w:rsid w:val="009B5121"/>
    <w:rsid w:val="009B5225"/>
    <w:rsid w:val="009B5310"/>
    <w:rsid w:val="009B558F"/>
    <w:rsid w:val="009B55BD"/>
    <w:rsid w:val="009B55CE"/>
    <w:rsid w:val="009B5742"/>
    <w:rsid w:val="009B580D"/>
    <w:rsid w:val="009B5A3E"/>
    <w:rsid w:val="009B5B19"/>
    <w:rsid w:val="009B5B7D"/>
    <w:rsid w:val="009B5CA1"/>
    <w:rsid w:val="009B5CC6"/>
    <w:rsid w:val="009B5E47"/>
    <w:rsid w:val="009B5F0F"/>
    <w:rsid w:val="009B604F"/>
    <w:rsid w:val="009B60C4"/>
    <w:rsid w:val="009B6230"/>
    <w:rsid w:val="009B6236"/>
    <w:rsid w:val="009B630D"/>
    <w:rsid w:val="009B63AF"/>
    <w:rsid w:val="009B6411"/>
    <w:rsid w:val="009B658C"/>
    <w:rsid w:val="009B6679"/>
    <w:rsid w:val="009B678E"/>
    <w:rsid w:val="009B69B0"/>
    <w:rsid w:val="009B6A62"/>
    <w:rsid w:val="009B6A82"/>
    <w:rsid w:val="009B6BFB"/>
    <w:rsid w:val="009B6D02"/>
    <w:rsid w:val="009B6D16"/>
    <w:rsid w:val="009B6E0B"/>
    <w:rsid w:val="009B6EBC"/>
    <w:rsid w:val="009B6EBE"/>
    <w:rsid w:val="009B6F0E"/>
    <w:rsid w:val="009B6F19"/>
    <w:rsid w:val="009B7003"/>
    <w:rsid w:val="009B7010"/>
    <w:rsid w:val="009B7020"/>
    <w:rsid w:val="009B7119"/>
    <w:rsid w:val="009B72C4"/>
    <w:rsid w:val="009B72DD"/>
    <w:rsid w:val="009B75C5"/>
    <w:rsid w:val="009B76AB"/>
    <w:rsid w:val="009B7729"/>
    <w:rsid w:val="009B77FE"/>
    <w:rsid w:val="009B7860"/>
    <w:rsid w:val="009B78A6"/>
    <w:rsid w:val="009B79E3"/>
    <w:rsid w:val="009B7A57"/>
    <w:rsid w:val="009B7B5D"/>
    <w:rsid w:val="009B7B81"/>
    <w:rsid w:val="009B7BFE"/>
    <w:rsid w:val="009B7CAD"/>
    <w:rsid w:val="009B7D59"/>
    <w:rsid w:val="009C0062"/>
    <w:rsid w:val="009C02BE"/>
    <w:rsid w:val="009C06EE"/>
    <w:rsid w:val="009C0832"/>
    <w:rsid w:val="009C09E4"/>
    <w:rsid w:val="009C0AB9"/>
    <w:rsid w:val="009C0DFE"/>
    <w:rsid w:val="009C0E3F"/>
    <w:rsid w:val="009C0E42"/>
    <w:rsid w:val="009C104E"/>
    <w:rsid w:val="009C121D"/>
    <w:rsid w:val="009C12F2"/>
    <w:rsid w:val="009C140A"/>
    <w:rsid w:val="009C14D1"/>
    <w:rsid w:val="009C15CA"/>
    <w:rsid w:val="009C181B"/>
    <w:rsid w:val="009C1849"/>
    <w:rsid w:val="009C1870"/>
    <w:rsid w:val="009C188F"/>
    <w:rsid w:val="009C18A5"/>
    <w:rsid w:val="009C194C"/>
    <w:rsid w:val="009C19C8"/>
    <w:rsid w:val="009C1A91"/>
    <w:rsid w:val="009C1B53"/>
    <w:rsid w:val="009C1BD6"/>
    <w:rsid w:val="009C1BF2"/>
    <w:rsid w:val="009C1C3F"/>
    <w:rsid w:val="009C1C63"/>
    <w:rsid w:val="009C1C8A"/>
    <w:rsid w:val="009C1D6E"/>
    <w:rsid w:val="009C1F43"/>
    <w:rsid w:val="009C2295"/>
    <w:rsid w:val="009C24AF"/>
    <w:rsid w:val="009C24E3"/>
    <w:rsid w:val="009C2ACF"/>
    <w:rsid w:val="009C2BA0"/>
    <w:rsid w:val="009C2D3F"/>
    <w:rsid w:val="009C2D5C"/>
    <w:rsid w:val="009C2D67"/>
    <w:rsid w:val="009C2DB1"/>
    <w:rsid w:val="009C304E"/>
    <w:rsid w:val="009C31E4"/>
    <w:rsid w:val="009C3270"/>
    <w:rsid w:val="009C3380"/>
    <w:rsid w:val="009C340A"/>
    <w:rsid w:val="009C36CB"/>
    <w:rsid w:val="009C3751"/>
    <w:rsid w:val="009C393F"/>
    <w:rsid w:val="009C3984"/>
    <w:rsid w:val="009C3F10"/>
    <w:rsid w:val="009C3F7B"/>
    <w:rsid w:val="009C40B9"/>
    <w:rsid w:val="009C40E0"/>
    <w:rsid w:val="009C41D0"/>
    <w:rsid w:val="009C4309"/>
    <w:rsid w:val="009C43D9"/>
    <w:rsid w:val="009C4468"/>
    <w:rsid w:val="009C450B"/>
    <w:rsid w:val="009C4513"/>
    <w:rsid w:val="009C4561"/>
    <w:rsid w:val="009C45F7"/>
    <w:rsid w:val="009C470C"/>
    <w:rsid w:val="009C4713"/>
    <w:rsid w:val="009C4779"/>
    <w:rsid w:val="009C47CC"/>
    <w:rsid w:val="009C4878"/>
    <w:rsid w:val="009C4A39"/>
    <w:rsid w:val="009C4A50"/>
    <w:rsid w:val="009C4AD3"/>
    <w:rsid w:val="009C4B3B"/>
    <w:rsid w:val="009C4BC0"/>
    <w:rsid w:val="009C4C81"/>
    <w:rsid w:val="009C4D09"/>
    <w:rsid w:val="009C4DB4"/>
    <w:rsid w:val="009C4EA8"/>
    <w:rsid w:val="009C4F4A"/>
    <w:rsid w:val="009C5061"/>
    <w:rsid w:val="009C509E"/>
    <w:rsid w:val="009C538D"/>
    <w:rsid w:val="009C549B"/>
    <w:rsid w:val="009C54E1"/>
    <w:rsid w:val="009C5502"/>
    <w:rsid w:val="009C592F"/>
    <w:rsid w:val="009C59C0"/>
    <w:rsid w:val="009C5B3C"/>
    <w:rsid w:val="009C5BC6"/>
    <w:rsid w:val="009C5E15"/>
    <w:rsid w:val="009C5EA3"/>
    <w:rsid w:val="009C5EBA"/>
    <w:rsid w:val="009C5FC5"/>
    <w:rsid w:val="009C606D"/>
    <w:rsid w:val="009C60D2"/>
    <w:rsid w:val="009C61AE"/>
    <w:rsid w:val="009C6390"/>
    <w:rsid w:val="009C650C"/>
    <w:rsid w:val="009C659B"/>
    <w:rsid w:val="009C6643"/>
    <w:rsid w:val="009C66A5"/>
    <w:rsid w:val="009C6712"/>
    <w:rsid w:val="009C680B"/>
    <w:rsid w:val="009C6830"/>
    <w:rsid w:val="009C684D"/>
    <w:rsid w:val="009C68E2"/>
    <w:rsid w:val="009C6A18"/>
    <w:rsid w:val="009C6A1F"/>
    <w:rsid w:val="009C6A84"/>
    <w:rsid w:val="009C6AA3"/>
    <w:rsid w:val="009C6B48"/>
    <w:rsid w:val="009C6CD6"/>
    <w:rsid w:val="009C6D5D"/>
    <w:rsid w:val="009C6D9A"/>
    <w:rsid w:val="009C6DED"/>
    <w:rsid w:val="009C6DEE"/>
    <w:rsid w:val="009C6F09"/>
    <w:rsid w:val="009C6F3B"/>
    <w:rsid w:val="009C6F4C"/>
    <w:rsid w:val="009C7079"/>
    <w:rsid w:val="009C70D5"/>
    <w:rsid w:val="009C71AE"/>
    <w:rsid w:val="009C737C"/>
    <w:rsid w:val="009C73F4"/>
    <w:rsid w:val="009C7461"/>
    <w:rsid w:val="009C7613"/>
    <w:rsid w:val="009C765A"/>
    <w:rsid w:val="009C76D6"/>
    <w:rsid w:val="009C7705"/>
    <w:rsid w:val="009C77C3"/>
    <w:rsid w:val="009C781E"/>
    <w:rsid w:val="009C78A8"/>
    <w:rsid w:val="009C78D8"/>
    <w:rsid w:val="009C794F"/>
    <w:rsid w:val="009C796D"/>
    <w:rsid w:val="009C7A16"/>
    <w:rsid w:val="009C7A76"/>
    <w:rsid w:val="009C7B03"/>
    <w:rsid w:val="009C7BC5"/>
    <w:rsid w:val="009C7F11"/>
    <w:rsid w:val="009D00CC"/>
    <w:rsid w:val="009D03F7"/>
    <w:rsid w:val="009D041C"/>
    <w:rsid w:val="009D06A2"/>
    <w:rsid w:val="009D091B"/>
    <w:rsid w:val="009D0C03"/>
    <w:rsid w:val="009D0D61"/>
    <w:rsid w:val="009D0E3C"/>
    <w:rsid w:val="009D1030"/>
    <w:rsid w:val="009D152B"/>
    <w:rsid w:val="009D1644"/>
    <w:rsid w:val="009D164A"/>
    <w:rsid w:val="009D1989"/>
    <w:rsid w:val="009D1A5D"/>
    <w:rsid w:val="009D1AB4"/>
    <w:rsid w:val="009D1AD6"/>
    <w:rsid w:val="009D1B4A"/>
    <w:rsid w:val="009D1C0A"/>
    <w:rsid w:val="009D1C7A"/>
    <w:rsid w:val="009D1CFE"/>
    <w:rsid w:val="009D1D0C"/>
    <w:rsid w:val="009D1DCB"/>
    <w:rsid w:val="009D1FC7"/>
    <w:rsid w:val="009D2055"/>
    <w:rsid w:val="009D20FC"/>
    <w:rsid w:val="009D2110"/>
    <w:rsid w:val="009D2157"/>
    <w:rsid w:val="009D253E"/>
    <w:rsid w:val="009D27E6"/>
    <w:rsid w:val="009D2822"/>
    <w:rsid w:val="009D2832"/>
    <w:rsid w:val="009D298C"/>
    <w:rsid w:val="009D29FC"/>
    <w:rsid w:val="009D2A9B"/>
    <w:rsid w:val="009D2CFC"/>
    <w:rsid w:val="009D2D38"/>
    <w:rsid w:val="009D2D4B"/>
    <w:rsid w:val="009D2EA7"/>
    <w:rsid w:val="009D2EB2"/>
    <w:rsid w:val="009D2FE5"/>
    <w:rsid w:val="009D34C4"/>
    <w:rsid w:val="009D3633"/>
    <w:rsid w:val="009D370B"/>
    <w:rsid w:val="009D37A7"/>
    <w:rsid w:val="009D37FA"/>
    <w:rsid w:val="009D3838"/>
    <w:rsid w:val="009D3931"/>
    <w:rsid w:val="009D39DA"/>
    <w:rsid w:val="009D3AAE"/>
    <w:rsid w:val="009D3AC4"/>
    <w:rsid w:val="009D3CF1"/>
    <w:rsid w:val="009D3D26"/>
    <w:rsid w:val="009D40D7"/>
    <w:rsid w:val="009D435E"/>
    <w:rsid w:val="009D446D"/>
    <w:rsid w:val="009D48F7"/>
    <w:rsid w:val="009D49E2"/>
    <w:rsid w:val="009D49EF"/>
    <w:rsid w:val="009D4A11"/>
    <w:rsid w:val="009D4B1D"/>
    <w:rsid w:val="009D4C21"/>
    <w:rsid w:val="009D4CA3"/>
    <w:rsid w:val="009D4E33"/>
    <w:rsid w:val="009D4EEC"/>
    <w:rsid w:val="009D4F4A"/>
    <w:rsid w:val="009D4F57"/>
    <w:rsid w:val="009D4FE4"/>
    <w:rsid w:val="009D4FFF"/>
    <w:rsid w:val="009D51BC"/>
    <w:rsid w:val="009D51EE"/>
    <w:rsid w:val="009D5240"/>
    <w:rsid w:val="009D5272"/>
    <w:rsid w:val="009D5438"/>
    <w:rsid w:val="009D5594"/>
    <w:rsid w:val="009D597E"/>
    <w:rsid w:val="009D5A74"/>
    <w:rsid w:val="009D5AB9"/>
    <w:rsid w:val="009D5AEE"/>
    <w:rsid w:val="009D5BAB"/>
    <w:rsid w:val="009D5C61"/>
    <w:rsid w:val="009D5D44"/>
    <w:rsid w:val="009D5F16"/>
    <w:rsid w:val="009D60A4"/>
    <w:rsid w:val="009D60C6"/>
    <w:rsid w:val="009D61C6"/>
    <w:rsid w:val="009D61ED"/>
    <w:rsid w:val="009D6221"/>
    <w:rsid w:val="009D647E"/>
    <w:rsid w:val="009D64F6"/>
    <w:rsid w:val="009D65CF"/>
    <w:rsid w:val="009D6746"/>
    <w:rsid w:val="009D678C"/>
    <w:rsid w:val="009D684B"/>
    <w:rsid w:val="009D68CF"/>
    <w:rsid w:val="009D6A46"/>
    <w:rsid w:val="009D6AB5"/>
    <w:rsid w:val="009D6C68"/>
    <w:rsid w:val="009D6C6D"/>
    <w:rsid w:val="009D6EFF"/>
    <w:rsid w:val="009D6F8E"/>
    <w:rsid w:val="009D6FA7"/>
    <w:rsid w:val="009D7077"/>
    <w:rsid w:val="009D71D8"/>
    <w:rsid w:val="009D7284"/>
    <w:rsid w:val="009D7396"/>
    <w:rsid w:val="009D73C6"/>
    <w:rsid w:val="009D76E7"/>
    <w:rsid w:val="009D787B"/>
    <w:rsid w:val="009D78A5"/>
    <w:rsid w:val="009D79D6"/>
    <w:rsid w:val="009D7C7E"/>
    <w:rsid w:val="009E01C1"/>
    <w:rsid w:val="009E0242"/>
    <w:rsid w:val="009E031F"/>
    <w:rsid w:val="009E047B"/>
    <w:rsid w:val="009E04C2"/>
    <w:rsid w:val="009E04C3"/>
    <w:rsid w:val="009E0511"/>
    <w:rsid w:val="009E0671"/>
    <w:rsid w:val="009E06DD"/>
    <w:rsid w:val="009E07B7"/>
    <w:rsid w:val="009E088A"/>
    <w:rsid w:val="009E088D"/>
    <w:rsid w:val="009E09FB"/>
    <w:rsid w:val="009E0AF2"/>
    <w:rsid w:val="009E0BBA"/>
    <w:rsid w:val="009E0C80"/>
    <w:rsid w:val="009E0D26"/>
    <w:rsid w:val="009E0D27"/>
    <w:rsid w:val="009E0D31"/>
    <w:rsid w:val="009E0D4F"/>
    <w:rsid w:val="009E0DB0"/>
    <w:rsid w:val="009E0DCD"/>
    <w:rsid w:val="009E0F27"/>
    <w:rsid w:val="009E0F4D"/>
    <w:rsid w:val="009E0F67"/>
    <w:rsid w:val="009E103A"/>
    <w:rsid w:val="009E11AA"/>
    <w:rsid w:val="009E11C8"/>
    <w:rsid w:val="009E11D2"/>
    <w:rsid w:val="009E14ED"/>
    <w:rsid w:val="009E16BB"/>
    <w:rsid w:val="009E16BE"/>
    <w:rsid w:val="009E16FA"/>
    <w:rsid w:val="009E1783"/>
    <w:rsid w:val="009E17A7"/>
    <w:rsid w:val="009E19BE"/>
    <w:rsid w:val="009E1AE3"/>
    <w:rsid w:val="009E1BDD"/>
    <w:rsid w:val="009E1CA0"/>
    <w:rsid w:val="009E1CF3"/>
    <w:rsid w:val="009E1D75"/>
    <w:rsid w:val="009E1DEA"/>
    <w:rsid w:val="009E1E9F"/>
    <w:rsid w:val="009E2132"/>
    <w:rsid w:val="009E21F5"/>
    <w:rsid w:val="009E2217"/>
    <w:rsid w:val="009E2418"/>
    <w:rsid w:val="009E24B2"/>
    <w:rsid w:val="009E2632"/>
    <w:rsid w:val="009E273B"/>
    <w:rsid w:val="009E282B"/>
    <w:rsid w:val="009E2908"/>
    <w:rsid w:val="009E2ABB"/>
    <w:rsid w:val="009E2AC6"/>
    <w:rsid w:val="009E2B85"/>
    <w:rsid w:val="009E2BA8"/>
    <w:rsid w:val="009E2C2C"/>
    <w:rsid w:val="009E2EFB"/>
    <w:rsid w:val="009E3169"/>
    <w:rsid w:val="009E3267"/>
    <w:rsid w:val="009E3478"/>
    <w:rsid w:val="009E3572"/>
    <w:rsid w:val="009E35A3"/>
    <w:rsid w:val="009E35BA"/>
    <w:rsid w:val="009E360D"/>
    <w:rsid w:val="009E38F4"/>
    <w:rsid w:val="009E3B47"/>
    <w:rsid w:val="009E3DFA"/>
    <w:rsid w:val="009E3ED7"/>
    <w:rsid w:val="009E3FD7"/>
    <w:rsid w:val="009E400A"/>
    <w:rsid w:val="009E4049"/>
    <w:rsid w:val="009E4253"/>
    <w:rsid w:val="009E433B"/>
    <w:rsid w:val="009E4471"/>
    <w:rsid w:val="009E46B3"/>
    <w:rsid w:val="009E46F7"/>
    <w:rsid w:val="009E48BB"/>
    <w:rsid w:val="009E495C"/>
    <w:rsid w:val="009E4A14"/>
    <w:rsid w:val="009E4B21"/>
    <w:rsid w:val="009E4DB2"/>
    <w:rsid w:val="009E4F1A"/>
    <w:rsid w:val="009E4F78"/>
    <w:rsid w:val="009E5041"/>
    <w:rsid w:val="009E50BD"/>
    <w:rsid w:val="009E5146"/>
    <w:rsid w:val="009E5324"/>
    <w:rsid w:val="009E53AF"/>
    <w:rsid w:val="009E54BB"/>
    <w:rsid w:val="009E550B"/>
    <w:rsid w:val="009E55B7"/>
    <w:rsid w:val="009E560B"/>
    <w:rsid w:val="009E5655"/>
    <w:rsid w:val="009E56A4"/>
    <w:rsid w:val="009E5859"/>
    <w:rsid w:val="009E5A80"/>
    <w:rsid w:val="009E5B38"/>
    <w:rsid w:val="009E5EF7"/>
    <w:rsid w:val="009E5F17"/>
    <w:rsid w:val="009E6092"/>
    <w:rsid w:val="009E6113"/>
    <w:rsid w:val="009E6141"/>
    <w:rsid w:val="009E61A9"/>
    <w:rsid w:val="009E655D"/>
    <w:rsid w:val="009E6856"/>
    <w:rsid w:val="009E69AA"/>
    <w:rsid w:val="009E69AC"/>
    <w:rsid w:val="009E6A07"/>
    <w:rsid w:val="009E6A2C"/>
    <w:rsid w:val="009E6A6B"/>
    <w:rsid w:val="009E6B33"/>
    <w:rsid w:val="009E6B51"/>
    <w:rsid w:val="009E6D2F"/>
    <w:rsid w:val="009E6D5A"/>
    <w:rsid w:val="009E6FA3"/>
    <w:rsid w:val="009E7094"/>
    <w:rsid w:val="009E713B"/>
    <w:rsid w:val="009E714D"/>
    <w:rsid w:val="009E71FA"/>
    <w:rsid w:val="009E723B"/>
    <w:rsid w:val="009E724F"/>
    <w:rsid w:val="009E743A"/>
    <w:rsid w:val="009E76D7"/>
    <w:rsid w:val="009E7775"/>
    <w:rsid w:val="009E77D7"/>
    <w:rsid w:val="009E77F3"/>
    <w:rsid w:val="009E794A"/>
    <w:rsid w:val="009E7953"/>
    <w:rsid w:val="009E7A2B"/>
    <w:rsid w:val="009E7A3C"/>
    <w:rsid w:val="009E7A4B"/>
    <w:rsid w:val="009E7A4E"/>
    <w:rsid w:val="009E7AEB"/>
    <w:rsid w:val="009E7BA0"/>
    <w:rsid w:val="009E7D66"/>
    <w:rsid w:val="009E7DA0"/>
    <w:rsid w:val="009E7E66"/>
    <w:rsid w:val="009E7F43"/>
    <w:rsid w:val="009E7FB9"/>
    <w:rsid w:val="009F00D1"/>
    <w:rsid w:val="009F017B"/>
    <w:rsid w:val="009F0298"/>
    <w:rsid w:val="009F02A9"/>
    <w:rsid w:val="009F033F"/>
    <w:rsid w:val="009F034D"/>
    <w:rsid w:val="009F0466"/>
    <w:rsid w:val="009F0478"/>
    <w:rsid w:val="009F04C7"/>
    <w:rsid w:val="009F0595"/>
    <w:rsid w:val="009F0887"/>
    <w:rsid w:val="009F0967"/>
    <w:rsid w:val="009F0AD6"/>
    <w:rsid w:val="009F0BCA"/>
    <w:rsid w:val="009F0E0A"/>
    <w:rsid w:val="009F0E26"/>
    <w:rsid w:val="009F0E91"/>
    <w:rsid w:val="009F0F23"/>
    <w:rsid w:val="009F0FC5"/>
    <w:rsid w:val="009F0FC6"/>
    <w:rsid w:val="009F10CA"/>
    <w:rsid w:val="009F1134"/>
    <w:rsid w:val="009F11E5"/>
    <w:rsid w:val="009F123A"/>
    <w:rsid w:val="009F126A"/>
    <w:rsid w:val="009F1285"/>
    <w:rsid w:val="009F1392"/>
    <w:rsid w:val="009F14EC"/>
    <w:rsid w:val="009F15BD"/>
    <w:rsid w:val="009F162E"/>
    <w:rsid w:val="009F171A"/>
    <w:rsid w:val="009F1825"/>
    <w:rsid w:val="009F184F"/>
    <w:rsid w:val="009F18B2"/>
    <w:rsid w:val="009F195F"/>
    <w:rsid w:val="009F1A66"/>
    <w:rsid w:val="009F1A7F"/>
    <w:rsid w:val="009F1BDF"/>
    <w:rsid w:val="009F1D7A"/>
    <w:rsid w:val="009F1DB3"/>
    <w:rsid w:val="009F1EFE"/>
    <w:rsid w:val="009F1F73"/>
    <w:rsid w:val="009F206D"/>
    <w:rsid w:val="009F232A"/>
    <w:rsid w:val="009F244A"/>
    <w:rsid w:val="009F25BE"/>
    <w:rsid w:val="009F28EB"/>
    <w:rsid w:val="009F29D9"/>
    <w:rsid w:val="009F2C39"/>
    <w:rsid w:val="009F2CA0"/>
    <w:rsid w:val="009F2CBD"/>
    <w:rsid w:val="009F2CC5"/>
    <w:rsid w:val="009F2E26"/>
    <w:rsid w:val="009F2E88"/>
    <w:rsid w:val="009F2F28"/>
    <w:rsid w:val="009F30D7"/>
    <w:rsid w:val="009F338D"/>
    <w:rsid w:val="009F33A8"/>
    <w:rsid w:val="009F34B1"/>
    <w:rsid w:val="009F34CC"/>
    <w:rsid w:val="009F35C3"/>
    <w:rsid w:val="009F3639"/>
    <w:rsid w:val="009F37C8"/>
    <w:rsid w:val="009F39EF"/>
    <w:rsid w:val="009F3B16"/>
    <w:rsid w:val="009F3B72"/>
    <w:rsid w:val="009F3BBD"/>
    <w:rsid w:val="009F3CB1"/>
    <w:rsid w:val="009F3DE3"/>
    <w:rsid w:val="009F3DFF"/>
    <w:rsid w:val="009F3E97"/>
    <w:rsid w:val="009F3EAE"/>
    <w:rsid w:val="009F3F54"/>
    <w:rsid w:val="009F405A"/>
    <w:rsid w:val="009F42BC"/>
    <w:rsid w:val="009F448E"/>
    <w:rsid w:val="009F44BD"/>
    <w:rsid w:val="009F45D3"/>
    <w:rsid w:val="009F469F"/>
    <w:rsid w:val="009F46CF"/>
    <w:rsid w:val="009F478E"/>
    <w:rsid w:val="009F49A9"/>
    <w:rsid w:val="009F4A10"/>
    <w:rsid w:val="009F4AEB"/>
    <w:rsid w:val="009F4AF0"/>
    <w:rsid w:val="009F4C0C"/>
    <w:rsid w:val="009F4E6C"/>
    <w:rsid w:val="009F5015"/>
    <w:rsid w:val="009F5082"/>
    <w:rsid w:val="009F50B1"/>
    <w:rsid w:val="009F511A"/>
    <w:rsid w:val="009F5282"/>
    <w:rsid w:val="009F534A"/>
    <w:rsid w:val="009F5494"/>
    <w:rsid w:val="009F54B2"/>
    <w:rsid w:val="009F54D4"/>
    <w:rsid w:val="009F55A6"/>
    <w:rsid w:val="009F5611"/>
    <w:rsid w:val="009F5667"/>
    <w:rsid w:val="009F5772"/>
    <w:rsid w:val="009F5A2C"/>
    <w:rsid w:val="009F5B01"/>
    <w:rsid w:val="009F5B56"/>
    <w:rsid w:val="009F5BF2"/>
    <w:rsid w:val="009F5BF5"/>
    <w:rsid w:val="009F602B"/>
    <w:rsid w:val="009F6147"/>
    <w:rsid w:val="009F6302"/>
    <w:rsid w:val="009F6355"/>
    <w:rsid w:val="009F6491"/>
    <w:rsid w:val="009F6518"/>
    <w:rsid w:val="009F657F"/>
    <w:rsid w:val="009F681C"/>
    <w:rsid w:val="009F6821"/>
    <w:rsid w:val="009F6828"/>
    <w:rsid w:val="009F68D2"/>
    <w:rsid w:val="009F69A9"/>
    <w:rsid w:val="009F6A30"/>
    <w:rsid w:val="009F6E66"/>
    <w:rsid w:val="009F6E97"/>
    <w:rsid w:val="009F6EC5"/>
    <w:rsid w:val="009F6FCC"/>
    <w:rsid w:val="009F7151"/>
    <w:rsid w:val="009F7206"/>
    <w:rsid w:val="009F73C5"/>
    <w:rsid w:val="009F774A"/>
    <w:rsid w:val="009F7773"/>
    <w:rsid w:val="009F781C"/>
    <w:rsid w:val="009F7AD9"/>
    <w:rsid w:val="00A00053"/>
    <w:rsid w:val="00A000F9"/>
    <w:rsid w:val="00A00245"/>
    <w:rsid w:val="00A0035A"/>
    <w:rsid w:val="00A00533"/>
    <w:rsid w:val="00A0062D"/>
    <w:rsid w:val="00A00676"/>
    <w:rsid w:val="00A0075B"/>
    <w:rsid w:val="00A00895"/>
    <w:rsid w:val="00A00BE8"/>
    <w:rsid w:val="00A0120D"/>
    <w:rsid w:val="00A012C4"/>
    <w:rsid w:val="00A013CE"/>
    <w:rsid w:val="00A015DF"/>
    <w:rsid w:val="00A01902"/>
    <w:rsid w:val="00A01988"/>
    <w:rsid w:val="00A01C04"/>
    <w:rsid w:val="00A01C94"/>
    <w:rsid w:val="00A01ED5"/>
    <w:rsid w:val="00A01EE3"/>
    <w:rsid w:val="00A01F9A"/>
    <w:rsid w:val="00A0200B"/>
    <w:rsid w:val="00A020BB"/>
    <w:rsid w:val="00A02397"/>
    <w:rsid w:val="00A0239E"/>
    <w:rsid w:val="00A023A8"/>
    <w:rsid w:val="00A02522"/>
    <w:rsid w:val="00A026AF"/>
    <w:rsid w:val="00A02A3E"/>
    <w:rsid w:val="00A02A9E"/>
    <w:rsid w:val="00A02B26"/>
    <w:rsid w:val="00A02B49"/>
    <w:rsid w:val="00A02B75"/>
    <w:rsid w:val="00A02D00"/>
    <w:rsid w:val="00A02D2B"/>
    <w:rsid w:val="00A02F30"/>
    <w:rsid w:val="00A032B3"/>
    <w:rsid w:val="00A03335"/>
    <w:rsid w:val="00A0336D"/>
    <w:rsid w:val="00A033A3"/>
    <w:rsid w:val="00A03580"/>
    <w:rsid w:val="00A03647"/>
    <w:rsid w:val="00A0370E"/>
    <w:rsid w:val="00A039EC"/>
    <w:rsid w:val="00A03B32"/>
    <w:rsid w:val="00A03E00"/>
    <w:rsid w:val="00A03EA4"/>
    <w:rsid w:val="00A04003"/>
    <w:rsid w:val="00A043DB"/>
    <w:rsid w:val="00A04409"/>
    <w:rsid w:val="00A0443D"/>
    <w:rsid w:val="00A0446B"/>
    <w:rsid w:val="00A0447B"/>
    <w:rsid w:val="00A0469A"/>
    <w:rsid w:val="00A046C1"/>
    <w:rsid w:val="00A04710"/>
    <w:rsid w:val="00A04A71"/>
    <w:rsid w:val="00A04D08"/>
    <w:rsid w:val="00A04D3F"/>
    <w:rsid w:val="00A04E6F"/>
    <w:rsid w:val="00A050CD"/>
    <w:rsid w:val="00A05222"/>
    <w:rsid w:val="00A05224"/>
    <w:rsid w:val="00A05362"/>
    <w:rsid w:val="00A05428"/>
    <w:rsid w:val="00A054C0"/>
    <w:rsid w:val="00A0570B"/>
    <w:rsid w:val="00A05894"/>
    <w:rsid w:val="00A0590D"/>
    <w:rsid w:val="00A059C9"/>
    <w:rsid w:val="00A05AB7"/>
    <w:rsid w:val="00A05B8A"/>
    <w:rsid w:val="00A05BA3"/>
    <w:rsid w:val="00A05BF4"/>
    <w:rsid w:val="00A05DF3"/>
    <w:rsid w:val="00A05E3B"/>
    <w:rsid w:val="00A05E43"/>
    <w:rsid w:val="00A05E4A"/>
    <w:rsid w:val="00A05EE7"/>
    <w:rsid w:val="00A05F1F"/>
    <w:rsid w:val="00A060EB"/>
    <w:rsid w:val="00A062D8"/>
    <w:rsid w:val="00A064CA"/>
    <w:rsid w:val="00A06599"/>
    <w:rsid w:val="00A0674B"/>
    <w:rsid w:val="00A06756"/>
    <w:rsid w:val="00A0682A"/>
    <w:rsid w:val="00A068DA"/>
    <w:rsid w:val="00A06978"/>
    <w:rsid w:val="00A0698C"/>
    <w:rsid w:val="00A06A8B"/>
    <w:rsid w:val="00A06AA4"/>
    <w:rsid w:val="00A06B68"/>
    <w:rsid w:val="00A06D77"/>
    <w:rsid w:val="00A06F19"/>
    <w:rsid w:val="00A07079"/>
    <w:rsid w:val="00A070B2"/>
    <w:rsid w:val="00A0717C"/>
    <w:rsid w:val="00A07262"/>
    <w:rsid w:val="00A0737B"/>
    <w:rsid w:val="00A073F8"/>
    <w:rsid w:val="00A0740A"/>
    <w:rsid w:val="00A07798"/>
    <w:rsid w:val="00A079A3"/>
    <w:rsid w:val="00A07ABB"/>
    <w:rsid w:val="00A07D47"/>
    <w:rsid w:val="00A07D59"/>
    <w:rsid w:val="00A07DEE"/>
    <w:rsid w:val="00A07E21"/>
    <w:rsid w:val="00A07E54"/>
    <w:rsid w:val="00A07E92"/>
    <w:rsid w:val="00A1003F"/>
    <w:rsid w:val="00A1025F"/>
    <w:rsid w:val="00A10341"/>
    <w:rsid w:val="00A1060F"/>
    <w:rsid w:val="00A10617"/>
    <w:rsid w:val="00A107D8"/>
    <w:rsid w:val="00A108C3"/>
    <w:rsid w:val="00A109F8"/>
    <w:rsid w:val="00A10A55"/>
    <w:rsid w:val="00A10ACB"/>
    <w:rsid w:val="00A10BBF"/>
    <w:rsid w:val="00A10F39"/>
    <w:rsid w:val="00A11109"/>
    <w:rsid w:val="00A11142"/>
    <w:rsid w:val="00A11164"/>
    <w:rsid w:val="00A111A4"/>
    <w:rsid w:val="00A11295"/>
    <w:rsid w:val="00A112FF"/>
    <w:rsid w:val="00A11320"/>
    <w:rsid w:val="00A11349"/>
    <w:rsid w:val="00A1142A"/>
    <w:rsid w:val="00A1145C"/>
    <w:rsid w:val="00A114E1"/>
    <w:rsid w:val="00A11871"/>
    <w:rsid w:val="00A11960"/>
    <w:rsid w:val="00A119BC"/>
    <w:rsid w:val="00A119BE"/>
    <w:rsid w:val="00A11A1A"/>
    <w:rsid w:val="00A11A72"/>
    <w:rsid w:val="00A11D54"/>
    <w:rsid w:val="00A11D83"/>
    <w:rsid w:val="00A11DA9"/>
    <w:rsid w:val="00A121A2"/>
    <w:rsid w:val="00A1262E"/>
    <w:rsid w:val="00A1284C"/>
    <w:rsid w:val="00A12967"/>
    <w:rsid w:val="00A12BC4"/>
    <w:rsid w:val="00A12D82"/>
    <w:rsid w:val="00A12DA6"/>
    <w:rsid w:val="00A12EFF"/>
    <w:rsid w:val="00A131BE"/>
    <w:rsid w:val="00A131E2"/>
    <w:rsid w:val="00A132F4"/>
    <w:rsid w:val="00A13342"/>
    <w:rsid w:val="00A1336C"/>
    <w:rsid w:val="00A13373"/>
    <w:rsid w:val="00A134F6"/>
    <w:rsid w:val="00A1356F"/>
    <w:rsid w:val="00A13604"/>
    <w:rsid w:val="00A13649"/>
    <w:rsid w:val="00A13741"/>
    <w:rsid w:val="00A13832"/>
    <w:rsid w:val="00A13956"/>
    <w:rsid w:val="00A13B56"/>
    <w:rsid w:val="00A13BF2"/>
    <w:rsid w:val="00A13C53"/>
    <w:rsid w:val="00A13DDE"/>
    <w:rsid w:val="00A13EFA"/>
    <w:rsid w:val="00A140EE"/>
    <w:rsid w:val="00A14142"/>
    <w:rsid w:val="00A14199"/>
    <w:rsid w:val="00A14236"/>
    <w:rsid w:val="00A1423F"/>
    <w:rsid w:val="00A144B5"/>
    <w:rsid w:val="00A144FA"/>
    <w:rsid w:val="00A14588"/>
    <w:rsid w:val="00A145A2"/>
    <w:rsid w:val="00A14791"/>
    <w:rsid w:val="00A147A2"/>
    <w:rsid w:val="00A14851"/>
    <w:rsid w:val="00A14889"/>
    <w:rsid w:val="00A14948"/>
    <w:rsid w:val="00A14A84"/>
    <w:rsid w:val="00A14AB8"/>
    <w:rsid w:val="00A14C12"/>
    <w:rsid w:val="00A14C21"/>
    <w:rsid w:val="00A14C2E"/>
    <w:rsid w:val="00A14C83"/>
    <w:rsid w:val="00A14C87"/>
    <w:rsid w:val="00A14E41"/>
    <w:rsid w:val="00A14F89"/>
    <w:rsid w:val="00A150D2"/>
    <w:rsid w:val="00A1511A"/>
    <w:rsid w:val="00A15197"/>
    <w:rsid w:val="00A152F8"/>
    <w:rsid w:val="00A1537B"/>
    <w:rsid w:val="00A15473"/>
    <w:rsid w:val="00A1549D"/>
    <w:rsid w:val="00A15533"/>
    <w:rsid w:val="00A15627"/>
    <w:rsid w:val="00A15714"/>
    <w:rsid w:val="00A15A2B"/>
    <w:rsid w:val="00A15B0C"/>
    <w:rsid w:val="00A15C13"/>
    <w:rsid w:val="00A15E80"/>
    <w:rsid w:val="00A15F0B"/>
    <w:rsid w:val="00A1605B"/>
    <w:rsid w:val="00A16095"/>
    <w:rsid w:val="00A164C4"/>
    <w:rsid w:val="00A16509"/>
    <w:rsid w:val="00A1662D"/>
    <w:rsid w:val="00A166D6"/>
    <w:rsid w:val="00A167D8"/>
    <w:rsid w:val="00A168A5"/>
    <w:rsid w:val="00A16A67"/>
    <w:rsid w:val="00A16B07"/>
    <w:rsid w:val="00A16DCD"/>
    <w:rsid w:val="00A16EC6"/>
    <w:rsid w:val="00A16ECC"/>
    <w:rsid w:val="00A16EF8"/>
    <w:rsid w:val="00A17073"/>
    <w:rsid w:val="00A1707D"/>
    <w:rsid w:val="00A1707E"/>
    <w:rsid w:val="00A170D7"/>
    <w:rsid w:val="00A1719F"/>
    <w:rsid w:val="00A1733C"/>
    <w:rsid w:val="00A17474"/>
    <w:rsid w:val="00A176C2"/>
    <w:rsid w:val="00A176CF"/>
    <w:rsid w:val="00A1782D"/>
    <w:rsid w:val="00A1799D"/>
    <w:rsid w:val="00A17A43"/>
    <w:rsid w:val="00A17C0F"/>
    <w:rsid w:val="00A17C91"/>
    <w:rsid w:val="00A17E89"/>
    <w:rsid w:val="00A17F63"/>
    <w:rsid w:val="00A201A8"/>
    <w:rsid w:val="00A202AF"/>
    <w:rsid w:val="00A202BA"/>
    <w:rsid w:val="00A20333"/>
    <w:rsid w:val="00A2034D"/>
    <w:rsid w:val="00A203A0"/>
    <w:rsid w:val="00A2042D"/>
    <w:rsid w:val="00A20658"/>
    <w:rsid w:val="00A20749"/>
    <w:rsid w:val="00A20814"/>
    <w:rsid w:val="00A209D3"/>
    <w:rsid w:val="00A20BF3"/>
    <w:rsid w:val="00A20C02"/>
    <w:rsid w:val="00A20C53"/>
    <w:rsid w:val="00A20CF3"/>
    <w:rsid w:val="00A20E08"/>
    <w:rsid w:val="00A20E6A"/>
    <w:rsid w:val="00A21001"/>
    <w:rsid w:val="00A211F9"/>
    <w:rsid w:val="00A212BD"/>
    <w:rsid w:val="00A2136C"/>
    <w:rsid w:val="00A2140E"/>
    <w:rsid w:val="00A215B2"/>
    <w:rsid w:val="00A215DF"/>
    <w:rsid w:val="00A21753"/>
    <w:rsid w:val="00A2194C"/>
    <w:rsid w:val="00A219D2"/>
    <w:rsid w:val="00A219F2"/>
    <w:rsid w:val="00A21AFB"/>
    <w:rsid w:val="00A21CCE"/>
    <w:rsid w:val="00A21CFA"/>
    <w:rsid w:val="00A21D1D"/>
    <w:rsid w:val="00A2205A"/>
    <w:rsid w:val="00A220E8"/>
    <w:rsid w:val="00A222BB"/>
    <w:rsid w:val="00A2235C"/>
    <w:rsid w:val="00A224BB"/>
    <w:rsid w:val="00A224EA"/>
    <w:rsid w:val="00A22537"/>
    <w:rsid w:val="00A2259A"/>
    <w:rsid w:val="00A22601"/>
    <w:rsid w:val="00A22716"/>
    <w:rsid w:val="00A2275B"/>
    <w:rsid w:val="00A227F9"/>
    <w:rsid w:val="00A229A7"/>
    <w:rsid w:val="00A22A0D"/>
    <w:rsid w:val="00A22A41"/>
    <w:rsid w:val="00A22B34"/>
    <w:rsid w:val="00A22D39"/>
    <w:rsid w:val="00A22DCC"/>
    <w:rsid w:val="00A22E1B"/>
    <w:rsid w:val="00A22EBE"/>
    <w:rsid w:val="00A22EEA"/>
    <w:rsid w:val="00A22F3A"/>
    <w:rsid w:val="00A22F5A"/>
    <w:rsid w:val="00A22FA6"/>
    <w:rsid w:val="00A2321C"/>
    <w:rsid w:val="00A2321D"/>
    <w:rsid w:val="00A23259"/>
    <w:rsid w:val="00A232AD"/>
    <w:rsid w:val="00A23385"/>
    <w:rsid w:val="00A238D4"/>
    <w:rsid w:val="00A238FF"/>
    <w:rsid w:val="00A2390C"/>
    <w:rsid w:val="00A23A19"/>
    <w:rsid w:val="00A23B03"/>
    <w:rsid w:val="00A23B80"/>
    <w:rsid w:val="00A23BD9"/>
    <w:rsid w:val="00A23CB8"/>
    <w:rsid w:val="00A23CC4"/>
    <w:rsid w:val="00A23F0B"/>
    <w:rsid w:val="00A24011"/>
    <w:rsid w:val="00A2404F"/>
    <w:rsid w:val="00A2429B"/>
    <w:rsid w:val="00A243D7"/>
    <w:rsid w:val="00A244E2"/>
    <w:rsid w:val="00A24517"/>
    <w:rsid w:val="00A24638"/>
    <w:rsid w:val="00A2476B"/>
    <w:rsid w:val="00A249BF"/>
    <w:rsid w:val="00A24A80"/>
    <w:rsid w:val="00A24A88"/>
    <w:rsid w:val="00A24A97"/>
    <w:rsid w:val="00A24AB1"/>
    <w:rsid w:val="00A24E03"/>
    <w:rsid w:val="00A24E49"/>
    <w:rsid w:val="00A251CA"/>
    <w:rsid w:val="00A252D6"/>
    <w:rsid w:val="00A2547F"/>
    <w:rsid w:val="00A254DC"/>
    <w:rsid w:val="00A2589D"/>
    <w:rsid w:val="00A258A1"/>
    <w:rsid w:val="00A25C6B"/>
    <w:rsid w:val="00A25CA1"/>
    <w:rsid w:val="00A25D06"/>
    <w:rsid w:val="00A25D82"/>
    <w:rsid w:val="00A25E53"/>
    <w:rsid w:val="00A25FFE"/>
    <w:rsid w:val="00A26210"/>
    <w:rsid w:val="00A26346"/>
    <w:rsid w:val="00A26385"/>
    <w:rsid w:val="00A263B4"/>
    <w:rsid w:val="00A2652D"/>
    <w:rsid w:val="00A26610"/>
    <w:rsid w:val="00A2668E"/>
    <w:rsid w:val="00A2669C"/>
    <w:rsid w:val="00A2669D"/>
    <w:rsid w:val="00A2672B"/>
    <w:rsid w:val="00A2676C"/>
    <w:rsid w:val="00A26770"/>
    <w:rsid w:val="00A2677A"/>
    <w:rsid w:val="00A267B8"/>
    <w:rsid w:val="00A26825"/>
    <w:rsid w:val="00A268A8"/>
    <w:rsid w:val="00A26A12"/>
    <w:rsid w:val="00A26A69"/>
    <w:rsid w:val="00A26B3C"/>
    <w:rsid w:val="00A26B6D"/>
    <w:rsid w:val="00A26BC7"/>
    <w:rsid w:val="00A26C5F"/>
    <w:rsid w:val="00A26E62"/>
    <w:rsid w:val="00A26EB1"/>
    <w:rsid w:val="00A27098"/>
    <w:rsid w:val="00A27171"/>
    <w:rsid w:val="00A27207"/>
    <w:rsid w:val="00A2726E"/>
    <w:rsid w:val="00A272B4"/>
    <w:rsid w:val="00A27521"/>
    <w:rsid w:val="00A276AC"/>
    <w:rsid w:val="00A276AF"/>
    <w:rsid w:val="00A277FC"/>
    <w:rsid w:val="00A279E7"/>
    <w:rsid w:val="00A27A4B"/>
    <w:rsid w:val="00A27B8A"/>
    <w:rsid w:val="00A27C37"/>
    <w:rsid w:val="00A27C3B"/>
    <w:rsid w:val="00A27C3C"/>
    <w:rsid w:val="00A27C4B"/>
    <w:rsid w:val="00A27C76"/>
    <w:rsid w:val="00A27CFB"/>
    <w:rsid w:val="00A27DC0"/>
    <w:rsid w:val="00A301AD"/>
    <w:rsid w:val="00A30227"/>
    <w:rsid w:val="00A3026A"/>
    <w:rsid w:val="00A30348"/>
    <w:rsid w:val="00A303FA"/>
    <w:rsid w:val="00A305D9"/>
    <w:rsid w:val="00A30616"/>
    <w:rsid w:val="00A30801"/>
    <w:rsid w:val="00A30849"/>
    <w:rsid w:val="00A308C5"/>
    <w:rsid w:val="00A3095C"/>
    <w:rsid w:val="00A30BC0"/>
    <w:rsid w:val="00A30C79"/>
    <w:rsid w:val="00A30C7C"/>
    <w:rsid w:val="00A30EB3"/>
    <w:rsid w:val="00A30F0D"/>
    <w:rsid w:val="00A30F12"/>
    <w:rsid w:val="00A3100C"/>
    <w:rsid w:val="00A31039"/>
    <w:rsid w:val="00A310F5"/>
    <w:rsid w:val="00A311A4"/>
    <w:rsid w:val="00A31415"/>
    <w:rsid w:val="00A31459"/>
    <w:rsid w:val="00A3169E"/>
    <w:rsid w:val="00A31737"/>
    <w:rsid w:val="00A3186E"/>
    <w:rsid w:val="00A31947"/>
    <w:rsid w:val="00A31996"/>
    <w:rsid w:val="00A31B69"/>
    <w:rsid w:val="00A31BAF"/>
    <w:rsid w:val="00A31BE4"/>
    <w:rsid w:val="00A31F64"/>
    <w:rsid w:val="00A31FD6"/>
    <w:rsid w:val="00A32177"/>
    <w:rsid w:val="00A32372"/>
    <w:rsid w:val="00A323F8"/>
    <w:rsid w:val="00A32432"/>
    <w:rsid w:val="00A324F7"/>
    <w:rsid w:val="00A325F5"/>
    <w:rsid w:val="00A3279E"/>
    <w:rsid w:val="00A32898"/>
    <w:rsid w:val="00A328A4"/>
    <w:rsid w:val="00A328B9"/>
    <w:rsid w:val="00A329C4"/>
    <w:rsid w:val="00A32A57"/>
    <w:rsid w:val="00A32A8D"/>
    <w:rsid w:val="00A32B2F"/>
    <w:rsid w:val="00A32DA7"/>
    <w:rsid w:val="00A32DD0"/>
    <w:rsid w:val="00A32FB2"/>
    <w:rsid w:val="00A33049"/>
    <w:rsid w:val="00A33112"/>
    <w:rsid w:val="00A33119"/>
    <w:rsid w:val="00A3314C"/>
    <w:rsid w:val="00A3339C"/>
    <w:rsid w:val="00A33624"/>
    <w:rsid w:val="00A33750"/>
    <w:rsid w:val="00A337B7"/>
    <w:rsid w:val="00A337D3"/>
    <w:rsid w:val="00A337F8"/>
    <w:rsid w:val="00A33838"/>
    <w:rsid w:val="00A33924"/>
    <w:rsid w:val="00A33AC5"/>
    <w:rsid w:val="00A33B75"/>
    <w:rsid w:val="00A33CC0"/>
    <w:rsid w:val="00A33D05"/>
    <w:rsid w:val="00A33E1A"/>
    <w:rsid w:val="00A33EBD"/>
    <w:rsid w:val="00A33EC9"/>
    <w:rsid w:val="00A340A3"/>
    <w:rsid w:val="00A340AB"/>
    <w:rsid w:val="00A341BC"/>
    <w:rsid w:val="00A342BB"/>
    <w:rsid w:val="00A343CD"/>
    <w:rsid w:val="00A34405"/>
    <w:rsid w:val="00A34452"/>
    <w:rsid w:val="00A34513"/>
    <w:rsid w:val="00A34608"/>
    <w:rsid w:val="00A34654"/>
    <w:rsid w:val="00A349E1"/>
    <w:rsid w:val="00A34ACA"/>
    <w:rsid w:val="00A34B51"/>
    <w:rsid w:val="00A34DF9"/>
    <w:rsid w:val="00A34F63"/>
    <w:rsid w:val="00A350B5"/>
    <w:rsid w:val="00A352A1"/>
    <w:rsid w:val="00A353AA"/>
    <w:rsid w:val="00A3542E"/>
    <w:rsid w:val="00A354EF"/>
    <w:rsid w:val="00A354F3"/>
    <w:rsid w:val="00A35667"/>
    <w:rsid w:val="00A35743"/>
    <w:rsid w:val="00A35777"/>
    <w:rsid w:val="00A35788"/>
    <w:rsid w:val="00A3589E"/>
    <w:rsid w:val="00A35908"/>
    <w:rsid w:val="00A35A4C"/>
    <w:rsid w:val="00A35A9C"/>
    <w:rsid w:val="00A35B9D"/>
    <w:rsid w:val="00A35BE6"/>
    <w:rsid w:val="00A35BFD"/>
    <w:rsid w:val="00A35CC2"/>
    <w:rsid w:val="00A35D38"/>
    <w:rsid w:val="00A35D4C"/>
    <w:rsid w:val="00A35D5B"/>
    <w:rsid w:val="00A35E9F"/>
    <w:rsid w:val="00A36014"/>
    <w:rsid w:val="00A360F4"/>
    <w:rsid w:val="00A36157"/>
    <w:rsid w:val="00A36255"/>
    <w:rsid w:val="00A362AD"/>
    <w:rsid w:val="00A366AD"/>
    <w:rsid w:val="00A3678A"/>
    <w:rsid w:val="00A367D0"/>
    <w:rsid w:val="00A3685A"/>
    <w:rsid w:val="00A368DA"/>
    <w:rsid w:val="00A36947"/>
    <w:rsid w:val="00A36AEC"/>
    <w:rsid w:val="00A36C02"/>
    <w:rsid w:val="00A36CE1"/>
    <w:rsid w:val="00A36D4D"/>
    <w:rsid w:val="00A36E33"/>
    <w:rsid w:val="00A36E8F"/>
    <w:rsid w:val="00A36FD6"/>
    <w:rsid w:val="00A37150"/>
    <w:rsid w:val="00A3727A"/>
    <w:rsid w:val="00A372CC"/>
    <w:rsid w:val="00A37313"/>
    <w:rsid w:val="00A373E6"/>
    <w:rsid w:val="00A3751E"/>
    <w:rsid w:val="00A375E2"/>
    <w:rsid w:val="00A37647"/>
    <w:rsid w:val="00A37792"/>
    <w:rsid w:val="00A378E0"/>
    <w:rsid w:val="00A37A55"/>
    <w:rsid w:val="00A37AA9"/>
    <w:rsid w:val="00A37D1C"/>
    <w:rsid w:val="00A37F7F"/>
    <w:rsid w:val="00A40122"/>
    <w:rsid w:val="00A40287"/>
    <w:rsid w:val="00A402B2"/>
    <w:rsid w:val="00A40319"/>
    <w:rsid w:val="00A40357"/>
    <w:rsid w:val="00A403A5"/>
    <w:rsid w:val="00A4050A"/>
    <w:rsid w:val="00A405B6"/>
    <w:rsid w:val="00A4076A"/>
    <w:rsid w:val="00A4079C"/>
    <w:rsid w:val="00A40893"/>
    <w:rsid w:val="00A408F5"/>
    <w:rsid w:val="00A4093B"/>
    <w:rsid w:val="00A40CF0"/>
    <w:rsid w:val="00A40D61"/>
    <w:rsid w:val="00A40DA6"/>
    <w:rsid w:val="00A40DF4"/>
    <w:rsid w:val="00A40E2D"/>
    <w:rsid w:val="00A40F2E"/>
    <w:rsid w:val="00A41107"/>
    <w:rsid w:val="00A411B0"/>
    <w:rsid w:val="00A41297"/>
    <w:rsid w:val="00A412B3"/>
    <w:rsid w:val="00A415CA"/>
    <w:rsid w:val="00A4180E"/>
    <w:rsid w:val="00A41AC1"/>
    <w:rsid w:val="00A41D28"/>
    <w:rsid w:val="00A41F22"/>
    <w:rsid w:val="00A41F9F"/>
    <w:rsid w:val="00A42042"/>
    <w:rsid w:val="00A42125"/>
    <w:rsid w:val="00A42361"/>
    <w:rsid w:val="00A42689"/>
    <w:rsid w:val="00A428A3"/>
    <w:rsid w:val="00A428CD"/>
    <w:rsid w:val="00A42957"/>
    <w:rsid w:val="00A42A95"/>
    <w:rsid w:val="00A42B1A"/>
    <w:rsid w:val="00A42B20"/>
    <w:rsid w:val="00A42C53"/>
    <w:rsid w:val="00A42CA1"/>
    <w:rsid w:val="00A42F39"/>
    <w:rsid w:val="00A42F49"/>
    <w:rsid w:val="00A42FA3"/>
    <w:rsid w:val="00A42FFF"/>
    <w:rsid w:val="00A432B7"/>
    <w:rsid w:val="00A43366"/>
    <w:rsid w:val="00A43413"/>
    <w:rsid w:val="00A43452"/>
    <w:rsid w:val="00A434B0"/>
    <w:rsid w:val="00A438C3"/>
    <w:rsid w:val="00A43926"/>
    <w:rsid w:val="00A43AE4"/>
    <w:rsid w:val="00A43B36"/>
    <w:rsid w:val="00A43DAE"/>
    <w:rsid w:val="00A43EA3"/>
    <w:rsid w:val="00A43F4E"/>
    <w:rsid w:val="00A43F74"/>
    <w:rsid w:val="00A43F88"/>
    <w:rsid w:val="00A4413F"/>
    <w:rsid w:val="00A443D6"/>
    <w:rsid w:val="00A44418"/>
    <w:rsid w:val="00A44551"/>
    <w:rsid w:val="00A4463D"/>
    <w:rsid w:val="00A44675"/>
    <w:rsid w:val="00A446CA"/>
    <w:rsid w:val="00A446FE"/>
    <w:rsid w:val="00A448CF"/>
    <w:rsid w:val="00A449D7"/>
    <w:rsid w:val="00A44BCD"/>
    <w:rsid w:val="00A44BEE"/>
    <w:rsid w:val="00A44C92"/>
    <w:rsid w:val="00A44DBD"/>
    <w:rsid w:val="00A44E3C"/>
    <w:rsid w:val="00A44F8C"/>
    <w:rsid w:val="00A45149"/>
    <w:rsid w:val="00A451C8"/>
    <w:rsid w:val="00A45249"/>
    <w:rsid w:val="00A45383"/>
    <w:rsid w:val="00A455B6"/>
    <w:rsid w:val="00A455F5"/>
    <w:rsid w:val="00A4587A"/>
    <w:rsid w:val="00A458FA"/>
    <w:rsid w:val="00A45962"/>
    <w:rsid w:val="00A459FE"/>
    <w:rsid w:val="00A45B79"/>
    <w:rsid w:val="00A45CA5"/>
    <w:rsid w:val="00A45E47"/>
    <w:rsid w:val="00A45E86"/>
    <w:rsid w:val="00A45E93"/>
    <w:rsid w:val="00A45FAE"/>
    <w:rsid w:val="00A460FC"/>
    <w:rsid w:val="00A46165"/>
    <w:rsid w:val="00A46616"/>
    <w:rsid w:val="00A466DF"/>
    <w:rsid w:val="00A466F7"/>
    <w:rsid w:val="00A46720"/>
    <w:rsid w:val="00A468E0"/>
    <w:rsid w:val="00A46CA1"/>
    <w:rsid w:val="00A46DD9"/>
    <w:rsid w:val="00A46E3C"/>
    <w:rsid w:val="00A47101"/>
    <w:rsid w:val="00A471C7"/>
    <w:rsid w:val="00A474A1"/>
    <w:rsid w:val="00A474FD"/>
    <w:rsid w:val="00A47559"/>
    <w:rsid w:val="00A4777E"/>
    <w:rsid w:val="00A4787F"/>
    <w:rsid w:val="00A47926"/>
    <w:rsid w:val="00A479C4"/>
    <w:rsid w:val="00A47A05"/>
    <w:rsid w:val="00A47A6A"/>
    <w:rsid w:val="00A47D21"/>
    <w:rsid w:val="00A47DAF"/>
    <w:rsid w:val="00A47EB4"/>
    <w:rsid w:val="00A47F86"/>
    <w:rsid w:val="00A50120"/>
    <w:rsid w:val="00A5014D"/>
    <w:rsid w:val="00A50486"/>
    <w:rsid w:val="00A504EB"/>
    <w:rsid w:val="00A5056A"/>
    <w:rsid w:val="00A50573"/>
    <w:rsid w:val="00A50747"/>
    <w:rsid w:val="00A507E0"/>
    <w:rsid w:val="00A50845"/>
    <w:rsid w:val="00A50A27"/>
    <w:rsid w:val="00A50A99"/>
    <w:rsid w:val="00A50ADD"/>
    <w:rsid w:val="00A50BC4"/>
    <w:rsid w:val="00A50C65"/>
    <w:rsid w:val="00A50D99"/>
    <w:rsid w:val="00A51003"/>
    <w:rsid w:val="00A51197"/>
    <w:rsid w:val="00A51234"/>
    <w:rsid w:val="00A512CB"/>
    <w:rsid w:val="00A51312"/>
    <w:rsid w:val="00A51530"/>
    <w:rsid w:val="00A515C4"/>
    <w:rsid w:val="00A515FD"/>
    <w:rsid w:val="00A516B6"/>
    <w:rsid w:val="00A519F1"/>
    <w:rsid w:val="00A51B06"/>
    <w:rsid w:val="00A51B0A"/>
    <w:rsid w:val="00A51CD2"/>
    <w:rsid w:val="00A51DB7"/>
    <w:rsid w:val="00A51DC8"/>
    <w:rsid w:val="00A51DFB"/>
    <w:rsid w:val="00A51E68"/>
    <w:rsid w:val="00A51F55"/>
    <w:rsid w:val="00A51F9E"/>
    <w:rsid w:val="00A51FAA"/>
    <w:rsid w:val="00A51FB6"/>
    <w:rsid w:val="00A52012"/>
    <w:rsid w:val="00A520F7"/>
    <w:rsid w:val="00A521CB"/>
    <w:rsid w:val="00A52336"/>
    <w:rsid w:val="00A52420"/>
    <w:rsid w:val="00A526E4"/>
    <w:rsid w:val="00A52858"/>
    <w:rsid w:val="00A5285C"/>
    <w:rsid w:val="00A52917"/>
    <w:rsid w:val="00A52952"/>
    <w:rsid w:val="00A529DB"/>
    <w:rsid w:val="00A52B2D"/>
    <w:rsid w:val="00A52C4B"/>
    <w:rsid w:val="00A52CC0"/>
    <w:rsid w:val="00A52D06"/>
    <w:rsid w:val="00A52DF3"/>
    <w:rsid w:val="00A52E98"/>
    <w:rsid w:val="00A52EB2"/>
    <w:rsid w:val="00A5301B"/>
    <w:rsid w:val="00A5316B"/>
    <w:rsid w:val="00A53284"/>
    <w:rsid w:val="00A53285"/>
    <w:rsid w:val="00A53519"/>
    <w:rsid w:val="00A5354A"/>
    <w:rsid w:val="00A53603"/>
    <w:rsid w:val="00A53969"/>
    <w:rsid w:val="00A53B33"/>
    <w:rsid w:val="00A53B88"/>
    <w:rsid w:val="00A53C65"/>
    <w:rsid w:val="00A54052"/>
    <w:rsid w:val="00A540B5"/>
    <w:rsid w:val="00A540D1"/>
    <w:rsid w:val="00A54147"/>
    <w:rsid w:val="00A541B8"/>
    <w:rsid w:val="00A541CB"/>
    <w:rsid w:val="00A5421B"/>
    <w:rsid w:val="00A5443A"/>
    <w:rsid w:val="00A544A7"/>
    <w:rsid w:val="00A544AB"/>
    <w:rsid w:val="00A5456D"/>
    <w:rsid w:val="00A54617"/>
    <w:rsid w:val="00A546CC"/>
    <w:rsid w:val="00A546FE"/>
    <w:rsid w:val="00A54849"/>
    <w:rsid w:val="00A54A6B"/>
    <w:rsid w:val="00A54A6D"/>
    <w:rsid w:val="00A54BD2"/>
    <w:rsid w:val="00A54BF5"/>
    <w:rsid w:val="00A54E7E"/>
    <w:rsid w:val="00A54EF5"/>
    <w:rsid w:val="00A54F8B"/>
    <w:rsid w:val="00A54FE5"/>
    <w:rsid w:val="00A55071"/>
    <w:rsid w:val="00A55394"/>
    <w:rsid w:val="00A553E0"/>
    <w:rsid w:val="00A5547C"/>
    <w:rsid w:val="00A555C4"/>
    <w:rsid w:val="00A555FB"/>
    <w:rsid w:val="00A556E6"/>
    <w:rsid w:val="00A55784"/>
    <w:rsid w:val="00A557B9"/>
    <w:rsid w:val="00A55CCD"/>
    <w:rsid w:val="00A55D7B"/>
    <w:rsid w:val="00A55DB8"/>
    <w:rsid w:val="00A55E81"/>
    <w:rsid w:val="00A560C3"/>
    <w:rsid w:val="00A561DF"/>
    <w:rsid w:val="00A562E9"/>
    <w:rsid w:val="00A5669F"/>
    <w:rsid w:val="00A566BC"/>
    <w:rsid w:val="00A567B1"/>
    <w:rsid w:val="00A567F7"/>
    <w:rsid w:val="00A56992"/>
    <w:rsid w:val="00A569B1"/>
    <w:rsid w:val="00A56B2A"/>
    <w:rsid w:val="00A56BE6"/>
    <w:rsid w:val="00A56D03"/>
    <w:rsid w:val="00A56D47"/>
    <w:rsid w:val="00A57050"/>
    <w:rsid w:val="00A57056"/>
    <w:rsid w:val="00A570B9"/>
    <w:rsid w:val="00A5719E"/>
    <w:rsid w:val="00A572EB"/>
    <w:rsid w:val="00A573A6"/>
    <w:rsid w:val="00A5744C"/>
    <w:rsid w:val="00A576BD"/>
    <w:rsid w:val="00A576C3"/>
    <w:rsid w:val="00A576F0"/>
    <w:rsid w:val="00A5772B"/>
    <w:rsid w:val="00A57783"/>
    <w:rsid w:val="00A57802"/>
    <w:rsid w:val="00A5783C"/>
    <w:rsid w:val="00A57ABD"/>
    <w:rsid w:val="00A57C11"/>
    <w:rsid w:val="00A57CBF"/>
    <w:rsid w:val="00A57D4E"/>
    <w:rsid w:val="00A57DA9"/>
    <w:rsid w:val="00A57E36"/>
    <w:rsid w:val="00A57E4B"/>
    <w:rsid w:val="00A5B6D5"/>
    <w:rsid w:val="00A60102"/>
    <w:rsid w:val="00A60197"/>
    <w:rsid w:val="00A60296"/>
    <w:rsid w:val="00A60311"/>
    <w:rsid w:val="00A6046F"/>
    <w:rsid w:val="00A6062D"/>
    <w:rsid w:val="00A606B8"/>
    <w:rsid w:val="00A60705"/>
    <w:rsid w:val="00A608A4"/>
    <w:rsid w:val="00A60902"/>
    <w:rsid w:val="00A609CB"/>
    <w:rsid w:val="00A609DE"/>
    <w:rsid w:val="00A60AFA"/>
    <w:rsid w:val="00A60E55"/>
    <w:rsid w:val="00A60E80"/>
    <w:rsid w:val="00A60EB0"/>
    <w:rsid w:val="00A60EEB"/>
    <w:rsid w:val="00A611A9"/>
    <w:rsid w:val="00A612A0"/>
    <w:rsid w:val="00A61405"/>
    <w:rsid w:val="00A614B5"/>
    <w:rsid w:val="00A615B7"/>
    <w:rsid w:val="00A615D2"/>
    <w:rsid w:val="00A616CB"/>
    <w:rsid w:val="00A61710"/>
    <w:rsid w:val="00A61741"/>
    <w:rsid w:val="00A6176B"/>
    <w:rsid w:val="00A617D3"/>
    <w:rsid w:val="00A61B0F"/>
    <w:rsid w:val="00A61B40"/>
    <w:rsid w:val="00A61D9A"/>
    <w:rsid w:val="00A61E9A"/>
    <w:rsid w:val="00A62092"/>
    <w:rsid w:val="00A62360"/>
    <w:rsid w:val="00A624F2"/>
    <w:rsid w:val="00A62549"/>
    <w:rsid w:val="00A62731"/>
    <w:rsid w:val="00A62779"/>
    <w:rsid w:val="00A6281A"/>
    <w:rsid w:val="00A62A69"/>
    <w:rsid w:val="00A62A6F"/>
    <w:rsid w:val="00A62AE4"/>
    <w:rsid w:val="00A62CD8"/>
    <w:rsid w:val="00A62CDB"/>
    <w:rsid w:val="00A62CE5"/>
    <w:rsid w:val="00A62D11"/>
    <w:rsid w:val="00A630E7"/>
    <w:rsid w:val="00A63180"/>
    <w:rsid w:val="00A632CD"/>
    <w:rsid w:val="00A632D3"/>
    <w:rsid w:val="00A633AC"/>
    <w:rsid w:val="00A6357E"/>
    <w:rsid w:val="00A63619"/>
    <w:rsid w:val="00A636E1"/>
    <w:rsid w:val="00A636F0"/>
    <w:rsid w:val="00A63868"/>
    <w:rsid w:val="00A63963"/>
    <w:rsid w:val="00A63987"/>
    <w:rsid w:val="00A63A85"/>
    <w:rsid w:val="00A63B35"/>
    <w:rsid w:val="00A63D40"/>
    <w:rsid w:val="00A63D9A"/>
    <w:rsid w:val="00A63E05"/>
    <w:rsid w:val="00A63ECA"/>
    <w:rsid w:val="00A640F5"/>
    <w:rsid w:val="00A6415E"/>
    <w:rsid w:val="00A642B5"/>
    <w:rsid w:val="00A6439B"/>
    <w:rsid w:val="00A6450E"/>
    <w:rsid w:val="00A645D7"/>
    <w:rsid w:val="00A64619"/>
    <w:rsid w:val="00A647A6"/>
    <w:rsid w:val="00A64A1E"/>
    <w:rsid w:val="00A64BA9"/>
    <w:rsid w:val="00A64D77"/>
    <w:rsid w:val="00A64E1A"/>
    <w:rsid w:val="00A64E57"/>
    <w:rsid w:val="00A64EA4"/>
    <w:rsid w:val="00A64F90"/>
    <w:rsid w:val="00A64FA5"/>
    <w:rsid w:val="00A64FAA"/>
    <w:rsid w:val="00A64FEA"/>
    <w:rsid w:val="00A65046"/>
    <w:rsid w:val="00A650C9"/>
    <w:rsid w:val="00A651AB"/>
    <w:rsid w:val="00A6543D"/>
    <w:rsid w:val="00A65484"/>
    <w:rsid w:val="00A65519"/>
    <w:rsid w:val="00A65523"/>
    <w:rsid w:val="00A65723"/>
    <w:rsid w:val="00A65762"/>
    <w:rsid w:val="00A65837"/>
    <w:rsid w:val="00A6586F"/>
    <w:rsid w:val="00A65A13"/>
    <w:rsid w:val="00A65A93"/>
    <w:rsid w:val="00A65A97"/>
    <w:rsid w:val="00A65A98"/>
    <w:rsid w:val="00A65BAE"/>
    <w:rsid w:val="00A65BF5"/>
    <w:rsid w:val="00A65D17"/>
    <w:rsid w:val="00A65D37"/>
    <w:rsid w:val="00A66179"/>
    <w:rsid w:val="00A66255"/>
    <w:rsid w:val="00A662A6"/>
    <w:rsid w:val="00A66314"/>
    <w:rsid w:val="00A66432"/>
    <w:rsid w:val="00A6651F"/>
    <w:rsid w:val="00A665DC"/>
    <w:rsid w:val="00A66776"/>
    <w:rsid w:val="00A66797"/>
    <w:rsid w:val="00A66850"/>
    <w:rsid w:val="00A66885"/>
    <w:rsid w:val="00A668D6"/>
    <w:rsid w:val="00A6692B"/>
    <w:rsid w:val="00A66969"/>
    <w:rsid w:val="00A66A9C"/>
    <w:rsid w:val="00A66B2C"/>
    <w:rsid w:val="00A66BB2"/>
    <w:rsid w:val="00A66BBB"/>
    <w:rsid w:val="00A66BBD"/>
    <w:rsid w:val="00A66BFD"/>
    <w:rsid w:val="00A66C6A"/>
    <w:rsid w:val="00A67041"/>
    <w:rsid w:val="00A67081"/>
    <w:rsid w:val="00A671CE"/>
    <w:rsid w:val="00A67201"/>
    <w:rsid w:val="00A67469"/>
    <w:rsid w:val="00A6749D"/>
    <w:rsid w:val="00A6750A"/>
    <w:rsid w:val="00A67515"/>
    <w:rsid w:val="00A675A8"/>
    <w:rsid w:val="00A675ED"/>
    <w:rsid w:val="00A67783"/>
    <w:rsid w:val="00A67947"/>
    <w:rsid w:val="00A6794E"/>
    <w:rsid w:val="00A679C3"/>
    <w:rsid w:val="00A67AD7"/>
    <w:rsid w:val="00A67B6F"/>
    <w:rsid w:val="00A67BFD"/>
    <w:rsid w:val="00A67C57"/>
    <w:rsid w:val="00A67CA4"/>
    <w:rsid w:val="00A67D8B"/>
    <w:rsid w:val="00A67E19"/>
    <w:rsid w:val="00A67E41"/>
    <w:rsid w:val="00A67F59"/>
    <w:rsid w:val="00A70000"/>
    <w:rsid w:val="00A70152"/>
    <w:rsid w:val="00A70185"/>
    <w:rsid w:val="00A7045E"/>
    <w:rsid w:val="00A70479"/>
    <w:rsid w:val="00A7047A"/>
    <w:rsid w:val="00A70486"/>
    <w:rsid w:val="00A704B0"/>
    <w:rsid w:val="00A70516"/>
    <w:rsid w:val="00A705A7"/>
    <w:rsid w:val="00A705B1"/>
    <w:rsid w:val="00A705EF"/>
    <w:rsid w:val="00A70600"/>
    <w:rsid w:val="00A708D1"/>
    <w:rsid w:val="00A708D2"/>
    <w:rsid w:val="00A709D0"/>
    <w:rsid w:val="00A70ACA"/>
    <w:rsid w:val="00A70B49"/>
    <w:rsid w:val="00A70B96"/>
    <w:rsid w:val="00A70C01"/>
    <w:rsid w:val="00A70D81"/>
    <w:rsid w:val="00A70DBD"/>
    <w:rsid w:val="00A70EC6"/>
    <w:rsid w:val="00A70ECF"/>
    <w:rsid w:val="00A70F05"/>
    <w:rsid w:val="00A70FFC"/>
    <w:rsid w:val="00A71124"/>
    <w:rsid w:val="00A71156"/>
    <w:rsid w:val="00A71193"/>
    <w:rsid w:val="00A7128B"/>
    <w:rsid w:val="00A714B4"/>
    <w:rsid w:val="00A71546"/>
    <w:rsid w:val="00A7156D"/>
    <w:rsid w:val="00A71571"/>
    <w:rsid w:val="00A71697"/>
    <w:rsid w:val="00A71788"/>
    <w:rsid w:val="00A7193F"/>
    <w:rsid w:val="00A719D4"/>
    <w:rsid w:val="00A71A3B"/>
    <w:rsid w:val="00A71BD1"/>
    <w:rsid w:val="00A71D81"/>
    <w:rsid w:val="00A71DD4"/>
    <w:rsid w:val="00A71E9D"/>
    <w:rsid w:val="00A720FD"/>
    <w:rsid w:val="00A721D4"/>
    <w:rsid w:val="00A721F1"/>
    <w:rsid w:val="00A72290"/>
    <w:rsid w:val="00A723CF"/>
    <w:rsid w:val="00A727CF"/>
    <w:rsid w:val="00A728B0"/>
    <w:rsid w:val="00A729A0"/>
    <w:rsid w:val="00A729C3"/>
    <w:rsid w:val="00A72B35"/>
    <w:rsid w:val="00A72B4C"/>
    <w:rsid w:val="00A72E68"/>
    <w:rsid w:val="00A72E7E"/>
    <w:rsid w:val="00A730BB"/>
    <w:rsid w:val="00A731B9"/>
    <w:rsid w:val="00A73235"/>
    <w:rsid w:val="00A73254"/>
    <w:rsid w:val="00A732D1"/>
    <w:rsid w:val="00A73328"/>
    <w:rsid w:val="00A7346A"/>
    <w:rsid w:val="00A73626"/>
    <w:rsid w:val="00A737BB"/>
    <w:rsid w:val="00A737D5"/>
    <w:rsid w:val="00A7390C"/>
    <w:rsid w:val="00A7394B"/>
    <w:rsid w:val="00A73A9C"/>
    <w:rsid w:val="00A73AD9"/>
    <w:rsid w:val="00A73B16"/>
    <w:rsid w:val="00A73B44"/>
    <w:rsid w:val="00A73C66"/>
    <w:rsid w:val="00A73D0D"/>
    <w:rsid w:val="00A73E70"/>
    <w:rsid w:val="00A73F02"/>
    <w:rsid w:val="00A73F42"/>
    <w:rsid w:val="00A73FB9"/>
    <w:rsid w:val="00A74204"/>
    <w:rsid w:val="00A74361"/>
    <w:rsid w:val="00A7438B"/>
    <w:rsid w:val="00A74428"/>
    <w:rsid w:val="00A7446C"/>
    <w:rsid w:val="00A74578"/>
    <w:rsid w:val="00A7460A"/>
    <w:rsid w:val="00A749A2"/>
    <w:rsid w:val="00A749A9"/>
    <w:rsid w:val="00A749EA"/>
    <w:rsid w:val="00A74B5E"/>
    <w:rsid w:val="00A74B6C"/>
    <w:rsid w:val="00A74B79"/>
    <w:rsid w:val="00A74BED"/>
    <w:rsid w:val="00A74BF4"/>
    <w:rsid w:val="00A74D61"/>
    <w:rsid w:val="00A74DB0"/>
    <w:rsid w:val="00A74F0C"/>
    <w:rsid w:val="00A74F3B"/>
    <w:rsid w:val="00A74F4F"/>
    <w:rsid w:val="00A74FCC"/>
    <w:rsid w:val="00A7516C"/>
    <w:rsid w:val="00A75249"/>
    <w:rsid w:val="00A752A2"/>
    <w:rsid w:val="00A7532D"/>
    <w:rsid w:val="00A7533D"/>
    <w:rsid w:val="00A753B8"/>
    <w:rsid w:val="00A754AF"/>
    <w:rsid w:val="00A755ED"/>
    <w:rsid w:val="00A75623"/>
    <w:rsid w:val="00A7567D"/>
    <w:rsid w:val="00A756AA"/>
    <w:rsid w:val="00A75742"/>
    <w:rsid w:val="00A7579A"/>
    <w:rsid w:val="00A7581A"/>
    <w:rsid w:val="00A758C9"/>
    <w:rsid w:val="00A75B6A"/>
    <w:rsid w:val="00A75CEA"/>
    <w:rsid w:val="00A75D3C"/>
    <w:rsid w:val="00A75DEB"/>
    <w:rsid w:val="00A75E0F"/>
    <w:rsid w:val="00A7618C"/>
    <w:rsid w:val="00A7638C"/>
    <w:rsid w:val="00A76478"/>
    <w:rsid w:val="00A76508"/>
    <w:rsid w:val="00A765C4"/>
    <w:rsid w:val="00A766FE"/>
    <w:rsid w:val="00A767B4"/>
    <w:rsid w:val="00A768B8"/>
    <w:rsid w:val="00A76963"/>
    <w:rsid w:val="00A769A4"/>
    <w:rsid w:val="00A76A00"/>
    <w:rsid w:val="00A76A83"/>
    <w:rsid w:val="00A76BCC"/>
    <w:rsid w:val="00A76BDE"/>
    <w:rsid w:val="00A76DF2"/>
    <w:rsid w:val="00A76E54"/>
    <w:rsid w:val="00A76F15"/>
    <w:rsid w:val="00A7700B"/>
    <w:rsid w:val="00A77010"/>
    <w:rsid w:val="00A770A3"/>
    <w:rsid w:val="00A770E4"/>
    <w:rsid w:val="00A771F6"/>
    <w:rsid w:val="00A773FE"/>
    <w:rsid w:val="00A77506"/>
    <w:rsid w:val="00A77653"/>
    <w:rsid w:val="00A7767C"/>
    <w:rsid w:val="00A776C0"/>
    <w:rsid w:val="00A776E0"/>
    <w:rsid w:val="00A7781E"/>
    <w:rsid w:val="00A778B4"/>
    <w:rsid w:val="00A778BA"/>
    <w:rsid w:val="00A77955"/>
    <w:rsid w:val="00A77960"/>
    <w:rsid w:val="00A77BFE"/>
    <w:rsid w:val="00A77D1D"/>
    <w:rsid w:val="00A77D45"/>
    <w:rsid w:val="00A77DC4"/>
    <w:rsid w:val="00A77F1A"/>
    <w:rsid w:val="00A77F34"/>
    <w:rsid w:val="00A80126"/>
    <w:rsid w:val="00A80270"/>
    <w:rsid w:val="00A8048F"/>
    <w:rsid w:val="00A804D9"/>
    <w:rsid w:val="00A804DE"/>
    <w:rsid w:val="00A80764"/>
    <w:rsid w:val="00A80765"/>
    <w:rsid w:val="00A8077C"/>
    <w:rsid w:val="00A807B7"/>
    <w:rsid w:val="00A80828"/>
    <w:rsid w:val="00A80888"/>
    <w:rsid w:val="00A80A0F"/>
    <w:rsid w:val="00A80C86"/>
    <w:rsid w:val="00A80CD6"/>
    <w:rsid w:val="00A80D4E"/>
    <w:rsid w:val="00A80DFE"/>
    <w:rsid w:val="00A80E4D"/>
    <w:rsid w:val="00A811FE"/>
    <w:rsid w:val="00A81379"/>
    <w:rsid w:val="00A8140C"/>
    <w:rsid w:val="00A81450"/>
    <w:rsid w:val="00A81517"/>
    <w:rsid w:val="00A81599"/>
    <w:rsid w:val="00A81641"/>
    <w:rsid w:val="00A8168D"/>
    <w:rsid w:val="00A8168F"/>
    <w:rsid w:val="00A8178B"/>
    <w:rsid w:val="00A817A6"/>
    <w:rsid w:val="00A8189E"/>
    <w:rsid w:val="00A818D2"/>
    <w:rsid w:val="00A819B7"/>
    <w:rsid w:val="00A81DB0"/>
    <w:rsid w:val="00A81E4F"/>
    <w:rsid w:val="00A81FB4"/>
    <w:rsid w:val="00A82248"/>
    <w:rsid w:val="00A82282"/>
    <w:rsid w:val="00A8229B"/>
    <w:rsid w:val="00A822A4"/>
    <w:rsid w:val="00A82490"/>
    <w:rsid w:val="00A8249B"/>
    <w:rsid w:val="00A824BE"/>
    <w:rsid w:val="00A824EF"/>
    <w:rsid w:val="00A8269E"/>
    <w:rsid w:val="00A82833"/>
    <w:rsid w:val="00A828A8"/>
    <w:rsid w:val="00A82AC6"/>
    <w:rsid w:val="00A82AEE"/>
    <w:rsid w:val="00A82DF4"/>
    <w:rsid w:val="00A82ECD"/>
    <w:rsid w:val="00A83104"/>
    <w:rsid w:val="00A832FE"/>
    <w:rsid w:val="00A83442"/>
    <w:rsid w:val="00A834CC"/>
    <w:rsid w:val="00A834E7"/>
    <w:rsid w:val="00A83510"/>
    <w:rsid w:val="00A83602"/>
    <w:rsid w:val="00A83689"/>
    <w:rsid w:val="00A836C1"/>
    <w:rsid w:val="00A83A89"/>
    <w:rsid w:val="00A83ADD"/>
    <w:rsid w:val="00A83B96"/>
    <w:rsid w:val="00A83C8F"/>
    <w:rsid w:val="00A83DCB"/>
    <w:rsid w:val="00A83E59"/>
    <w:rsid w:val="00A83F3A"/>
    <w:rsid w:val="00A83F41"/>
    <w:rsid w:val="00A83FA7"/>
    <w:rsid w:val="00A83FC6"/>
    <w:rsid w:val="00A84229"/>
    <w:rsid w:val="00A8438D"/>
    <w:rsid w:val="00A843A0"/>
    <w:rsid w:val="00A844EA"/>
    <w:rsid w:val="00A84633"/>
    <w:rsid w:val="00A846AA"/>
    <w:rsid w:val="00A846BE"/>
    <w:rsid w:val="00A8471D"/>
    <w:rsid w:val="00A8473A"/>
    <w:rsid w:val="00A84AA5"/>
    <w:rsid w:val="00A84B2E"/>
    <w:rsid w:val="00A84CE8"/>
    <w:rsid w:val="00A84DE9"/>
    <w:rsid w:val="00A84EB2"/>
    <w:rsid w:val="00A85015"/>
    <w:rsid w:val="00A850D9"/>
    <w:rsid w:val="00A8533D"/>
    <w:rsid w:val="00A85396"/>
    <w:rsid w:val="00A853C7"/>
    <w:rsid w:val="00A853E5"/>
    <w:rsid w:val="00A854D7"/>
    <w:rsid w:val="00A85573"/>
    <w:rsid w:val="00A8574F"/>
    <w:rsid w:val="00A8575B"/>
    <w:rsid w:val="00A8594E"/>
    <w:rsid w:val="00A8598D"/>
    <w:rsid w:val="00A85A9D"/>
    <w:rsid w:val="00A85C60"/>
    <w:rsid w:val="00A85DBC"/>
    <w:rsid w:val="00A85E2E"/>
    <w:rsid w:val="00A85E6F"/>
    <w:rsid w:val="00A86111"/>
    <w:rsid w:val="00A8614A"/>
    <w:rsid w:val="00A86223"/>
    <w:rsid w:val="00A86287"/>
    <w:rsid w:val="00A86459"/>
    <w:rsid w:val="00A86492"/>
    <w:rsid w:val="00A86565"/>
    <w:rsid w:val="00A866F0"/>
    <w:rsid w:val="00A86914"/>
    <w:rsid w:val="00A86922"/>
    <w:rsid w:val="00A86942"/>
    <w:rsid w:val="00A86947"/>
    <w:rsid w:val="00A86BB6"/>
    <w:rsid w:val="00A86C0E"/>
    <w:rsid w:val="00A86E5F"/>
    <w:rsid w:val="00A86EA6"/>
    <w:rsid w:val="00A86EC5"/>
    <w:rsid w:val="00A86FAC"/>
    <w:rsid w:val="00A86FD0"/>
    <w:rsid w:val="00A87015"/>
    <w:rsid w:val="00A8711B"/>
    <w:rsid w:val="00A871A3"/>
    <w:rsid w:val="00A871FB"/>
    <w:rsid w:val="00A872F7"/>
    <w:rsid w:val="00A87575"/>
    <w:rsid w:val="00A875A9"/>
    <w:rsid w:val="00A877A5"/>
    <w:rsid w:val="00A878EB"/>
    <w:rsid w:val="00A878F7"/>
    <w:rsid w:val="00A878FB"/>
    <w:rsid w:val="00A87CAA"/>
    <w:rsid w:val="00A87D68"/>
    <w:rsid w:val="00A87EB9"/>
    <w:rsid w:val="00A87F6F"/>
    <w:rsid w:val="00A87FC2"/>
    <w:rsid w:val="00A90008"/>
    <w:rsid w:val="00A90101"/>
    <w:rsid w:val="00A903CA"/>
    <w:rsid w:val="00A90469"/>
    <w:rsid w:val="00A90499"/>
    <w:rsid w:val="00A907F0"/>
    <w:rsid w:val="00A90A3B"/>
    <w:rsid w:val="00A90A41"/>
    <w:rsid w:val="00A90DA0"/>
    <w:rsid w:val="00A90DE4"/>
    <w:rsid w:val="00A90E52"/>
    <w:rsid w:val="00A90E65"/>
    <w:rsid w:val="00A90F54"/>
    <w:rsid w:val="00A9108A"/>
    <w:rsid w:val="00A9130F"/>
    <w:rsid w:val="00A91343"/>
    <w:rsid w:val="00A913C1"/>
    <w:rsid w:val="00A9153D"/>
    <w:rsid w:val="00A916AD"/>
    <w:rsid w:val="00A917BE"/>
    <w:rsid w:val="00A919F5"/>
    <w:rsid w:val="00A91A21"/>
    <w:rsid w:val="00A91C6A"/>
    <w:rsid w:val="00A91DC0"/>
    <w:rsid w:val="00A91DCE"/>
    <w:rsid w:val="00A91E31"/>
    <w:rsid w:val="00A91E39"/>
    <w:rsid w:val="00A92049"/>
    <w:rsid w:val="00A92057"/>
    <w:rsid w:val="00A92166"/>
    <w:rsid w:val="00A9219E"/>
    <w:rsid w:val="00A92306"/>
    <w:rsid w:val="00A9235F"/>
    <w:rsid w:val="00A92520"/>
    <w:rsid w:val="00A9252D"/>
    <w:rsid w:val="00A9256D"/>
    <w:rsid w:val="00A92634"/>
    <w:rsid w:val="00A9265F"/>
    <w:rsid w:val="00A92662"/>
    <w:rsid w:val="00A927D3"/>
    <w:rsid w:val="00A92823"/>
    <w:rsid w:val="00A92BFC"/>
    <w:rsid w:val="00A92C7E"/>
    <w:rsid w:val="00A92CDE"/>
    <w:rsid w:val="00A92D69"/>
    <w:rsid w:val="00A92DD8"/>
    <w:rsid w:val="00A92ECA"/>
    <w:rsid w:val="00A92F19"/>
    <w:rsid w:val="00A9301A"/>
    <w:rsid w:val="00A9323B"/>
    <w:rsid w:val="00A93331"/>
    <w:rsid w:val="00A93334"/>
    <w:rsid w:val="00A93339"/>
    <w:rsid w:val="00A93412"/>
    <w:rsid w:val="00A93495"/>
    <w:rsid w:val="00A934CE"/>
    <w:rsid w:val="00A9352F"/>
    <w:rsid w:val="00A93710"/>
    <w:rsid w:val="00A93736"/>
    <w:rsid w:val="00A9395D"/>
    <w:rsid w:val="00A93B3A"/>
    <w:rsid w:val="00A93B43"/>
    <w:rsid w:val="00A93C26"/>
    <w:rsid w:val="00A93F5C"/>
    <w:rsid w:val="00A94137"/>
    <w:rsid w:val="00A94146"/>
    <w:rsid w:val="00A9417E"/>
    <w:rsid w:val="00A94252"/>
    <w:rsid w:val="00A9430B"/>
    <w:rsid w:val="00A94349"/>
    <w:rsid w:val="00A94351"/>
    <w:rsid w:val="00A94356"/>
    <w:rsid w:val="00A943CA"/>
    <w:rsid w:val="00A9449D"/>
    <w:rsid w:val="00A945ED"/>
    <w:rsid w:val="00A94618"/>
    <w:rsid w:val="00A946EF"/>
    <w:rsid w:val="00A94810"/>
    <w:rsid w:val="00A94832"/>
    <w:rsid w:val="00A948BE"/>
    <w:rsid w:val="00A94AB6"/>
    <w:rsid w:val="00A94B6C"/>
    <w:rsid w:val="00A94B9C"/>
    <w:rsid w:val="00A94C41"/>
    <w:rsid w:val="00A94CB2"/>
    <w:rsid w:val="00A94CF0"/>
    <w:rsid w:val="00A94D81"/>
    <w:rsid w:val="00A94DD9"/>
    <w:rsid w:val="00A94E40"/>
    <w:rsid w:val="00A94EB9"/>
    <w:rsid w:val="00A9511B"/>
    <w:rsid w:val="00A9534B"/>
    <w:rsid w:val="00A954AD"/>
    <w:rsid w:val="00A9565F"/>
    <w:rsid w:val="00A95705"/>
    <w:rsid w:val="00A95707"/>
    <w:rsid w:val="00A95D6A"/>
    <w:rsid w:val="00A95EA7"/>
    <w:rsid w:val="00A96215"/>
    <w:rsid w:val="00A96277"/>
    <w:rsid w:val="00A962EA"/>
    <w:rsid w:val="00A963A2"/>
    <w:rsid w:val="00A963D1"/>
    <w:rsid w:val="00A96414"/>
    <w:rsid w:val="00A9654F"/>
    <w:rsid w:val="00A96578"/>
    <w:rsid w:val="00A9658D"/>
    <w:rsid w:val="00A965C1"/>
    <w:rsid w:val="00A966B6"/>
    <w:rsid w:val="00A967F7"/>
    <w:rsid w:val="00A96820"/>
    <w:rsid w:val="00A96AF4"/>
    <w:rsid w:val="00A96CF9"/>
    <w:rsid w:val="00A96E98"/>
    <w:rsid w:val="00A96EA2"/>
    <w:rsid w:val="00A96EAC"/>
    <w:rsid w:val="00A97089"/>
    <w:rsid w:val="00A97123"/>
    <w:rsid w:val="00A971C2"/>
    <w:rsid w:val="00A971D6"/>
    <w:rsid w:val="00A97315"/>
    <w:rsid w:val="00A97440"/>
    <w:rsid w:val="00A97475"/>
    <w:rsid w:val="00A975BF"/>
    <w:rsid w:val="00A9782C"/>
    <w:rsid w:val="00A9793A"/>
    <w:rsid w:val="00A97A6D"/>
    <w:rsid w:val="00A97ADC"/>
    <w:rsid w:val="00A97B2C"/>
    <w:rsid w:val="00A97C58"/>
    <w:rsid w:val="00A97D48"/>
    <w:rsid w:val="00A97D6E"/>
    <w:rsid w:val="00A97EDF"/>
    <w:rsid w:val="00A97FC7"/>
    <w:rsid w:val="00A97FCD"/>
    <w:rsid w:val="00AA014E"/>
    <w:rsid w:val="00AA01CC"/>
    <w:rsid w:val="00AA0201"/>
    <w:rsid w:val="00AA024E"/>
    <w:rsid w:val="00AA03B9"/>
    <w:rsid w:val="00AA0465"/>
    <w:rsid w:val="00AA05CF"/>
    <w:rsid w:val="00AA079C"/>
    <w:rsid w:val="00AA0862"/>
    <w:rsid w:val="00AA0987"/>
    <w:rsid w:val="00AA09A1"/>
    <w:rsid w:val="00AA0A79"/>
    <w:rsid w:val="00AA0A7B"/>
    <w:rsid w:val="00AA0AA8"/>
    <w:rsid w:val="00AA0B14"/>
    <w:rsid w:val="00AA0D77"/>
    <w:rsid w:val="00AA0ED0"/>
    <w:rsid w:val="00AA0F1A"/>
    <w:rsid w:val="00AA1008"/>
    <w:rsid w:val="00AA14C5"/>
    <w:rsid w:val="00AA1965"/>
    <w:rsid w:val="00AA1C81"/>
    <w:rsid w:val="00AA1DE9"/>
    <w:rsid w:val="00AA1E84"/>
    <w:rsid w:val="00AA1ECB"/>
    <w:rsid w:val="00AA1F22"/>
    <w:rsid w:val="00AA1F87"/>
    <w:rsid w:val="00AA2188"/>
    <w:rsid w:val="00AA21AD"/>
    <w:rsid w:val="00AA2268"/>
    <w:rsid w:val="00AA22F0"/>
    <w:rsid w:val="00AA22F1"/>
    <w:rsid w:val="00AA23A2"/>
    <w:rsid w:val="00AA23B2"/>
    <w:rsid w:val="00AA23DE"/>
    <w:rsid w:val="00AA240B"/>
    <w:rsid w:val="00AA251D"/>
    <w:rsid w:val="00AA25D3"/>
    <w:rsid w:val="00AA2642"/>
    <w:rsid w:val="00AA2764"/>
    <w:rsid w:val="00AA27AC"/>
    <w:rsid w:val="00AA2839"/>
    <w:rsid w:val="00AA28E2"/>
    <w:rsid w:val="00AA29EE"/>
    <w:rsid w:val="00AA2A4F"/>
    <w:rsid w:val="00AA2A90"/>
    <w:rsid w:val="00AA2B38"/>
    <w:rsid w:val="00AA2BAB"/>
    <w:rsid w:val="00AA2D33"/>
    <w:rsid w:val="00AA2DA2"/>
    <w:rsid w:val="00AA2EBB"/>
    <w:rsid w:val="00AA30C0"/>
    <w:rsid w:val="00AA338A"/>
    <w:rsid w:val="00AA33C4"/>
    <w:rsid w:val="00AA33F9"/>
    <w:rsid w:val="00AA3435"/>
    <w:rsid w:val="00AA3446"/>
    <w:rsid w:val="00AA346B"/>
    <w:rsid w:val="00AA3546"/>
    <w:rsid w:val="00AA354E"/>
    <w:rsid w:val="00AA374A"/>
    <w:rsid w:val="00AA38B7"/>
    <w:rsid w:val="00AA3918"/>
    <w:rsid w:val="00AA39A9"/>
    <w:rsid w:val="00AA39F9"/>
    <w:rsid w:val="00AA3D88"/>
    <w:rsid w:val="00AA3F0E"/>
    <w:rsid w:val="00AA4021"/>
    <w:rsid w:val="00AA403F"/>
    <w:rsid w:val="00AA4044"/>
    <w:rsid w:val="00AA4140"/>
    <w:rsid w:val="00AA42B0"/>
    <w:rsid w:val="00AA4305"/>
    <w:rsid w:val="00AA4544"/>
    <w:rsid w:val="00AA458C"/>
    <w:rsid w:val="00AA45A1"/>
    <w:rsid w:val="00AA45DB"/>
    <w:rsid w:val="00AA4757"/>
    <w:rsid w:val="00AA492E"/>
    <w:rsid w:val="00AA4A24"/>
    <w:rsid w:val="00AA4A82"/>
    <w:rsid w:val="00AA4AC6"/>
    <w:rsid w:val="00AA4AD1"/>
    <w:rsid w:val="00AA4B38"/>
    <w:rsid w:val="00AA4C69"/>
    <w:rsid w:val="00AA4EBC"/>
    <w:rsid w:val="00AA4EDA"/>
    <w:rsid w:val="00AA4F4F"/>
    <w:rsid w:val="00AA4F51"/>
    <w:rsid w:val="00AA4FDC"/>
    <w:rsid w:val="00AA50E6"/>
    <w:rsid w:val="00AA51CD"/>
    <w:rsid w:val="00AA5259"/>
    <w:rsid w:val="00AA5369"/>
    <w:rsid w:val="00AA54DF"/>
    <w:rsid w:val="00AA5522"/>
    <w:rsid w:val="00AA5537"/>
    <w:rsid w:val="00AA55BB"/>
    <w:rsid w:val="00AA565F"/>
    <w:rsid w:val="00AA56D9"/>
    <w:rsid w:val="00AA57F0"/>
    <w:rsid w:val="00AA5C38"/>
    <w:rsid w:val="00AA5D5C"/>
    <w:rsid w:val="00AA5D5E"/>
    <w:rsid w:val="00AA5ED3"/>
    <w:rsid w:val="00AA60FC"/>
    <w:rsid w:val="00AA6396"/>
    <w:rsid w:val="00AA64C6"/>
    <w:rsid w:val="00AA657B"/>
    <w:rsid w:val="00AA673B"/>
    <w:rsid w:val="00AA69C7"/>
    <w:rsid w:val="00AA6A19"/>
    <w:rsid w:val="00AA6C1D"/>
    <w:rsid w:val="00AA6C3F"/>
    <w:rsid w:val="00AA6C62"/>
    <w:rsid w:val="00AA6CE2"/>
    <w:rsid w:val="00AA6DAE"/>
    <w:rsid w:val="00AA7059"/>
    <w:rsid w:val="00AA7119"/>
    <w:rsid w:val="00AA712F"/>
    <w:rsid w:val="00AA716B"/>
    <w:rsid w:val="00AA7282"/>
    <w:rsid w:val="00AA733D"/>
    <w:rsid w:val="00AA7412"/>
    <w:rsid w:val="00AA74E3"/>
    <w:rsid w:val="00AA751A"/>
    <w:rsid w:val="00AA758F"/>
    <w:rsid w:val="00AA775F"/>
    <w:rsid w:val="00AA7816"/>
    <w:rsid w:val="00AA78A0"/>
    <w:rsid w:val="00AA78AD"/>
    <w:rsid w:val="00AA7A36"/>
    <w:rsid w:val="00AA7ABE"/>
    <w:rsid w:val="00AA7B3E"/>
    <w:rsid w:val="00AA7B7E"/>
    <w:rsid w:val="00AA7C50"/>
    <w:rsid w:val="00AA7D46"/>
    <w:rsid w:val="00AA7E8E"/>
    <w:rsid w:val="00AB0368"/>
    <w:rsid w:val="00AB0559"/>
    <w:rsid w:val="00AB0637"/>
    <w:rsid w:val="00AB0853"/>
    <w:rsid w:val="00AB09D9"/>
    <w:rsid w:val="00AB0A6D"/>
    <w:rsid w:val="00AB0BB5"/>
    <w:rsid w:val="00AB0CAF"/>
    <w:rsid w:val="00AB0D1C"/>
    <w:rsid w:val="00AB0D53"/>
    <w:rsid w:val="00AB0E37"/>
    <w:rsid w:val="00AB0EF9"/>
    <w:rsid w:val="00AB1065"/>
    <w:rsid w:val="00AB1184"/>
    <w:rsid w:val="00AB120F"/>
    <w:rsid w:val="00AB129F"/>
    <w:rsid w:val="00AB12EC"/>
    <w:rsid w:val="00AB132C"/>
    <w:rsid w:val="00AB1336"/>
    <w:rsid w:val="00AB13CD"/>
    <w:rsid w:val="00AB1451"/>
    <w:rsid w:val="00AB150B"/>
    <w:rsid w:val="00AB1530"/>
    <w:rsid w:val="00AB1558"/>
    <w:rsid w:val="00AB1698"/>
    <w:rsid w:val="00AB16E0"/>
    <w:rsid w:val="00AB1709"/>
    <w:rsid w:val="00AB1950"/>
    <w:rsid w:val="00AB19EC"/>
    <w:rsid w:val="00AB1CDB"/>
    <w:rsid w:val="00AB20C4"/>
    <w:rsid w:val="00AB21EC"/>
    <w:rsid w:val="00AB21F6"/>
    <w:rsid w:val="00AB2338"/>
    <w:rsid w:val="00AB2453"/>
    <w:rsid w:val="00AB2782"/>
    <w:rsid w:val="00AB2786"/>
    <w:rsid w:val="00AB281C"/>
    <w:rsid w:val="00AB2880"/>
    <w:rsid w:val="00AB2962"/>
    <w:rsid w:val="00AB29D6"/>
    <w:rsid w:val="00AB2AC6"/>
    <w:rsid w:val="00AB2B5A"/>
    <w:rsid w:val="00AB2D2B"/>
    <w:rsid w:val="00AB2E84"/>
    <w:rsid w:val="00AB2E88"/>
    <w:rsid w:val="00AB2EA9"/>
    <w:rsid w:val="00AB2F0A"/>
    <w:rsid w:val="00AB2F0D"/>
    <w:rsid w:val="00AB2F98"/>
    <w:rsid w:val="00AB3018"/>
    <w:rsid w:val="00AB3041"/>
    <w:rsid w:val="00AB3192"/>
    <w:rsid w:val="00AB31A4"/>
    <w:rsid w:val="00AB3277"/>
    <w:rsid w:val="00AB35C9"/>
    <w:rsid w:val="00AB374D"/>
    <w:rsid w:val="00AB38CB"/>
    <w:rsid w:val="00AB3A7C"/>
    <w:rsid w:val="00AB3B28"/>
    <w:rsid w:val="00AB3BA2"/>
    <w:rsid w:val="00AB3D65"/>
    <w:rsid w:val="00AB3D83"/>
    <w:rsid w:val="00AB3F04"/>
    <w:rsid w:val="00AB4753"/>
    <w:rsid w:val="00AB47DD"/>
    <w:rsid w:val="00AB4999"/>
    <w:rsid w:val="00AB4B5C"/>
    <w:rsid w:val="00AB4B72"/>
    <w:rsid w:val="00AB4B9F"/>
    <w:rsid w:val="00AB4BA7"/>
    <w:rsid w:val="00AB4C03"/>
    <w:rsid w:val="00AB5095"/>
    <w:rsid w:val="00AB5218"/>
    <w:rsid w:val="00AB5304"/>
    <w:rsid w:val="00AB5376"/>
    <w:rsid w:val="00AB53C8"/>
    <w:rsid w:val="00AB540F"/>
    <w:rsid w:val="00AB5479"/>
    <w:rsid w:val="00AB54D8"/>
    <w:rsid w:val="00AB54D9"/>
    <w:rsid w:val="00AB5503"/>
    <w:rsid w:val="00AB5770"/>
    <w:rsid w:val="00AB5796"/>
    <w:rsid w:val="00AB586F"/>
    <w:rsid w:val="00AB593D"/>
    <w:rsid w:val="00AB594C"/>
    <w:rsid w:val="00AB599F"/>
    <w:rsid w:val="00AB59F9"/>
    <w:rsid w:val="00AB5A46"/>
    <w:rsid w:val="00AB5ABC"/>
    <w:rsid w:val="00AB5C1A"/>
    <w:rsid w:val="00AB5D96"/>
    <w:rsid w:val="00AB5DD3"/>
    <w:rsid w:val="00AB5E55"/>
    <w:rsid w:val="00AB5ED7"/>
    <w:rsid w:val="00AB5F04"/>
    <w:rsid w:val="00AB60C3"/>
    <w:rsid w:val="00AB60E3"/>
    <w:rsid w:val="00AB6256"/>
    <w:rsid w:val="00AB626D"/>
    <w:rsid w:val="00AB6741"/>
    <w:rsid w:val="00AB6993"/>
    <w:rsid w:val="00AB6AA8"/>
    <w:rsid w:val="00AB6C48"/>
    <w:rsid w:val="00AB6D5F"/>
    <w:rsid w:val="00AB6E33"/>
    <w:rsid w:val="00AB6EA1"/>
    <w:rsid w:val="00AB6F36"/>
    <w:rsid w:val="00AB7043"/>
    <w:rsid w:val="00AB706B"/>
    <w:rsid w:val="00AB71C5"/>
    <w:rsid w:val="00AB71FE"/>
    <w:rsid w:val="00AB72FE"/>
    <w:rsid w:val="00AB7317"/>
    <w:rsid w:val="00AB7492"/>
    <w:rsid w:val="00AB74E7"/>
    <w:rsid w:val="00AB752E"/>
    <w:rsid w:val="00AB7658"/>
    <w:rsid w:val="00AB782D"/>
    <w:rsid w:val="00AB7830"/>
    <w:rsid w:val="00AB783A"/>
    <w:rsid w:val="00AB7861"/>
    <w:rsid w:val="00AB79C6"/>
    <w:rsid w:val="00AB7A9F"/>
    <w:rsid w:val="00AB7B5F"/>
    <w:rsid w:val="00AB7BF7"/>
    <w:rsid w:val="00AB7BFD"/>
    <w:rsid w:val="00AB7C8B"/>
    <w:rsid w:val="00AB7E04"/>
    <w:rsid w:val="00AB7F8D"/>
    <w:rsid w:val="00AB7FEF"/>
    <w:rsid w:val="00AC013C"/>
    <w:rsid w:val="00AC030B"/>
    <w:rsid w:val="00AC0312"/>
    <w:rsid w:val="00AC0625"/>
    <w:rsid w:val="00AC0678"/>
    <w:rsid w:val="00AC0737"/>
    <w:rsid w:val="00AC0780"/>
    <w:rsid w:val="00AC07B0"/>
    <w:rsid w:val="00AC07DC"/>
    <w:rsid w:val="00AC0855"/>
    <w:rsid w:val="00AC0917"/>
    <w:rsid w:val="00AC09C9"/>
    <w:rsid w:val="00AC0A5F"/>
    <w:rsid w:val="00AC0BD9"/>
    <w:rsid w:val="00AC0D41"/>
    <w:rsid w:val="00AC0F82"/>
    <w:rsid w:val="00AC13CE"/>
    <w:rsid w:val="00AC14A0"/>
    <w:rsid w:val="00AC1558"/>
    <w:rsid w:val="00AC1648"/>
    <w:rsid w:val="00AC1837"/>
    <w:rsid w:val="00AC18A7"/>
    <w:rsid w:val="00AC18E2"/>
    <w:rsid w:val="00AC1AE0"/>
    <w:rsid w:val="00AC1BB5"/>
    <w:rsid w:val="00AC1DC9"/>
    <w:rsid w:val="00AC1DEE"/>
    <w:rsid w:val="00AC1E7D"/>
    <w:rsid w:val="00AC1F1B"/>
    <w:rsid w:val="00AC1F34"/>
    <w:rsid w:val="00AC21C7"/>
    <w:rsid w:val="00AC225B"/>
    <w:rsid w:val="00AC2387"/>
    <w:rsid w:val="00AC23DE"/>
    <w:rsid w:val="00AC259F"/>
    <w:rsid w:val="00AC25C7"/>
    <w:rsid w:val="00AC27F8"/>
    <w:rsid w:val="00AC2868"/>
    <w:rsid w:val="00AC2B1B"/>
    <w:rsid w:val="00AC2BBA"/>
    <w:rsid w:val="00AC2C1F"/>
    <w:rsid w:val="00AC2C98"/>
    <w:rsid w:val="00AC2EB5"/>
    <w:rsid w:val="00AC2EB9"/>
    <w:rsid w:val="00AC2F2D"/>
    <w:rsid w:val="00AC34BC"/>
    <w:rsid w:val="00AC372A"/>
    <w:rsid w:val="00AC37A7"/>
    <w:rsid w:val="00AC3821"/>
    <w:rsid w:val="00AC3B33"/>
    <w:rsid w:val="00AC3B62"/>
    <w:rsid w:val="00AC3BBE"/>
    <w:rsid w:val="00AC3D5D"/>
    <w:rsid w:val="00AC3D8B"/>
    <w:rsid w:val="00AC3F17"/>
    <w:rsid w:val="00AC3F19"/>
    <w:rsid w:val="00AC3F85"/>
    <w:rsid w:val="00AC4023"/>
    <w:rsid w:val="00AC404B"/>
    <w:rsid w:val="00AC4055"/>
    <w:rsid w:val="00AC40B5"/>
    <w:rsid w:val="00AC41A0"/>
    <w:rsid w:val="00AC41EE"/>
    <w:rsid w:val="00AC4209"/>
    <w:rsid w:val="00AC4232"/>
    <w:rsid w:val="00AC42DB"/>
    <w:rsid w:val="00AC4641"/>
    <w:rsid w:val="00AC46C9"/>
    <w:rsid w:val="00AC4757"/>
    <w:rsid w:val="00AC49E0"/>
    <w:rsid w:val="00AC4A8A"/>
    <w:rsid w:val="00AC4ABD"/>
    <w:rsid w:val="00AC4B03"/>
    <w:rsid w:val="00AC4B91"/>
    <w:rsid w:val="00AC4D25"/>
    <w:rsid w:val="00AC4D44"/>
    <w:rsid w:val="00AC4DFA"/>
    <w:rsid w:val="00AC4E3D"/>
    <w:rsid w:val="00AC4F5E"/>
    <w:rsid w:val="00AC4FB1"/>
    <w:rsid w:val="00AC500A"/>
    <w:rsid w:val="00AC50B6"/>
    <w:rsid w:val="00AC5109"/>
    <w:rsid w:val="00AC5334"/>
    <w:rsid w:val="00AC55B4"/>
    <w:rsid w:val="00AC56A2"/>
    <w:rsid w:val="00AC580A"/>
    <w:rsid w:val="00AC58FB"/>
    <w:rsid w:val="00AC597C"/>
    <w:rsid w:val="00AC5A10"/>
    <w:rsid w:val="00AC5B16"/>
    <w:rsid w:val="00AC5BB1"/>
    <w:rsid w:val="00AC5C8F"/>
    <w:rsid w:val="00AC5D5B"/>
    <w:rsid w:val="00AC63BE"/>
    <w:rsid w:val="00AC63D4"/>
    <w:rsid w:val="00AC6415"/>
    <w:rsid w:val="00AC65F2"/>
    <w:rsid w:val="00AC660A"/>
    <w:rsid w:val="00AC677A"/>
    <w:rsid w:val="00AC6915"/>
    <w:rsid w:val="00AC6AA2"/>
    <w:rsid w:val="00AC6B2B"/>
    <w:rsid w:val="00AC6D06"/>
    <w:rsid w:val="00AC6D82"/>
    <w:rsid w:val="00AC6ED7"/>
    <w:rsid w:val="00AC6F20"/>
    <w:rsid w:val="00AC6F9A"/>
    <w:rsid w:val="00AC7162"/>
    <w:rsid w:val="00AC7215"/>
    <w:rsid w:val="00AC72A6"/>
    <w:rsid w:val="00AC73D6"/>
    <w:rsid w:val="00AC75D1"/>
    <w:rsid w:val="00AC7750"/>
    <w:rsid w:val="00AC77A8"/>
    <w:rsid w:val="00AC7CDD"/>
    <w:rsid w:val="00AC7CFC"/>
    <w:rsid w:val="00AD0066"/>
    <w:rsid w:val="00AD0085"/>
    <w:rsid w:val="00AD00A8"/>
    <w:rsid w:val="00AD016E"/>
    <w:rsid w:val="00AD02E9"/>
    <w:rsid w:val="00AD03F9"/>
    <w:rsid w:val="00AD03FE"/>
    <w:rsid w:val="00AD041B"/>
    <w:rsid w:val="00AD0445"/>
    <w:rsid w:val="00AD0506"/>
    <w:rsid w:val="00AD05A5"/>
    <w:rsid w:val="00AD05BB"/>
    <w:rsid w:val="00AD064A"/>
    <w:rsid w:val="00AD076E"/>
    <w:rsid w:val="00AD078F"/>
    <w:rsid w:val="00AD0819"/>
    <w:rsid w:val="00AD0909"/>
    <w:rsid w:val="00AD09B5"/>
    <w:rsid w:val="00AD0AFB"/>
    <w:rsid w:val="00AD1023"/>
    <w:rsid w:val="00AD11FB"/>
    <w:rsid w:val="00AD1473"/>
    <w:rsid w:val="00AD150C"/>
    <w:rsid w:val="00AD1734"/>
    <w:rsid w:val="00AD1790"/>
    <w:rsid w:val="00AD17B4"/>
    <w:rsid w:val="00AD1A1F"/>
    <w:rsid w:val="00AD1B39"/>
    <w:rsid w:val="00AD1B43"/>
    <w:rsid w:val="00AD1B55"/>
    <w:rsid w:val="00AD1B98"/>
    <w:rsid w:val="00AD1BB2"/>
    <w:rsid w:val="00AD1BF5"/>
    <w:rsid w:val="00AD1BFF"/>
    <w:rsid w:val="00AD1C1E"/>
    <w:rsid w:val="00AD1C33"/>
    <w:rsid w:val="00AD1D0A"/>
    <w:rsid w:val="00AD1EBA"/>
    <w:rsid w:val="00AD2003"/>
    <w:rsid w:val="00AD2030"/>
    <w:rsid w:val="00AD2276"/>
    <w:rsid w:val="00AD2347"/>
    <w:rsid w:val="00AD266D"/>
    <w:rsid w:val="00AD2672"/>
    <w:rsid w:val="00AD2684"/>
    <w:rsid w:val="00AD26C3"/>
    <w:rsid w:val="00AD2A1B"/>
    <w:rsid w:val="00AD2A84"/>
    <w:rsid w:val="00AD2D69"/>
    <w:rsid w:val="00AD2F92"/>
    <w:rsid w:val="00AD30FE"/>
    <w:rsid w:val="00AD31DC"/>
    <w:rsid w:val="00AD322A"/>
    <w:rsid w:val="00AD3347"/>
    <w:rsid w:val="00AD3435"/>
    <w:rsid w:val="00AD34DE"/>
    <w:rsid w:val="00AD3572"/>
    <w:rsid w:val="00AD364A"/>
    <w:rsid w:val="00AD3A2C"/>
    <w:rsid w:val="00AD3A40"/>
    <w:rsid w:val="00AD3A83"/>
    <w:rsid w:val="00AD3A99"/>
    <w:rsid w:val="00AD3AA5"/>
    <w:rsid w:val="00AD3AAA"/>
    <w:rsid w:val="00AD3ED1"/>
    <w:rsid w:val="00AD41F2"/>
    <w:rsid w:val="00AD43D5"/>
    <w:rsid w:val="00AD4559"/>
    <w:rsid w:val="00AD45B5"/>
    <w:rsid w:val="00AD45DC"/>
    <w:rsid w:val="00AD4658"/>
    <w:rsid w:val="00AD46A5"/>
    <w:rsid w:val="00AD46B2"/>
    <w:rsid w:val="00AD48DC"/>
    <w:rsid w:val="00AD490F"/>
    <w:rsid w:val="00AD4A65"/>
    <w:rsid w:val="00AD4A70"/>
    <w:rsid w:val="00AD4A7E"/>
    <w:rsid w:val="00AD4C3F"/>
    <w:rsid w:val="00AD51DE"/>
    <w:rsid w:val="00AD566A"/>
    <w:rsid w:val="00AD56AD"/>
    <w:rsid w:val="00AD579E"/>
    <w:rsid w:val="00AD57AB"/>
    <w:rsid w:val="00AD57AC"/>
    <w:rsid w:val="00AD57F8"/>
    <w:rsid w:val="00AD57FB"/>
    <w:rsid w:val="00AD58DD"/>
    <w:rsid w:val="00AD59EB"/>
    <w:rsid w:val="00AD5A08"/>
    <w:rsid w:val="00AD5A21"/>
    <w:rsid w:val="00AD5B4E"/>
    <w:rsid w:val="00AD5C36"/>
    <w:rsid w:val="00AD5D07"/>
    <w:rsid w:val="00AD5EB3"/>
    <w:rsid w:val="00AD5EF9"/>
    <w:rsid w:val="00AD601B"/>
    <w:rsid w:val="00AD6025"/>
    <w:rsid w:val="00AD6244"/>
    <w:rsid w:val="00AD63AC"/>
    <w:rsid w:val="00AD64B0"/>
    <w:rsid w:val="00AD663F"/>
    <w:rsid w:val="00AD68AC"/>
    <w:rsid w:val="00AD69CF"/>
    <w:rsid w:val="00AD6A78"/>
    <w:rsid w:val="00AD6A8B"/>
    <w:rsid w:val="00AD6C4C"/>
    <w:rsid w:val="00AD6D5C"/>
    <w:rsid w:val="00AD6F1A"/>
    <w:rsid w:val="00AD700F"/>
    <w:rsid w:val="00AD7040"/>
    <w:rsid w:val="00AD7088"/>
    <w:rsid w:val="00AD73C5"/>
    <w:rsid w:val="00AD75D0"/>
    <w:rsid w:val="00AD762E"/>
    <w:rsid w:val="00AD7907"/>
    <w:rsid w:val="00AD790D"/>
    <w:rsid w:val="00AD7A61"/>
    <w:rsid w:val="00AD7AF8"/>
    <w:rsid w:val="00AD7B35"/>
    <w:rsid w:val="00AD7BEC"/>
    <w:rsid w:val="00AD7C95"/>
    <w:rsid w:val="00AD7CE5"/>
    <w:rsid w:val="00AD7D49"/>
    <w:rsid w:val="00AD7E16"/>
    <w:rsid w:val="00AE0007"/>
    <w:rsid w:val="00AE0096"/>
    <w:rsid w:val="00AE02EE"/>
    <w:rsid w:val="00AE038D"/>
    <w:rsid w:val="00AE04C3"/>
    <w:rsid w:val="00AE04C4"/>
    <w:rsid w:val="00AE04D9"/>
    <w:rsid w:val="00AE0693"/>
    <w:rsid w:val="00AE07D8"/>
    <w:rsid w:val="00AE07FD"/>
    <w:rsid w:val="00AE08C1"/>
    <w:rsid w:val="00AE09B3"/>
    <w:rsid w:val="00AE0AE2"/>
    <w:rsid w:val="00AE0DA8"/>
    <w:rsid w:val="00AE1079"/>
    <w:rsid w:val="00AE10AB"/>
    <w:rsid w:val="00AE1100"/>
    <w:rsid w:val="00AE114D"/>
    <w:rsid w:val="00AE12C9"/>
    <w:rsid w:val="00AE1437"/>
    <w:rsid w:val="00AE144F"/>
    <w:rsid w:val="00AE1545"/>
    <w:rsid w:val="00AE1608"/>
    <w:rsid w:val="00AE164D"/>
    <w:rsid w:val="00AE1793"/>
    <w:rsid w:val="00AE18DD"/>
    <w:rsid w:val="00AE1911"/>
    <w:rsid w:val="00AE198A"/>
    <w:rsid w:val="00AE1A7C"/>
    <w:rsid w:val="00AE1A95"/>
    <w:rsid w:val="00AE1B9D"/>
    <w:rsid w:val="00AE1CC2"/>
    <w:rsid w:val="00AE1CFF"/>
    <w:rsid w:val="00AE1D23"/>
    <w:rsid w:val="00AE1D71"/>
    <w:rsid w:val="00AE1DE1"/>
    <w:rsid w:val="00AE217D"/>
    <w:rsid w:val="00AE21E8"/>
    <w:rsid w:val="00AE223E"/>
    <w:rsid w:val="00AE2272"/>
    <w:rsid w:val="00AE2459"/>
    <w:rsid w:val="00AE2549"/>
    <w:rsid w:val="00AE2597"/>
    <w:rsid w:val="00AE25CA"/>
    <w:rsid w:val="00AE25DD"/>
    <w:rsid w:val="00AE2611"/>
    <w:rsid w:val="00AE285D"/>
    <w:rsid w:val="00AE29DD"/>
    <w:rsid w:val="00AE2B5C"/>
    <w:rsid w:val="00AE2C43"/>
    <w:rsid w:val="00AE2CF8"/>
    <w:rsid w:val="00AE2D08"/>
    <w:rsid w:val="00AE2D64"/>
    <w:rsid w:val="00AE2EC5"/>
    <w:rsid w:val="00AE30B6"/>
    <w:rsid w:val="00AE310A"/>
    <w:rsid w:val="00AE3132"/>
    <w:rsid w:val="00AE32DC"/>
    <w:rsid w:val="00AE344A"/>
    <w:rsid w:val="00AE3519"/>
    <w:rsid w:val="00AE3690"/>
    <w:rsid w:val="00AE36A1"/>
    <w:rsid w:val="00AE36D8"/>
    <w:rsid w:val="00AE36EE"/>
    <w:rsid w:val="00AE379E"/>
    <w:rsid w:val="00AE37B8"/>
    <w:rsid w:val="00AE3CBE"/>
    <w:rsid w:val="00AE3F6B"/>
    <w:rsid w:val="00AE40C1"/>
    <w:rsid w:val="00AE415A"/>
    <w:rsid w:val="00AE427F"/>
    <w:rsid w:val="00AE440A"/>
    <w:rsid w:val="00AE4433"/>
    <w:rsid w:val="00AE4481"/>
    <w:rsid w:val="00AE4498"/>
    <w:rsid w:val="00AE4747"/>
    <w:rsid w:val="00AE47B3"/>
    <w:rsid w:val="00AE49CD"/>
    <w:rsid w:val="00AE4D02"/>
    <w:rsid w:val="00AE4DF0"/>
    <w:rsid w:val="00AE4F84"/>
    <w:rsid w:val="00AE5053"/>
    <w:rsid w:val="00AE51A6"/>
    <w:rsid w:val="00AE52AB"/>
    <w:rsid w:val="00AE52C5"/>
    <w:rsid w:val="00AE5500"/>
    <w:rsid w:val="00AE5726"/>
    <w:rsid w:val="00AE5A1D"/>
    <w:rsid w:val="00AE5A8F"/>
    <w:rsid w:val="00AE5AF9"/>
    <w:rsid w:val="00AE5B5D"/>
    <w:rsid w:val="00AE5B8C"/>
    <w:rsid w:val="00AE5BF6"/>
    <w:rsid w:val="00AE5C00"/>
    <w:rsid w:val="00AE5CCB"/>
    <w:rsid w:val="00AE5CEF"/>
    <w:rsid w:val="00AE5EA2"/>
    <w:rsid w:val="00AE5ED0"/>
    <w:rsid w:val="00AE600A"/>
    <w:rsid w:val="00AE6031"/>
    <w:rsid w:val="00AE61FD"/>
    <w:rsid w:val="00AE6503"/>
    <w:rsid w:val="00AE6533"/>
    <w:rsid w:val="00AE66BB"/>
    <w:rsid w:val="00AE6789"/>
    <w:rsid w:val="00AE69ED"/>
    <w:rsid w:val="00AE6A43"/>
    <w:rsid w:val="00AE6BB0"/>
    <w:rsid w:val="00AE6BBB"/>
    <w:rsid w:val="00AE6BD9"/>
    <w:rsid w:val="00AE6C79"/>
    <w:rsid w:val="00AE6C7D"/>
    <w:rsid w:val="00AE6D1B"/>
    <w:rsid w:val="00AE6D9F"/>
    <w:rsid w:val="00AE6E48"/>
    <w:rsid w:val="00AE6F0F"/>
    <w:rsid w:val="00AE6F1C"/>
    <w:rsid w:val="00AE7012"/>
    <w:rsid w:val="00AE70DA"/>
    <w:rsid w:val="00AE71AF"/>
    <w:rsid w:val="00AE7224"/>
    <w:rsid w:val="00AE73C2"/>
    <w:rsid w:val="00AE7461"/>
    <w:rsid w:val="00AE74D3"/>
    <w:rsid w:val="00AE74D4"/>
    <w:rsid w:val="00AE74DF"/>
    <w:rsid w:val="00AE7554"/>
    <w:rsid w:val="00AE761D"/>
    <w:rsid w:val="00AE7621"/>
    <w:rsid w:val="00AE76D1"/>
    <w:rsid w:val="00AE7853"/>
    <w:rsid w:val="00AE78A4"/>
    <w:rsid w:val="00AE78B1"/>
    <w:rsid w:val="00AE79AE"/>
    <w:rsid w:val="00AE7AB7"/>
    <w:rsid w:val="00AE7B3D"/>
    <w:rsid w:val="00AE7B80"/>
    <w:rsid w:val="00AE7BC1"/>
    <w:rsid w:val="00AE7CBC"/>
    <w:rsid w:val="00AE7D79"/>
    <w:rsid w:val="00AE7DDF"/>
    <w:rsid w:val="00AF0466"/>
    <w:rsid w:val="00AF04C5"/>
    <w:rsid w:val="00AF04F3"/>
    <w:rsid w:val="00AF0591"/>
    <w:rsid w:val="00AF060F"/>
    <w:rsid w:val="00AF082D"/>
    <w:rsid w:val="00AF08B9"/>
    <w:rsid w:val="00AF08F3"/>
    <w:rsid w:val="00AF0910"/>
    <w:rsid w:val="00AF0956"/>
    <w:rsid w:val="00AF0958"/>
    <w:rsid w:val="00AF09B3"/>
    <w:rsid w:val="00AF0A31"/>
    <w:rsid w:val="00AF0A54"/>
    <w:rsid w:val="00AF0B54"/>
    <w:rsid w:val="00AF0DCF"/>
    <w:rsid w:val="00AF0E55"/>
    <w:rsid w:val="00AF0F25"/>
    <w:rsid w:val="00AF0F48"/>
    <w:rsid w:val="00AF0FD0"/>
    <w:rsid w:val="00AF1014"/>
    <w:rsid w:val="00AF11DA"/>
    <w:rsid w:val="00AF1264"/>
    <w:rsid w:val="00AF15EB"/>
    <w:rsid w:val="00AF15F0"/>
    <w:rsid w:val="00AF1606"/>
    <w:rsid w:val="00AF16DD"/>
    <w:rsid w:val="00AF16E7"/>
    <w:rsid w:val="00AF172F"/>
    <w:rsid w:val="00AF19ED"/>
    <w:rsid w:val="00AF1B2A"/>
    <w:rsid w:val="00AF1D28"/>
    <w:rsid w:val="00AF1E83"/>
    <w:rsid w:val="00AF1FB5"/>
    <w:rsid w:val="00AF204F"/>
    <w:rsid w:val="00AF207E"/>
    <w:rsid w:val="00AF21DB"/>
    <w:rsid w:val="00AF2268"/>
    <w:rsid w:val="00AF2520"/>
    <w:rsid w:val="00AF257E"/>
    <w:rsid w:val="00AF25DC"/>
    <w:rsid w:val="00AF27C3"/>
    <w:rsid w:val="00AF28DF"/>
    <w:rsid w:val="00AF297F"/>
    <w:rsid w:val="00AF2981"/>
    <w:rsid w:val="00AF2B0A"/>
    <w:rsid w:val="00AF2C6B"/>
    <w:rsid w:val="00AF2D9B"/>
    <w:rsid w:val="00AF2E06"/>
    <w:rsid w:val="00AF2F1F"/>
    <w:rsid w:val="00AF307A"/>
    <w:rsid w:val="00AF3158"/>
    <w:rsid w:val="00AF3226"/>
    <w:rsid w:val="00AF328A"/>
    <w:rsid w:val="00AF332E"/>
    <w:rsid w:val="00AF34AB"/>
    <w:rsid w:val="00AF34CA"/>
    <w:rsid w:val="00AF3643"/>
    <w:rsid w:val="00AF3727"/>
    <w:rsid w:val="00AF37D6"/>
    <w:rsid w:val="00AF37FB"/>
    <w:rsid w:val="00AF3C7D"/>
    <w:rsid w:val="00AF3C89"/>
    <w:rsid w:val="00AF3CA7"/>
    <w:rsid w:val="00AF3DAA"/>
    <w:rsid w:val="00AF4001"/>
    <w:rsid w:val="00AF4064"/>
    <w:rsid w:val="00AF41A4"/>
    <w:rsid w:val="00AF428E"/>
    <w:rsid w:val="00AF461A"/>
    <w:rsid w:val="00AF4665"/>
    <w:rsid w:val="00AF467B"/>
    <w:rsid w:val="00AF4714"/>
    <w:rsid w:val="00AF48A8"/>
    <w:rsid w:val="00AF4947"/>
    <w:rsid w:val="00AF49AF"/>
    <w:rsid w:val="00AF4A3A"/>
    <w:rsid w:val="00AF4AAA"/>
    <w:rsid w:val="00AF4B22"/>
    <w:rsid w:val="00AF4BB3"/>
    <w:rsid w:val="00AF4BE5"/>
    <w:rsid w:val="00AF4CA8"/>
    <w:rsid w:val="00AF4CBD"/>
    <w:rsid w:val="00AF4DE3"/>
    <w:rsid w:val="00AF4F12"/>
    <w:rsid w:val="00AF5042"/>
    <w:rsid w:val="00AF5081"/>
    <w:rsid w:val="00AF5131"/>
    <w:rsid w:val="00AF5277"/>
    <w:rsid w:val="00AF52BA"/>
    <w:rsid w:val="00AF5301"/>
    <w:rsid w:val="00AF53F7"/>
    <w:rsid w:val="00AF546D"/>
    <w:rsid w:val="00AF582C"/>
    <w:rsid w:val="00AF5843"/>
    <w:rsid w:val="00AF5918"/>
    <w:rsid w:val="00AF5B04"/>
    <w:rsid w:val="00AF5C5D"/>
    <w:rsid w:val="00AF5D0C"/>
    <w:rsid w:val="00AF5D12"/>
    <w:rsid w:val="00AF5D64"/>
    <w:rsid w:val="00AF5F93"/>
    <w:rsid w:val="00AF60F6"/>
    <w:rsid w:val="00AF6213"/>
    <w:rsid w:val="00AF6256"/>
    <w:rsid w:val="00AF6259"/>
    <w:rsid w:val="00AF6494"/>
    <w:rsid w:val="00AF65BD"/>
    <w:rsid w:val="00AF65C5"/>
    <w:rsid w:val="00AF65F4"/>
    <w:rsid w:val="00AF6610"/>
    <w:rsid w:val="00AF6676"/>
    <w:rsid w:val="00AF6920"/>
    <w:rsid w:val="00AF6A45"/>
    <w:rsid w:val="00AF6A79"/>
    <w:rsid w:val="00AF6BB7"/>
    <w:rsid w:val="00AF6C09"/>
    <w:rsid w:val="00AF6DBE"/>
    <w:rsid w:val="00AF6E1E"/>
    <w:rsid w:val="00AF703A"/>
    <w:rsid w:val="00AF7084"/>
    <w:rsid w:val="00AF708B"/>
    <w:rsid w:val="00AF70AE"/>
    <w:rsid w:val="00AF7121"/>
    <w:rsid w:val="00AF7161"/>
    <w:rsid w:val="00AF725D"/>
    <w:rsid w:val="00AF7386"/>
    <w:rsid w:val="00AF7464"/>
    <w:rsid w:val="00AF7530"/>
    <w:rsid w:val="00AF75AE"/>
    <w:rsid w:val="00AF7720"/>
    <w:rsid w:val="00AF774D"/>
    <w:rsid w:val="00AF7A0E"/>
    <w:rsid w:val="00AF7A8A"/>
    <w:rsid w:val="00AF7C6B"/>
    <w:rsid w:val="00AF7CE0"/>
    <w:rsid w:val="00AF7D0B"/>
    <w:rsid w:val="00AF7F3B"/>
    <w:rsid w:val="00B0011B"/>
    <w:rsid w:val="00B002DA"/>
    <w:rsid w:val="00B00336"/>
    <w:rsid w:val="00B00635"/>
    <w:rsid w:val="00B00752"/>
    <w:rsid w:val="00B00819"/>
    <w:rsid w:val="00B00AAC"/>
    <w:rsid w:val="00B00ACB"/>
    <w:rsid w:val="00B00B72"/>
    <w:rsid w:val="00B00BA1"/>
    <w:rsid w:val="00B00C1E"/>
    <w:rsid w:val="00B00C25"/>
    <w:rsid w:val="00B00C7B"/>
    <w:rsid w:val="00B00CC1"/>
    <w:rsid w:val="00B00F65"/>
    <w:rsid w:val="00B00FBB"/>
    <w:rsid w:val="00B01127"/>
    <w:rsid w:val="00B011B4"/>
    <w:rsid w:val="00B01243"/>
    <w:rsid w:val="00B012FA"/>
    <w:rsid w:val="00B013B1"/>
    <w:rsid w:val="00B0141C"/>
    <w:rsid w:val="00B01446"/>
    <w:rsid w:val="00B01514"/>
    <w:rsid w:val="00B015BE"/>
    <w:rsid w:val="00B0167A"/>
    <w:rsid w:val="00B016A9"/>
    <w:rsid w:val="00B017B8"/>
    <w:rsid w:val="00B0181C"/>
    <w:rsid w:val="00B01825"/>
    <w:rsid w:val="00B01892"/>
    <w:rsid w:val="00B018F8"/>
    <w:rsid w:val="00B0196D"/>
    <w:rsid w:val="00B019CF"/>
    <w:rsid w:val="00B01C73"/>
    <w:rsid w:val="00B01D8C"/>
    <w:rsid w:val="00B01DF1"/>
    <w:rsid w:val="00B01E03"/>
    <w:rsid w:val="00B01E33"/>
    <w:rsid w:val="00B01FB1"/>
    <w:rsid w:val="00B02222"/>
    <w:rsid w:val="00B02251"/>
    <w:rsid w:val="00B02261"/>
    <w:rsid w:val="00B022F9"/>
    <w:rsid w:val="00B02388"/>
    <w:rsid w:val="00B02438"/>
    <w:rsid w:val="00B025F5"/>
    <w:rsid w:val="00B0287A"/>
    <w:rsid w:val="00B02961"/>
    <w:rsid w:val="00B02965"/>
    <w:rsid w:val="00B02A14"/>
    <w:rsid w:val="00B02B16"/>
    <w:rsid w:val="00B02C2C"/>
    <w:rsid w:val="00B02CD7"/>
    <w:rsid w:val="00B02CDA"/>
    <w:rsid w:val="00B02D32"/>
    <w:rsid w:val="00B02EC9"/>
    <w:rsid w:val="00B02F0E"/>
    <w:rsid w:val="00B02F68"/>
    <w:rsid w:val="00B030E9"/>
    <w:rsid w:val="00B0311C"/>
    <w:rsid w:val="00B0317C"/>
    <w:rsid w:val="00B031E3"/>
    <w:rsid w:val="00B03256"/>
    <w:rsid w:val="00B033BB"/>
    <w:rsid w:val="00B03431"/>
    <w:rsid w:val="00B034A7"/>
    <w:rsid w:val="00B03680"/>
    <w:rsid w:val="00B036B9"/>
    <w:rsid w:val="00B03704"/>
    <w:rsid w:val="00B03732"/>
    <w:rsid w:val="00B03827"/>
    <w:rsid w:val="00B0388B"/>
    <w:rsid w:val="00B038B7"/>
    <w:rsid w:val="00B03BBE"/>
    <w:rsid w:val="00B03C2F"/>
    <w:rsid w:val="00B03E69"/>
    <w:rsid w:val="00B03F1E"/>
    <w:rsid w:val="00B03FC5"/>
    <w:rsid w:val="00B040B4"/>
    <w:rsid w:val="00B04135"/>
    <w:rsid w:val="00B04176"/>
    <w:rsid w:val="00B04491"/>
    <w:rsid w:val="00B0458A"/>
    <w:rsid w:val="00B045AA"/>
    <w:rsid w:val="00B045F8"/>
    <w:rsid w:val="00B04622"/>
    <w:rsid w:val="00B04976"/>
    <w:rsid w:val="00B049CF"/>
    <w:rsid w:val="00B04B59"/>
    <w:rsid w:val="00B04BD2"/>
    <w:rsid w:val="00B04C46"/>
    <w:rsid w:val="00B04E0A"/>
    <w:rsid w:val="00B04F2C"/>
    <w:rsid w:val="00B04F79"/>
    <w:rsid w:val="00B05022"/>
    <w:rsid w:val="00B0502E"/>
    <w:rsid w:val="00B0505D"/>
    <w:rsid w:val="00B05284"/>
    <w:rsid w:val="00B05442"/>
    <w:rsid w:val="00B0558F"/>
    <w:rsid w:val="00B05800"/>
    <w:rsid w:val="00B0588D"/>
    <w:rsid w:val="00B05908"/>
    <w:rsid w:val="00B05968"/>
    <w:rsid w:val="00B059C7"/>
    <w:rsid w:val="00B059F7"/>
    <w:rsid w:val="00B05A3B"/>
    <w:rsid w:val="00B05AEC"/>
    <w:rsid w:val="00B05DDD"/>
    <w:rsid w:val="00B05E14"/>
    <w:rsid w:val="00B06051"/>
    <w:rsid w:val="00B06163"/>
    <w:rsid w:val="00B062A5"/>
    <w:rsid w:val="00B062CE"/>
    <w:rsid w:val="00B063C9"/>
    <w:rsid w:val="00B063D9"/>
    <w:rsid w:val="00B063EC"/>
    <w:rsid w:val="00B065BD"/>
    <w:rsid w:val="00B0671D"/>
    <w:rsid w:val="00B06AA8"/>
    <w:rsid w:val="00B06B94"/>
    <w:rsid w:val="00B06C64"/>
    <w:rsid w:val="00B06E89"/>
    <w:rsid w:val="00B06EEE"/>
    <w:rsid w:val="00B06F18"/>
    <w:rsid w:val="00B06F59"/>
    <w:rsid w:val="00B06F5A"/>
    <w:rsid w:val="00B0707B"/>
    <w:rsid w:val="00B07140"/>
    <w:rsid w:val="00B07214"/>
    <w:rsid w:val="00B07233"/>
    <w:rsid w:val="00B07260"/>
    <w:rsid w:val="00B07368"/>
    <w:rsid w:val="00B07438"/>
    <w:rsid w:val="00B075CA"/>
    <w:rsid w:val="00B075F8"/>
    <w:rsid w:val="00B07662"/>
    <w:rsid w:val="00B0786B"/>
    <w:rsid w:val="00B0790F"/>
    <w:rsid w:val="00B07910"/>
    <w:rsid w:val="00B07E20"/>
    <w:rsid w:val="00B07F71"/>
    <w:rsid w:val="00B07FD7"/>
    <w:rsid w:val="00B07FF0"/>
    <w:rsid w:val="00B100F0"/>
    <w:rsid w:val="00B10167"/>
    <w:rsid w:val="00B1061A"/>
    <w:rsid w:val="00B1073B"/>
    <w:rsid w:val="00B1090B"/>
    <w:rsid w:val="00B10969"/>
    <w:rsid w:val="00B109A3"/>
    <w:rsid w:val="00B109D9"/>
    <w:rsid w:val="00B10AE2"/>
    <w:rsid w:val="00B10B7A"/>
    <w:rsid w:val="00B10C1E"/>
    <w:rsid w:val="00B11013"/>
    <w:rsid w:val="00B1124A"/>
    <w:rsid w:val="00B1125C"/>
    <w:rsid w:val="00B11285"/>
    <w:rsid w:val="00B112C5"/>
    <w:rsid w:val="00B11387"/>
    <w:rsid w:val="00B1143F"/>
    <w:rsid w:val="00B1168B"/>
    <w:rsid w:val="00B117A3"/>
    <w:rsid w:val="00B11844"/>
    <w:rsid w:val="00B11AA1"/>
    <w:rsid w:val="00B11ACF"/>
    <w:rsid w:val="00B11F6C"/>
    <w:rsid w:val="00B11FC7"/>
    <w:rsid w:val="00B12010"/>
    <w:rsid w:val="00B1203C"/>
    <w:rsid w:val="00B1214C"/>
    <w:rsid w:val="00B1224C"/>
    <w:rsid w:val="00B122E0"/>
    <w:rsid w:val="00B122FA"/>
    <w:rsid w:val="00B12351"/>
    <w:rsid w:val="00B12422"/>
    <w:rsid w:val="00B1246D"/>
    <w:rsid w:val="00B1256F"/>
    <w:rsid w:val="00B12726"/>
    <w:rsid w:val="00B12747"/>
    <w:rsid w:val="00B12834"/>
    <w:rsid w:val="00B12A2D"/>
    <w:rsid w:val="00B12A32"/>
    <w:rsid w:val="00B12AEF"/>
    <w:rsid w:val="00B12C48"/>
    <w:rsid w:val="00B12CE5"/>
    <w:rsid w:val="00B12E4D"/>
    <w:rsid w:val="00B12E52"/>
    <w:rsid w:val="00B12F03"/>
    <w:rsid w:val="00B13044"/>
    <w:rsid w:val="00B1307E"/>
    <w:rsid w:val="00B13173"/>
    <w:rsid w:val="00B13205"/>
    <w:rsid w:val="00B132AE"/>
    <w:rsid w:val="00B133D5"/>
    <w:rsid w:val="00B134E7"/>
    <w:rsid w:val="00B1363F"/>
    <w:rsid w:val="00B1378C"/>
    <w:rsid w:val="00B13794"/>
    <w:rsid w:val="00B138B4"/>
    <w:rsid w:val="00B13C51"/>
    <w:rsid w:val="00B13CE9"/>
    <w:rsid w:val="00B13D01"/>
    <w:rsid w:val="00B13D20"/>
    <w:rsid w:val="00B13DC9"/>
    <w:rsid w:val="00B13E34"/>
    <w:rsid w:val="00B13ECB"/>
    <w:rsid w:val="00B13F3A"/>
    <w:rsid w:val="00B1426D"/>
    <w:rsid w:val="00B1437E"/>
    <w:rsid w:val="00B143BF"/>
    <w:rsid w:val="00B143DF"/>
    <w:rsid w:val="00B144C3"/>
    <w:rsid w:val="00B14612"/>
    <w:rsid w:val="00B1485B"/>
    <w:rsid w:val="00B148DE"/>
    <w:rsid w:val="00B1490F"/>
    <w:rsid w:val="00B14A54"/>
    <w:rsid w:val="00B14A5E"/>
    <w:rsid w:val="00B14AAA"/>
    <w:rsid w:val="00B14CA0"/>
    <w:rsid w:val="00B14E63"/>
    <w:rsid w:val="00B14EEB"/>
    <w:rsid w:val="00B14F19"/>
    <w:rsid w:val="00B14FE3"/>
    <w:rsid w:val="00B14FF3"/>
    <w:rsid w:val="00B15024"/>
    <w:rsid w:val="00B15178"/>
    <w:rsid w:val="00B151DA"/>
    <w:rsid w:val="00B15202"/>
    <w:rsid w:val="00B153FF"/>
    <w:rsid w:val="00B15419"/>
    <w:rsid w:val="00B154AD"/>
    <w:rsid w:val="00B1550E"/>
    <w:rsid w:val="00B1576F"/>
    <w:rsid w:val="00B15884"/>
    <w:rsid w:val="00B15906"/>
    <w:rsid w:val="00B159BE"/>
    <w:rsid w:val="00B15C61"/>
    <w:rsid w:val="00B15CAE"/>
    <w:rsid w:val="00B15E41"/>
    <w:rsid w:val="00B15F5C"/>
    <w:rsid w:val="00B15F63"/>
    <w:rsid w:val="00B15F9F"/>
    <w:rsid w:val="00B16089"/>
    <w:rsid w:val="00B16373"/>
    <w:rsid w:val="00B165A8"/>
    <w:rsid w:val="00B165B5"/>
    <w:rsid w:val="00B166AC"/>
    <w:rsid w:val="00B166F5"/>
    <w:rsid w:val="00B167D6"/>
    <w:rsid w:val="00B16931"/>
    <w:rsid w:val="00B16F69"/>
    <w:rsid w:val="00B1703D"/>
    <w:rsid w:val="00B17350"/>
    <w:rsid w:val="00B17419"/>
    <w:rsid w:val="00B1747A"/>
    <w:rsid w:val="00B1754D"/>
    <w:rsid w:val="00B175C1"/>
    <w:rsid w:val="00B17736"/>
    <w:rsid w:val="00B17739"/>
    <w:rsid w:val="00B17850"/>
    <w:rsid w:val="00B17B3D"/>
    <w:rsid w:val="00B17C92"/>
    <w:rsid w:val="00B17D2E"/>
    <w:rsid w:val="00B17E5F"/>
    <w:rsid w:val="00B17FF8"/>
    <w:rsid w:val="00B20153"/>
    <w:rsid w:val="00B2017E"/>
    <w:rsid w:val="00B20196"/>
    <w:rsid w:val="00B201C6"/>
    <w:rsid w:val="00B20232"/>
    <w:rsid w:val="00B2034C"/>
    <w:rsid w:val="00B2034F"/>
    <w:rsid w:val="00B20408"/>
    <w:rsid w:val="00B20452"/>
    <w:rsid w:val="00B204E2"/>
    <w:rsid w:val="00B20615"/>
    <w:rsid w:val="00B2065E"/>
    <w:rsid w:val="00B20734"/>
    <w:rsid w:val="00B2082D"/>
    <w:rsid w:val="00B208E5"/>
    <w:rsid w:val="00B208EC"/>
    <w:rsid w:val="00B20938"/>
    <w:rsid w:val="00B209C9"/>
    <w:rsid w:val="00B20AE8"/>
    <w:rsid w:val="00B20B08"/>
    <w:rsid w:val="00B20BD3"/>
    <w:rsid w:val="00B20E07"/>
    <w:rsid w:val="00B21076"/>
    <w:rsid w:val="00B21082"/>
    <w:rsid w:val="00B21105"/>
    <w:rsid w:val="00B2117B"/>
    <w:rsid w:val="00B212F7"/>
    <w:rsid w:val="00B213D6"/>
    <w:rsid w:val="00B213F7"/>
    <w:rsid w:val="00B2142A"/>
    <w:rsid w:val="00B214DE"/>
    <w:rsid w:val="00B218BF"/>
    <w:rsid w:val="00B21AC0"/>
    <w:rsid w:val="00B21B15"/>
    <w:rsid w:val="00B21B1E"/>
    <w:rsid w:val="00B21CFA"/>
    <w:rsid w:val="00B21EB1"/>
    <w:rsid w:val="00B21EE0"/>
    <w:rsid w:val="00B21F89"/>
    <w:rsid w:val="00B21FAF"/>
    <w:rsid w:val="00B22004"/>
    <w:rsid w:val="00B22070"/>
    <w:rsid w:val="00B2207D"/>
    <w:rsid w:val="00B220AE"/>
    <w:rsid w:val="00B2215F"/>
    <w:rsid w:val="00B22212"/>
    <w:rsid w:val="00B2224B"/>
    <w:rsid w:val="00B22323"/>
    <w:rsid w:val="00B223A4"/>
    <w:rsid w:val="00B22421"/>
    <w:rsid w:val="00B22452"/>
    <w:rsid w:val="00B22482"/>
    <w:rsid w:val="00B2248B"/>
    <w:rsid w:val="00B22508"/>
    <w:rsid w:val="00B225BC"/>
    <w:rsid w:val="00B228DA"/>
    <w:rsid w:val="00B229D3"/>
    <w:rsid w:val="00B22A03"/>
    <w:rsid w:val="00B22D4D"/>
    <w:rsid w:val="00B22EA1"/>
    <w:rsid w:val="00B22FFB"/>
    <w:rsid w:val="00B23146"/>
    <w:rsid w:val="00B23161"/>
    <w:rsid w:val="00B2342F"/>
    <w:rsid w:val="00B236CF"/>
    <w:rsid w:val="00B23732"/>
    <w:rsid w:val="00B2380E"/>
    <w:rsid w:val="00B23938"/>
    <w:rsid w:val="00B239E0"/>
    <w:rsid w:val="00B23A0E"/>
    <w:rsid w:val="00B23CDB"/>
    <w:rsid w:val="00B23CE4"/>
    <w:rsid w:val="00B23F8A"/>
    <w:rsid w:val="00B24069"/>
    <w:rsid w:val="00B240AA"/>
    <w:rsid w:val="00B240FA"/>
    <w:rsid w:val="00B2426D"/>
    <w:rsid w:val="00B24626"/>
    <w:rsid w:val="00B24ADD"/>
    <w:rsid w:val="00B24AF0"/>
    <w:rsid w:val="00B24B70"/>
    <w:rsid w:val="00B24C20"/>
    <w:rsid w:val="00B24D1C"/>
    <w:rsid w:val="00B24DC8"/>
    <w:rsid w:val="00B24E53"/>
    <w:rsid w:val="00B24E5A"/>
    <w:rsid w:val="00B24F57"/>
    <w:rsid w:val="00B24FC7"/>
    <w:rsid w:val="00B24FE8"/>
    <w:rsid w:val="00B25060"/>
    <w:rsid w:val="00B250D9"/>
    <w:rsid w:val="00B251A4"/>
    <w:rsid w:val="00B2563D"/>
    <w:rsid w:val="00B2569A"/>
    <w:rsid w:val="00B256B9"/>
    <w:rsid w:val="00B256F3"/>
    <w:rsid w:val="00B25852"/>
    <w:rsid w:val="00B25875"/>
    <w:rsid w:val="00B258FF"/>
    <w:rsid w:val="00B25942"/>
    <w:rsid w:val="00B259C5"/>
    <w:rsid w:val="00B259D5"/>
    <w:rsid w:val="00B259F2"/>
    <w:rsid w:val="00B25AD5"/>
    <w:rsid w:val="00B25B36"/>
    <w:rsid w:val="00B25DB9"/>
    <w:rsid w:val="00B25EA6"/>
    <w:rsid w:val="00B26041"/>
    <w:rsid w:val="00B260B7"/>
    <w:rsid w:val="00B2629D"/>
    <w:rsid w:val="00B2639C"/>
    <w:rsid w:val="00B26439"/>
    <w:rsid w:val="00B26441"/>
    <w:rsid w:val="00B264A5"/>
    <w:rsid w:val="00B264BE"/>
    <w:rsid w:val="00B2662A"/>
    <w:rsid w:val="00B2697E"/>
    <w:rsid w:val="00B26B17"/>
    <w:rsid w:val="00B26B9E"/>
    <w:rsid w:val="00B26C5A"/>
    <w:rsid w:val="00B26CD5"/>
    <w:rsid w:val="00B26D76"/>
    <w:rsid w:val="00B26DE6"/>
    <w:rsid w:val="00B26EAD"/>
    <w:rsid w:val="00B2714F"/>
    <w:rsid w:val="00B27182"/>
    <w:rsid w:val="00B272D4"/>
    <w:rsid w:val="00B274B2"/>
    <w:rsid w:val="00B27511"/>
    <w:rsid w:val="00B2759A"/>
    <w:rsid w:val="00B27609"/>
    <w:rsid w:val="00B2764C"/>
    <w:rsid w:val="00B278BF"/>
    <w:rsid w:val="00B278D3"/>
    <w:rsid w:val="00B27AAE"/>
    <w:rsid w:val="00B27DCB"/>
    <w:rsid w:val="00B27DF6"/>
    <w:rsid w:val="00B27EA6"/>
    <w:rsid w:val="00B30337"/>
    <w:rsid w:val="00B304C8"/>
    <w:rsid w:val="00B30679"/>
    <w:rsid w:val="00B306DD"/>
    <w:rsid w:val="00B306FE"/>
    <w:rsid w:val="00B3087D"/>
    <w:rsid w:val="00B308C7"/>
    <w:rsid w:val="00B30DB4"/>
    <w:rsid w:val="00B30FA7"/>
    <w:rsid w:val="00B31054"/>
    <w:rsid w:val="00B3109A"/>
    <w:rsid w:val="00B31217"/>
    <w:rsid w:val="00B3122C"/>
    <w:rsid w:val="00B313B9"/>
    <w:rsid w:val="00B3140E"/>
    <w:rsid w:val="00B31613"/>
    <w:rsid w:val="00B318B8"/>
    <w:rsid w:val="00B318E8"/>
    <w:rsid w:val="00B3197A"/>
    <w:rsid w:val="00B319A6"/>
    <w:rsid w:val="00B319DF"/>
    <w:rsid w:val="00B31A43"/>
    <w:rsid w:val="00B31BDE"/>
    <w:rsid w:val="00B31C3D"/>
    <w:rsid w:val="00B31E36"/>
    <w:rsid w:val="00B320A3"/>
    <w:rsid w:val="00B320CE"/>
    <w:rsid w:val="00B32797"/>
    <w:rsid w:val="00B327E4"/>
    <w:rsid w:val="00B32812"/>
    <w:rsid w:val="00B32850"/>
    <w:rsid w:val="00B328FB"/>
    <w:rsid w:val="00B3291D"/>
    <w:rsid w:val="00B3296B"/>
    <w:rsid w:val="00B32B69"/>
    <w:rsid w:val="00B32BA8"/>
    <w:rsid w:val="00B32BF8"/>
    <w:rsid w:val="00B32C1E"/>
    <w:rsid w:val="00B32CB2"/>
    <w:rsid w:val="00B32D33"/>
    <w:rsid w:val="00B32E4D"/>
    <w:rsid w:val="00B32FB8"/>
    <w:rsid w:val="00B33028"/>
    <w:rsid w:val="00B334D7"/>
    <w:rsid w:val="00B33625"/>
    <w:rsid w:val="00B337AC"/>
    <w:rsid w:val="00B33825"/>
    <w:rsid w:val="00B3397B"/>
    <w:rsid w:val="00B339B2"/>
    <w:rsid w:val="00B33B34"/>
    <w:rsid w:val="00B33BA5"/>
    <w:rsid w:val="00B33BD5"/>
    <w:rsid w:val="00B33D12"/>
    <w:rsid w:val="00B33E2D"/>
    <w:rsid w:val="00B33EC9"/>
    <w:rsid w:val="00B34155"/>
    <w:rsid w:val="00B34311"/>
    <w:rsid w:val="00B34332"/>
    <w:rsid w:val="00B34373"/>
    <w:rsid w:val="00B3462F"/>
    <w:rsid w:val="00B34644"/>
    <w:rsid w:val="00B34911"/>
    <w:rsid w:val="00B349DF"/>
    <w:rsid w:val="00B34BA1"/>
    <w:rsid w:val="00B34BCB"/>
    <w:rsid w:val="00B34E0C"/>
    <w:rsid w:val="00B34E3D"/>
    <w:rsid w:val="00B34E4D"/>
    <w:rsid w:val="00B34FA9"/>
    <w:rsid w:val="00B3507E"/>
    <w:rsid w:val="00B35152"/>
    <w:rsid w:val="00B3525C"/>
    <w:rsid w:val="00B35293"/>
    <w:rsid w:val="00B352E6"/>
    <w:rsid w:val="00B3539A"/>
    <w:rsid w:val="00B354A5"/>
    <w:rsid w:val="00B354FD"/>
    <w:rsid w:val="00B357B0"/>
    <w:rsid w:val="00B357CC"/>
    <w:rsid w:val="00B357EA"/>
    <w:rsid w:val="00B35F1C"/>
    <w:rsid w:val="00B35FAA"/>
    <w:rsid w:val="00B36057"/>
    <w:rsid w:val="00B36167"/>
    <w:rsid w:val="00B36175"/>
    <w:rsid w:val="00B363B3"/>
    <w:rsid w:val="00B36416"/>
    <w:rsid w:val="00B366B1"/>
    <w:rsid w:val="00B36717"/>
    <w:rsid w:val="00B36730"/>
    <w:rsid w:val="00B36856"/>
    <w:rsid w:val="00B369E9"/>
    <w:rsid w:val="00B36A29"/>
    <w:rsid w:val="00B36A72"/>
    <w:rsid w:val="00B36B25"/>
    <w:rsid w:val="00B36B5D"/>
    <w:rsid w:val="00B36CB3"/>
    <w:rsid w:val="00B36E10"/>
    <w:rsid w:val="00B37166"/>
    <w:rsid w:val="00B37196"/>
    <w:rsid w:val="00B372C6"/>
    <w:rsid w:val="00B372FE"/>
    <w:rsid w:val="00B373A3"/>
    <w:rsid w:val="00B3740E"/>
    <w:rsid w:val="00B3742B"/>
    <w:rsid w:val="00B37488"/>
    <w:rsid w:val="00B37697"/>
    <w:rsid w:val="00B376C1"/>
    <w:rsid w:val="00B3774E"/>
    <w:rsid w:val="00B37853"/>
    <w:rsid w:val="00B378DB"/>
    <w:rsid w:val="00B3799F"/>
    <w:rsid w:val="00B379CB"/>
    <w:rsid w:val="00B37C55"/>
    <w:rsid w:val="00B37CA5"/>
    <w:rsid w:val="00B37D1A"/>
    <w:rsid w:val="00B37D40"/>
    <w:rsid w:val="00B37F85"/>
    <w:rsid w:val="00B400D4"/>
    <w:rsid w:val="00B4015F"/>
    <w:rsid w:val="00B4017F"/>
    <w:rsid w:val="00B401E5"/>
    <w:rsid w:val="00B402F0"/>
    <w:rsid w:val="00B404A5"/>
    <w:rsid w:val="00B40503"/>
    <w:rsid w:val="00B405CA"/>
    <w:rsid w:val="00B4071C"/>
    <w:rsid w:val="00B407A0"/>
    <w:rsid w:val="00B40D19"/>
    <w:rsid w:val="00B40D1F"/>
    <w:rsid w:val="00B40D97"/>
    <w:rsid w:val="00B40F19"/>
    <w:rsid w:val="00B40F4F"/>
    <w:rsid w:val="00B40F99"/>
    <w:rsid w:val="00B4113D"/>
    <w:rsid w:val="00B4116B"/>
    <w:rsid w:val="00B412C0"/>
    <w:rsid w:val="00B4140F"/>
    <w:rsid w:val="00B414A6"/>
    <w:rsid w:val="00B415A9"/>
    <w:rsid w:val="00B4181A"/>
    <w:rsid w:val="00B41832"/>
    <w:rsid w:val="00B418D0"/>
    <w:rsid w:val="00B41A85"/>
    <w:rsid w:val="00B41AD1"/>
    <w:rsid w:val="00B41B92"/>
    <w:rsid w:val="00B41CBD"/>
    <w:rsid w:val="00B41E09"/>
    <w:rsid w:val="00B41E45"/>
    <w:rsid w:val="00B41FEA"/>
    <w:rsid w:val="00B4210A"/>
    <w:rsid w:val="00B4217A"/>
    <w:rsid w:val="00B421CA"/>
    <w:rsid w:val="00B4245B"/>
    <w:rsid w:val="00B425C1"/>
    <w:rsid w:val="00B425CA"/>
    <w:rsid w:val="00B42653"/>
    <w:rsid w:val="00B42660"/>
    <w:rsid w:val="00B4270E"/>
    <w:rsid w:val="00B42831"/>
    <w:rsid w:val="00B42845"/>
    <w:rsid w:val="00B42993"/>
    <w:rsid w:val="00B42A37"/>
    <w:rsid w:val="00B42B64"/>
    <w:rsid w:val="00B42CB4"/>
    <w:rsid w:val="00B42CDD"/>
    <w:rsid w:val="00B42D3E"/>
    <w:rsid w:val="00B42E22"/>
    <w:rsid w:val="00B42E5A"/>
    <w:rsid w:val="00B42E75"/>
    <w:rsid w:val="00B42F08"/>
    <w:rsid w:val="00B42F9D"/>
    <w:rsid w:val="00B42FA6"/>
    <w:rsid w:val="00B43067"/>
    <w:rsid w:val="00B431AB"/>
    <w:rsid w:val="00B432AF"/>
    <w:rsid w:val="00B43304"/>
    <w:rsid w:val="00B4334C"/>
    <w:rsid w:val="00B4347F"/>
    <w:rsid w:val="00B4374B"/>
    <w:rsid w:val="00B4377C"/>
    <w:rsid w:val="00B43942"/>
    <w:rsid w:val="00B43A33"/>
    <w:rsid w:val="00B43AB8"/>
    <w:rsid w:val="00B43C1E"/>
    <w:rsid w:val="00B43CCD"/>
    <w:rsid w:val="00B43DF2"/>
    <w:rsid w:val="00B43E46"/>
    <w:rsid w:val="00B43F04"/>
    <w:rsid w:val="00B44276"/>
    <w:rsid w:val="00B4434B"/>
    <w:rsid w:val="00B443B5"/>
    <w:rsid w:val="00B44466"/>
    <w:rsid w:val="00B44560"/>
    <w:rsid w:val="00B445D0"/>
    <w:rsid w:val="00B445E0"/>
    <w:rsid w:val="00B4473D"/>
    <w:rsid w:val="00B44823"/>
    <w:rsid w:val="00B4488E"/>
    <w:rsid w:val="00B44961"/>
    <w:rsid w:val="00B4497F"/>
    <w:rsid w:val="00B44AAA"/>
    <w:rsid w:val="00B44AD0"/>
    <w:rsid w:val="00B44B50"/>
    <w:rsid w:val="00B44BA9"/>
    <w:rsid w:val="00B44BDF"/>
    <w:rsid w:val="00B44D5E"/>
    <w:rsid w:val="00B44EE4"/>
    <w:rsid w:val="00B44F2A"/>
    <w:rsid w:val="00B44F54"/>
    <w:rsid w:val="00B450EA"/>
    <w:rsid w:val="00B45166"/>
    <w:rsid w:val="00B452CF"/>
    <w:rsid w:val="00B452F2"/>
    <w:rsid w:val="00B4546F"/>
    <w:rsid w:val="00B454B8"/>
    <w:rsid w:val="00B455A5"/>
    <w:rsid w:val="00B4563F"/>
    <w:rsid w:val="00B45680"/>
    <w:rsid w:val="00B45755"/>
    <w:rsid w:val="00B4580A"/>
    <w:rsid w:val="00B45936"/>
    <w:rsid w:val="00B45965"/>
    <w:rsid w:val="00B45AC8"/>
    <w:rsid w:val="00B45B53"/>
    <w:rsid w:val="00B45CD6"/>
    <w:rsid w:val="00B45CE5"/>
    <w:rsid w:val="00B45DBC"/>
    <w:rsid w:val="00B45E26"/>
    <w:rsid w:val="00B45F9A"/>
    <w:rsid w:val="00B45F9D"/>
    <w:rsid w:val="00B45FF2"/>
    <w:rsid w:val="00B46190"/>
    <w:rsid w:val="00B462A5"/>
    <w:rsid w:val="00B46653"/>
    <w:rsid w:val="00B466DE"/>
    <w:rsid w:val="00B46967"/>
    <w:rsid w:val="00B46A37"/>
    <w:rsid w:val="00B46ADB"/>
    <w:rsid w:val="00B46C26"/>
    <w:rsid w:val="00B46C80"/>
    <w:rsid w:val="00B46CA8"/>
    <w:rsid w:val="00B46CE2"/>
    <w:rsid w:val="00B46D90"/>
    <w:rsid w:val="00B46E6A"/>
    <w:rsid w:val="00B4709B"/>
    <w:rsid w:val="00B470D5"/>
    <w:rsid w:val="00B47420"/>
    <w:rsid w:val="00B4747A"/>
    <w:rsid w:val="00B4750B"/>
    <w:rsid w:val="00B4757C"/>
    <w:rsid w:val="00B47617"/>
    <w:rsid w:val="00B4782F"/>
    <w:rsid w:val="00B4790B"/>
    <w:rsid w:val="00B47920"/>
    <w:rsid w:val="00B479D3"/>
    <w:rsid w:val="00B47CA4"/>
    <w:rsid w:val="00B47D09"/>
    <w:rsid w:val="00B501B8"/>
    <w:rsid w:val="00B50288"/>
    <w:rsid w:val="00B504C7"/>
    <w:rsid w:val="00B50692"/>
    <w:rsid w:val="00B50767"/>
    <w:rsid w:val="00B507C2"/>
    <w:rsid w:val="00B507D6"/>
    <w:rsid w:val="00B507DF"/>
    <w:rsid w:val="00B5081F"/>
    <w:rsid w:val="00B508E3"/>
    <w:rsid w:val="00B5090F"/>
    <w:rsid w:val="00B50C6B"/>
    <w:rsid w:val="00B50D06"/>
    <w:rsid w:val="00B50D25"/>
    <w:rsid w:val="00B50DD7"/>
    <w:rsid w:val="00B50EAB"/>
    <w:rsid w:val="00B510A1"/>
    <w:rsid w:val="00B510A3"/>
    <w:rsid w:val="00B51163"/>
    <w:rsid w:val="00B511B2"/>
    <w:rsid w:val="00B51322"/>
    <w:rsid w:val="00B51461"/>
    <w:rsid w:val="00B51494"/>
    <w:rsid w:val="00B51532"/>
    <w:rsid w:val="00B51534"/>
    <w:rsid w:val="00B515FB"/>
    <w:rsid w:val="00B5163F"/>
    <w:rsid w:val="00B518A0"/>
    <w:rsid w:val="00B519B8"/>
    <w:rsid w:val="00B519FA"/>
    <w:rsid w:val="00B51C77"/>
    <w:rsid w:val="00B51CD7"/>
    <w:rsid w:val="00B51D1E"/>
    <w:rsid w:val="00B51D8C"/>
    <w:rsid w:val="00B51DB1"/>
    <w:rsid w:val="00B51EAE"/>
    <w:rsid w:val="00B51EC3"/>
    <w:rsid w:val="00B51EF1"/>
    <w:rsid w:val="00B51FA0"/>
    <w:rsid w:val="00B51FE6"/>
    <w:rsid w:val="00B520B1"/>
    <w:rsid w:val="00B521A4"/>
    <w:rsid w:val="00B522D2"/>
    <w:rsid w:val="00B522FB"/>
    <w:rsid w:val="00B5236D"/>
    <w:rsid w:val="00B524A9"/>
    <w:rsid w:val="00B52511"/>
    <w:rsid w:val="00B52678"/>
    <w:rsid w:val="00B527F0"/>
    <w:rsid w:val="00B52890"/>
    <w:rsid w:val="00B52907"/>
    <w:rsid w:val="00B5293C"/>
    <w:rsid w:val="00B52CE8"/>
    <w:rsid w:val="00B52D11"/>
    <w:rsid w:val="00B52DE5"/>
    <w:rsid w:val="00B52F2C"/>
    <w:rsid w:val="00B5314E"/>
    <w:rsid w:val="00B531BA"/>
    <w:rsid w:val="00B5332D"/>
    <w:rsid w:val="00B53386"/>
    <w:rsid w:val="00B5341C"/>
    <w:rsid w:val="00B5349B"/>
    <w:rsid w:val="00B534A0"/>
    <w:rsid w:val="00B53532"/>
    <w:rsid w:val="00B535C6"/>
    <w:rsid w:val="00B535CF"/>
    <w:rsid w:val="00B537B0"/>
    <w:rsid w:val="00B53904"/>
    <w:rsid w:val="00B53BE0"/>
    <w:rsid w:val="00B53CA2"/>
    <w:rsid w:val="00B53CDD"/>
    <w:rsid w:val="00B53CEA"/>
    <w:rsid w:val="00B53D7D"/>
    <w:rsid w:val="00B53D89"/>
    <w:rsid w:val="00B53DF2"/>
    <w:rsid w:val="00B54142"/>
    <w:rsid w:val="00B54151"/>
    <w:rsid w:val="00B542B5"/>
    <w:rsid w:val="00B5430A"/>
    <w:rsid w:val="00B5445D"/>
    <w:rsid w:val="00B546D3"/>
    <w:rsid w:val="00B5482F"/>
    <w:rsid w:val="00B54884"/>
    <w:rsid w:val="00B548E9"/>
    <w:rsid w:val="00B54993"/>
    <w:rsid w:val="00B54B31"/>
    <w:rsid w:val="00B54C9D"/>
    <w:rsid w:val="00B54CA5"/>
    <w:rsid w:val="00B54CF8"/>
    <w:rsid w:val="00B54CFD"/>
    <w:rsid w:val="00B54E22"/>
    <w:rsid w:val="00B54F65"/>
    <w:rsid w:val="00B55440"/>
    <w:rsid w:val="00B55553"/>
    <w:rsid w:val="00B55578"/>
    <w:rsid w:val="00B557B5"/>
    <w:rsid w:val="00B55998"/>
    <w:rsid w:val="00B55AB0"/>
    <w:rsid w:val="00B55AD2"/>
    <w:rsid w:val="00B55C0F"/>
    <w:rsid w:val="00B55CDC"/>
    <w:rsid w:val="00B55D54"/>
    <w:rsid w:val="00B55DFE"/>
    <w:rsid w:val="00B55EEC"/>
    <w:rsid w:val="00B5616C"/>
    <w:rsid w:val="00B5622F"/>
    <w:rsid w:val="00B56397"/>
    <w:rsid w:val="00B5658F"/>
    <w:rsid w:val="00B56933"/>
    <w:rsid w:val="00B569E0"/>
    <w:rsid w:val="00B56C7E"/>
    <w:rsid w:val="00B56CD6"/>
    <w:rsid w:val="00B56E22"/>
    <w:rsid w:val="00B56ED6"/>
    <w:rsid w:val="00B571C6"/>
    <w:rsid w:val="00B571EF"/>
    <w:rsid w:val="00B572A6"/>
    <w:rsid w:val="00B572C3"/>
    <w:rsid w:val="00B57327"/>
    <w:rsid w:val="00B573C7"/>
    <w:rsid w:val="00B5744D"/>
    <w:rsid w:val="00B57475"/>
    <w:rsid w:val="00B5747C"/>
    <w:rsid w:val="00B5754A"/>
    <w:rsid w:val="00B575EF"/>
    <w:rsid w:val="00B57636"/>
    <w:rsid w:val="00B5767B"/>
    <w:rsid w:val="00B578E8"/>
    <w:rsid w:val="00B5797A"/>
    <w:rsid w:val="00B57998"/>
    <w:rsid w:val="00B57D19"/>
    <w:rsid w:val="00B57D4E"/>
    <w:rsid w:val="00B57E54"/>
    <w:rsid w:val="00B60298"/>
    <w:rsid w:val="00B60575"/>
    <w:rsid w:val="00B605B5"/>
    <w:rsid w:val="00B605D8"/>
    <w:rsid w:val="00B60731"/>
    <w:rsid w:val="00B6085C"/>
    <w:rsid w:val="00B60AFB"/>
    <w:rsid w:val="00B60B69"/>
    <w:rsid w:val="00B60B7A"/>
    <w:rsid w:val="00B60C5C"/>
    <w:rsid w:val="00B60CA5"/>
    <w:rsid w:val="00B60FCC"/>
    <w:rsid w:val="00B610B5"/>
    <w:rsid w:val="00B614E2"/>
    <w:rsid w:val="00B6174C"/>
    <w:rsid w:val="00B61AB4"/>
    <w:rsid w:val="00B61C4E"/>
    <w:rsid w:val="00B61CC4"/>
    <w:rsid w:val="00B61CD2"/>
    <w:rsid w:val="00B61D41"/>
    <w:rsid w:val="00B61D67"/>
    <w:rsid w:val="00B61D8D"/>
    <w:rsid w:val="00B62054"/>
    <w:rsid w:val="00B6214B"/>
    <w:rsid w:val="00B62262"/>
    <w:rsid w:val="00B62332"/>
    <w:rsid w:val="00B62655"/>
    <w:rsid w:val="00B62705"/>
    <w:rsid w:val="00B6292D"/>
    <w:rsid w:val="00B62982"/>
    <w:rsid w:val="00B629A7"/>
    <w:rsid w:val="00B629F2"/>
    <w:rsid w:val="00B62A26"/>
    <w:rsid w:val="00B62A50"/>
    <w:rsid w:val="00B62AE4"/>
    <w:rsid w:val="00B62B3E"/>
    <w:rsid w:val="00B62B4F"/>
    <w:rsid w:val="00B62BB4"/>
    <w:rsid w:val="00B62CA1"/>
    <w:rsid w:val="00B62CB7"/>
    <w:rsid w:val="00B62E15"/>
    <w:rsid w:val="00B62E1D"/>
    <w:rsid w:val="00B62ECB"/>
    <w:rsid w:val="00B63053"/>
    <w:rsid w:val="00B633CF"/>
    <w:rsid w:val="00B633E1"/>
    <w:rsid w:val="00B634D1"/>
    <w:rsid w:val="00B634FB"/>
    <w:rsid w:val="00B63516"/>
    <w:rsid w:val="00B6370D"/>
    <w:rsid w:val="00B63732"/>
    <w:rsid w:val="00B6378E"/>
    <w:rsid w:val="00B63870"/>
    <w:rsid w:val="00B63A4E"/>
    <w:rsid w:val="00B63A97"/>
    <w:rsid w:val="00B63BAF"/>
    <w:rsid w:val="00B63BDA"/>
    <w:rsid w:val="00B63C74"/>
    <w:rsid w:val="00B63E17"/>
    <w:rsid w:val="00B63E1A"/>
    <w:rsid w:val="00B63E90"/>
    <w:rsid w:val="00B63E97"/>
    <w:rsid w:val="00B63EB5"/>
    <w:rsid w:val="00B6405A"/>
    <w:rsid w:val="00B64208"/>
    <w:rsid w:val="00B6424F"/>
    <w:rsid w:val="00B64578"/>
    <w:rsid w:val="00B64716"/>
    <w:rsid w:val="00B6471C"/>
    <w:rsid w:val="00B64759"/>
    <w:rsid w:val="00B649A2"/>
    <w:rsid w:val="00B64A29"/>
    <w:rsid w:val="00B64A2C"/>
    <w:rsid w:val="00B64A6F"/>
    <w:rsid w:val="00B64C26"/>
    <w:rsid w:val="00B64E4E"/>
    <w:rsid w:val="00B64F7D"/>
    <w:rsid w:val="00B6524F"/>
    <w:rsid w:val="00B6526E"/>
    <w:rsid w:val="00B6533B"/>
    <w:rsid w:val="00B653AE"/>
    <w:rsid w:val="00B654B1"/>
    <w:rsid w:val="00B654E2"/>
    <w:rsid w:val="00B656CD"/>
    <w:rsid w:val="00B65732"/>
    <w:rsid w:val="00B657A4"/>
    <w:rsid w:val="00B659DC"/>
    <w:rsid w:val="00B65A26"/>
    <w:rsid w:val="00B65BF5"/>
    <w:rsid w:val="00B65C35"/>
    <w:rsid w:val="00B65D8C"/>
    <w:rsid w:val="00B6637C"/>
    <w:rsid w:val="00B66391"/>
    <w:rsid w:val="00B663B5"/>
    <w:rsid w:val="00B663E5"/>
    <w:rsid w:val="00B6655C"/>
    <w:rsid w:val="00B6656A"/>
    <w:rsid w:val="00B66685"/>
    <w:rsid w:val="00B66854"/>
    <w:rsid w:val="00B668B5"/>
    <w:rsid w:val="00B668BB"/>
    <w:rsid w:val="00B6692F"/>
    <w:rsid w:val="00B66A58"/>
    <w:rsid w:val="00B66AC6"/>
    <w:rsid w:val="00B66B18"/>
    <w:rsid w:val="00B66B30"/>
    <w:rsid w:val="00B66DC3"/>
    <w:rsid w:val="00B66EBE"/>
    <w:rsid w:val="00B67038"/>
    <w:rsid w:val="00B67092"/>
    <w:rsid w:val="00B67152"/>
    <w:rsid w:val="00B6721C"/>
    <w:rsid w:val="00B67264"/>
    <w:rsid w:val="00B672C1"/>
    <w:rsid w:val="00B6732E"/>
    <w:rsid w:val="00B67391"/>
    <w:rsid w:val="00B67519"/>
    <w:rsid w:val="00B6758F"/>
    <w:rsid w:val="00B675A1"/>
    <w:rsid w:val="00B67659"/>
    <w:rsid w:val="00B67730"/>
    <w:rsid w:val="00B6778E"/>
    <w:rsid w:val="00B67833"/>
    <w:rsid w:val="00B67966"/>
    <w:rsid w:val="00B6798D"/>
    <w:rsid w:val="00B67B2A"/>
    <w:rsid w:val="00B67D13"/>
    <w:rsid w:val="00B67DB8"/>
    <w:rsid w:val="00B67E1C"/>
    <w:rsid w:val="00B67EA1"/>
    <w:rsid w:val="00B67F8F"/>
    <w:rsid w:val="00B700B8"/>
    <w:rsid w:val="00B702BF"/>
    <w:rsid w:val="00B70357"/>
    <w:rsid w:val="00B70581"/>
    <w:rsid w:val="00B705D7"/>
    <w:rsid w:val="00B705E0"/>
    <w:rsid w:val="00B706F4"/>
    <w:rsid w:val="00B707E2"/>
    <w:rsid w:val="00B70A60"/>
    <w:rsid w:val="00B70B92"/>
    <w:rsid w:val="00B70CE5"/>
    <w:rsid w:val="00B70CEC"/>
    <w:rsid w:val="00B70F94"/>
    <w:rsid w:val="00B711E4"/>
    <w:rsid w:val="00B71258"/>
    <w:rsid w:val="00B7130C"/>
    <w:rsid w:val="00B71802"/>
    <w:rsid w:val="00B71888"/>
    <w:rsid w:val="00B718D9"/>
    <w:rsid w:val="00B719A5"/>
    <w:rsid w:val="00B71B22"/>
    <w:rsid w:val="00B71B7A"/>
    <w:rsid w:val="00B71C15"/>
    <w:rsid w:val="00B71E51"/>
    <w:rsid w:val="00B71FB5"/>
    <w:rsid w:val="00B71FEC"/>
    <w:rsid w:val="00B72205"/>
    <w:rsid w:val="00B7226A"/>
    <w:rsid w:val="00B72333"/>
    <w:rsid w:val="00B723A0"/>
    <w:rsid w:val="00B7254D"/>
    <w:rsid w:val="00B7262E"/>
    <w:rsid w:val="00B72637"/>
    <w:rsid w:val="00B72714"/>
    <w:rsid w:val="00B72762"/>
    <w:rsid w:val="00B728EB"/>
    <w:rsid w:val="00B7295E"/>
    <w:rsid w:val="00B72AB4"/>
    <w:rsid w:val="00B72D00"/>
    <w:rsid w:val="00B72D42"/>
    <w:rsid w:val="00B72E0D"/>
    <w:rsid w:val="00B72F61"/>
    <w:rsid w:val="00B73233"/>
    <w:rsid w:val="00B73407"/>
    <w:rsid w:val="00B734D0"/>
    <w:rsid w:val="00B73515"/>
    <w:rsid w:val="00B73654"/>
    <w:rsid w:val="00B7376C"/>
    <w:rsid w:val="00B738F2"/>
    <w:rsid w:val="00B73A1E"/>
    <w:rsid w:val="00B73D5B"/>
    <w:rsid w:val="00B73D9A"/>
    <w:rsid w:val="00B73F56"/>
    <w:rsid w:val="00B7400B"/>
    <w:rsid w:val="00B74145"/>
    <w:rsid w:val="00B7420F"/>
    <w:rsid w:val="00B74451"/>
    <w:rsid w:val="00B744FB"/>
    <w:rsid w:val="00B746C6"/>
    <w:rsid w:val="00B74833"/>
    <w:rsid w:val="00B748D1"/>
    <w:rsid w:val="00B749B6"/>
    <w:rsid w:val="00B74A83"/>
    <w:rsid w:val="00B74A9B"/>
    <w:rsid w:val="00B74AF2"/>
    <w:rsid w:val="00B74BA4"/>
    <w:rsid w:val="00B74C56"/>
    <w:rsid w:val="00B74FB0"/>
    <w:rsid w:val="00B74FB9"/>
    <w:rsid w:val="00B75029"/>
    <w:rsid w:val="00B751F9"/>
    <w:rsid w:val="00B7527A"/>
    <w:rsid w:val="00B754AA"/>
    <w:rsid w:val="00B754F1"/>
    <w:rsid w:val="00B75525"/>
    <w:rsid w:val="00B757A1"/>
    <w:rsid w:val="00B757C6"/>
    <w:rsid w:val="00B75A12"/>
    <w:rsid w:val="00B75B9B"/>
    <w:rsid w:val="00B75E63"/>
    <w:rsid w:val="00B75E6A"/>
    <w:rsid w:val="00B75F5C"/>
    <w:rsid w:val="00B75FC4"/>
    <w:rsid w:val="00B76097"/>
    <w:rsid w:val="00B760CB"/>
    <w:rsid w:val="00B76151"/>
    <w:rsid w:val="00B76157"/>
    <w:rsid w:val="00B7624F"/>
    <w:rsid w:val="00B7636E"/>
    <w:rsid w:val="00B76641"/>
    <w:rsid w:val="00B766DB"/>
    <w:rsid w:val="00B7671C"/>
    <w:rsid w:val="00B76A58"/>
    <w:rsid w:val="00B76AE0"/>
    <w:rsid w:val="00B76AE9"/>
    <w:rsid w:val="00B76B5C"/>
    <w:rsid w:val="00B76BC5"/>
    <w:rsid w:val="00B76C1A"/>
    <w:rsid w:val="00B76D24"/>
    <w:rsid w:val="00B76D28"/>
    <w:rsid w:val="00B76D62"/>
    <w:rsid w:val="00B76D71"/>
    <w:rsid w:val="00B76E2E"/>
    <w:rsid w:val="00B76FDA"/>
    <w:rsid w:val="00B770C7"/>
    <w:rsid w:val="00B7716D"/>
    <w:rsid w:val="00B7735B"/>
    <w:rsid w:val="00B773E8"/>
    <w:rsid w:val="00B7769A"/>
    <w:rsid w:val="00B77768"/>
    <w:rsid w:val="00B7776F"/>
    <w:rsid w:val="00B777BE"/>
    <w:rsid w:val="00B77A06"/>
    <w:rsid w:val="00B77A32"/>
    <w:rsid w:val="00B77A38"/>
    <w:rsid w:val="00B77B91"/>
    <w:rsid w:val="00B77C04"/>
    <w:rsid w:val="00B77C09"/>
    <w:rsid w:val="00B77D44"/>
    <w:rsid w:val="00B77EAE"/>
    <w:rsid w:val="00B77F89"/>
    <w:rsid w:val="00B77FA8"/>
    <w:rsid w:val="00B77FB6"/>
    <w:rsid w:val="00B77FEE"/>
    <w:rsid w:val="00B8007F"/>
    <w:rsid w:val="00B80228"/>
    <w:rsid w:val="00B8025F"/>
    <w:rsid w:val="00B80347"/>
    <w:rsid w:val="00B80574"/>
    <w:rsid w:val="00B808C4"/>
    <w:rsid w:val="00B8096C"/>
    <w:rsid w:val="00B80A15"/>
    <w:rsid w:val="00B80A19"/>
    <w:rsid w:val="00B80AF2"/>
    <w:rsid w:val="00B80B93"/>
    <w:rsid w:val="00B80C4B"/>
    <w:rsid w:val="00B80C4C"/>
    <w:rsid w:val="00B80C70"/>
    <w:rsid w:val="00B80ED6"/>
    <w:rsid w:val="00B80F3B"/>
    <w:rsid w:val="00B81011"/>
    <w:rsid w:val="00B810A7"/>
    <w:rsid w:val="00B811C3"/>
    <w:rsid w:val="00B81382"/>
    <w:rsid w:val="00B813D7"/>
    <w:rsid w:val="00B81553"/>
    <w:rsid w:val="00B8169D"/>
    <w:rsid w:val="00B8172A"/>
    <w:rsid w:val="00B817C4"/>
    <w:rsid w:val="00B81905"/>
    <w:rsid w:val="00B81A71"/>
    <w:rsid w:val="00B81B77"/>
    <w:rsid w:val="00B81DB1"/>
    <w:rsid w:val="00B81EB0"/>
    <w:rsid w:val="00B81F17"/>
    <w:rsid w:val="00B82244"/>
    <w:rsid w:val="00B82475"/>
    <w:rsid w:val="00B8253A"/>
    <w:rsid w:val="00B82763"/>
    <w:rsid w:val="00B827DF"/>
    <w:rsid w:val="00B828C8"/>
    <w:rsid w:val="00B8290E"/>
    <w:rsid w:val="00B82A4D"/>
    <w:rsid w:val="00B82B34"/>
    <w:rsid w:val="00B82CB2"/>
    <w:rsid w:val="00B82F42"/>
    <w:rsid w:val="00B82F92"/>
    <w:rsid w:val="00B83071"/>
    <w:rsid w:val="00B8311E"/>
    <w:rsid w:val="00B83435"/>
    <w:rsid w:val="00B835EB"/>
    <w:rsid w:val="00B83617"/>
    <w:rsid w:val="00B8363D"/>
    <w:rsid w:val="00B838A0"/>
    <w:rsid w:val="00B83AA1"/>
    <w:rsid w:val="00B83AF4"/>
    <w:rsid w:val="00B83B8C"/>
    <w:rsid w:val="00B83C37"/>
    <w:rsid w:val="00B83C97"/>
    <w:rsid w:val="00B83CC3"/>
    <w:rsid w:val="00B83D0F"/>
    <w:rsid w:val="00B83F37"/>
    <w:rsid w:val="00B83F92"/>
    <w:rsid w:val="00B84088"/>
    <w:rsid w:val="00B84192"/>
    <w:rsid w:val="00B84252"/>
    <w:rsid w:val="00B843FB"/>
    <w:rsid w:val="00B84405"/>
    <w:rsid w:val="00B844D0"/>
    <w:rsid w:val="00B844DA"/>
    <w:rsid w:val="00B846B5"/>
    <w:rsid w:val="00B8472A"/>
    <w:rsid w:val="00B84792"/>
    <w:rsid w:val="00B847C8"/>
    <w:rsid w:val="00B84B7E"/>
    <w:rsid w:val="00B84D0E"/>
    <w:rsid w:val="00B84E40"/>
    <w:rsid w:val="00B84FD5"/>
    <w:rsid w:val="00B85186"/>
    <w:rsid w:val="00B85195"/>
    <w:rsid w:val="00B851D4"/>
    <w:rsid w:val="00B85328"/>
    <w:rsid w:val="00B85332"/>
    <w:rsid w:val="00B853F2"/>
    <w:rsid w:val="00B85458"/>
    <w:rsid w:val="00B8552C"/>
    <w:rsid w:val="00B856CB"/>
    <w:rsid w:val="00B8578D"/>
    <w:rsid w:val="00B8578F"/>
    <w:rsid w:val="00B85896"/>
    <w:rsid w:val="00B858E4"/>
    <w:rsid w:val="00B858EC"/>
    <w:rsid w:val="00B85A1E"/>
    <w:rsid w:val="00B85A7E"/>
    <w:rsid w:val="00B85C26"/>
    <w:rsid w:val="00B85C3E"/>
    <w:rsid w:val="00B85E5D"/>
    <w:rsid w:val="00B85F9B"/>
    <w:rsid w:val="00B86121"/>
    <w:rsid w:val="00B86133"/>
    <w:rsid w:val="00B86155"/>
    <w:rsid w:val="00B8615F"/>
    <w:rsid w:val="00B862D8"/>
    <w:rsid w:val="00B864AE"/>
    <w:rsid w:val="00B864F3"/>
    <w:rsid w:val="00B86686"/>
    <w:rsid w:val="00B86759"/>
    <w:rsid w:val="00B867C2"/>
    <w:rsid w:val="00B86902"/>
    <w:rsid w:val="00B86AD4"/>
    <w:rsid w:val="00B86B27"/>
    <w:rsid w:val="00B86C60"/>
    <w:rsid w:val="00B86D42"/>
    <w:rsid w:val="00B86D82"/>
    <w:rsid w:val="00B8721D"/>
    <w:rsid w:val="00B87292"/>
    <w:rsid w:val="00B872D7"/>
    <w:rsid w:val="00B8742C"/>
    <w:rsid w:val="00B87458"/>
    <w:rsid w:val="00B874DF"/>
    <w:rsid w:val="00B874EC"/>
    <w:rsid w:val="00B875F9"/>
    <w:rsid w:val="00B87609"/>
    <w:rsid w:val="00B8773C"/>
    <w:rsid w:val="00B8777E"/>
    <w:rsid w:val="00B8779B"/>
    <w:rsid w:val="00B877E1"/>
    <w:rsid w:val="00B878B4"/>
    <w:rsid w:val="00B87932"/>
    <w:rsid w:val="00B87A20"/>
    <w:rsid w:val="00B87A57"/>
    <w:rsid w:val="00B87BDA"/>
    <w:rsid w:val="00B90181"/>
    <w:rsid w:val="00B90263"/>
    <w:rsid w:val="00B902A5"/>
    <w:rsid w:val="00B902A8"/>
    <w:rsid w:val="00B90350"/>
    <w:rsid w:val="00B9041C"/>
    <w:rsid w:val="00B90455"/>
    <w:rsid w:val="00B90476"/>
    <w:rsid w:val="00B90498"/>
    <w:rsid w:val="00B9085E"/>
    <w:rsid w:val="00B909C3"/>
    <w:rsid w:val="00B90AD0"/>
    <w:rsid w:val="00B90AFB"/>
    <w:rsid w:val="00B90CE5"/>
    <w:rsid w:val="00B90DB3"/>
    <w:rsid w:val="00B90DB6"/>
    <w:rsid w:val="00B90E1D"/>
    <w:rsid w:val="00B90F20"/>
    <w:rsid w:val="00B90F65"/>
    <w:rsid w:val="00B90F85"/>
    <w:rsid w:val="00B91178"/>
    <w:rsid w:val="00B912E5"/>
    <w:rsid w:val="00B91424"/>
    <w:rsid w:val="00B914E4"/>
    <w:rsid w:val="00B919DF"/>
    <w:rsid w:val="00B91A54"/>
    <w:rsid w:val="00B91AC7"/>
    <w:rsid w:val="00B91B70"/>
    <w:rsid w:val="00B91BFA"/>
    <w:rsid w:val="00B91D20"/>
    <w:rsid w:val="00B91E62"/>
    <w:rsid w:val="00B91E8C"/>
    <w:rsid w:val="00B9208F"/>
    <w:rsid w:val="00B921DE"/>
    <w:rsid w:val="00B92229"/>
    <w:rsid w:val="00B9226E"/>
    <w:rsid w:val="00B92307"/>
    <w:rsid w:val="00B923CC"/>
    <w:rsid w:val="00B9247A"/>
    <w:rsid w:val="00B924C1"/>
    <w:rsid w:val="00B924CD"/>
    <w:rsid w:val="00B92582"/>
    <w:rsid w:val="00B92735"/>
    <w:rsid w:val="00B92812"/>
    <w:rsid w:val="00B92931"/>
    <w:rsid w:val="00B92A64"/>
    <w:rsid w:val="00B92BA3"/>
    <w:rsid w:val="00B92BEA"/>
    <w:rsid w:val="00B92E04"/>
    <w:rsid w:val="00B9301B"/>
    <w:rsid w:val="00B93168"/>
    <w:rsid w:val="00B9323D"/>
    <w:rsid w:val="00B93242"/>
    <w:rsid w:val="00B93312"/>
    <w:rsid w:val="00B93347"/>
    <w:rsid w:val="00B93352"/>
    <w:rsid w:val="00B9341A"/>
    <w:rsid w:val="00B93647"/>
    <w:rsid w:val="00B9391F"/>
    <w:rsid w:val="00B93A40"/>
    <w:rsid w:val="00B93C0B"/>
    <w:rsid w:val="00B93C63"/>
    <w:rsid w:val="00B93D44"/>
    <w:rsid w:val="00B94045"/>
    <w:rsid w:val="00B94210"/>
    <w:rsid w:val="00B94339"/>
    <w:rsid w:val="00B944BA"/>
    <w:rsid w:val="00B94589"/>
    <w:rsid w:val="00B945E3"/>
    <w:rsid w:val="00B947BC"/>
    <w:rsid w:val="00B948D5"/>
    <w:rsid w:val="00B94911"/>
    <w:rsid w:val="00B94992"/>
    <w:rsid w:val="00B949D7"/>
    <w:rsid w:val="00B94A85"/>
    <w:rsid w:val="00B94B23"/>
    <w:rsid w:val="00B94CA0"/>
    <w:rsid w:val="00B94E10"/>
    <w:rsid w:val="00B94F29"/>
    <w:rsid w:val="00B95138"/>
    <w:rsid w:val="00B9518B"/>
    <w:rsid w:val="00B95401"/>
    <w:rsid w:val="00B95469"/>
    <w:rsid w:val="00B95475"/>
    <w:rsid w:val="00B95497"/>
    <w:rsid w:val="00B9553E"/>
    <w:rsid w:val="00B95637"/>
    <w:rsid w:val="00B9577F"/>
    <w:rsid w:val="00B957AE"/>
    <w:rsid w:val="00B9583C"/>
    <w:rsid w:val="00B958C0"/>
    <w:rsid w:val="00B958D6"/>
    <w:rsid w:val="00B958E1"/>
    <w:rsid w:val="00B958E9"/>
    <w:rsid w:val="00B9598D"/>
    <w:rsid w:val="00B95CAF"/>
    <w:rsid w:val="00B95D72"/>
    <w:rsid w:val="00B95F63"/>
    <w:rsid w:val="00B9612C"/>
    <w:rsid w:val="00B96189"/>
    <w:rsid w:val="00B96360"/>
    <w:rsid w:val="00B9644A"/>
    <w:rsid w:val="00B9653A"/>
    <w:rsid w:val="00B96594"/>
    <w:rsid w:val="00B96881"/>
    <w:rsid w:val="00B96926"/>
    <w:rsid w:val="00B96967"/>
    <w:rsid w:val="00B96971"/>
    <w:rsid w:val="00B96AB4"/>
    <w:rsid w:val="00B96B70"/>
    <w:rsid w:val="00B96C12"/>
    <w:rsid w:val="00B96D56"/>
    <w:rsid w:val="00B96E32"/>
    <w:rsid w:val="00B96EB5"/>
    <w:rsid w:val="00B96F99"/>
    <w:rsid w:val="00B97086"/>
    <w:rsid w:val="00B970D8"/>
    <w:rsid w:val="00B971E6"/>
    <w:rsid w:val="00B972A8"/>
    <w:rsid w:val="00B97301"/>
    <w:rsid w:val="00B97309"/>
    <w:rsid w:val="00B97334"/>
    <w:rsid w:val="00B973D7"/>
    <w:rsid w:val="00B974AC"/>
    <w:rsid w:val="00B9760A"/>
    <w:rsid w:val="00B9786F"/>
    <w:rsid w:val="00B978DB"/>
    <w:rsid w:val="00B9798B"/>
    <w:rsid w:val="00B97A7F"/>
    <w:rsid w:val="00B97B2F"/>
    <w:rsid w:val="00B97B9D"/>
    <w:rsid w:val="00B97DBE"/>
    <w:rsid w:val="00B97DDF"/>
    <w:rsid w:val="00BA0098"/>
    <w:rsid w:val="00BA00D4"/>
    <w:rsid w:val="00BA00F0"/>
    <w:rsid w:val="00BA0182"/>
    <w:rsid w:val="00BA02F4"/>
    <w:rsid w:val="00BA033B"/>
    <w:rsid w:val="00BA043F"/>
    <w:rsid w:val="00BA049B"/>
    <w:rsid w:val="00BA04A6"/>
    <w:rsid w:val="00BA051A"/>
    <w:rsid w:val="00BA05DB"/>
    <w:rsid w:val="00BA0A2F"/>
    <w:rsid w:val="00BA0B89"/>
    <w:rsid w:val="00BA0BDD"/>
    <w:rsid w:val="00BA0BF2"/>
    <w:rsid w:val="00BA0C25"/>
    <w:rsid w:val="00BA0C6F"/>
    <w:rsid w:val="00BA0EA7"/>
    <w:rsid w:val="00BA11E8"/>
    <w:rsid w:val="00BA120D"/>
    <w:rsid w:val="00BA1219"/>
    <w:rsid w:val="00BA136F"/>
    <w:rsid w:val="00BA149C"/>
    <w:rsid w:val="00BA1549"/>
    <w:rsid w:val="00BA1588"/>
    <w:rsid w:val="00BA1621"/>
    <w:rsid w:val="00BA1717"/>
    <w:rsid w:val="00BA171B"/>
    <w:rsid w:val="00BA178D"/>
    <w:rsid w:val="00BA188F"/>
    <w:rsid w:val="00BA18F0"/>
    <w:rsid w:val="00BA1922"/>
    <w:rsid w:val="00BA1944"/>
    <w:rsid w:val="00BA19D9"/>
    <w:rsid w:val="00BA1A27"/>
    <w:rsid w:val="00BA1A7F"/>
    <w:rsid w:val="00BA1E3D"/>
    <w:rsid w:val="00BA2155"/>
    <w:rsid w:val="00BA2227"/>
    <w:rsid w:val="00BA2237"/>
    <w:rsid w:val="00BA2376"/>
    <w:rsid w:val="00BA2798"/>
    <w:rsid w:val="00BA2807"/>
    <w:rsid w:val="00BA2955"/>
    <w:rsid w:val="00BA2ADC"/>
    <w:rsid w:val="00BA2B17"/>
    <w:rsid w:val="00BA2D17"/>
    <w:rsid w:val="00BA2D7B"/>
    <w:rsid w:val="00BA2D89"/>
    <w:rsid w:val="00BA2EB0"/>
    <w:rsid w:val="00BA2EE3"/>
    <w:rsid w:val="00BA2FE3"/>
    <w:rsid w:val="00BA3144"/>
    <w:rsid w:val="00BA35E7"/>
    <w:rsid w:val="00BA36DE"/>
    <w:rsid w:val="00BA3851"/>
    <w:rsid w:val="00BA397C"/>
    <w:rsid w:val="00BA39C3"/>
    <w:rsid w:val="00BA3A1A"/>
    <w:rsid w:val="00BA3AB9"/>
    <w:rsid w:val="00BA3B4B"/>
    <w:rsid w:val="00BA3C7E"/>
    <w:rsid w:val="00BA3C80"/>
    <w:rsid w:val="00BA3D49"/>
    <w:rsid w:val="00BA3DE2"/>
    <w:rsid w:val="00BA3E00"/>
    <w:rsid w:val="00BA3E42"/>
    <w:rsid w:val="00BA3F5D"/>
    <w:rsid w:val="00BA402C"/>
    <w:rsid w:val="00BA422A"/>
    <w:rsid w:val="00BA4285"/>
    <w:rsid w:val="00BA42A8"/>
    <w:rsid w:val="00BA44D0"/>
    <w:rsid w:val="00BA453B"/>
    <w:rsid w:val="00BA4650"/>
    <w:rsid w:val="00BA47C6"/>
    <w:rsid w:val="00BA480C"/>
    <w:rsid w:val="00BA496F"/>
    <w:rsid w:val="00BA49C2"/>
    <w:rsid w:val="00BA4A41"/>
    <w:rsid w:val="00BA4B02"/>
    <w:rsid w:val="00BA4B86"/>
    <w:rsid w:val="00BA4BB9"/>
    <w:rsid w:val="00BA4E2D"/>
    <w:rsid w:val="00BA50D4"/>
    <w:rsid w:val="00BA51C1"/>
    <w:rsid w:val="00BA536A"/>
    <w:rsid w:val="00BA53A5"/>
    <w:rsid w:val="00BA54B3"/>
    <w:rsid w:val="00BA5675"/>
    <w:rsid w:val="00BA56CA"/>
    <w:rsid w:val="00BA58C6"/>
    <w:rsid w:val="00BA59E6"/>
    <w:rsid w:val="00BA5AA6"/>
    <w:rsid w:val="00BA5AA8"/>
    <w:rsid w:val="00BA5BCF"/>
    <w:rsid w:val="00BA5D36"/>
    <w:rsid w:val="00BA5D50"/>
    <w:rsid w:val="00BA5E01"/>
    <w:rsid w:val="00BA5EC8"/>
    <w:rsid w:val="00BA5EEF"/>
    <w:rsid w:val="00BA5F47"/>
    <w:rsid w:val="00BA5F6C"/>
    <w:rsid w:val="00BA5FDC"/>
    <w:rsid w:val="00BA5FEA"/>
    <w:rsid w:val="00BA60A7"/>
    <w:rsid w:val="00BA60D3"/>
    <w:rsid w:val="00BA62F0"/>
    <w:rsid w:val="00BA631D"/>
    <w:rsid w:val="00BA6329"/>
    <w:rsid w:val="00BA6334"/>
    <w:rsid w:val="00BA634F"/>
    <w:rsid w:val="00BA64A9"/>
    <w:rsid w:val="00BA6567"/>
    <w:rsid w:val="00BA6658"/>
    <w:rsid w:val="00BA665A"/>
    <w:rsid w:val="00BA6675"/>
    <w:rsid w:val="00BA66ED"/>
    <w:rsid w:val="00BA68BE"/>
    <w:rsid w:val="00BA68BF"/>
    <w:rsid w:val="00BA6AC6"/>
    <w:rsid w:val="00BA6B40"/>
    <w:rsid w:val="00BA6C2D"/>
    <w:rsid w:val="00BA6CED"/>
    <w:rsid w:val="00BA6E07"/>
    <w:rsid w:val="00BA6EA1"/>
    <w:rsid w:val="00BA6F1C"/>
    <w:rsid w:val="00BA6F32"/>
    <w:rsid w:val="00BA7039"/>
    <w:rsid w:val="00BA704A"/>
    <w:rsid w:val="00BA71E4"/>
    <w:rsid w:val="00BA7262"/>
    <w:rsid w:val="00BA73D0"/>
    <w:rsid w:val="00BA7413"/>
    <w:rsid w:val="00BA7535"/>
    <w:rsid w:val="00BA7561"/>
    <w:rsid w:val="00BA7626"/>
    <w:rsid w:val="00BA780B"/>
    <w:rsid w:val="00BA781D"/>
    <w:rsid w:val="00BA7842"/>
    <w:rsid w:val="00BA795D"/>
    <w:rsid w:val="00BA7AF8"/>
    <w:rsid w:val="00BA7B61"/>
    <w:rsid w:val="00BA7B8B"/>
    <w:rsid w:val="00BA7C6C"/>
    <w:rsid w:val="00BA7E89"/>
    <w:rsid w:val="00BA7F18"/>
    <w:rsid w:val="00BA7F61"/>
    <w:rsid w:val="00BB03FD"/>
    <w:rsid w:val="00BB05C6"/>
    <w:rsid w:val="00BB05FD"/>
    <w:rsid w:val="00BB062F"/>
    <w:rsid w:val="00BB0643"/>
    <w:rsid w:val="00BB0664"/>
    <w:rsid w:val="00BB06A6"/>
    <w:rsid w:val="00BB09A2"/>
    <w:rsid w:val="00BB0A19"/>
    <w:rsid w:val="00BB0A89"/>
    <w:rsid w:val="00BB0B40"/>
    <w:rsid w:val="00BB0BD9"/>
    <w:rsid w:val="00BB0C4F"/>
    <w:rsid w:val="00BB0C86"/>
    <w:rsid w:val="00BB0C9D"/>
    <w:rsid w:val="00BB0CE5"/>
    <w:rsid w:val="00BB0D41"/>
    <w:rsid w:val="00BB0EBD"/>
    <w:rsid w:val="00BB0F79"/>
    <w:rsid w:val="00BB1113"/>
    <w:rsid w:val="00BB115B"/>
    <w:rsid w:val="00BB117D"/>
    <w:rsid w:val="00BB12D3"/>
    <w:rsid w:val="00BB131E"/>
    <w:rsid w:val="00BB15FE"/>
    <w:rsid w:val="00BB172F"/>
    <w:rsid w:val="00BB18DA"/>
    <w:rsid w:val="00BB1A6A"/>
    <w:rsid w:val="00BB1A78"/>
    <w:rsid w:val="00BB1AFA"/>
    <w:rsid w:val="00BB1B8B"/>
    <w:rsid w:val="00BB1BC5"/>
    <w:rsid w:val="00BB1D30"/>
    <w:rsid w:val="00BB1E34"/>
    <w:rsid w:val="00BB1E87"/>
    <w:rsid w:val="00BB2023"/>
    <w:rsid w:val="00BB2036"/>
    <w:rsid w:val="00BB20AC"/>
    <w:rsid w:val="00BB22E5"/>
    <w:rsid w:val="00BB2317"/>
    <w:rsid w:val="00BB232A"/>
    <w:rsid w:val="00BB2385"/>
    <w:rsid w:val="00BB23AE"/>
    <w:rsid w:val="00BB23B1"/>
    <w:rsid w:val="00BB24D2"/>
    <w:rsid w:val="00BB2522"/>
    <w:rsid w:val="00BB25A8"/>
    <w:rsid w:val="00BB261B"/>
    <w:rsid w:val="00BB264A"/>
    <w:rsid w:val="00BB273A"/>
    <w:rsid w:val="00BB273C"/>
    <w:rsid w:val="00BB292D"/>
    <w:rsid w:val="00BB29B3"/>
    <w:rsid w:val="00BB2A40"/>
    <w:rsid w:val="00BB2A61"/>
    <w:rsid w:val="00BB2B40"/>
    <w:rsid w:val="00BB2D8A"/>
    <w:rsid w:val="00BB2DA7"/>
    <w:rsid w:val="00BB2EE8"/>
    <w:rsid w:val="00BB2FB6"/>
    <w:rsid w:val="00BB30C7"/>
    <w:rsid w:val="00BB31B9"/>
    <w:rsid w:val="00BB31EF"/>
    <w:rsid w:val="00BB3453"/>
    <w:rsid w:val="00BB34E2"/>
    <w:rsid w:val="00BB34E5"/>
    <w:rsid w:val="00BB3540"/>
    <w:rsid w:val="00BB359F"/>
    <w:rsid w:val="00BB3621"/>
    <w:rsid w:val="00BB3681"/>
    <w:rsid w:val="00BB392F"/>
    <w:rsid w:val="00BB3997"/>
    <w:rsid w:val="00BB3A50"/>
    <w:rsid w:val="00BB3BB8"/>
    <w:rsid w:val="00BB3C41"/>
    <w:rsid w:val="00BB3CFA"/>
    <w:rsid w:val="00BB3D46"/>
    <w:rsid w:val="00BB3DB8"/>
    <w:rsid w:val="00BB3ED9"/>
    <w:rsid w:val="00BB3FE5"/>
    <w:rsid w:val="00BB3FFA"/>
    <w:rsid w:val="00BB4075"/>
    <w:rsid w:val="00BB414E"/>
    <w:rsid w:val="00BB417E"/>
    <w:rsid w:val="00BB4299"/>
    <w:rsid w:val="00BB435C"/>
    <w:rsid w:val="00BB43E4"/>
    <w:rsid w:val="00BB4742"/>
    <w:rsid w:val="00BB4A49"/>
    <w:rsid w:val="00BB4A99"/>
    <w:rsid w:val="00BB4C2A"/>
    <w:rsid w:val="00BB4C2B"/>
    <w:rsid w:val="00BB4C9E"/>
    <w:rsid w:val="00BB4E38"/>
    <w:rsid w:val="00BB4F6D"/>
    <w:rsid w:val="00BB5085"/>
    <w:rsid w:val="00BB510E"/>
    <w:rsid w:val="00BB55FA"/>
    <w:rsid w:val="00BB560E"/>
    <w:rsid w:val="00BB571A"/>
    <w:rsid w:val="00BB57A1"/>
    <w:rsid w:val="00BB5A90"/>
    <w:rsid w:val="00BB5AE3"/>
    <w:rsid w:val="00BB5B02"/>
    <w:rsid w:val="00BB5DB6"/>
    <w:rsid w:val="00BB5E24"/>
    <w:rsid w:val="00BB602D"/>
    <w:rsid w:val="00BB6040"/>
    <w:rsid w:val="00BB60A6"/>
    <w:rsid w:val="00BB60AD"/>
    <w:rsid w:val="00BB61AF"/>
    <w:rsid w:val="00BB65F5"/>
    <w:rsid w:val="00BB6646"/>
    <w:rsid w:val="00BB6702"/>
    <w:rsid w:val="00BB6807"/>
    <w:rsid w:val="00BB6977"/>
    <w:rsid w:val="00BB6AA6"/>
    <w:rsid w:val="00BB6D94"/>
    <w:rsid w:val="00BB6E33"/>
    <w:rsid w:val="00BB7019"/>
    <w:rsid w:val="00BB7140"/>
    <w:rsid w:val="00BB71A0"/>
    <w:rsid w:val="00BB74CC"/>
    <w:rsid w:val="00BB75D2"/>
    <w:rsid w:val="00BB7A3C"/>
    <w:rsid w:val="00BB7C02"/>
    <w:rsid w:val="00BB7CBE"/>
    <w:rsid w:val="00BB7D63"/>
    <w:rsid w:val="00BB7DB4"/>
    <w:rsid w:val="00BB7E94"/>
    <w:rsid w:val="00BC012B"/>
    <w:rsid w:val="00BC0201"/>
    <w:rsid w:val="00BC0210"/>
    <w:rsid w:val="00BC06D2"/>
    <w:rsid w:val="00BC06EF"/>
    <w:rsid w:val="00BC073F"/>
    <w:rsid w:val="00BC075B"/>
    <w:rsid w:val="00BC083E"/>
    <w:rsid w:val="00BC0A1E"/>
    <w:rsid w:val="00BC0ADD"/>
    <w:rsid w:val="00BC0B52"/>
    <w:rsid w:val="00BC0BD1"/>
    <w:rsid w:val="00BC0C8E"/>
    <w:rsid w:val="00BC0CCA"/>
    <w:rsid w:val="00BC0E72"/>
    <w:rsid w:val="00BC0FA4"/>
    <w:rsid w:val="00BC0FF6"/>
    <w:rsid w:val="00BC1106"/>
    <w:rsid w:val="00BC1195"/>
    <w:rsid w:val="00BC11FE"/>
    <w:rsid w:val="00BC12E1"/>
    <w:rsid w:val="00BC141D"/>
    <w:rsid w:val="00BC14CE"/>
    <w:rsid w:val="00BC16CD"/>
    <w:rsid w:val="00BC186B"/>
    <w:rsid w:val="00BC195B"/>
    <w:rsid w:val="00BC1AD4"/>
    <w:rsid w:val="00BC1C4F"/>
    <w:rsid w:val="00BC1CD8"/>
    <w:rsid w:val="00BC21BA"/>
    <w:rsid w:val="00BC21CB"/>
    <w:rsid w:val="00BC2277"/>
    <w:rsid w:val="00BC22A3"/>
    <w:rsid w:val="00BC23A8"/>
    <w:rsid w:val="00BC23BC"/>
    <w:rsid w:val="00BC2443"/>
    <w:rsid w:val="00BC24DE"/>
    <w:rsid w:val="00BC267D"/>
    <w:rsid w:val="00BC26DC"/>
    <w:rsid w:val="00BC2774"/>
    <w:rsid w:val="00BC27E2"/>
    <w:rsid w:val="00BC2802"/>
    <w:rsid w:val="00BC28C2"/>
    <w:rsid w:val="00BC295F"/>
    <w:rsid w:val="00BC2999"/>
    <w:rsid w:val="00BC2A4E"/>
    <w:rsid w:val="00BC2A60"/>
    <w:rsid w:val="00BC2CBD"/>
    <w:rsid w:val="00BC2CD3"/>
    <w:rsid w:val="00BC2D85"/>
    <w:rsid w:val="00BC2E37"/>
    <w:rsid w:val="00BC3004"/>
    <w:rsid w:val="00BC30B1"/>
    <w:rsid w:val="00BC31A0"/>
    <w:rsid w:val="00BC31C4"/>
    <w:rsid w:val="00BC3232"/>
    <w:rsid w:val="00BC33D5"/>
    <w:rsid w:val="00BC345A"/>
    <w:rsid w:val="00BC3461"/>
    <w:rsid w:val="00BC3813"/>
    <w:rsid w:val="00BC38ED"/>
    <w:rsid w:val="00BC3AB3"/>
    <w:rsid w:val="00BC3B83"/>
    <w:rsid w:val="00BC3CA5"/>
    <w:rsid w:val="00BC3CCB"/>
    <w:rsid w:val="00BC3D06"/>
    <w:rsid w:val="00BC3E5B"/>
    <w:rsid w:val="00BC3EB0"/>
    <w:rsid w:val="00BC4043"/>
    <w:rsid w:val="00BC4090"/>
    <w:rsid w:val="00BC4122"/>
    <w:rsid w:val="00BC414B"/>
    <w:rsid w:val="00BC41C9"/>
    <w:rsid w:val="00BC42D3"/>
    <w:rsid w:val="00BC4311"/>
    <w:rsid w:val="00BC4476"/>
    <w:rsid w:val="00BC45F1"/>
    <w:rsid w:val="00BC4915"/>
    <w:rsid w:val="00BC4C03"/>
    <w:rsid w:val="00BC4D1B"/>
    <w:rsid w:val="00BC4D23"/>
    <w:rsid w:val="00BC4E1D"/>
    <w:rsid w:val="00BC5489"/>
    <w:rsid w:val="00BC550D"/>
    <w:rsid w:val="00BC555A"/>
    <w:rsid w:val="00BC55AA"/>
    <w:rsid w:val="00BC5691"/>
    <w:rsid w:val="00BC56E7"/>
    <w:rsid w:val="00BC5726"/>
    <w:rsid w:val="00BC576D"/>
    <w:rsid w:val="00BC58F2"/>
    <w:rsid w:val="00BC5949"/>
    <w:rsid w:val="00BC59DB"/>
    <w:rsid w:val="00BC5B5C"/>
    <w:rsid w:val="00BC5B97"/>
    <w:rsid w:val="00BC5BCF"/>
    <w:rsid w:val="00BC5BDB"/>
    <w:rsid w:val="00BC5EC4"/>
    <w:rsid w:val="00BC5F93"/>
    <w:rsid w:val="00BC60CE"/>
    <w:rsid w:val="00BC6157"/>
    <w:rsid w:val="00BC624C"/>
    <w:rsid w:val="00BC6377"/>
    <w:rsid w:val="00BC63DB"/>
    <w:rsid w:val="00BC643B"/>
    <w:rsid w:val="00BC654A"/>
    <w:rsid w:val="00BC6563"/>
    <w:rsid w:val="00BC66B2"/>
    <w:rsid w:val="00BC66DA"/>
    <w:rsid w:val="00BC671A"/>
    <w:rsid w:val="00BC675D"/>
    <w:rsid w:val="00BC6762"/>
    <w:rsid w:val="00BC6846"/>
    <w:rsid w:val="00BC68A9"/>
    <w:rsid w:val="00BC69F3"/>
    <w:rsid w:val="00BC6BCD"/>
    <w:rsid w:val="00BC6CA6"/>
    <w:rsid w:val="00BC6D65"/>
    <w:rsid w:val="00BC6DB8"/>
    <w:rsid w:val="00BC6DDC"/>
    <w:rsid w:val="00BC6F5D"/>
    <w:rsid w:val="00BC6F65"/>
    <w:rsid w:val="00BC708A"/>
    <w:rsid w:val="00BC70EF"/>
    <w:rsid w:val="00BC723F"/>
    <w:rsid w:val="00BC7422"/>
    <w:rsid w:val="00BC7535"/>
    <w:rsid w:val="00BC776A"/>
    <w:rsid w:val="00BC7846"/>
    <w:rsid w:val="00BC7921"/>
    <w:rsid w:val="00BC7A15"/>
    <w:rsid w:val="00BC7B24"/>
    <w:rsid w:val="00BC7C76"/>
    <w:rsid w:val="00BC7E06"/>
    <w:rsid w:val="00BC7FD5"/>
    <w:rsid w:val="00BD0177"/>
    <w:rsid w:val="00BD024B"/>
    <w:rsid w:val="00BD028C"/>
    <w:rsid w:val="00BD03DF"/>
    <w:rsid w:val="00BD0599"/>
    <w:rsid w:val="00BD0619"/>
    <w:rsid w:val="00BD0892"/>
    <w:rsid w:val="00BD0905"/>
    <w:rsid w:val="00BD0966"/>
    <w:rsid w:val="00BD0B9C"/>
    <w:rsid w:val="00BD0D96"/>
    <w:rsid w:val="00BD1058"/>
    <w:rsid w:val="00BD10C5"/>
    <w:rsid w:val="00BD1170"/>
    <w:rsid w:val="00BD11B7"/>
    <w:rsid w:val="00BD12E8"/>
    <w:rsid w:val="00BD1300"/>
    <w:rsid w:val="00BD14A1"/>
    <w:rsid w:val="00BD14B6"/>
    <w:rsid w:val="00BD14DA"/>
    <w:rsid w:val="00BD14DC"/>
    <w:rsid w:val="00BD1611"/>
    <w:rsid w:val="00BD1744"/>
    <w:rsid w:val="00BD1998"/>
    <w:rsid w:val="00BD1AC2"/>
    <w:rsid w:val="00BD1B05"/>
    <w:rsid w:val="00BD1B95"/>
    <w:rsid w:val="00BD1CC2"/>
    <w:rsid w:val="00BD1D3D"/>
    <w:rsid w:val="00BD1D70"/>
    <w:rsid w:val="00BD1ECA"/>
    <w:rsid w:val="00BD1EED"/>
    <w:rsid w:val="00BD1FED"/>
    <w:rsid w:val="00BD2299"/>
    <w:rsid w:val="00BD24E7"/>
    <w:rsid w:val="00BD270E"/>
    <w:rsid w:val="00BD2721"/>
    <w:rsid w:val="00BD2773"/>
    <w:rsid w:val="00BD2788"/>
    <w:rsid w:val="00BD278C"/>
    <w:rsid w:val="00BD27FA"/>
    <w:rsid w:val="00BD2929"/>
    <w:rsid w:val="00BD2B40"/>
    <w:rsid w:val="00BD2BC8"/>
    <w:rsid w:val="00BD2CA9"/>
    <w:rsid w:val="00BD2D4C"/>
    <w:rsid w:val="00BD2DAD"/>
    <w:rsid w:val="00BD2F41"/>
    <w:rsid w:val="00BD2F88"/>
    <w:rsid w:val="00BD2FAD"/>
    <w:rsid w:val="00BD303E"/>
    <w:rsid w:val="00BD3042"/>
    <w:rsid w:val="00BD304D"/>
    <w:rsid w:val="00BD308C"/>
    <w:rsid w:val="00BD3155"/>
    <w:rsid w:val="00BD31A1"/>
    <w:rsid w:val="00BD31AF"/>
    <w:rsid w:val="00BD31B9"/>
    <w:rsid w:val="00BD33A2"/>
    <w:rsid w:val="00BD33F0"/>
    <w:rsid w:val="00BD3485"/>
    <w:rsid w:val="00BD349B"/>
    <w:rsid w:val="00BD37C0"/>
    <w:rsid w:val="00BD38DA"/>
    <w:rsid w:val="00BD38EF"/>
    <w:rsid w:val="00BD393B"/>
    <w:rsid w:val="00BD3956"/>
    <w:rsid w:val="00BD39A4"/>
    <w:rsid w:val="00BD3B3A"/>
    <w:rsid w:val="00BD3C0D"/>
    <w:rsid w:val="00BD3DC9"/>
    <w:rsid w:val="00BD3FFA"/>
    <w:rsid w:val="00BD42A9"/>
    <w:rsid w:val="00BD4324"/>
    <w:rsid w:val="00BD4332"/>
    <w:rsid w:val="00BD4367"/>
    <w:rsid w:val="00BD4374"/>
    <w:rsid w:val="00BD4423"/>
    <w:rsid w:val="00BD453F"/>
    <w:rsid w:val="00BD465B"/>
    <w:rsid w:val="00BD4678"/>
    <w:rsid w:val="00BD4695"/>
    <w:rsid w:val="00BD4713"/>
    <w:rsid w:val="00BD485C"/>
    <w:rsid w:val="00BD4873"/>
    <w:rsid w:val="00BD48E4"/>
    <w:rsid w:val="00BD48EA"/>
    <w:rsid w:val="00BD49EC"/>
    <w:rsid w:val="00BD4A88"/>
    <w:rsid w:val="00BD4AEA"/>
    <w:rsid w:val="00BD4DAC"/>
    <w:rsid w:val="00BD4FDF"/>
    <w:rsid w:val="00BD4FF0"/>
    <w:rsid w:val="00BD5258"/>
    <w:rsid w:val="00BD533B"/>
    <w:rsid w:val="00BD537D"/>
    <w:rsid w:val="00BD5629"/>
    <w:rsid w:val="00BD5638"/>
    <w:rsid w:val="00BD564C"/>
    <w:rsid w:val="00BD56E6"/>
    <w:rsid w:val="00BD5739"/>
    <w:rsid w:val="00BD5839"/>
    <w:rsid w:val="00BD592F"/>
    <w:rsid w:val="00BD5971"/>
    <w:rsid w:val="00BD5B2D"/>
    <w:rsid w:val="00BD5B38"/>
    <w:rsid w:val="00BD5B41"/>
    <w:rsid w:val="00BD5BDA"/>
    <w:rsid w:val="00BD5C2B"/>
    <w:rsid w:val="00BD5C7D"/>
    <w:rsid w:val="00BD5DAA"/>
    <w:rsid w:val="00BD5DD4"/>
    <w:rsid w:val="00BD5E88"/>
    <w:rsid w:val="00BD6029"/>
    <w:rsid w:val="00BD60E5"/>
    <w:rsid w:val="00BD616D"/>
    <w:rsid w:val="00BD61A5"/>
    <w:rsid w:val="00BD6249"/>
    <w:rsid w:val="00BD6666"/>
    <w:rsid w:val="00BD680D"/>
    <w:rsid w:val="00BD6869"/>
    <w:rsid w:val="00BD6B16"/>
    <w:rsid w:val="00BD6B81"/>
    <w:rsid w:val="00BD6B8E"/>
    <w:rsid w:val="00BD6BCC"/>
    <w:rsid w:val="00BD6BED"/>
    <w:rsid w:val="00BD6CD4"/>
    <w:rsid w:val="00BD7019"/>
    <w:rsid w:val="00BD705C"/>
    <w:rsid w:val="00BD7094"/>
    <w:rsid w:val="00BD715B"/>
    <w:rsid w:val="00BD72C6"/>
    <w:rsid w:val="00BD7586"/>
    <w:rsid w:val="00BD7636"/>
    <w:rsid w:val="00BD76B9"/>
    <w:rsid w:val="00BD7812"/>
    <w:rsid w:val="00BD78A3"/>
    <w:rsid w:val="00BD78CF"/>
    <w:rsid w:val="00BD78FF"/>
    <w:rsid w:val="00BD79FF"/>
    <w:rsid w:val="00BD7A11"/>
    <w:rsid w:val="00BD7A20"/>
    <w:rsid w:val="00BD7BF9"/>
    <w:rsid w:val="00BD7C0F"/>
    <w:rsid w:val="00BD7D76"/>
    <w:rsid w:val="00BD7DB7"/>
    <w:rsid w:val="00BD7FBB"/>
    <w:rsid w:val="00BE0142"/>
    <w:rsid w:val="00BE01C1"/>
    <w:rsid w:val="00BE01C7"/>
    <w:rsid w:val="00BE01DA"/>
    <w:rsid w:val="00BE02C6"/>
    <w:rsid w:val="00BE039D"/>
    <w:rsid w:val="00BE03BB"/>
    <w:rsid w:val="00BE0431"/>
    <w:rsid w:val="00BE0443"/>
    <w:rsid w:val="00BE0482"/>
    <w:rsid w:val="00BE050F"/>
    <w:rsid w:val="00BE0510"/>
    <w:rsid w:val="00BE0537"/>
    <w:rsid w:val="00BE06C7"/>
    <w:rsid w:val="00BE0768"/>
    <w:rsid w:val="00BE0780"/>
    <w:rsid w:val="00BE07DA"/>
    <w:rsid w:val="00BE0849"/>
    <w:rsid w:val="00BE08A5"/>
    <w:rsid w:val="00BE09C8"/>
    <w:rsid w:val="00BE09FD"/>
    <w:rsid w:val="00BE0B4C"/>
    <w:rsid w:val="00BE0BD4"/>
    <w:rsid w:val="00BE0C28"/>
    <w:rsid w:val="00BE0D74"/>
    <w:rsid w:val="00BE0DF9"/>
    <w:rsid w:val="00BE0EAB"/>
    <w:rsid w:val="00BE0EF2"/>
    <w:rsid w:val="00BE0F11"/>
    <w:rsid w:val="00BE0FD7"/>
    <w:rsid w:val="00BE1009"/>
    <w:rsid w:val="00BE111C"/>
    <w:rsid w:val="00BE11A2"/>
    <w:rsid w:val="00BE125D"/>
    <w:rsid w:val="00BE12D8"/>
    <w:rsid w:val="00BE14C7"/>
    <w:rsid w:val="00BE15DA"/>
    <w:rsid w:val="00BE172B"/>
    <w:rsid w:val="00BE172C"/>
    <w:rsid w:val="00BE17CB"/>
    <w:rsid w:val="00BE1813"/>
    <w:rsid w:val="00BE1820"/>
    <w:rsid w:val="00BE18C5"/>
    <w:rsid w:val="00BE1961"/>
    <w:rsid w:val="00BE19AC"/>
    <w:rsid w:val="00BE19AE"/>
    <w:rsid w:val="00BE1B05"/>
    <w:rsid w:val="00BE1B43"/>
    <w:rsid w:val="00BE1BE2"/>
    <w:rsid w:val="00BE1C38"/>
    <w:rsid w:val="00BE1D25"/>
    <w:rsid w:val="00BE22B9"/>
    <w:rsid w:val="00BE22BA"/>
    <w:rsid w:val="00BE22DE"/>
    <w:rsid w:val="00BE22F2"/>
    <w:rsid w:val="00BE23EE"/>
    <w:rsid w:val="00BE2628"/>
    <w:rsid w:val="00BE26AD"/>
    <w:rsid w:val="00BE2734"/>
    <w:rsid w:val="00BE27F3"/>
    <w:rsid w:val="00BE28A0"/>
    <w:rsid w:val="00BE28BD"/>
    <w:rsid w:val="00BE29E1"/>
    <w:rsid w:val="00BE2A0C"/>
    <w:rsid w:val="00BE2A1B"/>
    <w:rsid w:val="00BE2A20"/>
    <w:rsid w:val="00BE2BBB"/>
    <w:rsid w:val="00BE2BFE"/>
    <w:rsid w:val="00BE2DB6"/>
    <w:rsid w:val="00BE2DE2"/>
    <w:rsid w:val="00BE2E9D"/>
    <w:rsid w:val="00BE2ED2"/>
    <w:rsid w:val="00BE3042"/>
    <w:rsid w:val="00BE3046"/>
    <w:rsid w:val="00BE31A0"/>
    <w:rsid w:val="00BE31CE"/>
    <w:rsid w:val="00BE3346"/>
    <w:rsid w:val="00BE3381"/>
    <w:rsid w:val="00BE33FA"/>
    <w:rsid w:val="00BE3471"/>
    <w:rsid w:val="00BE3574"/>
    <w:rsid w:val="00BE38CE"/>
    <w:rsid w:val="00BE38FA"/>
    <w:rsid w:val="00BE3933"/>
    <w:rsid w:val="00BE3952"/>
    <w:rsid w:val="00BE39F3"/>
    <w:rsid w:val="00BE3AAB"/>
    <w:rsid w:val="00BE3AAF"/>
    <w:rsid w:val="00BE3C48"/>
    <w:rsid w:val="00BE3D60"/>
    <w:rsid w:val="00BE3EAB"/>
    <w:rsid w:val="00BE3F2C"/>
    <w:rsid w:val="00BE3FC4"/>
    <w:rsid w:val="00BE4020"/>
    <w:rsid w:val="00BE40C8"/>
    <w:rsid w:val="00BE41A4"/>
    <w:rsid w:val="00BE4229"/>
    <w:rsid w:val="00BE4358"/>
    <w:rsid w:val="00BE4407"/>
    <w:rsid w:val="00BE455D"/>
    <w:rsid w:val="00BE464F"/>
    <w:rsid w:val="00BE4730"/>
    <w:rsid w:val="00BE4736"/>
    <w:rsid w:val="00BE489A"/>
    <w:rsid w:val="00BE499F"/>
    <w:rsid w:val="00BE4B1B"/>
    <w:rsid w:val="00BE4B4F"/>
    <w:rsid w:val="00BE4BF1"/>
    <w:rsid w:val="00BE4C23"/>
    <w:rsid w:val="00BE4E60"/>
    <w:rsid w:val="00BE509E"/>
    <w:rsid w:val="00BE517A"/>
    <w:rsid w:val="00BE51F8"/>
    <w:rsid w:val="00BE52D4"/>
    <w:rsid w:val="00BE52EF"/>
    <w:rsid w:val="00BE53EB"/>
    <w:rsid w:val="00BE5494"/>
    <w:rsid w:val="00BE55AE"/>
    <w:rsid w:val="00BE5A32"/>
    <w:rsid w:val="00BE5C69"/>
    <w:rsid w:val="00BE5CCB"/>
    <w:rsid w:val="00BE5D95"/>
    <w:rsid w:val="00BE5E41"/>
    <w:rsid w:val="00BE5EEA"/>
    <w:rsid w:val="00BE60CE"/>
    <w:rsid w:val="00BE6144"/>
    <w:rsid w:val="00BE6163"/>
    <w:rsid w:val="00BE6400"/>
    <w:rsid w:val="00BE6479"/>
    <w:rsid w:val="00BE6619"/>
    <w:rsid w:val="00BE6655"/>
    <w:rsid w:val="00BE67DD"/>
    <w:rsid w:val="00BE6835"/>
    <w:rsid w:val="00BE6872"/>
    <w:rsid w:val="00BE68E8"/>
    <w:rsid w:val="00BE69CA"/>
    <w:rsid w:val="00BE69EC"/>
    <w:rsid w:val="00BE6A6D"/>
    <w:rsid w:val="00BE6BE0"/>
    <w:rsid w:val="00BE6DA1"/>
    <w:rsid w:val="00BE6E80"/>
    <w:rsid w:val="00BE6F20"/>
    <w:rsid w:val="00BE6F82"/>
    <w:rsid w:val="00BE724C"/>
    <w:rsid w:val="00BE72BF"/>
    <w:rsid w:val="00BE748D"/>
    <w:rsid w:val="00BE749C"/>
    <w:rsid w:val="00BE74D3"/>
    <w:rsid w:val="00BE757E"/>
    <w:rsid w:val="00BE759C"/>
    <w:rsid w:val="00BE75A4"/>
    <w:rsid w:val="00BE769A"/>
    <w:rsid w:val="00BE77A8"/>
    <w:rsid w:val="00BE77E6"/>
    <w:rsid w:val="00BE792B"/>
    <w:rsid w:val="00BE794D"/>
    <w:rsid w:val="00BE7982"/>
    <w:rsid w:val="00BE7F11"/>
    <w:rsid w:val="00BE7F7E"/>
    <w:rsid w:val="00BF0180"/>
    <w:rsid w:val="00BF035A"/>
    <w:rsid w:val="00BF05F9"/>
    <w:rsid w:val="00BF06A4"/>
    <w:rsid w:val="00BF06B8"/>
    <w:rsid w:val="00BF0708"/>
    <w:rsid w:val="00BF084D"/>
    <w:rsid w:val="00BF08C3"/>
    <w:rsid w:val="00BF0B5E"/>
    <w:rsid w:val="00BF0D98"/>
    <w:rsid w:val="00BF0E4B"/>
    <w:rsid w:val="00BF0E5D"/>
    <w:rsid w:val="00BF0F0D"/>
    <w:rsid w:val="00BF1102"/>
    <w:rsid w:val="00BF1107"/>
    <w:rsid w:val="00BF15D8"/>
    <w:rsid w:val="00BF16F2"/>
    <w:rsid w:val="00BF1888"/>
    <w:rsid w:val="00BF18BD"/>
    <w:rsid w:val="00BF1AA6"/>
    <w:rsid w:val="00BF1B00"/>
    <w:rsid w:val="00BF1D5C"/>
    <w:rsid w:val="00BF1DEB"/>
    <w:rsid w:val="00BF1F5C"/>
    <w:rsid w:val="00BF2088"/>
    <w:rsid w:val="00BF2304"/>
    <w:rsid w:val="00BF23D1"/>
    <w:rsid w:val="00BF2568"/>
    <w:rsid w:val="00BF256D"/>
    <w:rsid w:val="00BF257B"/>
    <w:rsid w:val="00BF2619"/>
    <w:rsid w:val="00BF2736"/>
    <w:rsid w:val="00BF27A2"/>
    <w:rsid w:val="00BF2823"/>
    <w:rsid w:val="00BF28C3"/>
    <w:rsid w:val="00BF28E3"/>
    <w:rsid w:val="00BF2951"/>
    <w:rsid w:val="00BF2A2C"/>
    <w:rsid w:val="00BF2B6B"/>
    <w:rsid w:val="00BF2BB3"/>
    <w:rsid w:val="00BF2DB6"/>
    <w:rsid w:val="00BF2DE0"/>
    <w:rsid w:val="00BF2E26"/>
    <w:rsid w:val="00BF2F60"/>
    <w:rsid w:val="00BF30E5"/>
    <w:rsid w:val="00BF3124"/>
    <w:rsid w:val="00BF32FF"/>
    <w:rsid w:val="00BF330A"/>
    <w:rsid w:val="00BF34A5"/>
    <w:rsid w:val="00BF34F9"/>
    <w:rsid w:val="00BF35CF"/>
    <w:rsid w:val="00BF36B5"/>
    <w:rsid w:val="00BF3806"/>
    <w:rsid w:val="00BF38FE"/>
    <w:rsid w:val="00BF3A25"/>
    <w:rsid w:val="00BF3A6B"/>
    <w:rsid w:val="00BF3AD3"/>
    <w:rsid w:val="00BF3CA7"/>
    <w:rsid w:val="00BF3DAB"/>
    <w:rsid w:val="00BF3E33"/>
    <w:rsid w:val="00BF3FBE"/>
    <w:rsid w:val="00BF421A"/>
    <w:rsid w:val="00BF4385"/>
    <w:rsid w:val="00BF43F1"/>
    <w:rsid w:val="00BF4494"/>
    <w:rsid w:val="00BF44E9"/>
    <w:rsid w:val="00BF48B0"/>
    <w:rsid w:val="00BF4A91"/>
    <w:rsid w:val="00BF4AF8"/>
    <w:rsid w:val="00BF4B6F"/>
    <w:rsid w:val="00BF4BD0"/>
    <w:rsid w:val="00BF4D07"/>
    <w:rsid w:val="00BF4D29"/>
    <w:rsid w:val="00BF510A"/>
    <w:rsid w:val="00BF5309"/>
    <w:rsid w:val="00BF5389"/>
    <w:rsid w:val="00BF53E4"/>
    <w:rsid w:val="00BF5445"/>
    <w:rsid w:val="00BF5575"/>
    <w:rsid w:val="00BF55B7"/>
    <w:rsid w:val="00BF5672"/>
    <w:rsid w:val="00BF5781"/>
    <w:rsid w:val="00BF5942"/>
    <w:rsid w:val="00BF5AE0"/>
    <w:rsid w:val="00BF5BCC"/>
    <w:rsid w:val="00BF5C67"/>
    <w:rsid w:val="00BF5C74"/>
    <w:rsid w:val="00BF5CB3"/>
    <w:rsid w:val="00BF5E81"/>
    <w:rsid w:val="00BF5F11"/>
    <w:rsid w:val="00BF62B2"/>
    <w:rsid w:val="00BF630C"/>
    <w:rsid w:val="00BF651F"/>
    <w:rsid w:val="00BF6543"/>
    <w:rsid w:val="00BF6721"/>
    <w:rsid w:val="00BF6737"/>
    <w:rsid w:val="00BF675E"/>
    <w:rsid w:val="00BF6798"/>
    <w:rsid w:val="00BF679F"/>
    <w:rsid w:val="00BF67C8"/>
    <w:rsid w:val="00BF67FF"/>
    <w:rsid w:val="00BF6AA0"/>
    <w:rsid w:val="00BF6AB2"/>
    <w:rsid w:val="00BF6B3C"/>
    <w:rsid w:val="00BF6B6E"/>
    <w:rsid w:val="00BF6C0B"/>
    <w:rsid w:val="00BF6C9C"/>
    <w:rsid w:val="00BF6CDB"/>
    <w:rsid w:val="00BF6E7C"/>
    <w:rsid w:val="00BF6E9F"/>
    <w:rsid w:val="00BF6F25"/>
    <w:rsid w:val="00BF6FB6"/>
    <w:rsid w:val="00BF6FC1"/>
    <w:rsid w:val="00BF7026"/>
    <w:rsid w:val="00BF7143"/>
    <w:rsid w:val="00BF72B4"/>
    <w:rsid w:val="00BF73D1"/>
    <w:rsid w:val="00BF7509"/>
    <w:rsid w:val="00BF756E"/>
    <w:rsid w:val="00BF76FE"/>
    <w:rsid w:val="00BF77C6"/>
    <w:rsid w:val="00BF7885"/>
    <w:rsid w:val="00BF7915"/>
    <w:rsid w:val="00BF7922"/>
    <w:rsid w:val="00BF7973"/>
    <w:rsid w:val="00BF7B66"/>
    <w:rsid w:val="00BF7D47"/>
    <w:rsid w:val="00BF7DA4"/>
    <w:rsid w:val="00C00159"/>
    <w:rsid w:val="00C002C2"/>
    <w:rsid w:val="00C00309"/>
    <w:rsid w:val="00C0031F"/>
    <w:rsid w:val="00C003FB"/>
    <w:rsid w:val="00C00428"/>
    <w:rsid w:val="00C0060E"/>
    <w:rsid w:val="00C006EA"/>
    <w:rsid w:val="00C008A2"/>
    <w:rsid w:val="00C008FC"/>
    <w:rsid w:val="00C009EB"/>
    <w:rsid w:val="00C00D9B"/>
    <w:rsid w:val="00C00E7E"/>
    <w:rsid w:val="00C00EE2"/>
    <w:rsid w:val="00C010B8"/>
    <w:rsid w:val="00C010BB"/>
    <w:rsid w:val="00C010E3"/>
    <w:rsid w:val="00C01125"/>
    <w:rsid w:val="00C01130"/>
    <w:rsid w:val="00C01405"/>
    <w:rsid w:val="00C01407"/>
    <w:rsid w:val="00C0142B"/>
    <w:rsid w:val="00C01501"/>
    <w:rsid w:val="00C0160D"/>
    <w:rsid w:val="00C017AF"/>
    <w:rsid w:val="00C0180B"/>
    <w:rsid w:val="00C01AE9"/>
    <w:rsid w:val="00C01B73"/>
    <w:rsid w:val="00C01CB8"/>
    <w:rsid w:val="00C01E1C"/>
    <w:rsid w:val="00C01E30"/>
    <w:rsid w:val="00C01EB1"/>
    <w:rsid w:val="00C01FF7"/>
    <w:rsid w:val="00C02231"/>
    <w:rsid w:val="00C02333"/>
    <w:rsid w:val="00C025D2"/>
    <w:rsid w:val="00C025F6"/>
    <w:rsid w:val="00C02614"/>
    <w:rsid w:val="00C02782"/>
    <w:rsid w:val="00C028A7"/>
    <w:rsid w:val="00C028B9"/>
    <w:rsid w:val="00C028C2"/>
    <w:rsid w:val="00C02956"/>
    <w:rsid w:val="00C0297D"/>
    <w:rsid w:val="00C029A8"/>
    <w:rsid w:val="00C02A12"/>
    <w:rsid w:val="00C02B5C"/>
    <w:rsid w:val="00C02C49"/>
    <w:rsid w:val="00C02DBA"/>
    <w:rsid w:val="00C02EEC"/>
    <w:rsid w:val="00C03114"/>
    <w:rsid w:val="00C03327"/>
    <w:rsid w:val="00C0336C"/>
    <w:rsid w:val="00C03400"/>
    <w:rsid w:val="00C0345F"/>
    <w:rsid w:val="00C03509"/>
    <w:rsid w:val="00C0351C"/>
    <w:rsid w:val="00C03526"/>
    <w:rsid w:val="00C035D5"/>
    <w:rsid w:val="00C035FF"/>
    <w:rsid w:val="00C03609"/>
    <w:rsid w:val="00C0381D"/>
    <w:rsid w:val="00C038A3"/>
    <w:rsid w:val="00C0392F"/>
    <w:rsid w:val="00C03942"/>
    <w:rsid w:val="00C03B19"/>
    <w:rsid w:val="00C03B3A"/>
    <w:rsid w:val="00C03CBC"/>
    <w:rsid w:val="00C03CFD"/>
    <w:rsid w:val="00C03E6D"/>
    <w:rsid w:val="00C0454F"/>
    <w:rsid w:val="00C047BB"/>
    <w:rsid w:val="00C04844"/>
    <w:rsid w:val="00C04D5E"/>
    <w:rsid w:val="00C04E35"/>
    <w:rsid w:val="00C04E92"/>
    <w:rsid w:val="00C04EDB"/>
    <w:rsid w:val="00C04F67"/>
    <w:rsid w:val="00C0500F"/>
    <w:rsid w:val="00C0503A"/>
    <w:rsid w:val="00C0534B"/>
    <w:rsid w:val="00C057AF"/>
    <w:rsid w:val="00C05942"/>
    <w:rsid w:val="00C0599A"/>
    <w:rsid w:val="00C05A3A"/>
    <w:rsid w:val="00C05A68"/>
    <w:rsid w:val="00C05ABA"/>
    <w:rsid w:val="00C05AD4"/>
    <w:rsid w:val="00C05CF5"/>
    <w:rsid w:val="00C06032"/>
    <w:rsid w:val="00C06099"/>
    <w:rsid w:val="00C060CE"/>
    <w:rsid w:val="00C06158"/>
    <w:rsid w:val="00C06262"/>
    <w:rsid w:val="00C06271"/>
    <w:rsid w:val="00C06313"/>
    <w:rsid w:val="00C0659C"/>
    <w:rsid w:val="00C067B9"/>
    <w:rsid w:val="00C067BE"/>
    <w:rsid w:val="00C068BD"/>
    <w:rsid w:val="00C06BFC"/>
    <w:rsid w:val="00C06C72"/>
    <w:rsid w:val="00C06E60"/>
    <w:rsid w:val="00C06EF3"/>
    <w:rsid w:val="00C06FD4"/>
    <w:rsid w:val="00C07166"/>
    <w:rsid w:val="00C0722F"/>
    <w:rsid w:val="00C073F1"/>
    <w:rsid w:val="00C07545"/>
    <w:rsid w:val="00C07552"/>
    <w:rsid w:val="00C075A0"/>
    <w:rsid w:val="00C075C8"/>
    <w:rsid w:val="00C07712"/>
    <w:rsid w:val="00C077AE"/>
    <w:rsid w:val="00C07869"/>
    <w:rsid w:val="00C0786E"/>
    <w:rsid w:val="00C07908"/>
    <w:rsid w:val="00C07ACF"/>
    <w:rsid w:val="00C07D25"/>
    <w:rsid w:val="00C07E51"/>
    <w:rsid w:val="00C07EC1"/>
    <w:rsid w:val="00C07F42"/>
    <w:rsid w:val="00C07F96"/>
    <w:rsid w:val="00C100E1"/>
    <w:rsid w:val="00C10157"/>
    <w:rsid w:val="00C102E1"/>
    <w:rsid w:val="00C10339"/>
    <w:rsid w:val="00C10522"/>
    <w:rsid w:val="00C10679"/>
    <w:rsid w:val="00C10771"/>
    <w:rsid w:val="00C10A09"/>
    <w:rsid w:val="00C10B3F"/>
    <w:rsid w:val="00C10D75"/>
    <w:rsid w:val="00C10DDC"/>
    <w:rsid w:val="00C10FE2"/>
    <w:rsid w:val="00C11147"/>
    <w:rsid w:val="00C112D0"/>
    <w:rsid w:val="00C11368"/>
    <w:rsid w:val="00C113D9"/>
    <w:rsid w:val="00C113FB"/>
    <w:rsid w:val="00C114F3"/>
    <w:rsid w:val="00C1151E"/>
    <w:rsid w:val="00C1155D"/>
    <w:rsid w:val="00C1157F"/>
    <w:rsid w:val="00C118EB"/>
    <w:rsid w:val="00C11A40"/>
    <w:rsid w:val="00C11BB7"/>
    <w:rsid w:val="00C11D94"/>
    <w:rsid w:val="00C11F54"/>
    <w:rsid w:val="00C11F61"/>
    <w:rsid w:val="00C1201F"/>
    <w:rsid w:val="00C12033"/>
    <w:rsid w:val="00C120A4"/>
    <w:rsid w:val="00C1220B"/>
    <w:rsid w:val="00C1221A"/>
    <w:rsid w:val="00C12349"/>
    <w:rsid w:val="00C1234E"/>
    <w:rsid w:val="00C12371"/>
    <w:rsid w:val="00C124D3"/>
    <w:rsid w:val="00C124F4"/>
    <w:rsid w:val="00C125A7"/>
    <w:rsid w:val="00C1294A"/>
    <w:rsid w:val="00C129D9"/>
    <w:rsid w:val="00C12A47"/>
    <w:rsid w:val="00C12A98"/>
    <w:rsid w:val="00C12B76"/>
    <w:rsid w:val="00C12B85"/>
    <w:rsid w:val="00C12BD6"/>
    <w:rsid w:val="00C12C43"/>
    <w:rsid w:val="00C12F3B"/>
    <w:rsid w:val="00C12F59"/>
    <w:rsid w:val="00C12FC1"/>
    <w:rsid w:val="00C1302E"/>
    <w:rsid w:val="00C13188"/>
    <w:rsid w:val="00C13277"/>
    <w:rsid w:val="00C133D8"/>
    <w:rsid w:val="00C1356A"/>
    <w:rsid w:val="00C136B2"/>
    <w:rsid w:val="00C137F6"/>
    <w:rsid w:val="00C13868"/>
    <w:rsid w:val="00C138CD"/>
    <w:rsid w:val="00C138D7"/>
    <w:rsid w:val="00C139AF"/>
    <w:rsid w:val="00C13A34"/>
    <w:rsid w:val="00C13A3B"/>
    <w:rsid w:val="00C13B74"/>
    <w:rsid w:val="00C13F1D"/>
    <w:rsid w:val="00C13F74"/>
    <w:rsid w:val="00C140CA"/>
    <w:rsid w:val="00C140FB"/>
    <w:rsid w:val="00C14118"/>
    <w:rsid w:val="00C1428F"/>
    <w:rsid w:val="00C142C2"/>
    <w:rsid w:val="00C143EB"/>
    <w:rsid w:val="00C14512"/>
    <w:rsid w:val="00C14513"/>
    <w:rsid w:val="00C14592"/>
    <w:rsid w:val="00C146C6"/>
    <w:rsid w:val="00C148A7"/>
    <w:rsid w:val="00C148F0"/>
    <w:rsid w:val="00C148FF"/>
    <w:rsid w:val="00C14903"/>
    <w:rsid w:val="00C149BA"/>
    <w:rsid w:val="00C14A0C"/>
    <w:rsid w:val="00C14B74"/>
    <w:rsid w:val="00C14BE9"/>
    <w:rsid w:val="00C14CAB"/>
    <w:rsid w:val="00C14E4C"/>
    <w:rsid w:val="00C15116"/>
    <w:rsid w:val="00C15268"/>
    <w:rsid w:val="00C15485"/>
    <w:rsid w:val="00C1559A"/>
    <w:rsid w:val="00C158C9"/>
    <w:rsid w:val="00C1592E"/>
    <w:rsid w:val="00C15C0D"/>
    <w:rsid w:val="00C15E26"/>
    <w:rsid w:val="00C15E9E"/>
    <w:rsid w:val="00C15EAB"/>
    <w:rsid w:val="00C16030"/>
    <w:rsid w:val="00C160DD"/>
    <w:rsid w:val="00C1620F"/>
    <w:rsid w:val="00C16330"/>
    <w:rsid w:val="00C16552"/>
    <w:rsid w:val="00C16568"/>
    <w:rsid w:val="00C1659B"/>
    <w:rsid w:val="00C165A9"/>
    <w:rsid w:val="00C1662D"/>
    <w:rsid w:val="00C167ED"/>
    <w:rsid w:val="00C1682E"/>
    <w:rsid w:val="00C168E1"/>
    <w:rsid w:val="00C16ACC"/>
    <w:rsid w:val="00C16D80"/>
    <w:rsid w:val="00C1706D"/>
    <w:rsid w:val="00C173ED"/>
    <w:rsid w:val="00C17518"/>
    <w:rsid w:val="00C1761F"/>
    <w:rsid w:val="00C177AD"/>
    <w:rsid w:val="00C17910"/>
    <w:rsid w:val="00C1797C"/>
    <w:rsid w:val="00C17A90"/>
    <w:rsid w:val="00C17C68"/>
    <w:rsid w:val="00C17F29"/>
    <w:rsid w:val="00C200F9"/>
    <w:rsid w:val="00C20215"/>
    <w:rsid w:val="00C20277"/>
    <w:rsid w:val="00C20389"/>
    <w:rsid w:val="00C203AC"/>
    <w:rsid w:val="00C20552"/>
    <w:rsid w:val="00C20603"/>
    <w:rsid w:val="00C2065D"/>
    <w:rsid w:val="00C2070D"/>
    <w:rsid w:val="00C207A8"/>
    <w:rsid w:val="00C208A7"/>
    <w:rsid w:val="00C20920"/>
    <w:rsid w:val="00C20957"/>
    <w:rsid w:val="00C20A5B"/>
    <w:rsid w:val="00C20DBB"/>
    <w:rsid w:val="00C20E2B"/>
    <w:rsid w:val="00C20ED4"/>
    <w:rsid w:val="00C20EE2"/>
    <w:rsid w:val="00C20F0B"/>
    <w:rsid w:val="00C21003"/>
    <w:rsid w:val="00C21176"/>
    <w:rsid w:val="00C2121E"/>
    <w:rsid w:val="00C21243"/>
    <w:rsid w:val="00C21275"/>
    <w:rsid w:val="00C213B1"/>
    <w:rsid w:val="00C213E0"/>
    <w:rsid w:val="00C2153B"/>
    <w:rsid w:val="00C2170A"/>
    <w:rsid w:val="00C21885"/>
    <w:rsid w:val="00C21BE1"/>
    <w:rsid w:val="00C21C49"/>
    <w:rsid w:val="00C21EE4"/>
    <w:rsid w:val="00C21F2A"/>
    <w:rsid w:val="00C21F61"/>
    <w:rsid w:val="00C2202F"/>
    <w:rsid w:val="00C2218E"/>
    <w:rsid w:val="00C22202"/>
    <w:rsid w:val="00C2225C"/>
    <w:rsid w:val="00C22317"/>
    <w:rsid w:val="00C22449"/>
    <w:rsid w:val="00C224C1"/>
    <w:rsid w:val="00C2266E"/>
    <w:rsid w:val="00C22774"/>
    <w:rsid w:val="00C22775"/>
    <w:rsid w:val="00C22785"/>
    <w:rsid w:val="00C2286D"/>
    <w:rsid w:val="00C22992"/>
    <w:rsid w:val="00C22A72"/>
    <w:rsid w:val="00C22E22"/>
    <w:rsid w:val="00C22E47"/>
    <w:rsid w:val="00C22E9C"/>
    <w:rsid w:val="00C22ECD"/>
    <w:rsid w:val="00C22F10"/>
    <w:rsid w:val="00C2303D"/>
    <w:rsid w:val="00C23159"/>
    <w:rsid w:val="00C23401"/>
    <w:rsid w:val="00C23483"/>
    <w:rsid w:val="00C23504"/>
    <w:rsid w:val="00C23629"/>
    <w:rsid w:val="00C23907"/>
    <w:rsid w:val="00C23975"/>
    <w:rsid w:val="00C23999"/>
    <w:rsid w:val="00C23B51"/>
    <w:rsid w:val="00C23BF3"/>
    <w:rsid w:val="00C23E1C"/>
    <w:rsid w:val="00C23EB0"/>
    <w:rsid w:val="00C23EDF"/>
    <w:rsid w:val="00C23F12"/>
    <w:rsid w:val="00C23FE8"/>
    <w:rsid w:val="00C24166"/>
    <w:rsid w:val="00C241AF"/>
    <w:rsid w:val="00C2449C"/>
    <w:rsid w:val="00C2470B"/>
    <w:rsid w:val="00C248BC"/>
    <w:rsid w:val="00C248F6"/>
    <w:rsid w:val="00C249DF"/>
    <w:rsid w:val="00C24AA0"/>
    <w:rsid w:val="00C24B3B"/>
    <w:rsid w:val="00C24C01"/>
    <w:rsid w:val="00C24E09"/>
    <w:rsid w:val="00C24E91"/>
    <w:rsid w:val="00C24F75"/>
    <w:rsid w:val="00C24F8E"/>
    <w:rsid w:val="00C251AD"/>
    <w:rsid w:val="00C251B7"/>
    <w:rsid w:val="00C25287"/>
    <w:rsid w:val="00C252E8"/>
    <w:rsid w:val="00C252F7"/>
    <w:rsid w:val="00C25489"/>
    <w:rsid w:val="00C2550C"/>
    <w:rsid w:val="00C255BA"/>
    <w:rsid w:val="00C25865"/>
    <w:rsid w:val="00C2589D"/>
    <w:rsid w:val="00C25AC8"/>
    <w:rsid w:val="00C25ACE"/>
    <w:rsid w:val="00C25BF1"/>
    <w:rsid w:val="00C25EEE"/>
    <w:rsid w:val="00C25F6E"/>
    <w:rsid w:val="00C25FAF"/>
    <w:rsid w:val="00C25FBB"/>
    <w:rsid w:val="00C25FCC"/>
    <w:rsid w:val="00C26060"/>
    <w:rsid w:val="00C26141"/>
    <w:rsid w:val="00C263F0"/>
    <w:rsid w:val="00C265C0"/>
    <w:rsid w:val="00C26959"/>
    <w:rsid w:val="00C26B78"/>
    <w:rsid w:val="00C26BD5"/>
    <w:rsid w:val="00C26D74"/>
    <w:rsid w:val="00C26D9B"/>
    <w:rsid w:val="00C26E62"/>
    <w:rsid w:val="00C26EDE"/>
    <w:rsid w:val="00C26F1E"/>
    <w:rsid w:val="00C26F94"/>
    <w:rsid w:val="00C27110"/>
    <w:rsid w:val="00C271FA"/>
    <w:rsid w:val="00C27371"/>
    <w:rsid w:val="00C275E7"/>
    <w:rsid w:val="00C27606"/>
    <w:rsid w:val="00C276E9"/>
    <w:rsid w:val="00C27750"/>
    <w:rsid w:val="00C278C5"/>
    <w:rsid w:val="00C279B9"/>
    <w:rsid w:val="00C27A2D"/>
    <w:rsid w:val="00C27B02"/>
    <w:rsid w:val="00C27C70"/>
    <w:rsid w:val="00C27CEF"/>
    <w:rsid w:val="00C27DC8"/>
    <w:rsid w:val="00C30060"/>
    <w:rsid w:val="00C3010A"/>
    <w:rsid w:val="00C30234"/>
    <w:rsid w:val="00C30284"/>
    <w:rsid w:val="00C30365"/>
    <w:rsid w:val="00C303C2"/>
    <w:rsid w:val="00C30405"/>
    <w:rsid w:val="00C3055F"/>
    <w:rsid w:val="00C30618"/>
    <w:rsid w:val="00C30682"/>
    <w:rsid w:val="00C306F1"/>
    <w:rsid w:val="00C3077F"/>
    <w:rsid w:val="00C30A2B"/>
    <w:rsid w:val="00C30BC3"/>
    <w:rsid w:val="00C30DD5"/>
    <w:rsid w:val="00C310E4"/>
    <w:rsid w:val="00C312DC"/>
    <w:rsid w:val="00C312E1"/>
    <w:rsid w:val="00C314A3"/>
    <w:rsid w:val="00C314F4"/>
    <w:rsid w:val="00C314FD"/>
    <w:rsid w:val="00C3151B"/>
    <w:rsid w:val="00C31569"/>
    <w:rsid w:val="00C31578"/>
    <w:rsid w:val="00C31625"/>
    <w:rsid w:val="00C316D7"/>
    <w:rsid w:val="00C31945"/>
    <w:rsid w:val="00C319AA"/>
    <w:rsid w:val="00C31AF5"/>
    <w:rsid w:val="00C31BFF"/>
    <w:rsid w:val="00C31C49"/>
    <w:rsid w:val="00C31C59"/>
    <w:rsid w:val="00C31CA1"/>
    <w:rsid w:val="00C31DEF"/>
    <w:rsid w:val="00C31ECB"/>
    <w:rsid w:val="00C31F00"/>
    <w:rsid w:val="00C31F51"/>
    <w:rsid w:val="00C31F84"/>
    <w:rsid w:val="00C31F94"/>
    <w:rsid w:val="00C31FE3"/>
    <w:rsid w:val="00C320A2"/>
    <w:rsid w:val="00C321C8"/>
    <w:rsid w:val="00C3220B"/>
    <w:rsid w:val="00C3220D"/>
    <w:rsid w:val="00C322BD"/>
    <w:rsid w:val="00C3234F"/>
    <w:rsid w:val="00C32376"/>
    <w:rsid w:val="00C32692"/>
    <w:rsid w:val="00C3290C"/>
    <w:rsid w:val="00C32993"/>
    <w:rsid w:val="00C32B17"/>
    <w:rsid w:val="00C32B7A"/>
    <w:rsid w:val="00C32C48"/>
    <w:rsid w:val="00C32CE5"/>
    <w:rsid w:val="00C32D03"/>
    <w:rsid w:val="00C32E99"/>
    <w:rsid w:val="00C33015"/>
    <w:rsid w:val="00C330BA"/>
    <w:rsid w:val="00C3319E"/>
    <w:rsid w:val="00C331E1"/>
    <w:rsid w:val="00C332AD"/>
    <w:rsid w:val="00C332D3"/>
    <w:rsid w:val="00C332FF"/>
    <w:rsid w:val="00C33467"/>
    <w:rsid w:val="00C33516"/>
    <w:rsid w:val="00C336A4"/>
    <w:rsid w:val="00C33751"/>
    <w:rsid w:val="00C338BB"/>
    <w:rsid w:val="00C33AD0"/>
    <w:rsid w:val="00C33CBB"/>
    <w:rsid w:val="00C33D04"/>
    <w:rsid w:val="00C33EF9"/>
    <w:rsid w:val="00C33F1C"/>
    <w:rsid w:val="00C34028"/>
    <w:rsid w:val="00C3408A"/>
    <w:rsid w:val="00C34185"/>
    <w:rsid w:val="00C341A1"/>
    <w:rsid w:val="00C3421E"/>
    <w:rsid w:val="00C34371"/>
    <w:rsid w:val="00C343EA"/>
    <w:rsid w:val="00C3447F"/>
    <w:rsid w:val="00C3452E"/>
    <w:rsid w:val="00C3472D"/>
    <w:rsid w:val="00C347CD"/>
    <w:rsid w:val="00C3480A"/>
    <w:rsid w:val="00C34990"/>
    <w:rsid w:val="00C34C62"/>
    <w:rsid w:val="00C34C9F"/>
    <w:rsid w:val="00C34D29"/>
    <w:rsid w:val="00C34EB9"/>
    <w:rsid w:val="00C34EF6"/>
    <w:rsid w:val="00C35010"/>
    <w:rsid w:val="00C35189"/>
    <w:rsid w:val="00C3523B"/>
    <w:rsid w:val="00C3560A"/>
    <w:rsid w:val="00C35668"/>
    <w:rsid w:val="00C35708"/>
    <w:rsid w:val="00C3578F"/>
    <w:rsid w:val="00C35D07"/>
    <w:rsid w:val="00C35E50"/>
    <w:rsid w:val="00C35E52"/>
    <w:rsid w:val="00C35E97"/>
    <w:rsid w:val="00C35FD7"/>
    <w:rsid w:val="00C3604A"/>
    <w:rsid w:val="00C36174"/>
    <w:rsid w:val="00C363CE"/>
    <w:rsid w:val="00C365D8"/>
    <w:rsid w:val="00C365F9"/>
    <w:rsid w:val="00C36691"/>
    <w:rsid w:val="00C3693A"/>
    <w:rsid w:val="00C3693D"/>
    <w:rsid w:val="00C36946"/>
    <w:rsid w:val="00C36B97"/>
    <w:rsid w:val="00C36BDD"/>
    <w:rsid w:val="00C36E3F"/>
    <w:rsid w:val="00C36E56"/>
    <w:rsid w:val="00C36E91"/>
    <w:rsid w:val="00C37020"/>
    <w:rsid w:val="00C3712A"/>
    <w:rsid w:val="00C37168"/>
    <w:rsid w:val="00C37274"/>
    <w:rsid w:val="00C372B5"/>
    <w:rsid w:val="00C3737A"/>
    <w:rsid w:val="00C373B2"/>
    <w:rsid w:val="00C3740A"/>
    <w:rsid w:val="00C3743A"/>
    <w:rsid w:val="00C37474"/>
    <w:rsid w:val="00C375CB"/>
    <w:rsid w:val="00C37824"/>
    <w:rsid w:val="00C37868"/>
    <w:rsid w:val="00C378D0"/>
    <w:rsid w:val="00C37A2A"/>
    <w:rsid w:val="00C37ABC"/>
    <w:rsid w:val="00C37B37"/>
    <w:rsid w:val="00C37BBE"/>
    <w:rsid w:val="00C37C5F"/>
    <w:rsid w:val="00C37CB7"/>
    <w:rsid w:val="00C37D82"/>
    <w:rsid w:val="00C37E37"/>
    <w:rsid w:val="00C37F14"/>
    <w:rsid w:val="00C37F9D"/>
    <w:rsid w:val="00C37FE6"/>
    <w:rsid w:val="00C40052"/>
    <w:rsid w:val="00C40062"/>
    <w:rsid w:val="00C401F8"/>
    <w:rsid w:val="00C4030B"/>
    <w:rsid w:val="00C4043D"/>
    <w:rsid w:val="00C4046B"/>
    <w:rsid w:val="00C40489"/>
    <w:rsid w:val="00C40697"/>
    <w:rsid w:val="00C406D4"/>
    <w:rsid w:val="00C40777"/>
    <w:rsid w:val="00C40788"/>
    <w:rsid w:val="00C407F7"/>
    <w:rsid w:val="00C40802"/>
    <w:rsid w:val="00C40972"/>
    <w:rsid w:val="00C40D72"/>
    <w:rsid w:val="00C40E07"/>
    <w:rsid w:val="00C40E43"/>
    <w:rsid w:val="00C40FFF"/>
    <w:rsid w:val="00C41332"/>
    <w:rsid w:val="00C413D3"/>
    <w:rsid w:val="00C41505"/>
    <w:rsid w:val="00C415E0"/>
    <w:rsid w:val="00C415FE"/>
    <w:rsid w:val="00C417CE"/>
    <w:rsid w:val="00C419EC"/>
    <w:rsid w:val="00C41AFF"/>
    <w:rsid w:val="00C42328"/>
    <w:rsid w:val="00C42343"/>
    <w:rsid w:val="00C42361"/>
    <w:rsid w:val="00C423FB"/>
    <w:rsid w:val="00C42411"/>
    <w:rsid w:val="00C424C7"/>
    <w:rsid w:val="00C42507"/>
    <w:rsid w:val="00C42544"/>
    <w:rsid w:val="00C4259D"/>
    <w:rsid w:val="00C425D1"/>
    <w:rsid w:val="00C425FD"/>
    <w:rsid w:val="00C42638"/>
    <w:rsid w:val="00C427AB"/>
    <w:rsid w:val="00C4282A"/>
    <w:rsid w:val="00C42997"/>
    <w:rsid w:val="00C4299C"/>
    <w:rsid w:val="00C42A56"/>
    <w:rsid w:val="00C42C65"/>
    <w:rsid w:val="00C42CAD"/>
    <w:rsid w:val="00C42E2A"/>
    <w:rsid w:val="00C42F58"/>
    <w:rsid w:val="00C42FD5"/>
    <w:rsid w:val="00C431AC"/>
    <w:rsid w:val="00C432C8"/>
    <w:rsid w:val="00C43308"/>
    <w:rsid w:val="00C43329"/>
    <w:rsid w:val="00C434BC"/>
    <w:rsid w:val="00C43593"/>
    <w:rsid w:val="00C4375C"/>
    <w:rsid w:val="00C4377E"/>
    <w:rsid w:val="00C4379A"/>
    <w:rsid w:val="00C43999"/>
    <w:rsid w:val="00C43A1B"/>
    <w:rsid w:val="00C43A90"/>
    <w:rsid w:val="00C43B43"/>
    <w:rsid w:val="00C43BB2"/>
    <w:rsid w:val="00C43EF1"/>
    <w:rsid w:val="00C43F37"/>
    <w:rsid w:val="00C43FF3"/>
    <w:rsid w:val="00C4400D"/>
    <w:rsid w:val="00C44114"/>
    <w:rsid w:val="00C4416C"/>
    <w:rsid w:val="00C441E9"/>
    <w:rsid w:val="00C442AE"/>
    <w:rsid w:val="00C4446A"/>
    <w:rsid w:val="00C44480"/>
    <w:rsid w:val="00C4452C"/>
    <w:rsid w:val="00C44596"/>
    <w:rsid w:val="00C445D4"/>
    <w:rsid w:val="00C44683"/>
    <w:rsid w:val="00C44691"/>
    <w:rsid w:val="00C446B1"/>
    <w:rsid w:val="00C44827"/>
    <w:rsid w:val="00C44876"/>
    <w:rsid w:val="00C44AC0"/>
    <w:rsid w:val="00C44B87"/>
    <w:rsid w:val="00C44BD7"/>
    <w:rsid w:val="00C44F23"/>
    <w:rsid w:val="00C44F4D"/>
    <w:rsid w:val="00C44FD7"/>
    <w:rsid w:val="00C450BC"/>
    <w:rsid w:val="00C451BF"/>
    <w:rsid w:val="00C451D9"/>
    <w:rsid w:val="00C4520A"/>
    <w:rsid w:val="00C452C4"/>
    <w:rsid w:val="00C452F7"/>
    <w:rsid w:val="00C45330"/>
    <w:rsid w:val="00C45369"/>
    <w:rsid w:val="00C45407"/>
    <w:rsid w:val="00C45499"/>
    <w:rsid w:val="00C455A2"/>
    <w:rsid w:val="00C456B9"/>
    <w:rsid w:val="00C456D9"/>
    <w:rsid w:val="00C4572B"/>
    <w:rsid w:val="00C4575C"/>
    <w:rsid w:val="00C45782"/>
    <w:rsid w:val="00C4578E"/>
    <w:rsid w:val="00C4587F"/>
    <w:rsid w:val="00C4588B"/>
    <w:rsid w:val="00C4588F"/>
    <w:rsid w:val="00C45AC9"/>
    <w:rsid w:val="00C45AE7"/>
    <w:rsid w:val="00C45B9D"/>
    <w:rsid w:val="00C45D78"/>
    <w:rsid w:val="00C45F82"/>
    <w:rsid w:val="00C4605D"/>
    <w:rsid w:val="00C4608C"/>
    <w:rsid w:val="00C461E9"/>
    <w:rsid w:val="00C462D2"/>
    <w:rsid w:val="00C462DB"/>
    <w:rsid w:val="00C46332"/>
    <w:rsid w:val="00C463F8"/>
    <w:rsid w:val="00C464E8"/>
    <w:rsid w:val="00C4655C"/>
    <w:rsid w:val="00C465FF"/>
    <w:rsid w:val="00C4662B"/>
    <w:rsid w:val="00C4667E"/>
    <w:rsid w:val="00C46784"/>
    <w:rsid w:val="00C46A19"/>
    <w:rsid w:val="00C46B56"/>
    <w:rsid w:val="00C46EAF"/>
    <w:rsid w:val="00C46FB8"/>
    <w:rsid w:val="00C4718A"/>
    <w:rsid w:val="00C4718C"/>
    <w:rsid w:val="00C4722B"/>
    <w:rsid w:val="00C47265"/>
    <w:rsid w:val="00C47318"/>
    <w:rsid w:val="00C47487"/>
    <w:rsid w:val="00C47503"/>
    <w:rsid w:val="00C476B9"/>
    <w:rsid w:val="00C478D7"/>
    <w:rsid w:val="00C47905"/>
    <w:rsid w:val="00C47925"/>
    <w:rsid w:val="00C47961"/>
    <w:rsid w:val="00C4798E"/>
    <w:rsid w:val="00C47992"/>
    <w:rsid w:val="00C47AAA"/>
    <w:rsid w:val="00C47B6C"/>
    <w:rsid w:val="00C47C97"/>
    <w:rsid w:val="00C47EC7"/>
    <w:rsid w:val="00C47FB1"/>
    <w:rsid w:val="00C500BE"/>
    <w:rsid w:val="00C5015B"/>
    <w:rsid w:val="00C501A1"/>
    <w:rsid w:val="00C501EC"/>
    <w:rsid w:val="00C50419"/>
    <w:rsid w:val="00C5054B"/>
    <w:rsid w:val="00C505F5"/>
    <w:rsid w:val="00C5096D"/>
    <w:rsid w:val="00C50C2A"/>
    <w:rsid w:val="00C50E03"/>
    <w:rsid w:val="00C50E15"/>
    <w:rsid w:val="00C50E20"/>
    <w:rsid w:val="00C50E97"/>
    <w:rsid w:val="00C50EA8"/>
    <w:rsid w:val="00C50F9E"/>
    <w:rsid w:val="00C5102A"/>
    <w:rsid w:val="00C5103F"/>
    <w:rsid w:val="00C510CB"/>
    <w:rsid w:val="00C510EE"/>
    <w:rsid w:val="00C513AD"/>
    <w:rsid w:val="00C513E4"/>
    <w:rsid w:val="00C5155C"/>
    <w:rsid w:val="00C516F4"/>
    <w:rsid w:val="00C51721"/>
    <w:rsid w:val="00C5175F"/>
    <w:rsid w:val="00C5179C"/>
    <w:rsid w:val="00C51951"/>
    <w:rsid w:val="00C519D9"/>
    <w:rsid w:val="00C51AF1"/>
    <w:rsid w:val="00C51C03"/>
    <w:rsid w:val="00C51C59"/>
    <w:rsid w:val="00C51CCE"/>
    <w:rsid w:val="00C51E45"/>
    <w:rsid w:val="00C51ED2"/>
    <w:rsid w:val="00C51F62"/>
    <w:rsid w:val="00C51F81"/>
    <w:rsid w:val="00C52041"/>
    <w:rsid w:val="00C5206C"/>
    <w:rsid w:val="00C5206E"/>
    <w:rsid w:val="00C52186"/>
    <w:rsid w:val="00C522CF"/>
    <w:rsid w:val="00C52439"/>
    <w:rsid w:val="00C52494"/>
    <w:rsid w:val="00C524C6"/>
    <w:rsid w:val="00C524F7"/>
    <w:rsid w:val="00C526A0"/>
    <w:rsid w:val="00C5275F"/>
    <w:rsid w:val="00C52767"/>
    <w:rsid w:val="00C5286B"/>
    <w:rsid w:val="00C52AF0"/>
    <w:rsid w:val="00C52BBE"/>
    <w:rsid w:val="00C52BC3"/>
    <w:rsid w:val="00C52C04"/>
    <w:rsid w:val="00C5309F"/>
    <w:rsid w:val="00C53191"/>
    <w:rsid w:val="00C532F5"/>
    <w:rsid w:val="00C53322"/>
    <w:rsid w:val="00C534C7"/>
    <w:rsid w:val="00C53693"/>
    <w:rsid w:val="00C5373D"/>
    <w:rsid w:val="00C53888"/>
    <w:rsid w:val="00C53975"/>
    <w:rsid w:val="00C53A1C"/>
    <w:rsid w:val="00C53B30"/>
    <w:rsid w:val="00C53E69"/>
    <w:rsid w:val="00C53E9B"/>
    <w:rsid w:val="00C53EE1"/>
    <w:rsid w:val="00C53EFC"/>
    <w:rsid w:val="00C54058"/>
    <w:rsid w:val="00C54066"/>
    <w:rsid w:val="00C5419E"/>
    <w:rsid w:val="00C54225"/>
    <w:rsid w:val="00C54234"/>
    <w:rsid w:val="00C546A9"/>
    <w:rsid w:val="00C546C5"/>
    <w:rsid w:val="00C547A9"/>
    <w:rsid w:val="00C54811"/>
    <w:rsid w:val="00C5491D"/>
    <w:rsid w:val="00C54928"/>
    <w:rsid w:val="00C54A93"/>
    <w:rsid w:val="00C54AA1"/>
    <w:rsid w:val="00C54AC2"/>
    <w:rsid w:val="00C54AE9"/>
    <w:rsid w:val="00C54B5F"/>
    <w:rsid w:val="00C54CAD"/>
    <w:rsid w:val="00C54D20"/>
    <w:rsid w:val="00C54D35"/>
    <w:rsid w:val="00C54EC6"/>
    <w:rsid w:val="00C54F2E"/>
    <w:rsid w:val="00C54F44"/>
    <w:rsid w:val="00C55118"/>
    <w:rsid w:val="00C55167"/>
    <w:rsid w:val="00C55187"/>
    <w:rsid w:val="00C55542"/>
    <w:rsid w:val="00C5570F"/>
    <w:rsid w:val="00C558A5"/>
    <w:rsid w:val="00C558E9"/>
    <w:rsid w:val="00C55AA1"/>
    <w:rsid w:val="00C55AEB"/>
    <w:rsid w:val="00C55B74"/>
    <w:rsid w:val="00C55C07"/>
    <w:rsid w:val="00C55C1B"/>
    <w:rsid w:val="00C55CC1"/>
    <w:rsid w:val="00C55D8C"/>
    <w:rsid w:val="00C55DF5"/>
    <w:rsid w:val="00C55EDD"/>
    <w:rsid w:val="00C56030"/>
    <w:rsid w:val="00C560B3"/>
    <w:rsid w:val="00C564EF"/>
    <w:rsid w:val="00C56502"/>
    <w:rsid w:val="00C566D9"/>
    <w:rsid w:val="00C566F3"/>
    <w:rsid w:val="00C5676A"/>
    <w:rsid w:val="00C5681D"/>
    <w:rsid w:val="00C5685C"/>
    <w:rsid w:val="00C56880"/>
    <w:rsid w:val="00C56ABE"/>
    <w:rsid w:val="00C56B89"/>
    <w:rsid w:val="00C56D16"/>
    <w:rsid w:val="00C56D2F"/>
    <w:rsid w:val="00C57157"/>
    <w:rsid w:val="00C57248"/>
    <w:rsid w:val="00C572BB"/>
    <w:rsid w:val="00C57331"/>
    <w:rsid w:val="00C573C6"/>
    <w:rsid w:val="00C57461"/>
    <w:rsid w:val="00C574E7"/>
    <w:rsid w:val="00C57542"/>
    <w:rsid w:val="00C575B3"/>
    <w:rsid w:val="00C57648"/>
    <w:rsid w:val="00C576BE"/>
    <w:rsid w:val="00C578C2"/>
    <w:rsid w:val="00C57A2C"/>
    <w:rsid w:val="00C57AA6"/>
    <w:rsid w:val="00C57B63"/>
    <w:rsid w:val="00C57C23"/>
    <w:rsid w:val="00C57CC3"/>
    <w:rsid w:val="00C57E06"/>
    <w:rsid w:val="00C57EE4"/>
    <w:rsid w:val="00C57EF0"/>
    <w:rsid w:val="00C57F5C"/>
    <w:rsid w:val="00C6002E"/>
    <w:rsid w:val="00C60078"/>
    <w:rsid w:val="00C60165"/>
    <w:rsid w:val="00C601D9"/>
    <w:rsid w:val="00C60413"/>
    <w:rsid w:val="00C60572"/>
    <w:rsid w:val="00C6059B"/>
    <w:rsid w:val="00C60674"/>
    <w:rsid w:val="00C607A9"/>
    <w:rsid w:val="00C6092C"/>
    <w:rsid w:val="00C60968"/>
    <w:rsid w:val="00C6098E"/>
    <w:rsid w:val="00C60A9F"/>
    <w:rsid w:val="00C60C16"/>
    <w:rsid w:val="00C60C72"/>
    <w:rsid w:val="00C60CEB"/>
    <w:rsid w:val="00C60DBD"/>
    <w:rsid w:val="00C60E7E"/>
    <w:rsid w:val="00C61320"/>
    <w:rsid w:val="00C6143F"/>
    <w:rsid w:val="00C616EF"/>
    <w:rsid w:val="00C6178D"/>
    <w:rsid w:val="00C61841"/>
    <w:rsid w:val="00C61861"/>
    <w:rsid w:val="00C618D8"/>
    <w:rsid w:val="00C6193C"/>
    <w:rsid w:val="00C619B0"/>
    <w:rsid w:val="00C619E7"/>
    <w:rsid w:val="00C61A72"/>
    <w:rsid w:val="00C61A7A"/>
    <w:rsid w:val="00C61B17"/>
    <w:rsid w:val="00C61B7C"/>
    <w:rsid w:val="00C61BD6"/>
    <w:rsid w:val="00C61CD2"/>
    <w:rsid w:val="00C61E6A"/>
    <w:rsid w:val="00C61E6C"/>
    <w:rsid w:val="00C61FAB"/>
    <w:rsid w:val="00C622F0"/>
    <w:rsid w:val="00C623AC"/>
    <w:rsid w:val="00C6257E"/>
    <w:rsid w:val="00C625AA"/>
    <w:rsid w:val="00C62600"/>
    <w:rsid w:val="00C6278D"/>
    <w:rsid w:val="00C628F9"/>
    <w:rsid w:val="00C62940"/>
    <w:rsid w:val="00C62992"/>
    <w:rsid w:val="00C62ACD"/>
    <w:rsid w:val="00C62B63"/>
    <w:rsid w:val="00C62B6A"/>
    <w:rsid w:val="00C62B6B"/>
    <w:rsid w:val="00C62CB8"/>
    <w:rsid w:val="00C62D3C"/>
    <w:rsid w:val="00C62E9D"/>
    <w:rsid w:val="00C62EF5"/>
    <w:rsid w:val="00C62F27"/>
    <w:rsid w:val="00C630F8"/>
    <w:rsid w:val="00C63458"/>
    <w:rsid w:val="00C6369D"/>
    <w:rsid w:val="00C636F0"/>
    <w:rsid w:val="00C63710"/>
    <w:rsid w:val="00C63810"/>
    <w:rsid w:val="00C63A30"/>
    <w:rsid w:val="00C63D01"/>
    <w:rsid w:val="00C64095"/>
    <w:rsid w:val="00C640BA"/>
    <w:rsid w:val="00C64222"/>
    <w:rsid w:val="00C6423E"/>
    <w:rsid w:val="00C64398"/>
    <w:rsid w:val="00C643B2"/>
    <w:rsid w:val="00C643D7"/>
    <w:rsid w:val="00C64461"/>
    <w:rsid w:val="00C64473"/>
    <w:rsid w:val="00C644C0"/>
    <w:rsid w:val="00C6451A"/>
    <w:rsid w:val="00C64586"/>
    <w:rsid w:val="00C6462D"/>
    <w:rsid w:val="00C64737"/>
    <w:rsid w:val="00C64898"/>
    <w:rsid w:val="00C64936"/>
    <w:rsid w:val="00C6493D"/>
    <w:rsid w:val="00C64941"/>
    <w:rsid w:val="00C64A09"/>
    <w:rsid w:val="00C64A16"/>
    <w:rsid w:val="00C64A34"/>
    <w:rsid w:val="00C64B13"/>
    <w:rsid w:val="00C64BCF"/>
    <w:rsid w:val="00C64C9E"/>
    <w:rsid w:val="00C64CC8"/>
    <w:rsid w:val="00C64D89"/>
    <w:rsid w:val="00C64DAD"/>
    <w:rsid w:val="00C64E08"/>
    <w:rsid w:val="00C64EEE"/>
    <w:rsid w:val="00C6511C"/>
    <w:rsid w:val="00C651D0"/>
    <w:rsid w:val="00C651F2"/>
    <w:rsid w:val="00C654C9"/>
    <w:rsid w:val="00C65627"/>
    <w:rsid w:val="00C6570D"/>
    <w:rsid w:val="00C658D9"/>
    <w:rsid w:val="00C659D7"/>
    <w:rsid w:val="00C65A8A"/>
    <w:rsid w:val="00C65C21"/>
    <w:rsid w:val="00C65C9F"/>
    <w:rsid w:val="00C65CB3"/>
    <w:rsid w:val="00C65DD9"/>
    <w:rsid w:val="00C65E47"/>
    <w:rsid w:val="00C65EDF"/>
    <w:rsid w:val="00C65F7D"/>
    <w:rsid w:val="00C660F7"/>
    <w:rsid w:val="00C662B2"/>
    <w:rsid w:val="00C6646A"/>
    <w:rsid w:val="00C6648D"/>
    <w:rsid w:val="00C664D2"/>
    <w:rsid w:val="00C66507"/>
    <w:rsid w:val="00C6668A"/>
    <w:rsid w:val="00C668C5"/>
    <w:rsid w:val="00C6690A"/>
    <w:rsid w:val="00C669A1"/>
    <w:rsid w:val="00C669C9"/>
    <w:rsid w:val="00C66AD6"/>
    <w:rsid w:val="00C66DAA"/>
    <w:rsid w:val="00C66E06"/>
    <w:rsid w:val="00C6700E"/>
    <w:rsid w:val="00C670F3"/>
    <w:rsid w:val="00C6717E"/>
    <w:rsid w:val="00C671CB"/>
    <w:rsid w:val="00C673FA"/>
    <w:rsid w:val="00C67423"/>
    <w:rsid w:val="00C674D9"/>
    <w:rsid w:val="00C6753F"/>
    <w:rsid w:val="00C675C0"/>
    <w:rsid w:val="00C675EB"/>
    <w:rsid w:val="00C675F0"/>
    <w:rsid w:val="00C67759"/>
    <w:rsid w:val="00C677DA"/>
    <w:rsid w:val="00C67814"/>
    <w:rsid w:val="00C67843"/>
    <w:rsid w:val="00C67864"/>
    <w:rsid w:val="00C67A4D"/>
    <w:rsid w:val="00C67AFF"/>
    <w:rsid w:val="00C67B21"/>
    <w:rsid w:val="00C67C76"/>
    <w:rsid w:val="00C67D5B"/>
    <w:rsid w:val="00C67D8B"/>
    <w:rsid w:val="00C67E03"/>
    <w:rsid w:val="00C67E46"/>
    <w:rsid w:val="00C7000B"/>
    <w:rsid w:val="00C7009A"/>
    <w:rsid w:val="00C701E0"/>
    <w:rsid w:val="00C701EC"/>
    <w:rsid w:val="00C7023E"/>
    <w:rsid w:val="00C7028B"/>
    <w:rsid w:val="00C70372"/>
    <w:rsid w:val="00C703A3"/>
    <w:rsid w:val="00C70433"/>
    <w:rsid w:val="00C705CA"/>
    <w:rsid w:val="00C706EB"/>
    <w:rsid w:val="00C7081D"/>
    <w:rsid w:val="00C70838"/>
    <w:rsid w:val="00C70859"/>
    <w:rsid w:val="00C708D2"/>
    <w:rsid w:val="00C708E0"/>
    <w:rsid w:val="00C7095D"/>
    <w:rsid w:val="00C70B7E"/>
    <w:rsid w:val="00C70C6C"/>
    <w:rsid w:val="00C70E96"/>
    <w:rsid w:val="00C70F79"/>
    <w:rsid w:val="00C710DE"/>
    <w:rsid w:val="00C71274"/>
    <w:rsid w:val="00C714BD"/>
    <w:rsid w:val="00C71594"/>
    <w:rsid w:val="00C715F9"/>
    <w:rsid w:val="00C717DD"/>
    <w:rsid w:val="00C71A7D"/>
    <w:rsid w:val="00C71AE1"/>
    <w:rsid w:val="00C71B51"/>
    <w:rsid w:val="00C71B7E"/>
    <w:rsid w:val="00C71BC4"/>
    <w:rsid w:val="00C71C00"/>
    <w:rsid w:val="00C71C89"/>
    <w:rsid w:val="00C71CA0"/>
    <w:rsid w:val="00C71D3D"/>
    <w:rsid w:val="00C71E9E"/>
    <w:rsid w:val="00C71F87"/>
    <w:rsid w:val="00C71F9D"/>
    <w:rsid w:val="00C72104"/>
    <w:rsid w:val="00C7214F"/>
    <w:rsid w:val="00C72264"/>
    <w:rsid w:val="00C722F9"/>
    <w:rsid w:val="00C72395"/>
    <w:rsid w:val="00C72592"/>
    <w:rsid w:val="00C72628"/>
    <w:rsid w:val="00C7273F"/>
    <w:rsid w:val="00C7277C"/>
    <w:rsid w:val="00C727FA"/>
    <w:rsid w:val="00C7295F"/>
    <w:rsid w:val="00C72A15"/>
    <w:rsid w:val="00C72CB0"/>
    <w:rsid w:val="00C72CCD"/>
    <w:rsid w:val="00C72D99"/>
    <w:rsid w:val="00C72D9F"/>
    <w:rsid w:val="00C72DD5"/>
    <w:rsid w:val="00C73024"/>
    <w:rsid w:val="00C73054"/>
    <w:rsid w:val="00C73237"/>
    <w:rsid w:val="00C73282"/>
    <w:rsid w:val="00C73316"/>
    <w:rsid w:val="00C73376"/>
    <w:rsid w:val="00C733B2"/>
    <w:rsid w:val="00C733CF"/>
    <w:rsid w:val="00C733E1"/>
    <w:rsid w:val="00C73408"/>
    <w:rsid w:val="00C73561"/>
    <w:rsid w:val="00C7364C"/>
    <w:rsid w:val="00C737AA"/>
    <w:rsid w:val="00C7386F"/>
    <w:rsid w:val="00C73887"/>
    <w:rsid w:val="00C738D0"/>
    <w:rsid w:val="00C7398A"/>
    <w:rsid w:val="00C73B0A"/>
    <w:rsid w:val="00C73BBD"/>
    <w:rsid w:val="00C73BD1"/>
    <w:rsid w:val="00C73BEA"/>
    <w:rsid w:val="00C73C13"/>
    <w:rsid w:val="00C73CC4"/>
    <w:rsid w:val="00C73E12"/>
    <w:rsid w:val="00C73E81"/>
    <w:rsid w:val="00C73EF1"/>
    <w:rsid w:val="00C73F1C"/>
    <w:rsid w:val="00C741D8"/>
    <w:rsid w:val="00C741E2"/>
    <w:rsid w:val="00C742A0"/>
    <w:rsid w:val="00C74382"/>
    <w:rsid w:val="00C743C3"/>
    <w:rsid w:val="00C743D9"/>
    <w:rsid w:val="00C744F5"/>
    <w:rsid w:val="00C7464B"/>
    <w:rsid w:val="00C746A5"/>
    <w:rsid w:val="00C7486B"/>
    <w:rsid w:val="00C74935"/>
    <w:rsid w:val="00C749FE"/>
    <w:rsid w:val="00C74A08"/>
    <w:rsid w:val="00C74B6C"/>
    <w:rsid w:val="00C74BAC"/>
    <w:rsid w:val="00C74D10"/>
    <w:rsid w:val="00C74E75"/>
    <w:rsid w:val="00C74EA1"/>
    <w:rsid w:val="00C74F2F"/>
    <w:rsid w:val="00C74FAE"/>
    <w:rsid w:val="00C74FDF"/>
    <w:rsid w:val="00C75104"/>
    <w:rsid w:val="00C75214"/>
    <w:rsid w:val="00C75266"/>
    <w:rsid w:val="00C75309"/>
    <w:rsid w:val="00C753C7"/>
    <w:rsid w:val="00C75458"/>
    <w:rsid w:val="00C754DF"/>
    <w:rsid w:val="00C75804"/>
    <w:rsid w:val="00C75814"/>
    <w:rsid w:val="00C75815"/>
    <w:rsid w:val="00C75977"/>
    <w:rsid w:val="00C759E5"/>
    <w:rsid w:val="00C75A6F"/>
    <w:rsid w:val="00C75B1E"/>
    <w:rsid w:val="00C75DAD"/>
    <w:rsid w:val="00C75EB8"/>
    <w:rsid w:val="00C7610E"/>
    <w:rsid w:val="00C76193"/>
    <w:rsid w:val="00C762E5"/>
    <w:rsid w:val="00C76312"/>
    <w:rsid w:val="00C763D6"/>
    <w:rsid w:val="00C7640E"/>
    <w:rsid w:val="00C76485"/>
    <w:rsid w:val="00C764A9"/>
    <w:rsid w:val="00C76688"/>
    <w:rsid w:val="00C767AA"/>
    <w:rsid w:val="00C768DF"/>
    <w:rsid w:val="00C76945"/>
    <w:rsid w:val="00C769B2"/>
    <w:rsid w:val="00C76A88"/>
    <w:rsid w:val="00C76D2C"/>
    <w:rsid w:val="00C76D32"/>
    <w:rsid w:val="00C76EB0"/>
    <w:rsid w:val="00C77031"/>
    <w:rsid w:val="00C77250"/>
    <w:rsid w:val="00C7734A"/>
    <w:rsid w:val="00C77388"/>
    <w:rsid w:val="00C773A4"/>
    <w:rsid w:val="00C774BA"/>
    <w:rsid w:val="00C775F2"/>
    <w:rsid w:val="00C7774A"/>
    <w:rsid w:val="00C778D7"/>
    <w:rsid w:val="00C779F5"/>
    <w:rsid w:val="00C77AAE"/>
    <w:rsid w:val="00C77ABF"/>
    <w:rsid w:val="00C77AE0"/>
    <w:rsid w:val="00C77B32"/>
    <w:rsid w:val="00C77D37"/>
    <w:rsid w:val="00C77D5F"/>
    <w:rsid w:val="00C77E3E"/>
    <w:rsid w:val="00C77F01"/>
    <w:rsid w:val="00C77F8E"/>
    <w:rsid w:val="00C77FDB"/>
    <w:rsid w:val="00C80003"/>
    <w:rsid w:val="00C80020"/>
    <w:rsid w:val="00C800F9"/>
    <w:rsid w:val="00C80134"/>
    <w:rsid w:val="00C801E9"/>
    <w:rsid w:val="00C80285"/>
    <w:rsid w:val="00C8034B"/>
    <w:rsid w:val="00C80375"/>
    <w:rsid w:val="00C803A9"/>
    <w:rsid w:val="00C804EE"/>
    <w:rsid w:val="00C8078C"/>
    <w:rsid w:val="00C809C5"/>
    <w:rsid w:val="00C80ADB"/>
    <w:rsid w:val="00C80C56"/>
    <w:rsid w:val="00C80D2D"/>
    <w:rsid w:val="00C80E83"/>
    <w:rsid w:val="00C80ECD"/>
    <w:rsid w:val="00C80ECE"/>
    <w:rsid w:val="00C811D3"/>
    <w:rsid w:val="00C811FC"/>
    <w:rsid w:val="00C81245"/>
    <w:rsid w:val="00C81268"/>
    <w:rsid w:val="00C81274"/>
    <w:rsid w:val="00C812B4"/>
    <w:rsid w:val="00C813FB"/>
    <w:rsid w:val="00C8150B"/>
    <w:rsid w:val="00C81592"/>
    <w:rsid w:val="00C8162C"/>
    <w:rsid w:val="00C816A6"/>
    <w:rsid w:val="00C817F1"/>
    <w:rsid w:val="00C819B9"/>
    <w:rsid w:val="00C81B8D"/>
    <w:rsid w:val="00C81B96"/>
    <w:rsid w:val="00C81E1F"/>
    <w:rsid w:val="00C81EF0"/>
    <w:rsid w:val="00C81F22"/>
    <w:rsid w:val="00C81F87"/>
    <w:rsid w:val="00C81F98"/>
    <w:rsid w:val="00C81FF1"/>
    <w:rsid w:val="00C82006"/>
    <w:rsid w:val="00C82136"/>
    <w:rsid w:val="00C82474"/>
    <w:rsid w:val="00C8247A"/>
    <w:rsid w:val="00C825E4"/>
    <w:rsid w:val="00C82620"/>
    <w:rsid w:val="00C826A8"/>
    <w:rsid w:val="00C8278F"/>
    <w:rsid w:val="00C827EC"/>
    <w:rsid w:val="00C828C9"/>
    <w:rsid w:val="00C8298A"/>
    <w:rsid w:val="00C829BB"/>
    <w:rsid w:val="00C82A4A"/>
    <w:rsid w:val="00C82AF6"/>
    <w:rsid w:val="00C82BAE"/>
    <w:rsid w:val="00C82C4C"/>
    <w:rsid w:val="00C82C89"/>
    <w:rsid w:val="00C82D3A"/>
    <w:rsid w:val="00C82D43"/>
    <w:rsid w:val="00C82FC2"/>
    <w:rsid w:val="00C83026"/>
    <w:rsid w:val="00C831B9"/>
    <w:rsid w:val="00C8325E"/>
    <w:rsid w:val="00C83281"/>
    <w:rsid w:val="00C835C1"/>
    <w:rsid w:val="00C83937"/>
    <w:rsid w:val="00C83AD7"/>
    <w:rsid w:val="00C83B3D"/>
    <w:rsid w:val="00C83BA1"/>
    <w:rsid w:val="00C83E38"/>
    <w:rsid w:val="00C83EC7"/>
    <w:rsid w:val="00C83F51"/>
    <w:rsid w:val="00C83FDC"/>
    <w:rsid w:val="00C8435A"/>
    <w:rsid w:val="00C8453F"/>
    <w:rsid w:val="00C84652"/>
    <w:rsid w:val="00C846DC"/>
    <w:rsid w:val="00C8472C"/>
    <w:rsid w:val="00C847F2"/>
    <w:rsid w:val="00C84905"/>
    <w:rsid w:val="00C84983"/>
    <w:rsid w:val="00C84B14"/>
    <w:rsid w:val="00C84B78"/>
    <w:rsid w:val="00C84CD1"/>
    <w:rsid w:val="00C84CEA"/>
    <w:rsid w:val="00C84D0E"/>
    <w:rsid w:val="00C84D58"/>
    <w:rsid w:val="00C84F48"/>
    <w:rsid w:val="00C85169"/>
    <w:rsid w:val="00C852B5"/>
    <w:rsid w:val="00C855CA"/>
    <w:rsid w:val="00C85701"/>
    <w:rsid w:val="00C8576C"/>
    <w:rsid w:val="00C8577B"/>
    <w:rsid w:val="00C85786"/>
    <w:rsid w:val="00C85794"/>
    <w:rsid w:val="00C857F0"/>
    <w:rsid w:val="00C857FC"/>
    <w:rsid w:val="00C85890"/>
    <w:rsid w:val="00C859BA"/>
    <w:rsid w:val="00C85A99"/>
    <w:rsid w:val="00C85C1F"/>
    <w:rsid w:val="00C85D2C"/>
    <w:rsid w:val="00C85D2D"/>
    <w:rsid w:val="00C85D8D"/>
    <w:rsid w:val="00C85E4E"/>
    <w:rsid w:val="00C85EF2"/>
    <w:rsid w:val="00C85F37"/>
    <w:rsid w:val="00C85FAA"/>
    <w:rsid w:val="00C85FFC"/>
    <w:rsid w:val="00C86024"/>
    <w:rsid w:val="00C8621B"/>
    <w:rsid w:val="00C862BB"/>
    <w:rsid w:val="00C86656"/>
    <w:rsid w:val="00C86717"/>
    <w:rsid w:val="00C867C7"/>
    <w:rsid w:val="00C86852"/>
    <w:rsid w:val="00C868C3"/>
    <w:rsid w:val="00C86B5B"/>
    <w:rsid w:val="00C86D33"/>
    <w:rsid w:val="00C86DF6"/>
    <w:rsid w:val="00C86E3C"/>
    <w:rsid w:val="00C86EF8"/>
    <w:rsid w:val="00C86F2C"/>
    <w:rsid w:val="00C87041"/>
    <w:rsid w:val="00C870A7"/>
    <w:rsid w:val="00C870DB"/>
    <w:rsid w:val="00C8720F"/>
    <w:rsid w:val="00C8731C"/>
    <w:rsid w:val="00C87353"/>
    <w:rsid w:val="00C875C3"/>
    <w:rsid w:val="00C8771C"/>
    <w:rsid w:val="00C87756"/>
    <w:rsid w:val="00C87948"/>
    <w:rsid w:val="00C87A15"/>
    <w:rsid w:val="00C87A41"/>
    <w:rsid w:val="00C87ABE"/>
    <w:rsid w:val="00C87BCE"/>
    <w:rsid w:val="00C87C45"/>
    <w:rsid w:val="00C87D0A"/>
    <w:rsid w:val="00C9004E"/>
    <w:rsid w:val="00C90096"/>
    <w:rsid w:val="00C9025C"/>
    <w:rsid w:val="00C90326"/>
    <w:rsid w:val="00C90436"/>
    <w:rsid w:val="00C90458"/>
    <w:rsid w:val="00C9052C"/>
    <w:rsid w:val="00C90533"/>
    <w:rsid w:val="00C90576"/>
    <w:rsid w:val="00C90663"/>
    <w:rsid w:val="00C9067F"/>
    <w:rsid w:val="00C908D2"/>
    <w:rsid w:val="00C90A72"/>
    <w:rsid w:val="00C90CF0"/>
    <w:rsid w:val="00C90E54"/>
    <w:rsid w:val="00C90F4B"/>
    <w:rsid w:val="00C90F8C"/>
    <w:rsid w:val="00C90FC7"/>
    <w:rsid w:val="00C91127"/>
    <w:rsid w:val="00C91223"/>
    <w:rsid w:val="00C91702"/>
    <w:rsid w:val="00C917C1"/>
    <w:rsid w:val="00C9196A"/>
    <w:rsid w:val="00C91AD4"/>
    <w:rsid w:val="00C91B96"/>
    <w:rsid w:val="00C91B97"/>
    <w:rsid w:val="00C91BC1"/>
    <w:rsid w:val="00C91CF3"/>
    <w:rsid w:val="00C91D5A"/>
    <w:rsid w:val="00C91E2A"/>
    <w:rsid w:val="00C91E49"/>
    <w:rsid w:val="00C91E5A"/>
    <w:rsid w:val="00C91FBF"/>
    <w:rsid w:val="00C922DA"/>
    <w:rsid w:val="00C923BD"/>
    <w:rsid w:val="00C9240A"/>
    <w:rsid w:val="00C92492"/>
    <w:rsid w:val="00C92553"/>
    <w:rsid w:val="00C925BD"/>
    <w:rsid w:val="00C9269A"/>
    <w:rsid w:val="00C92758"/>
    <w:rsid w:val="00C927E2"/>
    <w:rsid w:val="00C92A1D"/>
    <w:rsid w:val="00C92BE3"/>
    <w:rsid w:val="00C92C00"/>
    <w:rsid w:val="00C92D38"/>
    <w:rsid w:val="00C92DEE"/>
    <w:rsid w:val="00C930DA"/>
    <w:rsid w:val="00C9319E"/>
    <w:rsid w:val="00C9321B"/>
    <w:rsid w:val="00C93683"/>
    <w:rsid w:val="00C9369A"/>
    <w:rsid w:val="00C93845"/>
    <w:rsid w:val="00C93885"/>
    <w:rsid w:val="00C93937"/>
    <w:rsid w:val="00C93965"/>
    <w:rsid w:val="00C939D4"/>
    <w:rsid w:val="00C93A34"/>
    <w:rsid w:val="00C93CAE"/>
    <w:rsid w:val="00C93D5F"/>
    <w:rsid w:val="00C93E4E"/>
    <w:rsid w:val="00C93E86"/>
    <w:rsid w:val="00C93EE8"/>
    <w:rsid w:val="00C93FC4"/>
    <w:rsid w:val="00C941A1"/>
    <w:rsid w:val="00C941AE"/>
    <w:rsid w:val="00C94269"/>
    <w:rsid w:val="00C94331"/>
    <w:rsid w:val="00C943D6"/>
    <w:rsid w:val="00C94405"/>
    <w:rsid w:val="00C945CD"/>
    <w:rsid w:val="00C946D5"/>
    <w:rsid w:val="00C946F0"/>
    <w:rsid w:val="00C946FE"/>
    <w:rsid w:val="00C947B1"/>
    <w:rsid w:val="00C948BB"/>
    <w:rsid w:val="00C94E36"/>
    <w:rsid w:val="00C94EE6"/>
    <w:rsid w:val="00C9526E"/>
    <w:rsid w:val="00C953A2"/>
    <w:rsid w:val="00C953D5"/>
    <w:rsid w:val="00C954F8"/>
    <w:rsid w:val="00C9550C"/>
    <w:rsid w:val="00C9566F"/>
    <w:rsid w:val="00C95676"/>
    <w:rsid w:val="00C95746"/>
    <w:rsid w:val="00C957CC"/>
    <w:rsid w:val="00C95833"/>
    <w:rsid w:val="00C95A6E"/>
    <w:rsid w:val="00C95B24"/>
    <w:rsid w:val="00C95CB6"/>
    <w:rsid w:val="00C95D2C"/>
    <w:rsid w:val="00C95DA5"/>
    <w:rsid w:val="00C95F45"/>
    <w:rsid w:val="00C95F75"/>
    <w:rsid w:val="00C960E7"/>
    <w:rsid w:val="00C96182"/>
    <w:rsid w:val="00C96193"/>
    <w:rsid w:val="00C96226"/>
    <w:rsid w:val="00C96243"/>
    <w:rsid w:val="00C96295"/>
    <w:rsid w:val="00C96355"/>
    <w:rsid w:val="00C963F4"/>
    <w:rsid w:val="00C96430"/>
    <w:rsid w:val="00C9645E"/>
    <w:rsid w:val="00C9655F"/>
    <w:rsid w:val="00C965A9"/>
    <w:rsid w:val="00C96640"/>
    <w:rsid w:val="00C966B0"/>
    <w:rsid w:val="00C9685E"/>
    <w:rsid w:val="00C9694A"/>
    <w:rsid w:val="00C96963"/>
    <w:rsid w:val="00C96ABC"/>
    <w:rsid w:val="00C96B61"/>
    <w:rsid w:val="00C96BCC"/>
    <w:rsid w:val="00C96C2D"/>
    <w:rsid w:val="00C96C57"/>
    <w:rsid w:val="00C96F4D"/>
    <w:rsid w:val="00C96FFE"/>
    <w:rsid w:val="00C9730B"/>
    <w:rsid w:val="00C9749E"/>
    <w:rsid w:val="00C97695"/>
    <w:rsid w:val="00C976ED"/>
    <w:rsid w:val="00C977AF"/>
    <w:rsid w:val="00C977B6"/>
    <w:rsid w:val="00C97872"/>
    <w:rsid w:val="00C97B38"/>
    <w:rsid w:val="00C97BB3"/>
    <w:rsid w:val="00C97C90"/>
    <w:rsid w:val="00C97CEB"/>
    <w:rsid w:val="00C97CFD"/>
    <w:rsid w:val="00C97E2F"/>
    <w:rsid w:val="00C97FA3"/>
    <w:rsid w:val="00C97FCF"/>
    <w:rsid w:val="00CA011C"/>
    <w:rsid w:val="00CA013C"/>
    <w:rsid w:val="00CA0192"/>
    <w:rsid w:val="00CA02DE"/>
    <w:rsid w:val="00CA02E1"/>
    <w:rsid w:val="00CA0442"/>
    <w:rsid w:val="00CA0481"/>
    <w:rsid w:val="00CA06F1"/>
    <w:rsid w:val="00CA0A5D"/>
    <w:rsid w:val="00CA0D35"/>
    <w:rsid w:val="00CA0DDB"/>
    <w:rsid w:val="00CA1192"/>
    <w:rsid w:val="00CA11E9"/>
    <w:rsid w:val="00CA1274"/>
    <w:rsid w:val="00CA15A4"/>
    <w:rsid w:val="00CA1715"/>
    <w:rsid w:val="00CA18A8"/>
    <w:rsid w:val="00CA1944"/>
    <w:rsid w:val="00CA1973"/>
    <w:rsid w:val="00CA1B2F"/>
    <w:rsid w:val="00CA1B31"/>
    <w:rsid w:val="00CA1BF6"/>
    <w:rsid w:val="00CA1C19"/>
    <w:rsid w:val="00CA20CD"/>
    <w:rsid w:val="00CA214E"/>
    <w:rsid w:val="00CA21B8"/>
    <w:rsid w:val="00CA2258"/>
    <w:rsid w:val="00CA22F6"/>
    <w:rsid w:val="00CA23A7"/>
    <w:rsid w:val="00CA2416"/>
    <w:rsid w:val="00CA24CD"/>
    <w:rsid w:val="00CA2531"/>
    <w:rsid w:val="00CA2609"/>
    <w:rsid w:val="00CA2648"/>
    <w:rsid w:val="00CA269B"/>
    <w:rsid w:val="00CA26EA"/>
    <w:rsid w:val="00CA26F6"/>
    <w:rsid w:val="00CA2903"/>
    <w:rsid w:val="00CA2ADD"/>
    <w:rsid w:val="00CA2D52"/>
    <w:rsid w:val="00CA2DEC"/>
    <w:rsid w:val="00CA2FAC"/>
    <w:rsid w:val="00CA3143"/>
    <w:rsid w:val="00CA329C"/>
    <w:rsid w:val="00CA32BD"/>
    <w:rsid w:val="00CA369E"/>
    <w:rsid w:val="00CA3735"/>
    <w:rsid w:val="00CA37BD"/>
    <w:rsid w:val="00CA38AE"/>
    <w:rsid w:val="00CA39CE"/>
    <w:rsid w:val="00CA3A06"/>
    <w:rsid w:val="00CA3BE0"/>
    <w:rsid w:val="00CA3CBE"/>
    <w:rsid w:val="00CA3FB6"/>
    <w:rsid w:val="00CA3FE8"/>
    <w:rsid w:val="00CA4195"/>
    <w:rsid w:val="00CA420C"/>
    <w:rsid w:val="00CA421F"/>
    <w:rsid w:val="00CA42A3"/>
    <w:rsid w:val="00CA4367"/>
    <w:rsid w:val="00CA437C"/>
    <w:rsid w:val="00CA4400"/>
    <w:rsid w:val="00CA4470"/>
    <w:rsid w:val="00CA4584"/>
    <w:rsid w:val="00CA4667"/>
    <w:rsid w:val="00CA4677"/>
    <w:rsid w:val="00CA46A2"/>
    <w:rsid w:val="00CA46E1"/>
    <w:rsid w:val="00CA477B"/>
    <w:rsid w:val="00CA4828"/>
    <w:rsid w:val="00CA49A5"/>
    <w:rsid w:val="00CA4BB3"/>
    <w:rsid w:val="00CA4D01"/>
    <w:rsid w:val="00CA4E23"/>
    <w:rsid w:val="00CA4F87"/>
    <w:rsid w:val="00CA4F8F"/>
    <w:rsid w:val="00CA4FA5"/>
    <w:rsid w:val="00CA50C4"/>
    <w:rsid w:val="00CA5211"/>
    <w:rsid w:val="00CA528D"/>
    <w:rsid w:val="00CA533B"/>
    <w:rsid w:val="00CA5483"/>
    <w:rsid w:val="00CA549E"/>
    <w:rsid w:val="00CA54AE"/>
    <w:rsid w:val="00CA5595"/>
    <w:rsid w:val="00CA55D9"/>
    <w:rsid w:val="00CA55E6"/>
    <w:rsid w:val="00CA574B"/>
    <w:rsid w:val="00CA5783"/>
    <w:rsid w:val="00CA5950"/>
    <w:rsid w:val="00CA5981"/>
    <w:rsid w:val="00CA5B86"/>
    <w:rsid w:val="00CA5C05"/>
    <w:rsid w:val="00CA5C65"/>
    <w:rsid w:val="00CA5C97"/>
    <w:rsid w:val="00CA5D20"/>
    <w:rsid w:val="00CA5F4E"/>
    <w:rsid w:val="00CA60D4"/>
    <w:rsid w:val="00CA6219"/>
    <w:rsid w:val="00CA62C2"/>
    <w:rsid w:val="00CA6344"/>
    <w:rsid w:val="00CA648A"/>
    <w:rsid w:val="00CA659E"/>
    <w:rsid w:val="00CA6702"/>
    <w:rsid w:val="00CA6765"/>
    <w:rsid w:val="00CA6777"/>
    <w:rsid w:val="00CA67AF"/>
    <w:rsid w:val="00CA67EB"/>
    <w:rsid w:val="00CA6840"/>
    <w:rsid w:val="00CA6993"/>
    <w:rsid w:val="00CA6C4B"/>
    <w:rsid w:val="00CA6D15"/>
    <w:rsid w:val="00CA6DC6"/>
    <w:rsid w:val="00CA6F31"/>
    <w:rsid w:val="00CA6F74"/>
    <w:rsid w:val="00CA6F7C"/>
    <w:rsid w:val="00CA6F89"/>
    <w:rsid w:val="00CA705E"/>
    <w:rsid w:val="00CA70FD"/>
    <w:rsid w:val="00CA7212"/>
    <w:rsid w:val="00CA725E"/>
    <w:rsid w:val="00CA75F1"/>
    <w:rsid w:val="00CA7611"/>
    <w:rsid w:val="00CA7728"/>
    <w:rsid w:val="00CA7741"/>
    <w:rsid w:val="00CA7946"/>
    <w:rsid w:val="00CA7952"/>
    <w:rsid w:val="00CA7C4C"/>
    <w:rsid w:val="00CA7C6C"/>
    <w:rsid w:val="00CA7CC9"/>
    <w:rsid w:val="00CA7D1E"/>
    <w:rsid w:val="00CA7D21"/>
    <w:rsid w:val="00CA7DCE"/>
    <w:rsid w:val="00CA7E2D"/>
    <w:rsid w:val="00CB004E"/>
    <w:rsid w:val="00CB0116"/>
    <w:rsid w:val="00CB0176"/>
    <w:rsid w:val="00CB0190"/>
    <w:rsid w:val="00CB01A5"/>
    <w:rsid w:val="00CB02A6"/>
    <w:rsid w:val="00CB043C"/>
    <w:rsid w:val="00CB04C5"/>
    <w:rsid w:val="00CB04C6"/>
    <w:rsid w:val="00CB06DD"/>
    <w:rsid w:val="00CB06F8"/>
    <w:rsid w:val="00CB0746"/>
    <w:rsid w:val="00CB0779"/>
    <w:rsid w:val="00CB07E7"/>
    <w:rsid w:val="00CB086C"/>
    <w:rsid w:val="00CB094B"/>
    <w:rsid w:val="00CB0990"/>
    <w:rsid w:val="00CB09B5"/>
    <w:rsid w:val="00CB0A8F"/>
    <w:rsid w:val="00CB0AE1"/>
    <w:rsid w:val="00CB0AF3"/>
    <w:rsid w:val="00CB0BF6"/>
    <w:rsid w:val="00CB0C0F"/>
    <w:rsid w:val="00CB0F65"/>
    <w:rsid w:val="00CB1090"/>
    <w:rsid w:val="00CB1362"/>
    <w:rsid w:val="00CB14BA"/>
    <w:rsid w:val="00CB16B3"/>
    <w:rsid w:val="00CB16E4"/>
    <w:rsid w:val="00CB1815"/>
    <w:rsid w:val="00CB1842"/>
    <w:rsid w:val="00CB1847"/>
    <w:rsid w:val="00CB1914"/>
    <w:rsid w:val="00CB1A6A"/>
    <w:rsid w:val="00CB1D55"/>
    <w:rsid w:val="00CB1D63"/>
    <w:rsid w:val="00CB1E07"/>
    <w:rsid w:val="00CB1EF6"/>
    <w:rsid w:val="00CB2096"/>
    <w:rsid w:val="00CB20E7"/>
    <w:rsid w:val="00CB20EE"/>
    <w:rsid w:val="00CB20F1"/>
    <w:rsid w:val="00CB2294"/>
    <w:rsid w:val="00CB22FF"/>
    <w:rsid w:val="00CB2391"/>
    <w:rsid w:val="00CB23A4"/>
    <w:rsid w:val="00CB23C5"/>
    <w:rsid w:val="00CB241C"/>
    <w:rsid w:val="00CB249C"/>
    <w:rsid w:val="00CB24AC"/>
    <w:rsid w:val="00CB2617"/>
    <w:rsid w:val="00CB2654"/>
    <w:rsid w:val="00CB2709"/>
    <w:rsid w:val="00CB289A"/>
    <w:rsid w:val="00CB28A1"/>
    <w:rsid w:val="00CB292C"/>
    <w:rsid w:val="00CB298A"/>
    <w:rsid w:val="00CB2D6B"/>
    <w:rsid w:val="00CB2DC5"/>
    <w:rsid w:val="00CB30DD"/>
    <w:rsid w:val="00CB311D"/>
    <w:rsid w:val="00CB326D"/>
    <w:rsid w:val="00CB3308"/>
    <w:rsid w:val="00CB3598"/>
    <w:rsid w:val="00CB35BA"/>
    <w:rsid w:val="00CB37D2"/>
    <w:rsid w:val="00CB398D"/>
    <w:rsid w:val="00CB39B6"/>
    <w:rsid w:val="00CB3A07"/>
    <w:rsid w:val="00CB3AA4"/>
    <w:rsid w:val="00CB3CAA"/>
    <w:rsid w:val="00CB3DB4"/>
    <w:rsid w:val="00CB3E17"/>
    <w:rsid w:val="00CB3E40"/>
    <w:rsid w:val="00CB3EE6"/>
    <w:rsid w:val="00CB3F43"/>
    <w:rsid w:val="00CB3FC9"/>
    <w:rsid w:val="00CB409F"/>
    <w:rsid w:val="00CB425C"/>
    <w:rsid w:val="00CB4284"/>
    <w:rsid w:val="00CB43B5"/>
    <w:rsid w:val="00CB43BD"/>
    <w:rsid w:val="00CB448A"/>
    <w:rsid w:val="00CB45A1"/>
    <w:rsid w:val="00CB462C"/>
    <w:rsid w:val="00CB4687"/>
    <w:rsid w:val="00CB46D1"/>
    <w:rsid w:val="00CB46D6"/>
    <w:rsid w:val="00CB47BA"/>
    <w:rsid w:val="00CB4825"/>
    <w:rsid w:val="00CB48FA"/>
    <w:rsid w:val="00CB4A04"/>
    <w:rsid w:val="00CB4AA2"/>
    <w:rsid w:val="00CB4C83"/>
    <w:rsid w:val="00CB4CD7"/>
    <w:rsid w:val="00CB4E15"/>
    <w:rsid w:val="00CB4E35"/>
    <w:rsid w:val="00CB5472"/>
    <w:rsid w:val="00CB5474"/>
    <w:rsid w:val="00CB54BB"/>
    <w:rsid w:val="00CB55A7"/>
    <w:rsid w:val="00CB5655"/>
    <w:rsid w:val="00CB56DD"/>
    <w:rsid w:val="00CB570A"/>
    <w:rsid w:val="00CB57A8"/>
    <w:rsid w:val="00CB5888"/>
    <w:rsid w:val="00CB58A6"/>
    <w:rsid w:val="00CB5918"/>
    <w:rsid w:val="00CB5919"/>
    <w:rsid w:val="00CB592B"/>
    <w:rsid w:val="00CB59E6"/>
    <w:rsid w:val="00CB5B2D"/>
    <w:rsid w:val="00CB5B55"/>
    <w:rsid w:val="00CB5E05"/>
    <w:rsid w:val="00CB5E9C"/>
    <w:rsid w:val="00CB5EC9"/>
    <w:rsid w:val="00CB5ECB"/>
    <w:rsid w:val="00CB60C7"/>
    <w:rsid w:val="00CB62F5"/>
    <w:rsid w:val="00CB6327"/>
    <w:rsid w:val="00CB635A"/>
    <w:rsid w:val="00CB6416"/>
    <w:rsid w:val="00CB6454"/>
    <w:rsid w:val="00CB651A"/>
    <w:rsid w:val="00CB658B"/>
    <w:rsid w:val="00CB65A5"/>
    <w:rsid w:val="00CB667C"/>
    <w:rsid w:val="00CB66CE"/>
    <w:rsid w:val="00CB67B4"/>
    <w:rsid w:val="00CB6977"/>
    <w:rsid w:val="00CB6A41"/>
    <w:rsid w:val="00CB6C53"/>
    <w:rsid w:val="00CB6DA4"/>
    <w:rsid w:val="00CB6E47"/>
    <w:rsid w:val="00CB6F08"/>
    <w:rsid w:val="00CB6FD1"/>
    <w:rsid w:val="00CB70DB"/>
    <w:rsid w:val="00CB73EC"/>
    <w:rsid w:val="00CB7537"/>
    <w:rsid w:val="00CB75B8"/>
    <w:rsid w:val="00CB7652"/>
    <w:rsid w:val="00CB769D"/>
    <w:rsid w:val="00CB779D"/>
    <w:rsid w:val="00CB77D9"/>
    <w:rsid w:val="00CB77FD"/>
    <w:rsid w:val="00CB7A89"/>
    <w:rsid w:val="00CB7B76"/>
    <w:rsid w:val="00CB7CCE"/>
    <w:rsid w:val="00CB7EB4"/>
    <w:rsid w:val="00CB7FC4"/>
    <w:rsid w:val="00CC00F3"/>
    <w:rsid w:val="00CC0166"/>
    <w:rsid w:val="00CC0502"/>
    <w:rsid w:val="00CC05B1"/>
    <w:rsid w:val="00CC06E8"/>
    <w:rsid w:val="00CC085D"/>
    <w:rsid w:val="00CC091E"/>
    <w:rsid w:val="00CC0A7E"/>
    <w:rsid w:val="00CC0AD2"/>
    <w:rsid w:val="00CC0D5D"/>
    <w:rsid w:val="00CC0DBD"/>
    <w:rsid w:val="00CC0EAE"/>
    <w:rsid w:val="00CC0F1F"/>
    <w:rsid w:val="00CC0F8E"/>
    <w:rsid w:val="00CC1080"/>
    <w:rsid w:val="00CC1242"/>
    <w:rsid w:val="00CC12B2"/>
    <w:rsid w:val="00CC12B9"/>
    <w:rsid w:val="00CC12E6"/>
    <w:rsid w:val="00CC1513"/>
    <w:rsid w:val="00CC157C"/>
    <w:rsid w:val="00CC16F2"/>
    <w:rsid w:val="00CC16FD"/>
    <w:rsid w:val="00CC1730"/>
    <w:rsid w:val="00CC189F"/>
    <w:rsid w:val="00CC18F7"/>
    <w:rsid w:val="00CC19AF"/>
    <w:rsid w:val="00CC1AFA"/>
    <w:rsid w:val="00CC1C0A"/>
    <w:rsid w:val="00CC1CD1"/>
    <w:rsid w:val="00CC1D28"/>
    <w:rsid w:val="00CC1DDE"/>
    <w:rsid w:val="00CC1E8E"/>
    <w:rsid w:val="00CC1F7E"/>
    <w:rsid w:val="00CC201B"/>
    <w:rsid w:val="00CC2030"/>
    <w:rsid w:val="00CC2069"/>
    <w:rsid w:val="00CC20FD"/>
    <w:rsid w:val="00CC2102"/>
    <w:rsid w:val="00CC2120"/>
    <w:rsid w:val="00CC2246"/>
    <w:rsid w:val="00CC2280"/>
    <w:rsid w:val="00CC231B"/>
    <w:rsid w:val="00CC2332"/>
    <w:rsid w:val="00CC23E4"/>
    <w:rsid w:val="00CC23FD"/>
    <w:rsid w:val="00CC24E6"/>
    <w:rsid w:val="00CC2541"/>
    <w:rsid w:val="00CC26AD"/>
    <w:rsid w:val="00CC289E"/>
    <w:rsid w:val="00CC28EF"/>
    <w:rsid w:val="00CC29D4"/>
    <w:rsid w:val="00CC2A03"/>
    <w:rsid w:val="00CC2A05"/>
    <w:rsid w:val="00CC2B90"/>
    <w:rsid w:val="00CC2C22"/>
    <w:rsid w:val="00CC2D30"/>
    <w:rsid w:val="00CC2E40"/>
    <w:rsid w:val="00CC2ED8"/>
    <w:rsid w:val="00CC2F44"/>
    <w:rsid w:val="00CC2FB2"/>
    <w:rsid w:val="00CC2FD2"/>
    <w:rsid w:val="00CC3022"/>
    <w:rsid w:val="00CC3186"/>
    <w:rsid w:val="00CC31B6"/>
    <w:rsid w:val="00CC325B"/>
    <w:rsid w:val="00CC3318"/>
    <w:rsid w:val="00CC3418"/>
    <w:rsid w:val="00CC3444"/>
    <w:rsid w:val="00CC348F"/>
    <w:rsid w:val="00CC3540"/>
    <w:rsid w:val="00CC359B"/>
    <w:rsid w:val="00CC36FD"/>
    <w:rsid w:val="00CC379E"/>
    <w:rsid w:val="00CC37C0"/>
    <w:rsid w:val="00CC39D6"/>
    <w:rsid w:val="00CC3BA6"/>
    <w:rsid w:val="00CC3EA3"/>
    <w:rsid w:val="00CC3F12"/>
    <w:rsid w:val="00CC40DA"/>
    <w:rsid w:val="00CC4352"/>
    <w:rsid w:val="00CC4358"/>
    <w:rsid w:val="00CC441B"/>
    <w:rsid w:val="00CC44D8"/>
    <w:rsid w:val="00CC45DF"/>
    <w:rsid w:val="00CC45ED"/>
    <w:rsid w:val="00CC4697"/>
    <w:rsid w:val="00CC47CE"/>
    <w:rsid w:val="00CC486C"/>
    <w:rsid w:val="00CC4926"/>
    <w:rsid w:val="00CC4BB0"/>
    <w:rsid w:val="00CC4BBB"/>
    <w:rsid w:val="00CC4C57"/>
    <w:rsid w:val="00CC4D6F"/>
    <w:rsid w:val="00CC4DF4"/>
    <w:rsid w:val="00CC4E5B"/>
    <w:rsid w:val="00CC4E5E"/>
    <w:rsid w:val="00CC4EBB"/>
    <w:rsid w:val="00CC4FF3"/>
    <w:rsid w:val="00CC4FF4"/>
    <w:rsid w:val="00CC509F"/>
    <w:rsid w:val="00CC520A"/>
    <w:rsid w:val="00CC52AA"/>
    <w:rsid w:val="00CC538E"/>
    <w:rsid w:val="00CC53BD"/>
    <w:rsid w:val="00CC54E8"/>
    <w:rsid w:val="00CC5729"/>
    <w:rsid w:val="00CC57A4"/>
    <w:rsid w:val="00CC58BD"/>
    <w:rsid w:val="00CC5A1D"/>
    <w:rsid w:val="00CC5B3A"/>
    <w:rsid w:val="00CC5BAB"/>
    <w:rsid w:val="00CC5D7A"/>
    <w:rsid w:val="00CC5EBE"/>
    <w:rsid w:val="00CC5FAC"/>
    <w:rsid w:val="00CC5FF8"/>
    <w:rsid w:val="00CC60D5"/>
    <w:rsid w:val="00CC60E8"/>
    <w:rsid w:val="00CC616E"/>
    <w:rsid w:val="00CC64E8"/>
    <w:rsid w:val="00CC676F"/>
    <w:rsid w:val="00CC692A"/>
    <w:rsid w:val="00CC6987"/>
    <w:rsid w:val="00CC6B91"/>
    <w:rsid w:val="00CC6BBA"/>
    <w:rsid w:val="00CC6C80"/>
    <w:rsid w:val="00CC6CA6"/>
    <w:rsid w:val="00CC6D75"/>
    <w:rsid w:val="00CC6DD9"/>
    <w:rsid w:val="00CC6E6D"/>
    <w:rsid w:val="00CC6FE1"/>
    <w:rsid w:val="00CC7221"/>
    <w:rsid w:val="00CC72D7"/>
    <w:rsid w:val="00CC7369"/>
    <w:rsid w:val="00CC76B1"/>
    <w:rsid w:val="00CC772F"/>
    <w:rsid w:val="00CC7736"/>
    <w:rsid w:val="00CC77CD"/>
    <w:rsid w:val="00CC7904"/>
    <w:rsid w:val="00CC7981"/>
    <w:rsid w:val="00CC7B4A"/>
    <w:rsid w:val="00CC7C74"/>
    <w:rsid w:val="00CC7CB3"/>
    <w:rsid w:val="00CC7D22"/>
    <w:rsid w:val="00CC7DB1"/>
    <w:rsid w:val="00CC7DED"/>
    <w:rsid w:val="00CC7E48"/>
    <w:rsid w:val="00CC7EF1"/>
    <w:rsid w:val="00CC7F86"/>
    <w:rsid w:val="00CD0029"/>
    <w:rsid w:val="00CD00CF"/>
    <w:rsid w:val="00CD0106"/>
    <w:rsid w:val="00CD052D"/>
    <w:rsid w:val="00CD062A"/>
    <w:rsid w:val="00CD06F8"/>
    <w:rsid w:val="00CD0789"/>
    <w:rsid w:val="00CD07F9"/>
    <w:rsid w:val="00CD090B"/>
    <w:rsid w:val="00CD094D"/>
    <w:rsid w:val="00CD09BE"/>
    <w:rsid w:val="00CD0BAF"/>
    <w:rsid w:val="00CD0C2B"/>
    <w:rsid w:val="00CD0CE2"/>
    <w:rsid w:val="00CD0E1C"/>
    <w:rsid w:val="00CD0FE6"/>
    <w:rsid w:val="00CD10BD"/>
    <w:rsid w:val="00CD1219"/>
    <w:rsid w:val="00CD131D"/>
    <w:rsid w:val="00CD139D"/>
    <w:rsid w:val="00CD13C9"/>
    <w:rsid w:val="00CD142D"/>
    <w:rsid w:val="00CD16BA"/>
    <w:rsid w:val="00CD191E"/>
    <w:rsid w:val="00CD19B6"/>
    <w:rsid w:val="00CD1B27"/>
    <w:rsid w:val="00CD1D8A"/>
    <w:rsid w:val="00CD1FD8"/>
    <w:rsid w:val="00CD2006"/>
    <w:rsid w:val="00CD2043"/>
    <w:rsid w:val="00CD223A"/>
    <w:rsid w:val="00CD2362"/>
    <w:rsid w:val="00CD25A8"/>
    <w:rsid w:val="00CD2650"/>
    <w:rsid w:val="00CD270A"/>
    <w:rsid w:val="00CD2902"/>
    <w:rsid w:val="00CD293A"/>
    <w:rsid w:val="00CD2B88"/>
    <w:rsid w:val="00CD2E19"/>
    <w:rsid w:val="00CD2E50"/>
    <w:rsid w:val="00CD2EDF"/>
    <w:rsid w:val="00CD3041"/>
    <w:rsid w:val="00CD313C"/>
    <w:rsid w:val="00CD3267"/>
    <w:rsid w:val="00CD3332"/>
    <w:rsid w:val="00CD3341"/>
    <w:rsid w:val="00CD3405"/>
    <w:rsid w:val="00CD34B9"/>
    <w:rsid w:val="00CD3504"/>
    <w:rsid w:val="00CD3677"/>
    <w:rsid w:val="00CD38BD"/>
    <w:rsid w:val="00CD38DD"/>
    <w:rsid w:val="00CD39BF"/>
    <w:rsid w:val="00CD3B6C"/>
    <w:rsid w:val="00CD3D1B"/>
    <w:rsid w:val="00CD3D3B"/>
    <w:rsid w:val="00CD3E6E"/>
    <w:rsid w:val="00CD401A"/>
    <w:rsid w:val="00CD4108"/>
    <w:rsid w:val="00CD41BB"/>
    <w:rsid w:val="00CD41EF"/>
    <w:rsid w:val="00CD43E2"/>
    <w:rsid w:val="00CD45D7"/>
    <w:rsid w:val="00CD4705"/>
    <w:rsid w:val="00CD48B7"/>
    <w:rsid w:val="00CD48F9"/>
    <w:rsid w:val="00CD491E"/>
    <w:rsid w:val="00CD491F"/>
    <w:rsid w:val="00CD4C2D"/>
    <w:rsid w:val="00CD4CB6"/>
    <w:rsid w:val="00CD4D11"/>
    <w:rsid w:val="00CD4E74"/>
    <w:rsid w:val="00CD4F67"/>
    <w:rsid w:val="00CD5000"/>
    <w:rsid w:val="00CD504F"/>
    <w:rsid w:val="00CD514C"/>
    <w:rsid w:val="00CD518F"/>
    <w:rsid w:val="00CD51B9"/>
    <w:rsid w:val="00CD5273"/>
    <w:rsid w:val="00CD5504"/>
    <w:rsid w:val="00CD568F"/>
    <w:rsid w:val="00CD56AD"/>
    <w:rsid w:val="00CD5810"/>
    <w:rsid w:val="00CD5938"/>
    <w:rsid w:val="00CD5A01"/>
    <w:rsid w:val="00CD5AA4"/>
    <w:rsid w:val="00CD5B2A"/>
    <w:rsid w:val="00CD5B59"/>
    <w:rsid w:val="00CD5BF9"/>
    <w:rsid w:val="00CD5D43"/>
    <w:rsid w:val="00CD5D53"/>
    <w:rsid w:val="00CD5DE9"/>
    <w:rsid w:val="00CD5DEB"/>
    <w:rsid w:val="00CD5F48"/>
    <w:rsid w:val="00CD5FB4"/>
    <w:rsid w:val="00CD6028"/>
    <w:rsid w:val="00CD6091"/>
    <w:rsid w:val="00CD609A"/>
    <w:rsid w:val="00CD62D5"/>
    <w:rsid w:val="00CD62E9"/>
    <w:rsid w:val="00CD6485"/>
    <w:rsid w:val="00CD6491"/>
    <w:rsid w:val="00CD64D6"/>
    <w:rsid w:val="00CD667C"/>
    <w:rsid w:val="00CD66D8"/>
    <w:rsid w:val="00CD66EF"/>
    <w:rsid w:val="00CD6764"/>
    <w:rsid w:val="00CD677F"/>
    <w:rsid w:val="00CD6805"/>
    <w:rsid w:val="00CD682A"/>
    <w:rsid w:val="00CD6855"/>
    <w:rsid w:val="00CD6B26"/>
    <w:rsid w:val="00CD6BAE"/>
    <w:rsid w:val="00CD6D1C"/>
    <w:rsid w:val="00CD6F16"/>
    <w:rsid w:val="00CD6FCE"/>
    <w:rsid w:val="00CD7171"/>
    <w:rsid w:val="00CD729A"/>
    <w:rsid w:val="00CD7358"/>
    <w:rsid w:val="00CD736F"/>
    <w:rsid w:val="00CD7373"/>
    <w:rsid w:val="00CD7408"/>
    <w:rsid w:val="00CD7501"/>
    <w:rsid w:val="00CD769D"/>
    <w:rsid w:val="00CD76BB"/>
    <w:rsid w:val="00CD776B"/>
    <w:rsid w:val="00CD778B"/>
    <w:rsid w:val="00CD78AF"/>
    <w:rsid w:val="00CD795E"/>
    <w:rsid w:val="00CD79EA"/>
    <w:rsid w:val="00CD7ACF"/>
    <w:rsid w:val="00CD7D89"/>
    <w:rsid w:val="00CD7F8A"/>
    <w:rsid w:val="00CD7F9A"/>
    <w:rsid w:val="00CE000D"/>
    <w:rsid w:val="00CE012F"/>
    <w:rsid w:val="00CE0153"/>
    <w:rsid w:val="00CE0253"/>
    <w:rsid w:val="00CE0383"/>
    <w:rsid w:val="00CE03CB"/>
    <w:rsid w:val="00CE0417"/>
    <w:rsid w:val="00CE0504"/>
    <w:rsid w:val="00CE07D8"/>
    <w:rsid w:val="00CE08F2"/>
    <w:rsid w:val="00CE0912"/>
    <w:rsid w:val="00CE0A27"/>
    <w:rsid w:val="00CE0AA1"/>
    <w:rsid w:val="00CE0AD3"/>
    <w:rsid w:val="00CE0D3F"/>
    <w:rsid w:val="00CE0D42"/>
    <w:rsid w:val="00CE0D80"/>
    <w:rsid w:val="00CE0F95"/>
    <w:rsid w:val="00CE1072"/>
    <w:rsid w:val="00CE1098"/>
    <w:rsid w:val="00CE10FD"/>
    <w:rsid w:val="00CE111A"/>
    <w:rsid w:val="00CE12C2"/>
    <w:rsid w:val="00CE12D4"/>
    <w:rsid w:val="00CE130A"/>
    <w:rsid w:val="00CE13AD"/>
    <w:rsid w:val="00CE13D8"/>
    <w:rsid w:val="00CE13E2"/>
    <w:rsid w:val="00CE1488"/>
    <w:rsid w:val="00CE18FB"/>
    <w:rsid w:val="00CE1958"/>
    <w:rsid w:val="00CE1985"/>
    <w:rsid w:val="00CE1A53"/>
    <w:rsid w:val="00CE1AF3"/>
    <w:rsid w:val="00CE1B4C"/>
    <w:rsid w:val="00CE1BA5"/>
    <w:rsid w:val="00CE1BFE"/>
    <w:rsid w:val="00CE1C64"/>
    <w:rsid w:val="00CE1C82"/>
    <w:rsid w:val="00CE1D57"/>
    <w:rsid w:val="00CE1EEB"/>
    <w:rsid w:val="00CE1F1E"/>
    <w:rsid w:val="00CE1F3B"/>
    <w:rsid w:val="00CE20A5"/>
    <w:rsid w:val="00CE21B4"/>
    <w:rsid w:val="00CE2266"/>
    <w:rsid w:val="00CE2321"/>
    <w:rsid w:val="00CE25FF"/>
    <w:rsid w:val="00CE268A"/>
    <w:rsid w:val="00CE27A2"/>
    <w:rsid w:val="00CE294D"/>
    <w:rsid w:val="00CE2A07"/>
    <w:rsid w:val="00CE2B09"/>
    <w:rsid w:val="00CE2C18"/>
    <w:rsid w:val="00CE2CDD"/>
    <w:rsid w:val="00CE2DA6"/>
    <w:rsid w:val="00CE2E2B"/>
    <w:rsid w:val="00CE2ECC"/>
    <w:rsid w:val="00CE3080"/>
    <w:rsid w:val="00CE3090"/>
    <w:rsid w:val="00CE30DE"/>
    <w:rsid w:val="00CE3111"/>
    <w:rsid w:val="00CE31FF"/>
    <w:rsid w:val="00CE339D"/>
    <w:rsid w:val="00CE33AB"/>
    <w:rsid w:val="00CE369B"/>
    <w:rsid w:val="00CE36AB"/>
    <w:rsid w:val="00CE36E4"/>
    <w:rsid w:val="00CE3740"/>
    <w:rsid w:val="00CE37A0"/>
    <w:rsid w:val="00CE3855"/>
    <w:rsid w:val="00CE385E"/>
    <w:rsid w:val="00CE38FF"/>
    <w:rsid w:val="00CE39AB"/>
    <w:rsid w:val="00CE3CA7"/>
    <w:rsid w:val="00CE3D58"/>
    <w:rsid w:val="00CE3F90"/>
    <w:rsid w:val="00CE4002"/>
    <w:rsid w:val="00CE406C"/>
    <w:rsid w:val="00CE41A5"/>
    <w:rsid w:val="00CE4298"/>
    <w:rsid w:val="00CE43A0"/>
    <w:rsid w:val="00CE44D5"/>
    <w:rsid w:val="00CE4528"/>
    <w:rsid w:val="00CE46C5"/>
    <w:rsid w:val="00CE4702"/>
    <w:rsid w:val="00CE4715"/>
    <w:rsid w:val="00CE48DC"/>
    <w:rsid w:val="00CE48E7"/>
    <w:rsid w:val="00CE4A1C"/>
    <w:rsid w:val="00CE4C89"/>
    <w:rsid w:val="00CE4CFF"/>
    <w:rsid w:val="00CE4F05"/>
    <w:rsid w:val="00CE4F5C"/>
    <w:rsid w:val="00CE4F97"/>
    <w:rsid w:val="00CE50FE"/>
    <w:rsid w:val="00CE5108"/>
    <w:rsid w:val="00CE52B3"/>
    <w:rsid w:val="00CE542E"/>
    <w:rsid w:val="00CE551A"/>
    <w:rsid w:val="00CE56D2"/>
    <w:rsid w:val="00CE592D"/>
    <w:rsid w:val="00CE599F"/>
    <w:rsid w:val="00CE5AB6"/>
    <w:rsid w:val="00CE5CD4"/>
    <w:rsid w:val="00CE5DBA"/>
    <w:rsid w:val="00CE5E8A"/>
    <w:rsid w:val="00CE5F75"/>
    <w:rsid w:val="00CE6062"/>
    <w:rsid w:val="00CE62B4"/>
    <w:rsid w:val="00CE62D1"/>
    <w:rsid w:val="00CE6319"/>
    <w:rsid w:val="00CE638C"/>
    <w:rsid w:val="00CE63BD"/>
    <w:rsid w:val="00CE6449"/>
    <w:rsid w:val="00CE6470"/>
    <w:rsid w:val="00CE647B"/>
    <w:rsid w:val="00CE653A"/>
    <w:rsid w:val="00CE6628"/>
    <w:rsid w:val="00CE6644"/>
    <w:rsid w:val="00CE6655"/>
    <w:rsid w:val="00CE6730"/>
    <w:rsid w:val="00CE678F"/>
    <w:rsid w:val="00CE68AF"/>
    <w:rsid w:val="00CE6903"/>
    <w:rsid w:val="00CE6957"/>
    <w:rsid w:val="00CE69BB"/>
    <w:rsid w:val="00CE69CF"/>
    <w:rsid w:val="00CE6B18"/>
    <w:rsid w:val="00CE6C8A"/>
    <w:rsid w:val="00CE6E24"/>
    <w:rsid w:val="00CE6F1C"/>
    <w:rsid w:val="00CE6F54"/>
    <w:rsid w:val="00CE732B"/>
    <w:rsid w:val="00CE7365"/>
    <w:rsid w:val="00CE73E3"/>
    <w:rsid w:val="00CE769E"/>
    <w:rsid w:val="00CE7B49"/>
    <w:rsid w:val="00CE7C33"/>
    <w:rsid w:val="00CE7D1C"/>
    <w:rsid w:val="00CE7DBD"/>
    <w:rsid w:val="00CE7E43"/>
    <w:rsid w:val="00CE7EB2"/>
    <w:rsid w:val="00CE7F96"/>
    <w:rsid w:val="00CF0090"/>
    <w:rsid w:val="00CF00C8"/>
    <w:rsid w:val="00CF01E1"/>
    <w:rsid w:val="00CF02E6"/>
    <w:rsid w:val="00CF0393"/>
    <w:rsid w:val="00CF03DB"/>
    <w:rsid w:val="00CF0441"/>
    <w:rsid w:val="00CF044A"/>
    <w:rsid w:val="00CF0636"/>
    <w:rsid w:val="00CF0681"/>
    <w:rsid w:val="00CF0870"/>
    <w:rsid w:val="00CF087F"/>
    <w:rsid w:val="00CF092B"/>
    <w:rsid w:val="00CF0A1A"/>
    <w:rsid w:val="00CF0A45"/>
    <w:rsid w:val="00CF0ACC"/>
    <w:rsid w:val="00CF0B25"/>
    <w:rsid w:val="00CF0B38"/>
    <w:rsid w:val="00CF0C34"/>
    <w:rsid w:val="00CF0C80"/>
    <w:rsid w:val="00CF0D46"/>
    <w:rsid w:val="00CF0D61"/>
    <w:rsid w:val="00CF0E3C"/>
    <w:rsid w:val="00CF1143"/>
    <w:rsid w:val="00CF124B"/>
    <w:rsid w:val="00CF12A6"/>
    <w:rsid w:val="00CF134F"/>
    <w:rsid w:val="00CF13B8"/>
    <w:rsid w:val="00CF13D8"/>
    <w:rsid w:val="00CF160C"/>
    <w:rsid w:val="00CF1650"/>
    <w:rsid w:val="00CF168E"/>
    <w:rsid w:val="00CF16AE"/>
    <w:rsid w:val="00CF17DC"/>
    <w:rsid w:val="00CF187B"/>
    <w:rsid w:val="00CF18CB"/>
    <w:rsid w:val="00CF1AA8"/>
    <w:rsid w:val="00CF1CAB"/>
    <w:rsid w:val="00CF1D9A"/>
    <w:rsid w:val="00CF1D9D"/>
    <w:rsid w:val="00CF1FBF"/>
    <w:rsid w:val="00CF21C6"/>
    <w:rsid w:val="00CF2389"/>
    <w:rsid w:val="00CF271D"/>
    <w:rsid w:val="00CF27E8"/>
    <w:rsid w:val="00CF2898"/>
    <w:rsid w:val="00CF28E0"/>
    <w:rsid w:val="00CF2902"/>
    <w:rsid w:val="00CF29B3"/>
    <w:rsid w:val="00CF2C31"/>
    <w:rsid w:val="00CF2F98"/>
    <w:rsid w:val="00CF3061"/>
    <w:rsid w:val="00CF31CA"/>
    <w:rsid w:val="00CF3218"/>
    <w:rsid w:val="00CF32BD"/>
    <w:rsid w:val="00CF32F2"/>
    <w:rsid w:val="00CF3386"/>
    <w:rsid w:val="00CF33A0"/>
    <w:rsid w:val="00CF33D0"/>
    <w:rsid w:val="00CF33D9"/>
    <w:rsid w:val="00CF352A"/>
    <w:rsid w:val="00CF3680"/>
    <w:rsid w:val="00CF37BB"/>
    <w:rsid w:val="00CF37ED"/>
    <w:rsid w:val="00CF3904"/>
    <w:rsid w:val="00CF3937"/>
    <w:rsid w:val="00CF3A01"/>
    <w:rsid w:val="00CF3A69"/>
    <w:rsid w:val="00CF3AB3"/>
    <w:rsid w:val="00CF3AC1"/>
    <w:rsid w:val="00CF3ADF"/>
    <w:rsid w:val="00CF3AEE"/>
    <w:rsid w:val="00CF3B2A"/>
    <w:rsid w:val="00CF4051"/>
    <w:rsid w:val="00CF40D9"/>
    <w:rsid w:val="00CF416A"/>
    <w:rsid w:val="00CF4196"/>
    <w:rsid w:val="00CF41BE"/>
    <w:rsid w:val="00CF4460"/>
    <w:rsid w:val="00CF4CBF"/>
    <w:rsid w:val="00CF4D28"/>
    <w:rsid w:val="00CF4D66"/>
    <w:rsid w:val="00CF4D9C"/>
    <w:rsid w:val="00CF4DDB"/>
    <w:rsid w:val="00CF4DF6"/>
    <w:rsid w:val="00CF4DF7"/>
    <w:rsid w:val="00CF4E2B"/>
    <w:rsid w:val="00CF4E89"/>
    <w:rsid w:val="00CF4ECC"/>
    <w:rsid w:val="00CF4FE1"/>
    <w:rsid w:val="00CF5097"/>
    <w:rsid w:val="00CF525F"/>
    <w:rsid w:val="00CF53D7"/>
    <w:rsid w:val="00CF548C"/>
    <w:rsid w:val="00CF54C9"/>
    <w:rsid w:val="00CF5539"/>
    <w:rsid w:val="00CF55B4"/>
    <w:rsid w:val="00CF564E"/>
    <w:rsid w:val="00CF57A8"/>
    <w:rsid w:val="00CF58AE"/>
    <w:rsid w:val="00CF58E3"/>
    <w:rsid w:val="00CF5939"/>
    <w:rsid w:val="00CF599C"/>
    <w:rsid w:val="00CF5A2E"/>
    <w:rsid w:val="00CF5B37"/>
    <w:rsid w:val="00CF5B3E"/>
    <w:rsid w:val="00CF5EBA"/>
    <w:rsid w:val="00CF6062"/>
    <w:rsid w:val="00CF60DB"/>
    <w:rsid w:val="00CF61B9"/>
    <w:rsid w:val="00CF61DA"/>
    <w:rsid w:val="00CF61DC"/>
    <w:rsid w:val="00CF65F4"/>
    <w:rsid w:val="00CF6799"/>
    <w:rsid w:val="00CF67F2"/>
    <w:rsid w:val="00CF69A2"/>
    <w:rsid w:val="00CF6A81"/>
    <w:rsid w:val="00CF6ACA"/>
    <w:rsid w:val="00CF6AD2"/>
    <w:rsid w:val="00CF6AD4"/>
    <w:rsid w:val="00CF6B0B"/>
    <w:rsid w:val="00CF6C76"/>
    <w:rsid w:val="00CF6E07"/>
    <w:rsid w:val="00CF6FF7"/>
    <w:rsid w:val="00CF7009"/>
    <w:rsid w:val="00CF7085"/>
    <w:rsid w:val="00CF7095"/>
    <w:rsid w:val="00CF70CE"/>
    <w:rsid w:val="00CF7179"/>
    <w:rsid w:val="00CF7198"/>
    <w:rsid w:val="00CF71C7"/>
    <w:rsid w:val="00CF72E6"/>
    <w:rsid w:val="00CF74AA"/>
    <w:rsid w:val="00CF753B"/>
    <w:rsid w:val="00CF76DC"/>
    <w:rsid w:val="00CF772C"/>
    <w:rsid w:val="00CF77F4"/>
    <w:rsid w:val="00CF782A"/>
    <w:rsid w:val="00CF7AA7"/>
    <w:rsid w:val="00CF7C46"/>
    <w:rsid w:val="00CF7C7E"/>
    <w:rsid w:val="00CF7C93"/>
    <w:rsid w:val="00CF7CC7"/>
    <w:rsid w:val="00CF7FB7"/>
    <w:rsid w:val="00D000D7"/>
    <w:rsid w:val="00D0010E"/>
    <w:rsid w:val="00D0022C"/>
    <w:rsid w:val="00D0044B"/>
    <w:rsid w:val="00D0064B"/>
    <w:rsid w:val="00D007F7"/>
    <w:rsid w:val="00D0089E"/>
    <w:rsid w:val="00D008A4"/>
    <w:rsid w:val="00D00A21"/>
    <w:rsid w:val="00D00D8C"/>
    <w:rsid w:val="00D00E0B"/>
    <w:rsid w:val="00D00F4D"/>
    <w:rsid w:val="00D01009"/>
    <w:rsid w:val="00D0101E"/>
    <w:rsid w:val="00D01028"/>
    <w:rsid w:val="00D01055"/>
    <w:rsid w:val="00D0107E"/>
    <w:rsid w:val="00D0115D"/>
    <w:rsid w:val="00D01198"/>
    <w:rsid w:val="00D011EE"/>
    <w:rsid w:val="00D01250"/>
    <w:rsid w:val="00D0126E"/>
    <w:rsid w:val="00D01332"/>
    <w:rsid w:val="00D01706"/>
    <w:rsid w:val="00D01798"/>
    <w:rsid w:val="00D01840"/>
    <w:rsid w:val="00D019BE"/>
    <w:rsid w:val="00D019FD"/>
    <w:rsid w:val="00D01B7B"/>
    <w:rsid w:val="00D01D04"/>
    <w:rsid w:val="00D01D3E"/>
    <w:rsid w:val="00D01E31"/>
    <w:rsid w:val="00D01E6E"/>
    <w:rsid w:val="00D01F1F"/>
    <w:rsid w:val="00D01F9E"/>
    <w:rsid w:val="00D0222A"/>
    <w:rsid w:val="00D0222E"/>
    <w:rsid w:val="00D022AB"/>
    <w:rsid w:val="00D02329"/>
    <w:rsid w:val="00D02390"/>
    <w:rsid w:val="00D023F9"/>
    <w:rsid w:val="00D0248D"/>
    <w:rsid w:val="00D024C4"/>
    <w:rsid w:val="00D025E3"/>
    <w:rsid w:val="00D026D0"/>
    <w:rsid w:val="00D027C6"/>
    <w:rsid w:val="00D027F2"/>
    <w:rsid w:val="00D027F8"/>
    <w:rsid w:val="00D02DCB"/>
    <w:rsid w:val="00D02E0C"/>
    <w:rsid w:val="00D02E51"/>
    <w:rsid w:val="00D02E93"/>
    <w:rsid w:val="00D02EE3"/>
    <w:rsid w:val="00D03044"/>
    <w:rsid w:val="00D03157"/>
    <w:rsid w:val="00D03240"/>
    <w:rsid w:val="00D034FE"/>
    <w:rsid w:val="00D0350E"/>
    <w:rsid w:val="00D035BD"/>
    <w:rsid w:val="00D036B9"/>
    <w:rsid w:val="00D036E8"/>
    <w:rsid w:val="00D036F6"/>
    <w:rsid w:val="00D03771"/>
    <w:rsid w:val="00D037BB"/>
    <w:rsid w:val="00D037EE"/>
    <w:rsid w:val="00D038E7"/>
    <w:rsid w:val="00D03ADB"/>
    <w:rsid w:val="00D03BFB"/>
    <w:rsid w:val="00D03D95"/>
    <w:rsid w:val="00D03E41"/>
    <w:rsid w:val="00D03E56"/>
    <w:rsid w:val="00D03EA6"/>
    <w:rsid w:val="00D0408F"/>
    <w:rsid w:val="00D040D5"/>
    <w:rsid w:val="00D042BB"/>
    <w:rsid w:val="00D04321"/>
    <w:rsid w:val="00D04343"/>
    <w:rsid w:val="00D04435"/>
    <w:rsid w:val="00D0447A"/>
    <w:rsid w:val="00D04951"/>
    <w:rsid w:val="00D049F6"/>
    <w:rsid w:val="00D04B30"/>
    <w:rsid w:val="00D04BEE"/>
    <w:rsid w:val="00D04BFB"/>
    <w:rsid w:val="00D04D5E"/>
    <w:rsid w:val="00D04FCC"/>
    <w:rsid w:val="00D0503C"/>
    <w:rsid w:val="00D050AD"/>
    <w:rsid w:val="00D05176"/>
    <w:rsid w:val="00D05183"/>
    <w:rsid w:val="00D05732"/>
    <w:rsid w:val="00D05800"/>
    <w:rsid w:val="00D058DC"/>
    <w:rsid w:val="00D05972"/>
    <w:rsid w:val="00D059D7"/>
    <w:rsid w:val="00D059FA"/>
    <w:rsid w:val="00D05BD8"/>
    <w:rsid w:val="00D05D4F"/>
    <w:rsid w:val="00D05D65"/>
    <w:rsid w:val="00D05F48"/>
    <w:rsid w:val="00D05F92"/>
    <w:rsid w:val="00D05FE9"/>
    <w:rsid w:val="00D060BA"/>
    <w:rsid w:val="00D06140"/>
    <w:rsid w:val="00D0619B"/>
    <w:rsid w:val="00D064F2"/>
    <w:rsid w:val="00D065E7"/>
    <w:rsid w:val="00D066EE"/>
    <w:rsid w:val="00D067A4"/>
    <w:rsid w:val="00D06873"/>
    <w:rsid w:val="00D0688D"/>
    <w:rsid w:val="00D0699B"/>
    <w:rsid w:val="00D06A37"/>
    <w:rsid w:val="00D06A95"/>
    <w:rsid w:val="00D06C48"/>
    <w:rsid w:val="00D06E71"/>
    <w:rsid w:val="00D06F17"/>
    <w:rsid w:val="00D070AE"/>
    <w:rsid w:val="00D071A3"/>
    <w:rsid w:val="00D07329"/>
    <w:rsid w:val="00D075AF"/>
    <w:rsid w:val="00D075E8"/>
    <w:rsid w:val="00D07722"/>
    <w:rsid w:val="00D07925"/>
    <w:rsid w:val="00D0796E"/>
    <w:rsid w:val="00D07997"/>
    <w:rsid w:val="00D07A75"/>
    <w:rsid w:val="00D07AF5"/>
    <w:rsid w:val="00D07C19"/>
    <w:rsid w:val="00D07CB6"/>
    <w:rsid w:val="00D07D9D"/>
    <w:rsid w:val="00D07E49"/>
    <w:rsid w:val="00D07F1F"/>
    <w:rsid w:val="00D07FA4"/>
    <w:rsid w:val="00D07FE8"/>
    <w:rsid w:val="00D10039"/>
    <w:rsid w:val="00D1010D"/>
    <w:rsid w:val="00D10187"/>
    <w:rsid w:val="00D10267"/>
    <w:rsid w:val="00D1028D"/>
    <w:rsid w:val="00D103CC"/>
    <w:rsid w:val="00D103E6"/>
    <w:rsid w:val="00D10468"/>
    <w:rsid w:val="00D104D7"/>
    <w:rsid w:val="00D105DC"/>
    <w:rsid w:val="00D10721"/>
    <w:rsid w:val="00D10752"/>
    <w:rsid w:val="00D10794"/>
    <w:rsid w:val="00D10908"/>
    <w:rsid w:val="00D109AE"/>
    <w:rsid w:val="00D10A0F"/>
    <w:rsid w:val="00D10B5C"/>
    <w:rsid w:val="00D10B97"/>
    <w:rsid w:val="00D10BB1"/>
    <w:rsid w:val="00D10C23"/>
    <w:rsid w:val="00D10E3F"/>
    <w:rsid w:val="00D10FDA"/>
    <w:rsid w:val="00D11069"/>
    <w:rsid w:val="00D11092"/>
    <w:rsid w:val="00D1131B"/>
    <w:rsid w:val="00D11387"/>
    <w:rsid w:val="00D1140F"/>
    <w:rsid w:val="00D114D6"/>
    <w:rsid w:val="00D11583"/>
    <w:rsid w:val="00D115D7"/>
    <w:rsid w:val="00D116E0"/>
    <w:rsid w:val="00D11726"/>
    <w:rsid w:val="00D1176A"/>
    <w:rsid w:val="00D11782"/>
    <w:rsid w:val="00D11A95"/>
    <w:rsid w:val="00D11BEA"/>
    <w:rsid w:val="00D11C0B"/>
    <w:rsid w:val="00D11D1C"/>
    <w:rsid w:val="00D11D23"/>
    <w:rsid w:val="00D11D30"/>
    <w:rsid w:val="00D11E17"/>
    <w:rsid w:val="00D11F2A"/>
    <w:rsid w:val="00D11FCC"/>
    <w:rsid w:val="00D11FE5"/>
    <w:rsid w:val="00D12080"/>
    <w:rsid w:val="00D12092"/>
    <w:rsid w:val="00D121C8"/>
    <w:rsid w:val="00D12424"/>
    <w:rsid w:val="00D12437"/>
    <w:rsid w:val="00D125F4"/>
    <w:rsid w:val="00D12739"/>
    <w:rsid w:val="00D1278D"/>
    <w:rsid w:val="00D127BB"/>
    <w:rsid w:val="00D128D0"/>
    <w:rsid w:val="00D128F5"/>
    <w:rsid w:val="00D1291B"/>
    <w:rsid w:val="00D1292C"/>
    <w:rsid w:val="00D129B8"/>
    <w:rsid w:val="00D12C5D"/>
    <w:rsid w:val="00D12C7D"/>
    <w:rsid w:val="00D12D30"/>
    <w:rsid w:val="00D12D46"/>
    <w:rsid w:val="00D12D6A"/>
    <w:rsid w:val="00D12E19"/>
    <w:rsid w:val="00D13000"/>
    <w:rsid w:val="00D130B3"/>
    <w:rsid w:val="00D13127"/>
    <w:rsid w:val="00D131AC"/>
    <w:rsid w:val="00D131CD"/>
    <w:rsid w:val="00D132E7"/>
    <w:rsid w:val="00D13611"/>
    <w:rsid w:val="00D13676"/>
    <w:rsid w:val="00D13715"/>
    <w:rsid w:val="00D13882"/>
    <w:rsid w:val="00D13A07"/>
    <w:rsid w:val="00D13A7D"/>
    <w:rsid w:val="00D13A8B"/>
    <w:rsid w:val="00D13ADF"/>
    <w:rsid w:val="00D13C1F"/>
    <w:rsid w:val="00D13EE7"/>
    <w:rsid w:val="00D13F7E"/>
    <w:rsid w:val="00D14287"/>
    <w:rsid w:val="00D142A2"/>
    <w:rsid w:val="00D142EB"/>
    <w:rsid w:val="00D143D8"/>
    <w:rsid w:val="00D14449"/>
    <w:rsid w:val="00D14532"/>
    <w:rsid w:val="00D145AF"/>
    <w:rsid w:val="00D14604"/>
    <w:rsid w:val="00D14656"/>
    <w:rsid w:val="00D146FF"/>
    <w:rsid w:val="00D1472E"/>
    <w:rsid w:val="00D147A5"/>
    <w:rsid w:val="00D147BB"/>
    <w:rsid w:val="00D148D9"/>
    <w:rsid w:val="00D14A69"/>
    <w:rsid w:val="00D14A87"/>
    <w:rsid w:val="00D14ABF"/>
    <w:rsid w:val="00D14ACF"/>
    <w:rsid w:val="00D14C61"/>
    <w:rsid w:val="00D14CEC"/>
    <w:rsid w:val="00D14D1F"/>
    <w:rsid w:val="00D14E32"/>
    <w:rsid w:val="00D14E9B"/>
    <w:rsid w:val="00D14EF4"/>
    <w:rsid w:val="00D14F45"/>
    <w:rsid w:val="00D14FB4"/>
    <w:rsid w:val="00D150B1"/>
    <w:rsid w:val="00D15465"/>
    <w:rsid w:val="00D155B1"/>
    <w:rsid w:val="00D1566E"/>
    <w:rsid w:val="00D1572D"/>
    <w:rsid w:val="00D15779"/>
    <w:rsid w:val="00D15811"/>
    <w:rsid w:val="00D159AA"/>
    <w:rsid w:val="00D15B32"/>
    <w:rsid w:val="00D15FD9"/>
    <w:rsid w:val="00D16016"/>
    <w:rsid w:val="00D162C6"/>
    <w:rsid w:val="00D1641D"/>
    <w:rsid w:val="00D16470"/>
    <w:rsid w:val="00D1647D"/>
    <w:rsid w:val="00D16540"/>
    <w:rsid w:val="00D165A3"/>
    <w:rsid w:val="00D165FC"/>
    <w:rsid w:val="00D16819"/>
    <w:rsid w:val="00D169C5"/>
    <w:rsid w:val="00D16AAC"/>
    <w:rsid w:val="00D16B71"/>
    <w:rsid w:val="00D16CE0"/>
    <w:rsid w:val="00D16E87"/>
    <w:rsid w:val="00D16F02"/>
    <w:rsid w:val="00D1701B"/>
    <w:rsid w:val="00D170E4"/>
    <w:rsid w:val="00D17193"/>
    <w:rsid w:val="00D1745F"/>
    <w:rsid w:val="00D17530"/>
    <w:rsid w:val="00D176B0"/>
    <w:rsid w:val="00D177F2"/>
    <w:rsid w:val="00D17A09"/>
    <w:rsid w:val="00D17A34"/>
    <w:rsid w:val="00D17AD4"/>
    <w:rsid w:val="00D17B03"/>
    <w:rsid w:val="00D17B42"/>
    <w:rsid w:val="00D17BB0"/>
    <w:rsid w:val="00D17C04"/>
    <w:rsid w:val="00D17CE2"/>
    <w:rsid w:val="00D17D5D"/>
    <w:rsid w:val="00D17DC4"/>
    <w:rsid w:val="00D20019"/>
    <w:rsid w:val="00D2015A"/>
    <w:rsid w:val="00D201CD"/>
    <w:rsid w:val="00D2032C"/>
    <w:rsid w:val="00D204CA"/>
    <w:rsid w:val="00D2071C"/>
    <w:rsid w:val="00D2076C"/>
    <w:rsid w:val="00D20805"/>
    <w:rsid w:val="00D2083E"/>
    <w:rsid w:val="00D2088E"/>
    <w:rsid w:val="00D2092C"/>
    <w:rsid w:val="00D20A11"/>
    <w:rsid w:val="00D20B00"/>
    <w:rsid w:val="00D20B07"/>
    <w:rsid w:val="00D20B0A"/>
    <w:rsid w:val="00D20B60"/>
    <w:rsid w:val="00D20BC2"/>
    <w:rsid w:val="00D20CBB"/>
    <w:rsid w:val="00D20D8F"/>
    <w:rsid w:val="00D20DCE"/>
    <w:rsid w:val="00D20EEE"/>
    <w:rsid w:val="00D20F50"/>
    <w:rsid w:val="00D21120"/>
    <w:rsid w:val="00D2122E"/>
    <w:rsid w:val="00D213D4"/>
    <w:rsid w:val="00D214B6"/>
    <w:rsid w:val="00D214F5"/>
    <w:rsid w:val="00D2164F"/>
    <w:rsid w:val="00D217A2"/>
    <w:rsid w:val="00D217B7"/>
    <w:rsid w:val="00D217C6"/>
    <w:rsid w:val="00D218BA"/>
    <w:rsid w:val="00D2190C"/>
    <w:rsid w:val="00D2194F"/>
    <w:rsid w:val="00D219A6"/>
    <w:rsid w:val="00D21C81"/>
    <w:rsid w:val="00D21EBD"/>
    <w:rsid w:val="00D21F72"/>
    <w:rsid w:val="00D22038"/>
    <w:rsid w:val="00D220AB"/>
    <w:rsid w:val="00D22272"/>
    <w:rsid w:val="00D22329"/>
    <w:rsid w:val="00D22424"/>
    <w:rsid w:val="00D2244A"/>
    <w:rsid w:val="00D22578"/>
    <w:rsid w:val="00D22726"/>
    <w:rsid w:val="00D22787"/>
    <w:rsid w:val="00D227FB"/>
    <w:rsid w:val="00D22862"/>
    <w:rsid w:val="00D22917"/>
    <w:rsid w:val="00D22B08"/>
    <w:rsid w:val="00D22B37"/>
    <w:rsid w:val="00D22B54"/>
    <w:rsid w:val="00D22BBD"/>
    <w:rsid w:val="00D22BEF"/>
    <w:rsid w:val="00D22BF8"/>
    <w:rsid w:val="00D22CB9"/>
    <w:rsid w:val="00D22E23"/>
    <w:rsid w:val="00D22FB3"/>
    <w:rsid w:val="00D22FC7"/>
    <w:rsid w:val="00D23241"/>
    <w:rsid w:val="00D23275"/>
    <w:rsid w:val="00D23318"/>
    <w:rsid w:val="00D23411"/>
    <w:rsid w:val="00D23439"/>
    <w:rsid w:val="00D23488"/>
    <w:rsid w:val="00D234F3"/>
    <w:rsid w:val="00D236F4"/>
    <w:rsid w:val="00D238BA"/>
    <w:rsid w:val="00D23940"/>
    <w:rsid w:val="00D239CA"/>
    <w:rsid w:val="00D23A98"/>
    <w:rsid w:val="00D23B4E"/>
    <w:rsid w:val="00D23B7E"/>
    <w:rsid w:val="00D23C4D"/>
    <w:rsid w:val="00D23C76"/>
    <w:rsid w:val="00D23D6B"/>
    <w:rsid w:val="00D23DB8"/>
    <w:rsid w:val="00D23F50"/>
    <w:rsid w:val="00D24124"/>
    <w:rsid w:val="00D242E7"/>
    <w:rsid w:val="00D245D8"/>
    <w:rsid w:val="00D24724"/>
    <w:rsid w:val="00D24725"/>
    <w:rsid w:val="00D2472D"/>
    <w:rsid w:val="00D249F5"/>
    <w:rsid w:val="00D24A68"/>
    <w:rsid w:val="00D24A90"/>
    <w:rsid w:val="00D24BD1"/>
    <w:rsid w:val="00D24C47"/>
    <w:rsid w:val="00D24C82"/>
    <w:rsid w:val="00D24E9A"/>
    <w:rsid w:val="00D24EDC"/>
    <w:rsid w:val="00D24F3F"/>
    <w:rsid w:val="00D250C1"/>
    <w:rsid w:val="00D250C7"/>
    <w:rsid w:val="00D25110"/>
    <w:rsid w:val="00D251B2"/>
    <w:rsid w:val="00D25228"/>
    <w:rsid w:val="00D25304"/>
    <w:rsid w:val="00D25457"/>
    <w:rsid w:val="00D2552A"/>
    <w:rsid w:val="00D25740"/>
    <w:rsid w:val="00D25755"/>
    <w:rsid w:val="00D2582C"/>
    <w:rsid w:val="00D2586E"/>
    <w:rsid w:val="00D25BC0"/>
    <w:rsid w:val="00D25E46"/>
    <w:rsid w:val="00D25E81"/>
    <w:rsid w:val="00D25EB0"/>
    <w:rsid w:val="00D25F40"/>
    <w:rsid w:val="00D25F8D"/>
    <w:rsid w:val="00D26005"/>
    <w:rsid w:val="00D26007"/>
    <w:rsid w:val="00D2613A"/>
    <w:rsid w:val="00D26163"/>
    <w:rsid w:val="00D2616B"/>
    <w:rsid w:val="00D2646E"/>
    <w:rsid w:val="00D26529"/>
    <w:rsid w:val="00D265F2"/>
    <w:rsid w:val="00D26779"/>
    <w:rsid w:val="00D2678A"/>
    <w:rsid w:val="00D26798"/>
    <w:rsid w:val="00D2685E"/>
    <w:rsid w:val="00D2687A"/>
    <w:rsid w:val="00D26942"/>
    <w:rsid w:val="00D269DA"/>
    <w:rsid w:val="00D26A26"/>
    <w:rsid w:val="00D26AC7"/>
    <w:rsid w:val="00D26B6D"/>
    <w:rsid w:val="00D26BB1"/>
    <w:rsid w:val="00D26C1E"/>
    <w:rsid w:val="00D26DFB"/>
    <w:rsid w:val="00D26E09"/>
    <w:rsid w:val="00D26E6E"/>
    <w:rsid w:val="00D26EE0"/>
    <w:rsid w:val="00D26F65"/>
    <w:rsid w:val="00D26FA8"/>
    <w:rsid w:val="00D270F1"/>
    <w:rsid w:val="00D271A3"/>
    <w:rsid w:val="00D27243"/>
    <w:rsid w:val="00D272C1"/>
    <w:rsid w:val="00D272E7"/>
    <w:rsid w:val="00D27400"/>
    <w:rsid w:val="00D27491"/>
    <w:rsid w:val="00D274A3"/>
    <w:rsid w:val="00D27555"/>
    <w:rsid w:val="00D27839"/>
    <w:rsid w:val="00D27862"/>
    <w:rsid w:val="00D278FF"/>
    <w:rsid w:val="00D279F1"/>
    <w:rsid w:val="00D27A44"/>
    <w:rsid w:val="00D27BC6"/>
    <w:rsid w:val="00D27CD9"/>
    <w:rsid w:val="00D27D10"/>
    <w:rsid w:val="00D27D56"/>
    <w:rsid w:val="00D27FA7"/>
    <w:rsid w:val="00D30025"/>
    <w:rsid w:val="00D30294"/>
    <w:rsid w:val="00D3036D"/>
    <w:rsid w:val="00D303A0"/>
    <w:rsid w:val="00D305C4"/>
    <w:rsid w:val="00D307B6"/>
    <w:rsid w:val="00D30985"/>
    <w:rsid w:val="00D30A8C"/>
    <w:rsid w:val="00D30CE1"/>
    <w:rsid w:val="00D30FFF"/>
    <w:rsid w:val="00D3106A"/>
    <w:rsid w:val="00D31085"/>
    <w:rsid w:val="00D310B1"/>
    <w:rsid w:val="00D3134D"/>
    <w:rsid w:val="00D31353"/>
    <w:rsid w:val="00D314DC"/>
    <w:rsid w:val="00D31515"/>
    <w:rsid w:val="00D315B2"/>
    <w:rsid w:val="00D3172E"/>
    <w:rsid w:val="00D317DF"/>
    <w:rsid w:val="00D319B8"/>
    <w:rsid w:val="00D31A50"/>
    <w:rsid w:val="00D31AA1"/>
    <w:rsid w:val="00D31B62"/>
    <w:rsid w:val="00D31C77"/>
    <w:rsid w:val="00D31E35"/>
    <w:rsid w:val="00D31E7E"/>
    <w:rsid w:val="00D31FAA"/>
    <w:rsid w:val="00D31FCF"/>
    <w:rsid w:val="00D32071"/>
    <w:rsid w:val="00D32221"/>
    <w:rsid w:val="00D322C5"/>
    <w:rsid w:val="00D322EC"/>
    <w:rsid w:val="00D323D2"/>
    <w:rsid w:val="00D32449"/>
    <w:rsid w:val="00D3248B"/>
    <w:rsid w:val="00D324A0"/>
    <w:rsid w:val="00D32576"/>
    <w:rsid w:val="00D325D7"/>
    <w:rsid w:val="00D32630"/>
    <w:rsid w:val="00D32639"/>
    <w:rsid w:val="00D3267C"/>
    <w:rsid w:val="00D3277F"/>
    <w:rsid w:val="00D3285C"/>
    <w:rsid w:val="00D32B91"/>
    <w:rsid w:val="00D32BAF"/>
    <w:rsid w:val="00D32C08"/>
    <w:rsid w:val="00D32D58"/>
    <w:rsid w:val="00D32D8F"/>
    <w:rsid w:val="00D32E8E"/>
    <w:rsid w:val="00D32ED1"/>
    <w:rsid w:val="00D32FA5"/>
    <w:rsid w:val="00D33021"/>
    <w:rsid w:val="00D33325"/>
    <w:rsid w:val="00D333BD"/>
    <w:rsid w:val="00D333FC"/>
    <w:rsid w:val="00D33477"/>
    <w:rsid w:val="00D3356E"/>
    <w:rsid w:val="00D335F0"/>
    <w:rsid w:val="00D33649"/>
    <w:rsid w:val="00D3368B"/>
    <w:rsid w:val="00D33703"/>
    <w:rsid w:val="00D3376F"/>
    <w:rsid w:val="00D33909"/>
    <w:rsid w:val="00D33A37"/>
    <w:rsid w:val="00D33B8B"/>
    <w:rsid w:val="00D33C54"/>
    <w:rsid w:val="00D33EDA"/>
    <w:rsid w:val="00D33F3B"/>
    <w:rsid w:val="00D3404C"/>
    <w:rsid w:val="00D340CC"/>
    <w:rsid w:val="00D34363"/>
    <w:rsid w:val="00D34594"/>
    <w:rsid w:val="00D345DC"/>
    <w:rsid w:val="00D34683"/>
    <w:rsid w:val="00D34708"/>
    <w:rsid w:val="00D34734"/>
    <w:rsid w:val="00D34819"/>
    <w:rsid w:val="00D34827"/>
    <w:rsid w:val="00D34A02"/>
    <w:rsid w:val="00D34AB3"/>
    <w:rsid w:val="00D34B71"/>
    <w:rsid w:val="00D34B92"/>
    <w:rsid w:val="00D34C82"/>
    <w:rsid w:val="00D34D6A"/>
    <w:rsid w:val="00D34D7F"/>
    <w:rsid w:val="00D34EBA"/>
    <w:rsid w:val="00D34ED8"/>
    <w:rsid w:val="00D34F90"/>
    <w:rsid w:val="00D34FE2"/>
    <w:rsid w:val="00D3518C"/>
    <w:rsid w:val="00D351DF"/>
    <w:rsid w:val="00D3538E"/>
    <w:rsid w:val="00D353AB"/>
    <w:rsid w:val="00D35410"/>
    <w:rsid w:val="00D35449"/>
    <w:rsid w:val="00D355A9"/>
    <w:rsid w:val="00D35647"/>
    <w:rsid w:val="00D35716"/>
    <w:rsid w:val="00D35868"/>
    <w:rsid w:val="00D3591F"/>
    <w:rsid w:val="00D359F9"/>
    <w:rsid w:val="00D35C2E"/>
    <w:rsid w:val="00D35E51"/>
    <w:rsid w:val="00D35E9B"/>
    <w:rsid w:val="00D35F84"/>
    <w:rsid w:val="00D3603E"/>
    <w:rsid w:val="00D36082"/>
    <w:rsid w:val="00D360D2"/>
    <w:rsid w:val="00D361D1"/>
    <w:rsid w:val="00D3644C"/>
    <w:rsid w:val="00D3646F"/>
    <w:rsid w:val="00D36568"/>
    <w:rsid w:val="00D365EF"/>
    <w:rsid w:val="00D36668"/>
    <w:rsid w:val="00D36874"/>
    <w:rsid w:val="00D36A07"/>
    <w:rsid w:val="00D36B05"/>
    <w:rsid w:val="00D36BF0"/>
    <w:rsid w:val="00D36C2D"/>
    <w:rsid w:val="00D36CAF"/>
    <w:rsid w:val="00D36DCD"/>
    <w:rsid w:val="00D36DE4"/>
    <w:rsid w:val="00D36F40"/>
    <w:rsid w:val="00D3719F"/>
    <w:rsid w:val="00D372E7"/>
    <w:rsid w:val="00D372F4"/>
    <w:rsid w:val="00D373CE"/>
    <w:rsid w:val="00D3749A"/>
    <w:rsid w:val="00D37505"/>
    <w:rsid w:val="00D3757A"/>
    <w:rsid w:val="00D37713"/>
    <w:rsid w:val="00D377DA"/>
    <w:rsid w:val="00D37934"/>
    <w:rsid w:val="00D37AA9"/>
    <w:rsid w:val="00D37ABA"/>
    <w:rsid w:val="00D37B02"/>
    <w:rsid w:val="00D37B58"/>
    <w:rsid w:val="00D37BB7"/>
    <w:rsid w:val="00D37BC9"/>
    <w:rsid w:val="00D37DD3"/>
    <w:rsid w:val="00D37F24"/>
    <w:rsid w:val="00D40000"/>
    <w:rsid w:val="00D40050"/>
    <w:rsid w:val="00D401AD"/>
    <w:rsid w:val="00D4021A"/>
    <w:rsid w:val="00D40336"/>
    <w:rsid w:val="00D40667"/>
    <w:rsid w:val="00D4079C"/>
    <w:rsid w:val="00D407B6"/>
    <w:rsid w:val="00D407D1"/>
    <w:rsid w:val="00D408FC"/>
    <w:rsid w:val="00D40972"/>
    <w:rsid w:val="00D40A36"/>
    <w:rsid w:val="00D40A99"/>
    <w:rsid w:val="00D40B4B"/>
    <w:rsid w:val="00D40BAC"/>
    <w:rsid w:val="00D40BAD"/>
    <w:rsid w:val="00D40E30"/>
    <w:rsid w:val="00D41011"/>
    <w:rsid w:val="00D4101B"/>
    <w:rsid w:val="00D4117D"/>
    <w:rsid w:val="00D41190"/>
    <w:rsid w:val="00D412C9"/>
    <w:rsid w:val="00D41308"/>
    <w:rsid w:val="00D41353"/>
    <w:rsid w:val="00D41361"/>
    <w:rsid w:val="00D4137D"/>
    <w:rsid w:val="00D413D0"/>
    <w:rsid w:val="00D41492"/>
    <w:rsid w:val="00D41728"/>
    <w:rsid w:val="00D417FF"/>
    <w:rsid w:val="00D41A1D"/>
    <w:rsid w:val="00D41B7B"/>
    <w:rsid w:val="00D41B9F"/>
    <w:rsid w:val="00D41C73"/>
    <w:rsid w:val="00D41C99"/>
    <w:rsid w:val="00D41D0C"/>
    <w:rsid w:val="00D42135"/>
    <w:rsid w:val="00D42158"/>
    <w:rsid w:val="00D42232"/>
    <w:rsid w:val="00D42240"/>
    <w:rsid w:val="00D42319"/>
    <w:rsid w:val="00D42348"/>
    <w:rsid w:val="00D4259C"/>
    <w:rsid w:val="00D42668"/>
    <w:rsid w:val="00D426A9"/>
    <w:rsid w:val="00D427F2"/>
    <w:rsid w:val="00D4286F"/>
    <w:rsid w:val="00D428CD"/>
    <w:rsid w:val="00D42937"/>
    <w:rsid w:val="00D429DF"/>
    <w:rsid w:val="00D42C2F"/>
    <w:rsid w:val="00D42D24"/>
    <w:rsid w:val="00D42DF3"/>
    <w:rsid w:val="00D42F9D"/>
    <w:rsid w:val="00D43037"/>
    <w:rsid w:val="00D4311C"/>
    <w:rsid w:val="00D4313F"/>
    <w:rsid w:val="00D43274"/>
    <w:rsid w:val="00D434EB"/>
    <w:rsid w:val="00D435CB"/>
    <w:rsid w:val="00D4362A"/>
    <w:rsid w:val="00D43723"/>
    <w:rsid w:val="00D4379A"/>
    <w:rsid w:val="00D43909"/>
    <w:rsid w:val="00D43A07"/>
    <w:rsid w:val="00D43A1E"/>
    <w:rsid w:val="00D43A50"/>
    <w:rsid w:val="00D43ADB"/>
    <w:rsid w:val="00D43B6E"/>
    <w:rsid w:val="00D43B9E"/>
    <w:rsid w:val="00D43DE2"/>
    <w:rsid w:val="00D43E83"/>
    <w:rsid w:val="00D43F1F"/>
    <w:rsid w:val="00D4409D"/>
    <w:rsid w:val="00D442D8"/>
    <w:rsid w:val="00D4442F"/>
    <w:rsid w:val="00D44700"/>
    <w:rsid w:val="00D44701"/>
    <w:rsid w:val="00D44872"/>
    <w:rsid w:val="00D448AA"/>
    <w:rsid w:val="00D448E5"/>
    <w:rsid w:val="00D44BAF"/>
    <w:rsid w:val="00D44BBC"/>
    <w:rsid w:val="00D44CBF"/>
    <w:rsid w:val="00D44DA3"/>
    <w:rsid w:val="00D44F41"/>
    <w:rsid w:val="00D44F62"/>
    <w:rsid w:val="00D45099"/>
    <w:rsid w:val="00D45172"/>
    <w:rsid w:val="00D4527B"/>
    <w:rsid w:val="00D452BA"/>
    <w:rsid w:val="00D45320"/>
    <w:rsid w:val="00D4537A"/>
    <w:rsid w:val="00D454EB"/>
    <w:rsid w:val="00D4553D"/>
    <w:rsid w:val="00D45558"/>
    <w:rsid w:val="00D45583"/>
    <w:rsid w:val="00D45925"/>
    <w:rsid w:val="00D45949"/>
    <w:rsid w:val="00D45953"/>
    <w:rsid w:val="00D45A01"/>
    <w:rsid w:val="00D45A10"/>
    <w:rsid w:val="00D45AC2"/>
    <w:rsid w:val="00D45AE6"/>
    <w:rsid w:val="00D45BC4"/>
    <w:rsid w:val="00D45C4A"/>
    <w:rsid w:val="00D45C99"/>
    <w:rsid w:val="00D45D88"/>
    <w:rsid w:val="00D4608E"/>
    <w:rsid w:val="00D46195"/>
    <w:rsid w:val="00D46239"/>
    <w:rsid w:val="00D462B0"/>
    <w:rsid w:val="00D46402"/>
    <w:rsid w:val="00D4676E"/>
    <w:rsid w:val="00D4681C"/>
    <w:rsid w:val="00D468E2"/>
    <w:rsid w:val="00D46939"/>
    <w:rsid w:val="00D4699F"/>
    <w:rsid w:val="00D46AE9"/>
    <w:rsid w:val="00D46B89"/>
    <w:rsid w:val="00D46C86"/>
    <w:rsid w:val="00D46DF5"/>
    <w:rsid w:val="00D46EED"/>
    <w:rsid w:val="00D46EF9"/>
    <w:rsid w:val="00D46F0C"/>
    <w:rsid w:val="00D46F61"/>
    <w:rsid w:val="00D47123"/>
    <w:rsid w:val="00D472E4"/>
    <w:rsid w:val="00D4738C"/>
    <w:rsid w:val="00D475D7"/>
    <w:rsid w:val="00D4761B"/>
    <w:rsid w:val="00D476CF"/>
    <w:rsid w:val="00D478EB"/>
    <w:rsid w:val="00D47A7D"/>
    <w:rsid w:val="00D47BA7"/>
    <w:rsid w:val="00D47C51"/>
    <w:rsid w:val="00D47D0F"/>
    <w:rsid w:val="00D47D43"/>
    <w:rsid w:val="00D47F58"/>
    <w:rsid w:val="00D47FBD"/>
    <w:rsid w:val="00D501F9"/>
    <w:rsid w:val="00D502AA"/>
    <w:rsid w:val="00D5035D"/>
    <w:rsid w:val="00D503C8"/>
    <w:rsid w:val="00D50411"/>
    <w:rsid w:val="00D504BB"/>
    <w:rsid w:val="00D50562"/>
    <w:rsid w:val="00D50563"/>
    <w:rsid w:val="00D50569"/>
    <w:rsid w:val="00D50732"/>
    <w:rsid w:val="00D507C3"/>
    <w:rsid w:val="00D5095A"/>
    <w:rsid w:val="00D5095E"/>
    <w:rsid w:val="00D50AC1"/>
    <w:rsid w:val="00D50C28"/>
    <w:rsid w:val="00D50D0F"/>
    <w:rsid w:val="00D50E30"/>
    <w:rsid w:val="00D50E90"/>
    <w:rsid w:val="00D51001"/>
    <w:rsid w:val="00D51038"/>
    <w:rsid w:val="00D510A9"/>
    <w:rsid w:val="00D511A8"/>
    <w:rsid w:val="00D512B1"/>
    <w:rsid w:val="00D51620"/>
    <w:rsid w:val="00D518A2"/>
    <w:rsid w:val="00D518DD"/>
    <w:rsid w:val="00D51994"/>
    <w:rsid w:val="00D519B1"/>
    <w:rsid w:val="00D519E9"/>
    <w:rsid w:val="00D51B8C"/>
    <w:rsid w:val="00D51D4B"/>
    <w:rsid w:val="00D51E8D"/>
    <w:rsid w:val="00D51EE2"/>
    <w:rsid w:val="00D5205D"/>
    <w:rsid w:val="00D521E4"/>
    <w:rsid w:val="00D52299"/>
    <w:rsid w:val="00D527C1"/>
    <w:rsid w:val="00D527DF"/>
    <w:rsid w:val="00D5280F"/>
    <w:rsid w:val="00D52A69"/>
    <w:rsid w:val="00D52B26"/>
    <w:rsid w:val="00D52C22"/>
    <w:rsid w:val="00D52DD2"/>
    <w:rsid w:val="00D52E39"/>
    <w:rsid w:val="00D530C2"/>
    <w:rsid w:val="00D53194"/>
    <w:rsid w:val="00D53402"/>
    <w:rsid w:val="00D5365F"/>
    <w:rsid w:val="00D536CA"/>
    <w:rsid w:val="00D53813"/>
    <w:rsid w:val="00D53897"/>
    <w:rsid w:val="00D53918"/>
    <w:rsid w:val="00D5392A"/>
    <w:rsid w:val="00D53961"/>
    <w:rsid w:val="00D53ABA"/>
    <w:rsid w:val="00D53BF5"/>
    <w:rsid w:val="00D53CFD"/>
    <w:rsid w:val="00D541E1"/>
    <w:rsid w:val="00D54264"/>
    <w:rsid w:val="00D54288"/>
    <w:rsid w:val="00D54498"/>
    <w:rsid w:val="00D545F4"/>
    <w:rsid w:val="00D54727"/>
    <w:rsid w:val="00D549E0"/>
    <w:rsid w:val="00D549E7"/>
    <w:rsid w:val="00D54AC6"/>
    <w:rsid w:val="00D54C2D"/>
    <w:rsid w:val="00D54C55"/>
    <w:rsid w:val="00D54CB0"/>
    <w:rsid w:val="00D54DBD"/>
    <w:rsid w:val="00D54DF6"/>
    <w:rsid w:val="00D54EBF"/>
    <w:rsid w:val="00D5500B"/>
    <w:rsid w:val="00D5502B"/>
    <w:rsid w:val="00D55181"/>
    <w:rsid w:val="00D551F6"/>
    <w:rsid w:val="00D5539A"/>
    <w:rsid w:val="00D5546D"/>
    <w:rsid w:val="00D55481"/>
    <w:rsid w:val="00D5564E"/>
    <w:rsid w:val="00D5575F"/>
    <w:rsid w:val="00D557AD"/>
    <w:rsid w:val="00D5586B"/>
    <w:rsid w:val="00D558D2"/>
    <w:rsid w:val="00D558EE"/>
    <w:rsid w:val="00D55921"/>
    <w:rsid w:val="00D55A49"/>
    <w:rsid w:val="00D55AD7"/>
    <w:rsid w:val="00D55B5D"/>
    <w:rsid w:val="00D55B74"/>
    <w:rsid w:val="00D55B77"/>
    <w:rsid w:val="00D55C8F"/>
    <w:rsid w:val="00D55D4E"/>
    <w:rsid w:val="00D55D82"/>
    <w:rsid w:val="00D55EBB"/>
    <w:rsid w:val="00D55EE6"/>
    <w:rsid w:val="00D55FE7"/>
    <w:rsid w:val="00D561F9"/>
    <w:rsid w:val="00D56383"/>
    <w:rsid w:val="00D56422"/>
    <w:rsid w:val="00D56534"/>
    <w:rsid w:val="00D565FB"/>
    <w:rsid w:val="00D56644"/>
    <w:rsid w:val="00D56709"/>
    <w:rsid w:val="00D56847"/>
    <w:rsid w:val="00D56862"/>
    <w:rsid w:val="00D56936"/>
    <w:rsid w:val="00D569D6"/>
    <w:rsid w:val="00D56BFA"/>
    <w:rsid w:val="00D56E81"/>
    <w:rsid w:val="00D56FD6"/>
    <w:rsid w:val="00D57073"/>
    <w:rsid w:val="00D570B4"/>
    <w:rsid w:val="00D57121"/>
    <w:rsid w:val="00D5720B"/>
    <w:rsid w:val="00D57328"/>
    <w:rsid w:val="00D57380"/>
    <w:rsid w:val="00D57447"/>
    <w:rsid w:val="00D57453"/>
    <w:rsid w:val="00D57490"/>
    <w:rsid w:val="00D5749D"/>
    <w:rsid w:val="00D575B0"/>
    <w:rsid w:val="00D576E3"/>
    <w:rsid w:val="00D577E4"/>
    <w:rsid w:val="00D578BF"/>
    <w:rsid w:val="00D57932"/>
    <w:rsid w:val="00D579EB"/>
    <w:rsid w:val="00D57BCE"/>
    <w:rsid w:val="00D57CD7"/>
    <w:rsid w:val="00D57DA7"/>
    <w:rsid w:val="00D57DC6"/>
    <w:rsid w:val="00D57DFB"/>
    <w:rsid w:val="00D57E8C"/>
    <w:rsid w:val="00D57F85"/>
    <w:rsid w:val="00D60124"/>
    <w:rsid w:val="00D60163"/>
    <w:rsid w:val="00D602D1"/>
    <w:rsid w:val="00D603B6"/>
    <w:rsid w:val="00D60463"/>
    <w:rsid w:val="00D60579"/>
    <w:rsid w:val="00D606ED"/>
    <w:rsid w:val="00D6082B"/>
    <w:rsid w:val="00D60890"/>
    <w:rsid w:val="00D608FB"/>
    <w:rsid w:val="00D60B13"/>
    <w:rsid w:val="00D60B88"/>
    <w:rsid w:val="00D60D82"/>
    <w:rsid w:val="00D60E0C"/>
    <w:rsid w:val="00D60E6F"/>
    <w:rsid w:val="00D60EEB"/>
    <w:rsid w:val="00D60FFD"/>
    <w:rsid w:val="00D61080"/>
    <w:rsid w:val="00D610DA"/>
    <w:rsid w:val="00D6116D"/>
    <w:rsid w:val="00D6120D"/>
    <w:rsid w:val="00D612FB"/>
    <w:rsid w:val="00D613AB"/>
    <w:rsid w:val="00D6143E"/>
    <w:rsid w:val="00D6184C"/>
    <w:rsid w:val="00D618AF"/>
    <w:rsid w:val="00D61AAC"/>
    <w:rsid w:val="00D61BB9"/>
    <w:rsid w:val="00D61C29"/>
    <w:rsid w:val="00D61C48"/>
    <w:rsid w:val="00D61CB9"/>
    <w:rsid w:val="00D61E48"/>
    <w:rsid w:val="00D61EA3"/>
    <w:rsid w:val="00D61EAA"/>
    <w:rsid w:val="00D61F51"/>
    <w:rsid w:val="00D61F8B"/>
    <w:rsid w:val="00D61FEA"/>
    <w:rsid w:val="00D62016"/>
    <w:rsid w:val="00D620A7"/>
    <w:rsid w:val="00D620CD"/>
    <w:rsid w:val="00D620F0"/>
    <w:rsid w:val="00D62248"/>
    <w:rsid w:val="00D62389"/>
    <w:rsid w:val="00D6238A"/>
    <w:rsid w:val="00D623FA"/>
    <w:rsid w:val="00D6245C"/>
    <w:rsid w:val="00D6246D"/>
    <w:rsid w:val="00D6266A"/>
    <w:rsid w:val="00D626EA"/>
    <w:rsid w:val="00D62756"/>
    <w:rsid w:val="00D628E7"/>
    <w:rsid w:val="00D62A2E"/>
    <w:rsid w:val="00D62ACE"/>
    <w:rsid w:val="00D62D3A"/>
    <w:rsid w:val="00D62DBD"/>
    <w:rsid w:val="00D62F8B"/>
    <w:rsid w:val="00D62FB2"/>
    <w:rsid w:val="00D6320F"/>
    <w:rsid w:val="00D63264"/>
    <w:rsid w:val="00D636EE"/>
    <w:rsid w:val="00D636F3"/>
    <w:rsid w:val="00D637A3"/>
    <w:rsid w:val="00D63806"/>
    <w:rsid w:val="00D639F7"/>
    <w:rsid w:val="00D63AD2"/>
    <w:rsid w:val="00D63B7B"/>
    <w:rsid w:val="00D63B9A"/>
    <w:rsid w:val="00D63BFD"/>
    <w:rsid w:val="00D63CF5"/>
    <w:rsid w:val="00D63D0F"/>
    <w:rsid w:val="00D63ED2"/>
    <w:rsid w:val="00D63F67"/>
    <w:rsid w:val="00D64257"/>
    <w:rsid w:val="00D64283"/>
    <w:rsid w:val="00D642C4"/>
    <w:rsid w:val="00D64313"/>
    <w:rsid w:val="00D6438A"/>
    <w:rsid w:val="00D64399"/>
    <w:rsid w:val="00D6452D"/>
    <w:rsid w:val="00D6484F"/>
    <w:rsid w:val="00D648FE"/>
    <w:rsid w:val="00D64907"/>
    <w:rsid w:val="00D64986"/>
    <w:rsid w:val="00D649CE"/>
    <w:rsid w:val="00D64A3D"/>
    <w:rsid w:val="00D64D56"/>
    <w:rsid w:val="00D64E95"/>
    <w:rsid w:val="00D64FD8"/>
    <w:rsid w:val="00D65102"/>
    <w:rsid w:val="00D651FB"/>
    <w:rsid w:val="00D65550"/>
    <w:rsid w:val="00D656F5"/>
    <w:rsid w:val="00D65757"/>
    <w:rsid w:val="00D65876"/>
    <w:rsid w:val="00D659D4"/>
    <w:rsid w:val="00D659FE"/>
    <w:rsid w:val="00D65A24"/>
    <w:rsid w:val="00D65A30"/>
    <w:rsid w:val="00D65B26"/>
    <w:rsid w:val="00D65B2E"/>
    <w:rsid w:val="00D65F72"/>
    <w:rsid w:val="00D66018"/>
    <w:rsid w:val="00D661A4"/>
    <w:rsid w:val="00D663BB"/>
    <w:rsid w:val="00D66473"/>
    <w:rsid w:val="00D666FD"/>
    <w:rsid w:val="00D66739"/>
    <w:rsid w:val="00D66802"/>
    <w:rsid w:val="00D6692B"/>
    <w:rsid w:val="00D669A1"/>
    <w:rsid w:val="00D66B2A"/>
    <w:rsid w:val="00D66B6D"/>
    <w:rsid w:val="00D66C9A"/>
    <w:rsid w:val="00D66CFA"/>
    <w:rsid w:val="00D66DB5"/>
    <w:rsid w:val="00D66E8F"/>
    <w:rsid w:val="00D67139"/>
    <w:rsid w:val="00D673A3"/>
    <w:rsid w:val="00D673E8"/>
    <w:rsid w:val="00D674A4"/>
    <w:rsid w:val="00D67501"/>
    <w:rsid w:val="00D67650"/>
    <w:rsid w:val="00D6768D"/>
    <w:rsid w:val="00D676B0"/>
    <w:rsid w:val="00D676EA"/>
    <w:rsid w:val="00D678B4"/>
    <w:rsid w:val="00D678F2"/>
    <w:rsid w:val="00D67916"/>
    <w:rsid w:val="00D67942"/>
    <w:rsid w:val="00D67C64"/>
    <w:rsid w:val="00D67D0E"/>
    <w:rsid w:val="00D67D20"/>
    <w:rsid w:val="00D67D96"/>
    <w:rsid w:val="00D67E01"/>
    <w:rsid w:val="00D67E4F"/>
    <w:rsid w:val="00D67E87"/>
    <w:rsid w:val="00D67ED1"/>
    <w:rsid w:val="00D70255"/>
    <w:rsid w:val="00D7026E"/>
    <w:rsid w:val="00D70279"/>
    <w:rsid w:val="00D70291"/>
    <w:rsid w:val="00D7038B"/>
    <w:rsid w:val="00D704B6"/>
    <w:rsid w:val="00D7063E"/>
    <w:rsid w:val="00D70708"/>
    <w:rsid w:val="00D70746"/>
    <w:rsid w:val="00D707BF"/>
    <w:rsid w:val="00D70917"/>
    <w:rsid w:val="00D709CF"/>
    <w:rsid w:val="00D709E7"/>
    <w:rsid w:val="00D70CB0"/>
    <w:rsid w:val="00D70E0C"/>
    <w:rsid w:val="00D70E9F"/>
    <w:rsid w:val="00D70F64"/>
    <w:rsid w:val="00D70F7B"/>
    <w:rsid w:val="00D70FFD"/>
    <w:rsid w:val="00D7104E"/>
    <w:rsid w:val="00D7107C"/>
    <w:rsid w:val="00D7108B"/>
    <w:rsid w:val="00D711B6"/>
    <w:rsid w:val="00D71249"/>
    <w:rsid w:val="00D7127F"/>
    <w:rsid w:val="00D71330"/>
    <w:rsid w:val="00D713E8"/>
    <w:rsid w:val="00D71420"/>
    <w:rsid w:val="00D7171D"/>
    <w:rsid w:val="00D71828"/>
    <w:rsid w:val="00D71863"/>
    <w:rsid w:val="00D71972"/>
    <w:rsid w:val="00D71A14"/>
    <w:rsid w:val="00D71B8B"/>
    <w:rsid w:val="00D71CAC"/>
    <w:rsid w:val="00D71D07"/>
    <w:rsid w:val="00D7223E"/>
    <w:rsid w:val="00D722CD"/>
    <w:rsid w:val="00D722EF"/>
    <w:rsid w:val="00D72317"/>
    <w:rsid w:val="00D72505"/>
    <w:rsid w:val="00D72584"/>
    <w:rsid w:val="00D725B1"/>
    <w:rsid w:val="00D7269F"/>
    <w:rsid w:val="00D72948"/>
    <w:rsid w:val="00D729CA"/>
    <w:rsid w:val="00D72A7D"/>
    <w:rsid w:val="00D72BBF"/>
    <w:rsid w:val="00D72C67"/>
    <w:rsid w:val="00D72E0A"/>
    <w:rsid w:val="00D730F7"/>
    <w:rsid w:val="00D73177"/>
    <w:rsid w:val="00D73178"/>
    <w:rsid w:val="00D731F7"/>
    <w:rsid w:val="00D7320D"/>
    <w:rsid w:val="00D7322D"/>
    <w:rsid w:val="00D7333C"/>
    <w:rsid w:val="00D7334F"/>
    <w:rsid w:val="00D734B0"/>
    <w:rsid w:val="00D73691"/>
    <w:rsid w:val="00D73B3C"/>
    <w:rsid w:val="00D73B6B"/>
    <w:rsid w:val="00D73CB0"/>
    <w:rsid w:val="00D73DA3"/>
    <w:rsid w:val="00D73EFE"/>
    <w:rsid w:val="00D73F89"/>
    <w:rsid w:val="00D74215"/>
    <w:rsid w:val="00D7424D"/>
    <w:rsid w:val="00D74296"/>
    <w:rsid w:val="00D74453"/>
    <w:rsid w:val="00D74538"/>
    <w:rsid w:val="00D74668"/>
    <w:rsid w:val="00D74780"/>
    <w:rsid w:val="00D74817"/>
    <w:rsid w:val="00D74875"/>
    <w:rsid w:val="00D748C9"/>
    <w:rsid w:val="00D74A8D"/>
    <w:rsid w:val="00D74DAB"/>
    <w:rsid w:val="00D74DD9"/>
    <w:rsid w:val="00D74DDB"/>
    <w:rsid w:val="00D74ECC"/>
    <w:rsid w:val="00D74FD2"/>
    <w:rsid w:val="00D750C0"/>
    <w:rsid w:val="00D750C8"/>
    <w:rsid w:val="00D75177"/>
    <w:rsid w:val="00D75230"/>
    <w:rsid w:val="00D7524F"/>
    <w:rsid w:val="00D7532A"/>
    <w:rsid w:val="00D7536F"/>
    <w:rsid w:val="00D75427"/>
    <w:rsid w:val="00D7542B"/>
    <w:rsid w:val="00D75431"/>
    <w:rsid w:val="00D7551A"/>
    <w:rsid w:val="00D755ED"/>
    <w:rsid w:val="00D7565C"/>
    <w:rsid w:val="00D756A4"/>
    <w:rsid w:val="00D7571C"/>
    <w:rsid w:val="00D75895"/>
    <w:rsid w:val="00D758D0"/>
    <w:rsid w:val="00D758F2"/>
    <w:rsid w:val="00D759EA"/>
    <w:rsid w:val="00D75A95"/>
    <w:rsid w:val="00D75B05"/>
    <w:rsid w:val="00D75B37"/>
    <w:rsid w:val="00D75B88"/>
    <w:rsid w:val="00D75CBB"/>
    <w:rsid w:val="00D75D58"/>
    <w:rsid w:val="00D75D5C"/>
    <w:rsid w:val="00D75DC5"/>
    <w:rsid w:val="00D75F2B"/>
    <w:rsid w:val="00D7612F"/>
    <w:rsid w:val="00D76230"/>
    <w:rsid w:val="00D76270"/>
    <w:rsid w:val="00D762C3"/>
    <w:rsid w:val="00D76502"/>
    <w:rsid w:val="00D766EB"/>
    <w:rsid w:val="00D767FF"/>
    <w:rsid w:val="00D76882"/>
    <w:rsid w:val="00D76888"/>
    <w:rsid w:val="00D768F0"/>
    <w:rsid w:val="00D76904"/>
    <w:rsid w:val="00D769A7"/>
    <w:rsid w:val="00D76BC3"/>
    <w:rsid w:val="00D76D88"/>
    <w:rsid w:val="00D76EA9"/>
    <w:rsid w:val="00D76EE9"/>
    <w:rsid w:val="00D76FFF"/>
    <w:rsid w:val="00D7703F"/>
    <w:rsid w:val="00D770A1"/>
    <w:rsid w:val="00D77207"/>
    <w:rsid w:val="00D772B4"/>
    <w:rsid w:val="00D77312"/>
    <w:rsid w:val="00D77324"/>
    <w:rsid w:val="00D77333"/>
    <w:rsid w:val="00D77435"/>
    <w:rsid w:val="00D7768A"/>
    <w:rsid w:val="00D77723"/>
    <w:rsid w:val="00D777CC"/>
    <w:rsid w:val="00D77801"/>
    <w:rsid w:val="00D77842"/>
    <w:rsid w:val="00D778D6"/>
    <w:rsid w:val="00D77957"/>
    <w:rsid w:val="00D77B13"/>
    <w:rsid w:val="00D77C8B"/>
    <w:rsid w:val="00D77F9E"/>
    <w:rsid w:val="00D77FC4"/>
    <w:rsid w:val="00D80078"/>
    <w:rsid w:val="00D8009F"/>
    <w:rsid w:val="00D801EB"/>
    <w:rsid w:val="00D8024C"/>
    <w:rsid w:val="00D80297"/>
    <w:rsid w:val="00D805F8"/>
    <w:rsid w:val="00D806BE"/>
    <w:rsid w:val="00D806EE"/>
    <w:rsid w:val="00D806F2"/>
    <w:rsid w:val="00D80758"/>
    <w:rsid w:val="00D80977"/>
    <w:rsid w:val="00D80C7D"/>
    <w:rsid w:val="00D80C8A"/>
    <w:rsid w:val="00D80D0A"/>
    <w:rsid w:val="00D80D41"/>
    <w:rsid w:val="00D80D5E"/>
    <w:rsid w:val="00D81125"/>
    <w:rsid w:val="00D8114D"/>
    <w:rsid w:val="00D81250"/>
    <w:rsid w:val="00D81279"/>
    <w:rsid w:val="00D812CC"/>
    <w:rsid w:val="00D812FF"/>
    <w:rsid w:val="00D814A9"/>
    <w:rsid w:val="00D81688"/>
    <w:rsid w:val="00D816EE"/>
    <w:rsid w:val="00D81739"/>
    <w:rsid w:val="00D81867"/>
    <w:rsid w:val="00D8188B"/>
    <w:rsid w:val="00D81992"/>
    <w:rsid w:val="00D819B8"/>
    <w:rsid w:val="00D81A16"/>
    <w:rsid w:val="00D81A84"/>
    <w:rsid w:val="00D81AA1"/>
    <w:rsid w:val="00D81B36"/>
    <w:rsid w:val="00D81C97"/>
    <w:rsid w:val="00D81CB0"/>
    <w:rsid w:val="00D81D95"/>
    <w:rsid w:val="00D81ECC"/>
    <w:rsid w:val="00D81EE0"/>
    <w:rsid w:val="00D8204D"/>
    <w:rsid w:val="00D822B1"/>
    <w:rsid w:val="00D8233E"/>
    <w:rsid w:val="00D82345"/>
    <w:rsid w:val="00D8245A"/>
    <w:rsid w:val="00D82484"/>
    <w:rsid w:val="00D82544"/>
    <w:rsid w:val="00D82735"/>
    <w:rsid w:val="00D82845"/>
    <w:rsid w:val="00D828AE"/>
    <w:rsid w:val="00D82A16"/>
    <w:rsid w:val="00D82A9B"/>
    <w:rsid w:val="00D82B65"/>
    <w:rsid w:val="00D82BC4"/>
    <w:rsid w:val="00D82C69"/>
    <w:rsid w:val="00D82D14"/>
    <w:rsid w:val="00D82E7C"/>
    <w:rsid w:val="00D82F31"/>
    <w:rsid w:val="00D82FEB"/>
    <w:rsid w:val="00D83263"/>
    <w:rsid w:val="00D83327"/>
    <w:rsid w:val="00D83481"/>
    <w:rsid w:val="00D834FA"/>
    <w:rsid w:val="00D8367A"/>
    <w:rsid w:val="00D836B8"/>
    <w:rsid w:val="00D83A4C"/>
    <w:rsid w:val="00D83B53"/>
    <w:rsid w:val="00D83B8B"/>
    <w:rsid w:val="00D83C64"/>
    <w:rsid w:val="00D83D42"/>
    <w:rsid w:val="00D83E6E"/>
    <w:rsid w:val="00D83FF5"/>
    <w:rsid w:val="00D840AE"/>
    <w:rsid w:val="00D8413D"/>
    <w:rsid w:val="00D841A2"/>
    <w:rsid w:val="00D84252"/>
    <w:rsid w:val="00D8425B"/>
    <w:rsid w:val="00D842FA"/>
    <w:rsid w:val="00D8441D"/>
    <w:rsid w:val="00D84488"/>
    <w:rsid w:val="00D84500"/>
    <w:rsid w:val="00D84651"/>
    <w:rsid w:val="00D84674"/>
    <w:rsid w:val="00D84952"/>
    <w:rsid w:val="00D84A5C"/>
    <w:rsid w:val="00D84B1B"/>
    <w:rsid w:val="00D84BB7"/>
    <w:rsid w:val="00D84D90"/>
    <w:rsid w:val="00D84EA3"/>
    <w:rsid w:val="00D84EF5"/>
    <w:rsid w:val="00D84FB4"/>
    <w:rsid w:val="00D8501E"/>
    <w:rsid w:val="00D852E6"/>
    <w:rsid w:val="00D853BF"/>
    <w:rsid w:val="00D8544C"/>
    <w:rsid w:val="00D85571"/>
    <w:rsid w:val="00D85709"/>
    <w:rsid w:val="00D857A9"/>
    <w:rsid w:val="00D85B53"/>
    <w:rsid w:val="00D85BF6"/>
    <w:rsid w:val="00D85D0C"/>
    <w:rsid w:val="00D85F54"/>
    <w:rsid w:val="00D86098"/>
    <w:rsid w:val="00D860D5"/>
    <w:rsid w:val="00D860E4"/>
    <w:rsid w:val="00D8614B"/>
    <w:rsid w:val="00D86388"/>
    <w:rsid w:val="00D863E0"/>
    <w:rsid w:val="00D86469"/>
    <w:rsid w:val="00D864FF"/>
    <w:rsid w:val="00D865B2"/>
    <w:rsid w:val="00D8661C"/>
    <w:rsid w:val="00D86736"/>
    <w:rsid w:val="00D86831"/>
    <w:rsid w:val="00D8690C"/>
    <w:rsid w:val="00D86A65"/>
    <w:rsid w:val="00D86AFD"/>
    <w:rsid w:val="00D86B47"/>
    <w:rsid w:val="00D86C62"/>
    <w:rsid w:val="00D86D71"/>
    <w:rsid w:val="00D86E0D"/>
    <w:rsid w:val="00D86E96"/>
    <w:rsid w:val="00D87040"/>
    <w:rsid w:val="00D8715F"/>
    <w:rsid w:val="00D871A5"/>
    <w:rsid w:val="00D8720B"/>
    <w:rsid w:val="00D872AA"/>
    <w:rsid w:val="00D87518"/>
    <w:rsid w:val="00D875DF"/>
    <w:rsid w:val="00D875EE"/>
    <w:rsid w:val="00D87750"/>
    <w:rsid w:val="00D87773"/>
    <w:rsid w:val="00D878D2"/>
    <w:rsid w:val="00D87EA9"/>
    <w:rsid w:val="00D87EBD"/>
    <w:rsid w:val="00D90075"/>
    <w:rsid w:val="00D90131"/>
    <w:rsid w:val="00D903D4"/>
    <w:rsid w:val="00D90436"/>
    <w:rsid w:val="00D90439"/>
    <w:rsid w:val="00D906F3"/>
    <w:rsid w:val="00D9077A"/>
    <w:rsid w:val="00D90958"/>
    <w:rsid w:val="00D90B2A"/>
    <w:rsid w:val="00D90D02"/>
    <w:rsid w:val="00D90D0C"/>
    <w:rsid w:val="00D90DD5"/>
    <w:rsid w:val="00D90ECB"/>
    <w:rsid w:val="00D90F5E"/>
    <w:rsid w:val="00D91016"/>
    <w:rsid w:val="00D91149"/>
    <w:rsid w:val="00D91239"/>
    <w:rsid w:val="00D91286"/>
    <w:rsid w:val="00D912E2"/>
    <w:rsid w:val="00D9141A"/>
    <w:rsid w:val="00D91536"/>
    <w:rsid w:val="00D91736"/>
    <w:rsid w:val="00D917E9"/>
    <w:rsid w:val="00D918A0"/>
    <w:rsid w:val="00D9190B"/>
    <w:rsid w:val="00D9191F"/>
    <w:rsid w:val="00D91939"/>
    <w:rsid w:val="00D9193E"/>
    <w:rsid w:val="00D91A54"/>
    <w:rsid w:val="00D91B34"/>
    <w:rsid w:val="00D91B87"/>
    <w:rsid w:val="00D91CA9"/>
    <w:rsid w:val="00D91E8C"/>
    <w:rsid w:val="00D91E9C"/>
    <w:rsid w:val="00D91EA6"/>
    <w:rsid w:val="00D91FA8"/>
    <w:rsid w:val="00D92100"/>
    <w:rsid w:val="00D922CE"/>
    <w:rsid w:val="00D9234D"/>
    <w:rsid w:val="00D92774"/>
    <w:rsid w:val="00D92832"/>
    <w:rsid w:val="00D92964"/>
    <w:rsid w:val="00D92A6A"/>
    <w:rsid w:val="00D92C5F"/>
    <w:rsid w:val="00D92DA0"/>
    <w:rsid w:val="00D92DEF"/>
    <w:rsid w:val="00D92E3C"/>
    <w:rsid w:val="00D92E63"/>
    <w:rsid w:val="00D92E6F"/>
    <w:rsid w:val="00D92F1F"/>
    <w:rsid w:val="00D92F34"/>
    <w:rsid w:val="00D92FE8"/>
    <w:rsid w:val="00D93055"/>
    <w:rsid w:val="00D9320C"/>
    <w:rsid w:val="00D932AE"/>
    <w:rsid w:val="00D932AF"/>
    <w:rsid w:val="00D93326"/>
    <w:rsid w:val="00D93384"/>
    <w:rsid w:val="00D93566"/>
    <w:rsid w:val="00D9356B"/>
    <w:rsid w:val="00D935FA"/>
    <w:rsid w:val="00D93695"/>
    <w:rsid w:val="00D93707"/>
    <w:rsid w:val="00D93792"/>
    <w:rsid w:val="00D93802"/>
    <w:rsid w:val="00D93933"/>
    <w:rsid w:val="00D939CB"/>
    <w:rsid w:val="00D93A0D"/>
    <w:rsid w:val="00D93A72"/>
    <w:rsid w:val="00D93ADA"/>
    <w:rsid w:val="00D93CD4"/>
    <w:rsid w:val="00D93D1A"/>
    <w:rsid w:val="00D93EB3"/>
    <w:rsid w:val="00D93EEC"/>
    <w:rsid w:val="00D940BE"/>
    <w:rsid w:val="00D9413E"/>
    <w:rsid w:val="00D941A3"/>
    <w:rsid w:val="00D94399"/>
    <w:rsid w:val="00D943C7"/>
    <w:rsid w:val="00D9444C"/>
    <w:rsid w:val="00D944DF"/>
    <w:rsid w:val="00D94726"/>
    <w:rsid w:val="00D9472B"/>
    <w:rsid w:val="00D9474B"/>
    <w:rsid w:val="00D94A0B"/>
    <w:rsid w:val="00D94E93"/>
    <w:rsid w:val="00D950B0"/>
    <w:rsid w:val="00D951F0"/>
    <w:rsid w:val="00D951F6"/>
    <w:rsid w:val="00D95249"/>
    <w:rsid w:val="00D9552D"/>
    <w:rsid w:val="00D955CF"/>
    <w:rsid w:val="00D95671"/>
    <w:rsid w:val="00D956BB"/>
    <w:rsid w:val="00D957BE"/>
    <w:rsid w:val="00D957F6"/>
    <w:rsid w:val="00D958BE"/>
    <w:rsid w:val="00D96057"/>
    <w:rsid w:val="00D9605E"/>
    <w:rsid w:val="00D961FD"/>
    <w:rsid w:val="00D96216"/>
    <w:rsid w:val="00D9629D"/>
    <w:rsid w:val="00D96329"/>
    <w:rsid w:val="00D963A6"/>
    <w:rsid w:val="00D963BE"/>
    <w:rsid w:val="00D963C2"/>
    <w:rsid w:val="00D96831"/>
    <w:rsid w:val="00D96832"/>
    <w:rsid w:val="00D96A0B"/>
    <w:rsid w:val="00D96A2D"/>
    <w:rsid w:val="00D96AE0"/>
    <w:rsid w:val="00D96B17"/>
    <w:rsid w:val="00D96B59"/>
    <w:rsid w:val="00D96B7F"/>
    <w:rsid w:val="00D96C10"/>
    <w:rsid w:val="00D96C14"/>
    <w:rsid w:val="00D96C99"/>
    <w:rsid w:val="00D96D21"/>
    <w:rsid w:val="00D96E67"/>
    <w:rsid w:val="00D96EA3"/>
    <w:rsid w:val="00D97211"/>
    <w:rsid w:val="00D97333"/>
    <w:rsid w:val="00D973DC"/>
    <w:rsid w:val="00D97531"/>
    <w:rsid w:val="00D97635"/>
    <w:rsid w:val="00D97646"/>
    <w:rsid w:val="00D97811"/>
    <w:rsid w:val="00D97869"/>
    <w:rsid w:val="00D978FC"/>
    <w:rsid w:val="00D97955"/>
    <w:rsid w:val="00D979BE"/>
    <w:rsid w:val="00D97AB2"/>
    <w:rsid w:val="00D97AD2"/>
    <w:rsid w:val="00D97AE5"/>
    <w:rsid w:val="00D97B1A"/>
    <w:rsid w:val="00D97C61"/>
    <w:rsid w:val="00D97D87"/>
    <w:rsid w:val="00D97EF2"/>
    <w:rsid w:val="00D97F19"/>
    <w:rsid w:val="00D97F1B"/>
    <w:rsid w:val="00DA003E"/>
    <w:rsid w:val="00DA00AA"/>
    <w:rsid w:val="00DA0209"/>
    <w:rsid w:val="00DA028F"/>
    <w:rsid w:val="00DA02A0"/>
    <w:rsid w:val="00DA0442"/>
    <w:rsid w:val="00DA04E5"/>
    <w:rsid w:val="00DA0541"/>
    <w:rsid w:val="00DA0598"/>
    <w:rsid w:val="00DA05E1"/>
    <w:rsid w:val="00DA07E1"/>
    <w:rsid w:val="00DA0805"/>
    <w:rsid w:val="00DA09E5"/>
    <w:rsid w:val="00DA0BFD"/>
    <w:rsid w:val="00DA0C63"/>
    <w:rsid w:val="00DA0E57"/>
    <w:rsid w:val="00DA11E7"/>
    <w:rsid w:val="00DA11F5"/>
    <w:rsid w:val="00DA15C9"/>
    <w:rsid w:val="00DA1601"/>
    <w:rsid w:val="00DA1679"/>
    <w:rsid w:val="00DA188E"/>
    <w:rsid w:val="00DA18E3"/>
    <w:rsid w:val="00DA1910"/>
    <w:rsid w:val="00DA1977"/>
    <w:rsid w:val="00DA19D2"/>
    <w:rsid w:val="00DA1A5D"/>
    <w:rsid w:val="00DA1A60"/>
    <w:rsid w:val="00DA1A74"/>
    <w:rsid w:val="00DA1B0F"/>
    <w:rsid w:val="00DA1B98"/>
    <w:rsid w:val="00DA1BB6"/>
    <w:rsid w:val="00DA1CCA"/>
    <w:rsid w:val="00DA1D13"/>
    <w:rsid w:val="00DA1D1A"/>
    <w:rsid w:val="00DA1E98"/>
    <w:rsid w:val="00DA1EC5"/>
    <w:rsid w:val="00DA1F9D"/>
    <w:rsid w:val="00DA211F"/>
    <w:rsid w:val="00DA229F"/>
    <w:rsid w:val="00DA2403"/>
    <w:rsid w:val="00DA247E"/>
    <w:rsid w:val="00DA24BA"/>
    <w:rsid w:val="00DA2507"/>
    <w:rsid w:val="00DA260D"/>
    <w:rsid w:val="00DA26DB"/>
    <w:rsid w:val="00DA26E0"/>
    <w:rsid w:val="00DA2742"/>
    <w:rsid w:val="00DA2ABD"/>
    <w:rsid w:val="00DA2AF2"/>
    <w:rsid w:val="00DA2BD9"/>
    <w:rsid w:val="00DA2C39"/>
    <w:rsid w:val="00DA2CE9"/>
    <w:rsid w:val="00DA2D92"/>
    <w:rsid w:val="00DA311C"/>
    <w:rsid w:val="00DA3120"/>
    <w:rsid w:val="00DA3200"/>
    <w:rsid w:val="00DA3233"/>
    <w:rsid w:val="00DA3377"/>
    <w:rsid w:val="00DA35F5"/>
    <w:rsid w:val="00DA3834"/>
    <w:rsid w:val="00DA3A86"/>
    <w:rsid w:val="00DA3B6A"/>
    <w:rsid w:val="00DA3C0E"/>
    <w:rsid w:val="00DA3CF2"/>
    <w:rsid w:val="00DA3F1D"/>
    <w:rsid w:val="00DA3F39"/>
    <w:rsid w:val="00DA3F6D"/>
    <w:rsid w:val="00DA3FEF"/>
    <w:rsid w:val="00DA4101"/>
    <w:rsid w:val="00DA4108"/>
    <w:rsid w:val="00DA41AD"/>
    <w:rsid w:val="00DA43E2"/>
    <w:rsid w:val="00DA443C"/>
    <w:rsid w:val="00DA44AC"/>
    <w:rsid w:val="00DA44E3"/>
    <w:rsid w:val="00DA46D9"/>
    <w:rsid w:val="00DA493E"/>
    <w:rsid w:val="00DA49B8"/>
    <w:rsid w:val="00DA4A74"/>
    <w:rsid w:val="00DA4ACC"/>
    <w:rsid w:val="00DA4B35"/>
    <w:rsid w:val="00DA4B73"/>
    <w:rsid w:val="00DA4B83"/>
    <w:rsid w:val="00DA4BC6"/>
    <w:rsid w:val="00DA4E3E"/>
    <w:rsid w:val="00DA4E90"/>
    <w:rsid w:val="00DA4F5B"/>
    <w:rsid w:val="00DA4FA9"/>
    <w:rsid w:val="00DA528D"/>
    <w:rsid w:val="00DA528E"/>
    <w:rsid w:val="00DA52AC"/>
    <w:rsid w:val="00DA5315"/>
    <w:rsid w:val="00DA547A"/>
    <w:rsid w:val="00DA5481"/>
    <w:rsid w:val="00DA556D"/>
    <w:rsid w:val="00DA560D"/>
    <w:rsid w:val="00DA5907"/>
    <w:rsid w:val="00DA59E6"/>
    <w:rsid w:val="00DA5BDE"/>
    <w:rsid w:val="00DA5C97"/>
    <w:rsid w:val="00DA5DF2"/>
    <w:rsid w:val="00DA5E2D"/>
    <w:rsid w:val="00DA5E77"/>
    <w:rsid w:val="00DA5E82"/>
    <w:rsid w:val="00DA619A"/>
    <w:rsid w:val="00DA61ED"/>
    <w:rsid w:val="00DA627C"/>
    <w:rsid w:val="00DA634D"/>
    <w:rsid w:val="00DA653E"/>
    <w:rsid w:val="00DA65A7"/>
    <w:rsid w:val="00DA65BD"/>
    <w:rsid w:val="00DA65E9"/>
    <w:rsid w:val="00DA661E"/>
    <w:rsid w:val="00DA66B1"/>
    <w:rsid w:val="00DA672E"/>
    <w:rsid w:val="00DA67EF"/>
    <w:rsid w:val="00DA684C"/>
    <w:rsid w:val="00DA6938"/>
    <w:rsid w:val="00DA6D37"/>
    <w:rsid w:val="00DA6EAD"/>
    <w:rsid w:val="00DA6F0E"/>
    <w:rsid w:val="00DA7083"/>
    <w:rsid w:val="00DA70C3"/>
    <w:rsid w:val="00DA70E8"/>
    <w:rsid w:val="00DA7148"/>
    <w:rsid w:val="00DA7176"/>
    <w:rsid w:val="00DA7222"/>
    <w:rsid w:val="00DA73BF"/>
    <w:rsid w:val="00DA74DA"/>
    <w:rsid w:val="00DA7563"/>
    <w:rsid w:val="00DA75C8"/>
    <w:rsid w:val="00DA7663"/>
    <w:rsid w:val="00DA76C6"/>
    <w:rsid w:val="00DA76D7"/>
    <w:rsid w:val="00DA7722"/>
    <w:rsid w:val="00DA788F"/>
    <w:rsid w:val="00DA790A"/>
    <w:rsid w:val="00DA7942"/>
    <w:rsid w:val="00DA7970"/>
    <w:rsid w:val="00DA7B3A"/>
    <w:rsid w:val="00DA7B95"/>
    <w:rsid w:val="00DA7C7E"/>
    <w:rsid w:val="00DA7D69"/>
    <w:rsid w:val="00DA7F03"/>
    <w:rsid w:val="00DA7F0A"/>
    <w:rsid w:val="00DA7F1B"/>
    <w:rsid w:val="00DA7FEE"/>
    <w:rsid w:val="00DB0243"/>
    <w:rsid w:val="00DB028B"/>
    <w:rsid w:val="00DB037B"/>
    <w:rsid w:val="00DB0393"/>
    <w:rsid w:val="00DB048F"/>
    <w:rsid w:val="00DB05C2"/>
    <w:rsid w:val="00DB0750"/>
    <w:rsid w:val="00DB07A0"/>
    <w:rsid w:val="00DB098D"/>
    <w:rsid w:val="00DB0A99"/>
    <w:rsid w:val="00DB0B39"/>
    <w:rsid w:val="00DB0BC9"/>
    <w:rsid w:val="00DB0C14"/>
    <w:rsid w:val="00DB0C2E"/>
    <w:rsid w:val="00DB0C8F"/>
    <w:rsid w:val="00DB0CA5"/>
    <w:rsid w:val="00DB0CB0"/>
    <w:rsid w:val="00DB0E46"/>
    <w:rsid w:val="00DB0EFE"/>
    <w:rsid w:val="00DB108D"/>
    <w:rsid w:val="00DB10C8"/>
    <w:rsid w:val="00DB112A"/>
    <w:rsid w:val="00DB11A0"/>
    <w:rsid w:val="00DB11B3"/>
    <w:rsid w:val="00DB125C"/>
    <w:rsid w:val="00DB1295"/>
    <w:rsid w:val="00DB1317"/>
    <w:rsid w:val="00DB13CD"/>
    <w:rsid w:val="00DB13F4"/>
    <w:rsid w:val="00DB142F"/>
    <w:rsid w:val="00DB15E5"/>
    <w:rsid w:val="00DB15FD"/>
    <w:rsid w:val="00DB1621"/>
    <w:rsid w:val="00DB16C9"/>
    <w:rsid w:val="00DB1764"/>
    <w:rsid w:val="00DB19BE"/>
    <w:rsid w:val="00DB1AD5"/>
    <w:rsid w:val="00DB1B3A"/>
    <w:rsid w:val="00DB1D0A"/>
    <w:rsid w:val="00DB1D2B"/>
    <w:rsid w:val="00DB1DB9"/>
    <w:rsid w:val="00DB1E3D"/>
    <w:rsid w:val="00DB2018"/>
    <w:rsid w:val="00DB21A9"/>
    <w:rsid w:val="00DB2337"/>
    <w:rsid w:val="00DB2364"/>
    <w:rsid w:val="00DB268E"/>
    <w:rsid w:val="00DB2874"/>
    <w:rsid w:val="00DB2E03"/>
    <w:rsid w:val="00DB2E17"/>
    <w:rsid w:val="00DB2EB1"/>
    <w:rsid w:val="00DB2ED1"/>
    <w:rsid w:val="00DB2F2F"/>
    <w:rsid w:val="00DB301C"/>
    <w:rsid w:val="00DB30A1"/>
    <w:rsid w:val="00DB31D3"/>
    <w:rsid w:val="00DB320B"/>
    <w:rsid w:val="00DB328C"/>
    <w:rsid w:val="00DB329D"/>
    <w:rsid w:val="00DB330E"/>
    <w:rsid w:val="00DB333C"/>
    <w:rsid w:val="00DB3408"/>
    <w:rsid w:val="00DB340B"/>
    <w:rsid w:val="00DB340E"/>
    <w:rsid w:val="00DB345C"/>
    <w:rsid w:val="00DB3580"/>
    <w:rsid w:val="00DB3715"/>
    <w:rsid w:val="00DB3716"/>
    <w:rsid w:val="00DB373F"/>
    <w:rsid w:val="00DB3793"/>
    <w:rsid w:val="00DB379A"/>
    <w:rsid w:val="00DB3C5F"/>
    <w:rsid w:val="00DB3ECF"/>
    <w:rsid w:val="00DB3F0B"/>
    <w:rsid w:val="00DB3FC4"/>
    <w:rsid w:val="00DB4281"/>
    <w:rsid w:val="00DB42CB"/>
    <w:rsid w:val="00DB4326"/>
    <w:rsid w:val="00DB43CC"/>
    <w:rsid w:val="00DB44FF"/>
    <w:rsid w:val="00DB46C2"/>
    <w:rsid w:val="00DB46D3"/>
    <w:rsid w:val="00DB4719"/>
    <w:rsid w:val="00DB4727"/>
    <w:rsid w:val="00DB4754"/>
    <w:rsid w:val="00DB4759"/>
    <w:rsid w:val="00DB4818"/>
    <w:rsid w:val="00DB4827"/>
    <w:rsid w:val="00DB49AE"/>
    <w:rsid w:val="00DB49E9"/>
    <w:rsid w:val="00DB4AB6"/>
    <w:rsid w:val="00DB4ADA"/>
    <w:rsid w:val="00DB4B63"/>
    <w:rsid w:val="00DB4B65"/>
    <w:rsid w:val="00DB4C67"/>
    <w:rsid w:val="00DB4D6B"/>
    <w:rsid w:val="00DB4D97"/>
    <w:rsid w:val="00DB4DFA"/>
    <w:rsid w:val="00DB4E32"/>
    <w:rsid w:val="00DB507D"/>
    <w:rsid w:val="00DB50D8"/>
    <w:rsid w:val="00DB534B"/>
    <w:rsid w:val="00DB540C"/>
    <w:rsid w:val="00DB5A90"/>
    <w:rsid w:val="00DB5BD2"/>
    <w:rsid w:val="00DB5C67"/>
    <w:rsid w:val="00DB5D1C"/>
    <w:rsid w:val="00DB5D4A"/>
    <w:rsid w:val="00DB5D7D"/>
    <w:rsid w:val="00DB5DD0"/>
    <w:rsid w:val="00DB5E26"/>
    <w:rsid w:val="00DB6090"/>
    <w:rsid w:val="00DB612E"/>
    <w:rsid w:val="00DB61CC"/>
    <w:rsid w:val="00DB6295"/>
    <w:rsid w:val="00DB62B8"/>
    <w:rsid w:val="00DB62FC"/>
    <w:rsid w:val="00DB6748"/>
    <w:rsid w:val="00DB67AC"/>
    <w:rsid w:val="00DB67FD"/>
    <w:rsid w:val="00DB6942"/>
    <w:rsid w:val="00DB6CA8"/>
    <w:rsid w:val="00DB6E2C"/>
    <w:rsid w:val="00DB6E51"/>
    <w:rsid w:val="00DB6E5F"/>
    <w:rsid w:val="00DB72AD"/>
    <w:rsid w:val="00DB7590"/>
    <w:rsid w:val="00DB7641"/>
    <w:rsid w:val="00DB76E3"/>
    <w:rsid w:val="00DB7970"/>
    <w:rsid w:val="00DB7A40"/>
    <w:rsid w:val="00DB7A62"/>
    <w:rsid w:val="00DB7C4C"/>
    <w:rsid w:val="00DB7D51"/>
    <w:rsid w:val="00DB7D75"/>
    <w:rsid w:val="00DB7DA3"/>
    <w:rsid w:val="00DB7DD6"/>
    <w:rsid w:val="00DB7E5C"/>
    <w:rsid w:val="00DB7E8E"/>
    <w:rsid w:val="00DB7EA2"/>
    <w:rsid w:val="00DB7EC1"/>
    <w:rsid w:val="00DB7EC7"/>
    <w:rsid w:val="00DB7F6B"/>
    <w:rsid w:val="00DC0017"/>
    <w:rsid w:val="00DC0071"/>
    <w:rsid w:val="00DC02B2"/>
    <w:rsid w:val="00DC0434"/>
    <w:rsid w:val="00DC065B"/>
    <w:rsid w:val="00DC0695"/>
    <w:rsid w:val="00DC0713"/>
    <w:rsid w:val="00DC0851"/>
    <w:rsid w:val="00DC08F7"/>
    <w:rsid w:val="00DC09E4"/>
    <w:rsid w:val="00DC0AEC"/>
    <w:rsid w:val="00DC0AFB"/>
    <w:rsid w:val="00DC0C32"/>
    <w:rsid w:val="00DC0CAD"/>
    <w:rsid w:val="00DC0D91"/>
    <w:rsid w:val="00DC0DAB"/>
    <w:rsid w:val="00DC0F1E"/>
    <w:rsid w:val="00DC0F8E"/>
    <w:rsid w:val="00DC0FA4"/>
    <w:rsid w:val="00DC0FFA"/>
    <w:rsid w:val="00DC105A"/>
    <w:rsid w:val="00DC10BB"/>
    <w:rsid w:val="00DC1167"/>
    <w:rsid w:val="00DC116B"/>
    <w:rsid w:val="00DC12E0"/>
    <w:rsid w:val="00DC132D"/>
    <w:rsid w:val="00DC1366"/>
    <w:rsid w:val="00DC13EB"/>
    <w:rsid w:val="00DC1450"/>
    <w:rsid w:val="00DC158C"/>
    <w:rsid w:val="00DC165D"/>
    <w:rsid w:val="00DC177D"/>
    <w:rsid w:val="00DC18E1"/>
    <w:rsid w:val="00DC191C"/>
    <w:rsid w:val="00DC1A83"/>
    <w:rsid w:val="00DC1ABD"/>
    <w:rsid w:val="00DC1B3F"/>
    <w:rsid w:val="00DC1BE5"/>
    <w:rsid w:val="00DC1CB2"/>
    <w:rsid w:val="00DC1D1A"/>
    <w:rsid w:val="00DC1E62"/>
    <w:rsid w:val="00DC1EE4"/>
    <w:rsid w:val="00DC1F41"/>
    <w:rsid w:val="00DC2048"/>
    <w:rsid w:val="00DC2143"/>
    <w:rsid w:val="00DC238E"/>
    <w:rsid w:val="00DC2514"/>
    <w:rsid w:val="00DC2597"/>
    <w:rsid w:val="00DC2681"/>
    <w:rsid w:val="00DC27F2"/>
    <w:rsid w:val="00DC2809"/>
    <w:rsid w:val="00DC285E"/>
    <w:rsid w:val="00DC290C"/>
    <w:rsid w:val="00DC2988"/>
    <w:rsid w:val="00DC2ADB"/>
    <w:rsid w:val="00DC2B98"/>
    <w:rsid w:val="00DC2CF6"/>
    <w:rsid w:val="00DC2D48"/>
    <w:rsid w:val="00DC2EB0"/>
    <w:rsid w:val="00DC2F2E"/>
    <w:rsid w:val="00DC3037"/>
    <w:rsid w:val="00DC3062"/>
    <w:rsid w:val="00DC3105"/>
    <w:rsid w:val="00DC3347"/>
    <w:rsid w:val="00DC3490"/>
    <w:rsid w:val="00DC35CE"/>
    <w:rsid w:val="00DC37F7"/>
    <w:rsid w:val="00DC3A45"/>
    <w:rsid w:val="00DC3A73"/>
    <w:rsid w:val="00DC3A99"/>
    <w:rsid w:val="00DC3A9C"/>
    <w:rsid w:val="00DC3BE8"/>
    <w:rsid w:val="00DC3C46"/>
    <w:rsid w:val="00DC3C4E"/>
    <w:rsid w:val="00DC3D19"/>
    <w:rsid w:val="00DC3E2D"/>
    <w:rsid w:val="00DC3E30"/>
    <w:rsid w:val="00DC3E58"/>
    <w:rsid w:val="00DC3FBC"/>
    <w:rsid w:val="00DC3FF1"/>
    <w:rsid w:val="00DC40B2"/>
    <w:rsid w:val="00DC40F9"/>
    <w:rsid w:val="00DC413C"/>
    <w:rsid w:val="00DC42DA"/>
    <w:rsid w:val="00DC43D6"/>
    <w:rsid w:val="00DC4424"/>
    <w:rsid w:val="00DC4484"/>
    <w:rsid w:val="00DC44BD"/>
    <w:rsid w:val="00DC456A"/>
    <w:rsid w:val="00DC46C8"/>
    <w:rsid w:val="00DC472B"/>
    <w:rsid w:val="00DC49A9"/>
    <w:rsid w:val="00DC4A66"/>
    <w:rsid w:val="00DC4D42"/>
    <w:rsid w:val="00DC4E9A"/>
    <w:rsid w:val="00DC4F0F"/>
    <w:rsid w:val="00DC5116"/>
    <w:rsid w:val="00DC5183"/>
    <w:rsid w:val="00DC5235"/>
    <w:rsid w:val="00DC5327"/>
    <w:rsid w:val="00DC5393"/>
    <w:rsid w:val="00DC5517"/>
    <w:rsid w:val="00DC55A1"/>
    <w:rsid w:val="00DC55B2"/>
    <w:rsid w:val="00DC5604"/>
    <w:rsid w:val="00DC5725"/>
    <w:rsid w:val="00DC5746"/>
    <w:rsid w:val="00DC57DA"/>
    <w:rsid w:val="00DC58DB"/>
    <w:rsid w:val="00DC58E5"/>
    <w:rsid w:val="00DC5930"/>
    <w:rsid w:val="00DC596F"/>
    <w:rsid w:val="00DC5999"/>
    <w:rsid w:val="00DC59F1"/>
    <w:rsid w:val="00DC5AF9"/>
    <w:rsid w:val="00DC5C31"/>
    <w:rsid w:val="00DC5C9F"/>
    <w:rsid w:val="00DC5D37"/>
    <w:rsid w:val="00DC5D78"/>
    <w:rsid w:val="00DC5E09"/>
    <w:rsid w:val="00DC5F75"/>
    <w:rsid w:val="00DC605F"/>
    <w:rsid w:val="00DC63CF"/>
    <w:rsid w:val="00DC671A"/>
    <w:rsid w:val="00DC6724"/>
    <w:rsid w:val="00DC6783"/>
    <w:rsid w:val="00DC689F"/>
    <w:rsid w:val="00DC6987"/>
    <w:rsid w:val="00DC6D92"/>
    <w:rsid w:val="00DC725B"/>
    <w:rsid w:val="00DC7353"/>
    <w:rsid w:val="00DC73A1"/>
    <w:rsid w:val="00DC73CD"/>
    <w:rsid w:val="00DC749E"/>
    <w:rsid w:val="00DC74B7"/>
    <w:rsid w:val="00DC74E3"/>
    <w:rsid w:val="00DC7501"/>
    <w:rsid w:val="00DC756D"/>
    <w:rsid w:val="00DC75E8"/>
    <w:rsid w:val="00DC764E"/>
    <w:rsid w:val="00DC77F3"/>
    <w:rsid w:val="00DC7A93"/>
    <w:rsid w:val="00DC7CC6"/>
    <w:rsid w:val="00DC7CF0"/>
    <w:rsid w:val="00DC7D7D"/>
    <w:rsid w:val="00DD0035"/>
    <w:rsid w:val="00DD01BF"/>
    <w:rsid w:val="00DD02FA"/>
    <w:rsid w:val="00DD0373"/>
    <w:rsid w:val="00DD0728"/>
    <w:rsid w:val="00DD0794"/>
    <w:rsid w:val="00DD0886"/>
    <w:rsid w:val="00DD0949"/>
    <w:rsid w:val="00DD0BBB"/>
    <w:rsid w:val="00DD0BD4"/>
    <w:rsid w:val="00DD0C40"/>
    <w:rsid w:val="00DD0CF2"/>
    <w:rsid w:val="00DD0D88"/>
    <w:rsid w:val="00DD0DA8"/>
    <w:rsid w:val="00DD0E5B"/>
    <w:rsid w:val="00DD0F96"/>
    <w:rsid w:val="00DD108D"/>
    <w:rsid w:val="00DD10F2"/>
    <w:rsid w:val="00DD1582"/>
    <w:rsid w:val="00DD167D"/>
    <w:rsid w:val="00DD170A"/>
    <w:rsid w:val="00DD1799"/>
    <w:rsid w:val="00DD1836"/>
    <w:rsid w:val="00DD194E"/>
    <w:rsid w:val="00DD1974"/>
    <w:rsid w:val="00DD1A2C"/>
    <w:rsid w:val="00DD1ABA"/>
    <w:rsid w:val="00DD1C76"/>
    <w:rsid w:val="00DD1CD0"/>
    <w:rsid w:val="00DD1CDC"/>
    <w:rsid w:val="00DD1D71"/>
    <w:rsid w:val="00DD1D92"/>
    <w:rsid w:val="00DD20FB"/>
    <w:rsid w:val="00DD233A"/>
    <w:rsid w:val="00DD2582"/>
    <w:rsid w:val="00DD285A"/>
    <w:rsid w:val="00DD28A2"/>
    <w:rsid w:val="00DD28F0"/>
    <w:rsid w:val="00DD2904"/>
    <w:rsid w:val="00DD2AD9"/>
    <w:rsid w:val="00DD2AFF"/>
    <w:rsid w:val="00DD2B69"/>
    <w:rsid w:val="00DD2BB6"/>
    <w:rsid w:val="00DD2BCB"/>
    <w:rsid w:val="00DD2BEE"/>
    <w:rsid w:val="00DD2C1F"/>
    <w:rsid w:val="00DD2C5B"/>
    <w:rsid w:val="00DD2D35"/>
    <w:rsid w:val="00DD2D8A"/>
    <w:rsid w:val="00DD2D9D"/>
    <w:rsid w:val="00DD2DDD"/>
    <w:rsid w:val="00DD2F38"/>
    <w:rsid w:val="00DD336A"/>
    <w:rsid w:val="00DD347F"/>
    <w:rsid w:val="00DD34DD"/>
    <w:rsid w:val="00DD35E6"/>
    <w:rsid w:val="00DD35F1"/>
    <w:rsid w:val="00DD37CF"/>
    <w:rsid w:val="00DD37F6"/>
    <w:rsid w:val="00DD3826"/>
    <w:rsid w:val="00DD395F"/>
    <w:rsid w:val="00DD3A6F"/>
    <w:rsid w:val="00DD3AB7"/>
    <w:rsid w:val="00DD3AE3"/>
    <w:rsid w:val="00DD3B4D"/>
    <w:rsid w:val="00DD3C8E"/>
    <w:rsid w:val="00DD3D23"/>
    <w:rsid w:val="00DD3D5C"/>
    <w:rsid w:val="00DD3D70"/>
    <w:rsid w:val="00DD3F39"/>
    <w:rsid w:val="00DD3FF2"/>
    <w:rsid w:val="00DD40C9"/>
    <w:rsid w:val="00DD40FE"/>
    <w:rsid w:val="00DD45AF"/>
    <w:rsid w:val="00DD4810"/>
    <w:rsid w:val="00DD4A32"/>
    <w:rsid w:val="00DD4A77"/>
    <w:rsid w:val="00DD4A80"/>
    <w:rsid w:val="00DD4B5C"/>
    <w:rsid w:val="00DD4BC3"/>
    <w:rsid w:val="00DD4CCF"/>
    <w:rsid w:val="00DD4CFA"/>
    <w:rsid w:val="00DD4E10"/>
    <w:rsid w:val="00DD4E7B"/>
    <w:rsid w:val="00DD505B"/>
    <w:rsid w:val="00DD517A"/>
    <w:rsid w:val="00DD5217"/>
    <w:rsid w:val="00DD5456"/>
    <w:rsid w:val="00DD5469"/>
    <w:rsid w:val="00DD5481"/>
    <w:rsid w:val="00DD54DF"/>
    <w:rsid w:val="00DD5902"/>
    <w:rsid w:val="00DD59A4"/>
    <w:rsid w:val="00DD59D2"/>
    <w:rsid w:val="00DD59F8"/>
    <w:rsid w:val="00DD5A38"/>
    <w:rsid w:val="00DD5AF9"/>
    <w:rsid w:val="00DD5B60"/>
    <w:rsid w:val="00DD5B6A"/>
    <w:rsid w:val="00DD5E25"/>
    <w:rsid w:val="00DD6022"/>
    <w:rsid w:val="00DD60EF"/>
    <w:rsid w:val="00DD616E"/>
    <w:rsid w:val="00DD6171"/>
    <w:rsid w:val="00DD6190"/>
    <w:rsid w:val="00DD61DC"/>
    <w:rsid w:val="00DD620B"/>
    <w:rsid w:val="00DD63A4"/>
    <w:rsid w:val="00DD66F1"/>
    <w:rsid w:val="00DD6789"/>
    <w:rsid w:val="00DD6849"/>
    <w:rsid w:val="00DD6856"/>
    <w:rsid w:val="00DD68BA"/>
    <w:rsid w:val="00DD69C9"/>
    <w:rsid w:val="00DD69D9"/>
    <w:rsid w:val="00DD6A8C"/>
    <w:rsid w:val="00DD6AFA"/>
    <w:rsid w:val="00DD6B64"/>
    <w:rsid w:val="00DD6DF4"/>
    <w:rsid w:val="00DD6E36"/>
    <w:rsid w:val="00DD6F7F"/>
    <w:rsid w:val="00DD7105"/>
    <w:rsid w:val="00DD7318"/>
    <w:rsid w:val="00DD7564"/>
    <w:rsid w:val="00DD75F0"/>
    <w:rsid w:val="00DD7652"/>
    <w:rsid w:val="00DD7659"/>
    <w:rsid w:val="00DD76F7"/>
    <w:rsid w:val="00DD780A"/>
    <w:rsid w:val="00DD7A29"/>
    <w:rsid w:val="00DD7AC2"/>
    <w:rsid w:val="00DD7B71"/>
    <w:rsid w:val="00DD7D30"/>
    <w:rsid w:val="00DD7F66"/>
    <w:rsid w:val="00DE005F"/>
    <w:rsid w:val="00DE00F6"/>
    <w:rsid w:val="00DE028B"/>
    <w:rsid w:val="00DE0385"/>
    <w:rsid w:val="00DE0663"/>
    <w:rsid w:val="00DE069E"/>
    <w:rsid w:val="00DE0738"/>
    <w:rsid w:val="00DE074C"/>
    <w:rsid w:val="00DE07B1"/>
    <w:rsid w:val="00DE0848"/>
    <w:rsid w:val="00DE0936"/>
    <w:rsid w:val="00DE0A48"/>
    <w:rsid w:val="00DE0A5C"/>
    <w:rsid w:val="00DE0A93"/>
    <w:rsid w:val="00DE0AA0"/>
    <w:rsid w:val="00DE0E6A"/>
    <w:rsid w:val="00DE0F6F"/>
    <w:rsid w:val="00DE122A"/>
    <w:rsid w:val="00DE1487"/>
    <w:rsid w:val="00DE1640"/>
    <w:rsid w:val="00DE167B"/>
    <w:rsid w:val="00DE16D5"/>
    <w:rsid w:val="00DE1741"/>
    <w:rsid w:val="00DE181C"/>
    <w:rsid w:val="00DE1856"/>
    <w:rsid w:val="00DE19B1"/>
    <w:rsid w:val="00DE1A98"/>
    <w:rsid w:val="00DE1BAF"/>
    <w:rsid w:val="00DE1BE6"/>
    <w:rsid w:val="00DE1CC3"/>
    <w:rsid w:val="00DE1CCF"/>
    <w:rsid w:val="00DE1EB9"/>
    <w:rsid w:val="00DE1FE4"/>
    <w:rsid w:val="00DE214B"/>
    <w:rsid w:val="00DE21B2"/>
    <w:rsid w:val="00DE2758"/>
    <w:rsid w:val="00DE27C2"/>
    <w:rsid w:val="00DE2813"/>
    <w:rsid w:val="00DE29B0"/>
    <w:rsid w:val="00DE2B55"/>
    <w:rsid w:val="00DE2B90"/>
    <w:rsid w:val="00DE2C6B"/>
    <w:rsid w:val="00DE2DFA"/>
    <w:rsid w:val="00DE2E32"/>
    <w:rsid w:val="00DE2E52"/>
    <w:rsid w:val="00DE2F22"/>
    <w:rsid w:val="00DE2FD3"/>
    <w:rsid w:val="00DE3199"/>
    <w:rsid w:val="00DE3269"/>
    <w:rsid w:val="00DE3322"/>
    <w:rsid w:val="00DE338B"/>
    <w:rsid w:val="00DE34D8"/>
    <w:rsid w:val="00DE35F7"/>
    <w:rsid w:val="00DE363A"/>
    <w:rsid w:val="00DE366A"/>
    <w:rsid w:val="00DE367A"/>
    <w:rsid w:val="00DE3781"/>
    <w:rsid w:val="00DE37A6"/>
    <w:rsid w:val="00DE3880"/>
    <w:rsid w:val="00DE3A76"/>
    <w:rsid w:val="00DE3AD2"/>
    <w:rsid w:val="00DE3DC7"/>
    <w:rsid w:val="00DE3E69"/>
    <w:rsid w:val="00DE3ECD"/>
    <w:rsid w:val="00DE401A"/>
    <w:rsid w:val="00DE414B"/>
    <w:rsid w:val="00DE4227"/>
    <w:rsid w:val="00DE43FE"/>
    <w:rsid w:val="00DE45A5"/>
    <w:rsid w:val="00DE4674"/>
    <w:rsid w:val="00DE4865"/>
    <w:rsid w:val="00DE48E7"/>
    <w:rsid w:val="00DE4973"/>
    <w:rsid w:val="00DE4A5E"/>
    <w:rsid w:val="00DE4A85"/>
    <w:rsid w:val="00DE4C15"/>
    <w:rsid w:val="00DE4C57"/>
    <w:rsid w:val="00DE4C8A"/>
    <w:rsid w:val="00DE4D67"/>
    <w:rsid w:val="00DE4D9E"/>
    <w:rsid w:val="00DE4E05"/>
    <w:rsid w:val="00DE4F37"/>
    <w:rsid w:val="00DE568D"/>
    <w:rsid w:val="00DE56C0"/>
    <w:rsid w:val="00DE5764"/>
    <w:rsid w:val="00DE58C4"/>
    <w:rsid w:val="00DE590D"/>
    <w:rsid w:val="00DE59E1"/>
    <w:rsid w:val="00DE59F2"/>
    <w:rsid w:val="00DE5ABC"/>
    <w:rsid w:val="00DE5B2F"/>
    <w:rsid w:val="00DE5B36"/>
    <w:rsid w:val="00DE5BF7"/>
    <w:rsid w:val="00DE5C5E"/>
    <w:rsid w:val="00DE5D6E"/>
    <w:rsid w:val="00DE5EB9"/>
    <w:rsid w:val="00DE60CC"/>
    <w:rsid w:val="00DE6139"/>
    <w:rsid w:val="00DE613C"/>
    <w:rsid w:val="00DE618B"/>
    <w:rsid w:val="00DE619A"/>
    <w:rsid w:val="00DE6220"/>
    <w:rsid w:val="00DE6346"/>
    <w:rsid w:val="00DE636C"/>
    <w:rsid w:val="00DE64B3"/>
    <w:rsid w:val="00DE65B5"/>
    <w:rsid w:val="00DE65B8"/>
    <w:rsid w:val="00DE6665"/>
    <w:rsid w:val="00DE675A"/>
    <w:rsid w:val="00DE6794"/>
    <w:rsid w:val="00DE67AC"/>
    <w:rsid w:val="00DE69EC"/>
    <w:rsid w:val="00DE6A00"/>
    <w:rsid w:val="00DE6A73"/>
    <w:rsid w:val="00DE6B0C"/>
    <w:rsid w:val="00DE6DAA"/>
    <w:rsid w:val="00DE6FFE"/>
    <w:rsid w:val="00DE718D"/>
    <w:rsid w:val="00DE73DD"/>
    <w:rsid w:val="00DE7407"/>
    <w:rsid w:val="00DE74ED"/>
    <w:rsid w:val="00DE77A3"/>
    <w:rsid w:val="00DE77FE"/>
    <w:rsid w:val="00DE7A1E"/>
    <w:rsid w:val="00DE7BA6"/>
    <w:rsid w:val="00DF0034"/>
    <w:rsid w:val="00DF022D"/>
    <w:rsid w:val="00DF0338"/>
    <w:rsid w:val="00DF03CD"/>
    <w:rsid w:val="00DF0435"/>
    <w:rsid w:val="00DF05D5"/>
    <w:rsid w:val="00DF06EE"/>
    <w:rsid w:val="00DF081D"/>
    <w:rsid w:val="00DF0869"/>
    <w:rsid w:val="00DF087F"/>
    <w:rsid w:val="00DF0A91"/>
    <w:rsid w:val="00DF0BC6"/>
    <w:rsid w:val="00DF0BCE"/>
    <w:rsid w:val="00DF0C32"/>
    <w:rsid w:val="00DF0C35"/>
    <w:rsid w:val="00DF0E85"/>
    <w:rsid w:val="00DF0F4C"/>
    <w:rsid w:val="00DF1053"/>
    <w:rsid w:val="00DF11AC"/>
    <w:rsid w:val="00DF1229"/>
    <w:rsid w:val="00DF1422"/>
    <w:rsid w:val="00DF168C"/>
    <w:rsid w:val="00DF16BB"/>
    <w:rsid w:val="00DF1741"/>
    <w:rsid w:val="00DF17C2"/>
    <w:rsid w:val="00DF19C2"/>
    <w:rsid w:val="00DF1A01"/>
    <w:rsid w:val="00DF1DD3"/>
    <w:rsid w:val="00DF1EA8"/>
    <w:rsid w:val="00DF1F88"/>
    <w:rsid w:val="00DF2003"/>
    <w:rsid w:val="00DF213D"/>
    <w:rsid w:val="00DF21A9"/>
    <w:rsid w:val="00DF21FA"/>
    <w:rsid w:val="00DF2247"/>
    <w:rsid w:val="00DF22AA"/>
    <w:rsid w:val="00DF22D7"/>
    <w:rsid w:val="00DF22E9"/>
    <w:rsid w:val="00DF2308"/>
    <w:rsid w:val="00DF2319"/>
    <w:rsid w:val="00DF24A6"/>
    <w:rsid w:val="00DF24EE"/>
    <w:rsid w:val="00DF2764"/>
    <w:rsid w:val="00DF276F"/>
    <w:rsid w:val="00DF27F2"/>
    <w:rsid w:val="00DF28BC"/>
    <w:rsid w:val="00DF2918"/>
    <w:rsid w:val="00DF296B"/>
    <w:rsid w:val="00DF29A3"/>
    <w:rsid w:val="00DF2AC9"/>
    <w:rsid w:val="00DF2B1F"/>
    <w:rsid w:val="00DF2BEC"/>
    <w:rsid w:val="00DF2C84"/>
    <w:rsid w:val="00DF2D25"/>
    <w:rsid w:val="00DF2D8F"/>
    <w:rsid w:val="00DF2FA5"/>
    <w:rsid w:val="00DF30B0"/>
    <w:rsid w:val="00DF326F"/>
    <w:rsid w:val="00DF32E7"/>
    <w:rsid w:val="00DF3747"/>
    <w:rsid w:val="00DF379E"/>
    <w:rsid w:val="00DF3895"/>
    <w:rsid w:val="00DF39D3"/>
    <w:rsid w:val="00DF3A20"/>
    <w:rsid w:val="00DF3CCE"/>
    <w:rsid w:val="00DF3E3F"/>
    <w:rsid w:val="00DF3EA6"/>
    <w:rsid w:val="00DF3EC2"/>
    <w:rsid w:val="00DF4129"/>
    <w:rsid w:val="00DF414C"/>
    <w:rsid w:val="00DF41DD"/>
    <w:rsid w:val="00DF42F7"/>
    <w:rsid w:val="00DF4369"/>
    <w:rsid w:val="00DF44AB"/>
    <w:rsid w:val="00DF46C2"/>
    <w:rsid w:val="00DF487C"/>
    <w:rsid w:val="00DF4880"/>
    <w:rsid w:val="00DF48AD"/>
    <w:rsid w:val="00DF4A76"/>
    <w:rsid w:val="00DF4AA8"/>
    <w:rsid w:val="00DF4B26"/>
    <w:rsid w:val="00DF4B41"/>
    <w:rsid w:val="00DF4C67"/>
    <w:rsid w:val="00DF4CF5"/>
    <w:rsid w:val="00DF4E64"/>
    <w:rsid w:val="00DF4EE0"/>
    <w:rsid w:val="00DF4F41"/>
    <w:rsid w:val="00DF50B9"/>
    <w:rsid w:val="00DF5176"/>
    <w:rsid w:val="00DF5208"/>
    <w:rsid w:val="00DF52F3"/>
    <w:rsid w:val="00DF539C"/>
    <w:rsid w:val="00DF5557"/>
    <w:rsid w:val="00DF5685"/>
    <w:rsid w:val="00DF572C"/>
    <w:rsid w:val="00DF5787"/>
    <w:rsid w:val="00DF5842"/>
    <w:rsid w:val="00DF598B"/>
    <w:rsid w:val="00DF599E"/>
    <w:rsid w:val="00DF5CED"/>
    <w:rsid w:val="00DF5D25"/>
    <w:rsid w:val="00DF5DA2"/>
    <w:rsid w:val="00DF5DEC"/>
    <w:rsid w:val="00DF5EB1"/>
    <w:rsid w:val="00DF5EBC"/>
    <w:rsid w:val="00DF5F83"/>
    <w:rsid w:val="00DF6004"/>
    <w:rsid w:val="00DF603F"/>
    <w:rsid w:val="00DF61C2"/>
    <w:rsid w:val="00DF626D"/>
    <w:rsid w:val="00DF62F8"/>
    <w:rsid w:val="00DF63BC"/>
    <w:rsid w:val="00DF642D"/>
    <w:rsid w:val="00DF6500"/>
    <w:rsid w:val="00DF6525"/>
    <w:rsid w:val="00DF653C"/>
    <w:rsid w:val="00DF664B"/>
    <w:rsid w:val="00DF66C7"/>
    <w:rsid w:val="00DF6988"/>
    <w:rsid w:val="00DF699F"/>
    <w:rsid w:val="00DF6A83"/>
    <w:rsid w:val="00DF6AA7"/>
    <w:rsid w:val="00DF6AFD"/>
    <w:rsid w:val="00DF6B01"/>
    <w:rsid w:val="00DF6B93"/>
    <w:rsid w:val="00DF6C0E"/>
    <w:rsid w:val="00DF6E1D"/>
    <w:rsid w:val="00DF6E39"/>
    <w:rsid w:val="00DF6FA9"/>
    <w:rsid w:val="00DF6FE5"/>
    <w:rsid w:val="00DF6FEA"/>
    <w:rsid w:val="00DF7354"/>
    <w:rsid w:val="00DF745E"/>
    <w:rsid w:val="00DF747A"/>
    <w:rsid w:val="00DF7585"/>
    <w:rsid w:val="00DF76F9"/>
    <w:rsid w:val="00DF778E"/>
    <w:rsid w:val="00DF795B"/>
    <w:rsid w:val="00DF7960"/>
    <w:rsid w:val="00DF7B99"/>
    <w:rsid w:val="00DF7C88"/>
    <w:rsid w:val="00DF7CA9"/>
    <w:rsid w:val="00DF7E33"/>
    <w:rsid w:val="00DF7EF2"/>
    <w:rsid w:val="00E000F3"/>
    <w:rsid w:val="00E001B7"/>
    <w:rsid w:val="00E0023B"/>
    <w:rsid w:val="00E00325"/>
    <w:rsid w:val="00E00397"/>
    <w:rsid w:val="00E0040D"/>
    <w:rsid w:val="00E0055C"/>
    <w:rsid w:val="00E00616"/>
    <w:rsid w:val="00E00755"/>
    <w:rsid w:val="00E0077B"/>
    <w:rsid w:val="00E00801"/>
    <w:rsid w:val="00E00874"/>
    <w:rsid w:val="00E008CC"/>
    <w:rsid w:val="00E0092E"/>
    <w:rsid w:val="00E009CE"/>
    <w:rsid w:val="00E00A6F"/>
    <w:rsid w:val="00E00A8B"/>
    <w:rsid w:val="00E00A8C"/>
    <w:rsid w:val="00E00B9F"/>
    <w:rsid w:val="00E00BA9"/>
    <w:rsid w:val="00E00C0A"/>
    <w:rsid w:val="00E00FE5"/>
    <w:rsid w:val="00E00FFD"/>
    <w:rsid w:val="00E0101D"/>
    <w:rsid w:val="00E011AA"/>
    <w:rsid w:val="00E013D0"/>
    <w:rsid w:val="00E0143F"/>
    <w:rsid w:val="00E01588"/>
    <w:rsid w:val="00E018E3"/>
    <w:rsid w:val="00E0197C"/>
    <w:rsid w:val="00E0199B"/>
    <w:rsid w:val="00E01B09"/>
    <w:rsid w:val="00E01CC3"/>
    <w:rsid w:val="00E01CE7"/>
    <w:rsid w:val="00E01E01"/>
    <w:rsid w:val="00E01E15"/>
    <w:rsid w:val="00E0200E"/>
    <w:rsid w:val="00E02059"/>
    <w:rsid w:val="00E0211E"/>
    <w:rsid w:val="00E0245D"/>
    <w:rsid w:val="00E0268C"/>
    <w:rsid w:val="00E026A0"/>
    <w:rsid w:val="00E02851"/>
    <w:rsid w:val="00E02BFC"/>
    <w:rsid w:val="00E02CBF"/>
    <w:rsid w:val="00E02DA4"/>
    <w:rsid w:val="00E02ED4"/>
    <w:rsid w:val="00E02F23"/>
    <w:rsid w:val="00E03034"/>
    <w:rsid w:val="00E031B5"/>
    <w:rsid w:val="00E031D8"/>
    <w:rsid w:val="00E0325C"/>
    <w:rsid w:val="00E032BB"/>
    <w:rsid w:val="00E03327"/>
    <w:rsid w:val="00E03408"/>
    <w:rsid w:val="00E0350B"/>
    <w:rsid w:val="00E0359A"/>
    <w:rsid w:val="00E035FB"/>
    <w:rsid w:val="00E037FA"/>
    <w:rsid w:val="00E03859"/>
    <w:rsid w:val="00E038B9"/>
    <w:rsid w:val="00E038D3"/>
    <w:rsid w:val="00E038F4"/>
    <w:rsid w:val="00E039EA"/>
    <w:rsid w:val="00E03B44"/>
    <w:rsid w:val="00E03C9D"/>
    <w:rsid w:val="00E03CF5"/>
    <w:rsid w:val="00E03D5D"/>
    <w:rsid w:val="00E03DBA"/>
    <w:rsid w:val="00E03DEF"/>
    <w:rsid w:val="00E03E24"/>
    <w:rsid w:val="00E03E54"/>
    <w:rsid w:val="00E03E95"/>
    <w:rsid w:val="00E03F21"/>
    <w:rsid w:val="00E03F82"/>
    <w:rsid w:val="00E0401F"/>
    <w:rsid w:val="00E041BF"/>
    <w:rsid w:val="00E0421B"/>
    <w:rsid w:val="00E042BF"/>
    <w:rsid w:val="00E042FA"/>
    <w:rsid w:val="00E04340"/>
    <w:rsid w:val="00E043B6"/>
    <w:rsid w:val="00E043E8"/>
    <w:rsid w:val="00E044E0"/>
    <w:rsid w:val="00E04552"/>
    <w:rsid w:val="00E04681"/>
    <w:rsid w:val="00E04733"/>
    <w:rsid w:val="00E047A2"/>
    <w:rsid w:val="00E04944"/>
    <w:rsid w:val="00E04983"/>
    <w:rsid w:val="00E04BD0"/>
    <w:rsid w:val="00E04DE1"/>
    <w:rsid w:val="00E04E74"/>
    <w:rsid w:val="00E04E9F"/>
    <w:rsid w:val="00E04EDD"/>
    <w:rsid w:val="00E0506A"/>
    <w:rsid w:val="00E05153"/>
    <w:rsid w:val="00E05177"/>
    <w:rsid w:val="00E05217"/>
    <w:rsid w:val="00E053D6"/>
    <w:rsid w:val="00E054F3"/>
    <w:rsid w:val="00E05579"/>
    <w:rsid w:val="00E055B6"/>
    <w:rsid w:val="00E05657"/>
    <w:rsid w:val="00E05718"/>
    <w:rsid w:val="00E05726"/>
    <w:rsid w:val="00E057C9"/>
    <w:rsid w:val="00E057FC"/>
    <w:rsid w:val="00E05893"/>
    <w:rsid w:val="00E05916"/>
    <w:rsid w:val="00E05948"/>
    <w:rsid w:val="00E059B0"/>
    <w:rsid w:val="00E05A35"/>
    <w:rsid w:val="00E05B10"/>
    <w:rsid w:val="00E05B97"/>
    <w:rsid w:val="00E05C3B"/>
    <w:rsid w:val="00E05CD9"/>
    <w:rsid w:val="00E05E45"/>
    <w:rsid w:val="00E05E52"/>
    <w:rsid w:val="00E05E5F"/>
    <w:rsid w:val="00E05F27"/>
    <w:rsid w:val="00E06105"/>
    <w:rsid w:val="00E06118"/>
    <w:rsid w:val="00E061C5"/>
    <w:rsid w:val="00E061D2"/>
    <w:rsid w:val="00E06442"/>
    <w:rsid w:val="00E066D2"/>
    <w:rsid w:val="00E06910"/>
    <w:rsid w:val="00E06A60"/>
    <w:rsid w:val="00E06AC0"/>
    <w:rsid w:val="00E06B8E"/>
    <w:rsid w:val="00E06D09"/>
    <w:rsid w:val="00E06D68"/>
    <w:rsid w:val="00E06E82"/>
    <w:rsid w:val="00E070D3"/>
    <w:rsid w:val="00E070F1"/>
    <w:rsid w:val="00E071C7"/>
    <w:rsid w:val="00E0737B"/>
    <w:rsid w:val="00E0754F"/>
    <w:rsid w:val="00E0775D"/>
    <w:rsid w:val="00E07771"/>
    <w:rsid w:val="00E077A6"/>
    <w:rsid w:val="00E077A7"/>
    <w:rsid w:val="00E07920"/>
    <w:rsid w:val="00E07AD0"/>
    <w:rsid w:val="00E07BC4"/>
    <w:rsid w:val="00E07CBD"/>
    <w:rsid w:val="00E07CC3"/>
    <w:rsid w:val="00E07CDE"/>
    <w:rsid w:val="00E07ED1"/>
    <w:rsid w:val="00E07F7D"/>
    <w:rsid w:val="00E10000"/>
    <w:rsid w:val="00E100CB"/>
    <w:rsid w:val="00E10161"/>
    <w:rsid w:val="00E1016C"/>
    <w:rsid w:val="00E10306"/>
    <w:rsid w:val="00E103D5"/>
    <w:rsid w:val="00E1059C"/>
    <w:rsid w:val="00E1066E"/>
    <w:rsid w:val="00E108F8"/>
    <w:rsid w:val="00E1092A"/>
    <w:rsid w:val="00E109C5"/>
    <w:rsid w:val="00E10BAE"/>
    <w:rsid w:val="00E10CF2"/>
    <w:rsid w:val="00E10D48"/>
    <w:rsid w:val="00E10D80"/>
    <w:rsid w:val="00E10ED1"/>
    <w:rsid w:val="00E10F4C"/>
    <w:rsid w:val="00E10F6B"/>
    <w:rsid w:val="00E11028"/>
    <w:rsid w:val="00E110D9"/>
    <w:rsid w:val="00E11226"/>
    <w:rsid w:val="00E1125F"/>
    <w:rsid w:val="00E11403"/>
    <w:rsid w:val="00E11597"/>
    <w:rsid w:val="00E11738"/>
    <w:rsid w:val="00E11757"/>
    <w:rsid w:val="00E1188D"/>
    <w:rsid w:val="00E1196A"/>
    <w:rsid w:val="00E119B1"/>
    <w:rsid w:val="00E11B52"/>
    <w:rsid w:val="00E11B9C"/>
    <w:rsid w:val="00E11C70"/>
    <w:rsid w:val="00E11C90"/>
    <w:rsid w:val="00E11D24"/>
    <w:rsid w:val="00E11E96"/>
    <w:rsid w:val="00E11ED4"/>
    <w:rsid w:val="00E11EE8"/>
    <w:rsid w:val="00E11F31"/>
    <w:rsid w:val="00E120DE"/>
    <w:rsid w:val="00E1217D"/>
    <w:rsid w:val="00E12421"/>
    <w:rsid w:val="00E1248E"/>
    <w:rsid w:val="00E125C9"/>
    <w:rsid w:val="00E126F1"/>
    <w:rsid w:val="00E126F9"/>
    <w:rsid w:val="00E12871"/>
    <w:rsid w:val="00E128D5"/>
    <w:rsid w:val="00E129B3"/>
    <w:rsid w:val="00E129EC"/>
    <w:rsid w:val="00E12A77"/>
    <w:rsid w:val="00E12B49"/>
    <w:rsid w:val="00E12B52"/>
    <w:rsid w:val="00E12C4D"/>
    <w:rsid w:val="00E12D7E"/>
    <w:rsid w:val="00E12DB5"/>
    <w:rsid w:val="00E12F37"/>
    <w:rsid w:val="00E12F38"/>
    <w:rsid w:val="00E132EC"/>
    <w:rsid w:val="00E13315"/>
    <w:rsid w:val="00E13363"/>
    <w:rsid w:val="00E13422"/>
    <w:rsid w:val="00E134EA"/>
    <w:rsid w:val="00E135E2"/>
    <w:rsid w:val="00E135E6"/>
    <w:rsid w:val="00E1381B"/>
    <w:rsid w:val="00E13947"/>
    <w:rsid w:val="00E139B7"/>
    <w:rsid w:val="00E139C5"/>
    <w:rsid w:val="00E139FA"/>
    <w:rsid w:val="00E13AC9"/>
    <w:rsid w:val="00E13B73"/>
    <w:rsid w:val="00E13B82"/>
    <w:rsid w:val="00E13CBA"/>
    <w:rsid w:val="00E13D0F"/>
    <w:rsid w:val="00E13D2F"/>
    <w:rsid w:val="00E13DF9"/>
    <w:rsid w:val="00E13E7F"/>
    <w:rsid w:val="00E13F2D"/>
    <w:rsid w:val="00E1401D"/>
    <w:rsid w:val="00E14080"/>
    <w:rsid w:val="00E140C3"/>
    <w:rsid w:val="00E14146"/>
    <w:rsid w:val="00E141B1"/>
    <w:rsid w:val="00E14261"/>
    <w:rsid w:val="00E142CC"/>
    <w:rsid w:val="00E1435A"/>
    <w:rsid w:val="00E143C5"/>
    <w:rsid w:val="00E1462E"/>
    <w:rsid w:val="00E1463D"/>
    <w:rsid w:val="00E1468A"/>
    <w:rsid w:val="00E146F7"/>
    <w:rsid w:val="00E146FF"/>
    <w:rsid w:val="00E148D1"/>
    <w:rsid w:val="00E149F2"/>
    <w:rsid w:val="00E14B2A"/>
    <w:rsid w:val="00E14C3F"/>
    <w:rsid w:val="00E14D87"/>
    <w:rsid w:val="00E14D8C"/>
    <w:rsid w:val="00E14EE6"/>
    <w:rsid w:val="00E14F57"/>
    <w:rsid w:val="00E14F7D"/>
    <w:rsid w:val="00E15001"/>
    <w:rsid w:val="00E1514E"/>
    <w:rsid w:val="00E15171"/>
    <w:rsid w:val="00E151A9"/>
    <w:rsid w:val="00E152A7"/>
    <w:rsid w:val="00E152BC"/>
    <w:rsid w:val="00E15655"/>
    <w:rsid w:val="00E157DB"/>
    <w:rsid w:val="00E15B8A"/>
    <w:rsid w:val="00E15BC4"/>
    <w:rsid w:val="00E15D09"/>
    <w:rsid w:val="00E15D92"/>
    <w:rsid w:val="00E15E1A"/>
    <w:rsid w:val="00E15E5F"/>
    <w:rsid w:val="00E15F54"/>
    <w:rsid w:val="00E1607D"/>
    <w:rsid w:val="00E16121"/>
    <w:rsid w:val="00E16136"/>
    <w:rsid w:val="00E1625D"/>
    <w:rsid w:val="00E162A9"/>
    <w:rsid w:val="00E162C1"/>
    <w:rsid w:val="00E162E6"/>
    <w:rsid w:val="00E16360"/>
    <w:rsid w:val="00E1640C"/>
    <w:rsid w:val="00E1641C"/>
    <w:rsid w:val="00E16871"/>
    <w:rsid w:val="00E16933"/>
    <w:rsid w:val="00E16941"/>
    <w:rsid w:val="00E16996"/>
    <w:rsid w:val="00E16E49"/>
    <w:rsid w:val="00E16E7B"/>
    <w:rsid w:val="00E16EF1"/>
    <w:rsid w:val="00E16F0C"/>
    <w:rsid w:val="00E170FC"/>
    <w:rsid w:val="00E171B1"/>
    <w:rsid w:val="00E1720D"/>
    <w:rsid w:val="00E17393"/>
    <w:rsid w:val="00E173F9"/>
    <w:rsid w:val="00E1746B"/>
    <w:rsid w:val="00E17473"/>
    <w:rsid w:val="00E17577"/>
    <w:rsid w:val="00E1778D"/>
    <w:rsid w:val="00E177F8"/>
    <w:rsid w:val="00E1794F"/>
    <w:rsid w:val="00E1799F"/>
    <w:rsid w:val="00E17A19"/>
    <w:rsid w:val="00E17B0F"/>
    <w:rsid w:val="00E17E62"/>
    <w:rsid w:val="00E17EC6"/>
    <w:rsid w:val="00E20084"/>
    <w:rsid w:val="00E2008C"/>
    <w:rsid w:val="00E2026C"/>
    <w:rsid w:val="00E203B0"/>
    <w:rsid w:val="00E2043A"/>
    <w:rsid w:val="00E2054E"/>
    <w:rsid w:val="00E2055C"/>
    <w:rsid w:val="00E205D9"/>
    <w:rsid w:val="00E205E4"/>
    <w:rsid w:val="00E20865"/>
    <w:rsid w:val="00E2092D"/>
    <w:rsid w:val="00E20956"/>
    <w:rsid w:val="00E20A94"/>
    <w:rsid w:val="00E20B57"/>
    <w:rsid w:val="00E20C1B"/>
    <w:rsid w:val="00E20D90"/>
    <w:rsid w:val="00E20E22"/>
    <w:rsid w:val="00E20ED1"/>
    <w:rsid w:val="00E20EDD"/>
    <w:rsid w:val="00E2102C"/>
    <w:rsid w:val="00E210FB"/>
    <w:rsid w:val="00E211E2"/>
    <w:rsid w:val="00E21240"/>
    <w:rsid w:val="00E212F8"/>
    <w:rsid w:val="00E2169C"/>
    <w:rsid w:val="00E21792"/>
    <w:rsid w:val="00E2189E"/>
    <w:rsid w:val="00E21965"/>
    <w:rsid w:val="00E219D2"/>
    <w:rsid w:val="00E21A16"/>
    <w:rsid w:val="00E21ADC"/>
    <w:rsid w:val="00E21B63"/>
    <w:rsid w:val="00E21C1F"/>
    <w:rsid w:val="00E21CA8"/>
    <w:rsid w:val="00E22350"/>
    <w:rsid w:val="00E22400"/>
    <w:rsid w:val="00E2258E"/>
    <w:rsid w:val="00E225DF"/>
    <w:rsid w:val="00E2262D"/>
    <w:rsid w:val="00E2268D"/>
    <w:rsid w:val="00E226B6"/>
    <w:rsid w:val="00E2294E"/>
    <w:rsid w:val="00E229ED"/>
    <w:rsid w:val="00E22A87"/>
    <w:rsid w:val="00E22CB3"/>
    <w:rsid w:val="00E22CCB"/>
    <w:rsid w:val="00E22D54"/>
    <w:rsid w:val="00E22DAE"/>
    <w:rsid w:val="00E22E1E"/>
    <w:rsid w:val="00E23070"/>
    <w:rsid w:val="00E23089"/>
    <w:rsid w:val="00E2329F"/>
    <w:rsid w:val="00E23310"/>
    <w:rsid w:val="00E23351"/>
    <w:rsid w:val="00E233D7"/>
    <w:rsid w:val="00E23462"/>
    <w:rsid w:val="00E2353A"/>
    <w:rsid w:val="00E23551"/>
    <w:rsid w:val="00E237DF"/>
    <w:rsid w:val="00E238C6"/>
    <w:rsid w:val="00E239BE"/>
    <w:rsid w:val="00E23ADA"/>
    <w:rsid w:val="00E23B94"/>
    <w:rsid w:val="00E23BFC"/>
    <w:rsid w:val="00E23E25"/>
    <w:rsid w:val="00E23E68"/>
    <w:rsid w:val="00E24139"/>
    <w:rsid w:val="00E24190"/>
    <w:rsid w:val="00E241CB"/>
    <w:rsid w:val="00E242FF"/>
    <w:rsid w:val="00E24326"/>
    <w:rsid w:val="00E2448E"/>
    <w:rsid w:val="00E244CA"/>
    <w:rsid w:val="00E246F5"/>
    <w:rsid w:val="00E24864"/>
    <w:rsid w:val="00E248B2"/>
    <w:rsid w:val="00E2497C"/>
    <w:rsid w:val="00E2497F"/>
    <w:rsid w:val="00E24B63"/>
    <w:rsid w:val="00E24C29"/>
    <w:rsid w:val="00E24CDD"/>
    <w:rsid w:val="00E24EAF"/>
    <w:rsid w:val="00E24EEE"/>
    <w:rsid w:val="00E24F64"/>
    <w:rsid w:val="00E24F82"/>
    <w:rsid w:val="00E250F7"/>
    <w:rsid w:val="00E2526D"/>
    <w:rsid w:val="00E25285"/>
    <w:rsid w:val="00E252A0"/>
    <w:rsid w:val="00E252C1"/>
    <w:rsid w:val="00E25322"/>
    <w:rsid w:val="00E25436"/>
    <w:rsid w:val="00E2544F"/>
    <w:rsid w:val="00E2554D"/>
    <w:rsid w:val="00E2569C"/>
    <w:rsid w:val="00E25749"/>
    <w:rsid w:val="00E257E1"/>
    <w:rsid w:val="00E257F2"/>
    <w:rsid w:val="00E25974"/>
    <w:rsid w:val="00E2598E"/>
    <w:rsid w:val="00E25A26"/>
    <w:rsid w:val="00E25A50"/>
    <w:rsid w:val="00E25A88"/>
    <w:rsid w:val="00E25B1B"/>
    <w:rsid w:val="00E25B93"/>
    <w:rsid w:val="00E25CE4"/>
    <w:rsid w:val="00E25DC5"/>
    <w:rsid w:val="00E25E88"/>
    <w:rsid w:val="00E25F53"/>
    <w:rsid w:val="00E260C5"/>
    <w:rsid w:val="00E260CF"/>
    <w:rsid w:val="00E262F1"/>
    <w:rsid w:val="00E26383"/>
    <w:rsid w:val="00E26479"/>
    <w:rsid w:val="00E264FA"/>
    <w:rsid w:val="00E265EF"/>
    <w:rsid w:val="00E266F9"/>
    <w:rsid w:val="00E267D1"/>
    <w:rsid w:val="00E26837"/>
    <w:rsid w:val="00E268CA"/>
    <w:rsid w:val="00E26A4E"/>
    <w:rsid w:val="00E26AA5"/>
    <w:rsid w:val="00E26B78"/>
    <w:rsid w:val="00E26C29"/>
    <w:rsid w:val="00E26D4D"/>
    <w:rsid w:val="00E26D76"/>
    <w:rsid w:val="00E26E67"/>
    <w:rsid w:val="00E26F35"/>
    <w:rsid w:val="00E26FAF"/>
    <w:rsid w:val="00E27104"/>
    <w:rsid w:val="00E2731E"/>
    <w:rsid w:val="00E273E5"/>
    <w:rsid w:val="00E27C85"/>
    <w:rsid w:val="00E27CF2"/>
    <w:rsid w:val="00E27FA6"/>
    <w:rsid w:val="00E30224"/>
    <w:rsid w:val="00E30338"/>
    <w:rsid w:val="00E30400"/>
    <w:rsid w:val="00E304A7"/>
    <w:rsid w:val="00E3057A"/>
    <w:rsid w:val="00E305CA"/>
    <w:rsid w:val="00E306B1"/>
    <w:rsid w:val="00E306D6"/>
    <w:rsid w:val="00E306DD"/>
    <w:rsid w:val="00E306F6"/>
    <w:rsid w:val="00E307AD"/>
    <w:rsid w:val="00E3080C"/>
    <w:rsid w:val="00E30BCA"/>
    <w:rsid w:val="00E30C10"/>
    <w:rsid w:val="00E30DFD"/>
    <w:rsid w:val="00E30F8D"/>
    <w:rsid w:val="00E30FB6"/>
    <w:rsid w:val="00E30FC5"/>
    <w:rsid w:val="00E310D4"/>
    <w:rsid w:val="00E31311"/>
    <w:rsid w:val="00E31434"/>
    <w:rsid w:val="00E31757"/>
    <w:rsid w:val="00E317FD"/>
    <w:rsid w:val="00E318BA"/>
    <w:rsid w:val="00E320B2"/>
    <w:rsid w:val="00E32112"/>
    <w:rsid w:val="00E32234"/>
    <w:rsid w:val="00E322A6"/>
    <w:rsid w:val="00E3234E"/>
    <w:rsid w:val="00E323EB"/>
    <w:rsid w:val="00E3248B"/>
    <w:rsid w:val="00E3257B"/>
    <w:rsid w:val="00E32598"/>
    <w:rsid w:val="00E3270B"/>
    <w:rsid w:val="00E32748"/>
    <w:rsid w:val="00E32765"/>
    <w:rsid w:val="00E3291C"/>
    <w:rsid w:val="00E32B66"/>
    <w:rsid w:val="00E32B82"/>
    <w:rsid w:val="00E32CE8"/>
    <w:rsid w:val="00E32CEC"/>
    <w:rsid w:val="00E32DA2"/>
    <w:rsid w:val="00E32DC6"/>
    <w:rsid w:val="00E3307E"/>
    <w:rsid w:val="00E3308B"/>
    <w:rsid w:val="00E330D3"/>
    <w:rsid w:val="00E33395"/>
    <w:rsid w:val="00E33562"/>
    <w:rsid w:val="00E33576"/>
    <w:rsid w:val="00E335FD"/>
    <w:rsid w:val="00E336C7"/>
    <w:rsid w:val="00E33792"/>
    <w:rsid w:val="00E33872"/>
    <w:rsid w:val="00E3396B"/>
    <w:rsid w:val="00E33A56"/>
    <w:rsid w:val="00E33BB6"/>
    <w:rsid w:val="00E33C37"/>
    <w:rsid w:val="00E33DC7"/>
    <w:rsid w:val="00E33DDA"/>
    <w:rsid w:val="00E33F4F"/>
    <w:rsid w:val="00E33FAE"/>
    <w:rsid w:val="00E344A3"/>
    <w:rsid w:val="00E344C1"/>
    <w:rsid w:val="00E345CA"/>
    <w:rsid w:val="00E34637"/>
    <w:rsid w:val="00E346FD"/>
    <w:rsid w:val="00E349AA"/>
    <w:rsid w:val="00E349C6"/>
    <w:rsid w:val="00E34AB6"/>
    <w:rsid w:val="00E34AE2"/>
    <w:rsid w:val="00E34B05"/>
    <w:rsid w:val="00E34BF7"/>
    <w:rsid w:val="00E34C17"/>
    <w:rsid w:val="00E34D66"/>
    <w:rsid w:val="00E34D8B"/>
    <w:rsid w:val="00E34DEC"/>
    <w:rsid w:val="00E34E1F"/>
    <w:rsid w:val="00E34EA7"/>
    <w:rsid w:val="00E34EBC"/>
    <w:rsid w:val="00E350E9"/>
    <w:rsid w:val="00E3541A"/>
    <w:rsid w:val="00E35618"/>
    <w:rsid w:val="00E35721"/>
    <w:rsid w:val="00E357AE"/>
    <w:rsid w:val="00E35880"/>
    <w:rsid w:val="00E358AD"/>
    <w:rsid w:val="00E35985"/>
    <w:rsid w:val="00E35B20"/>
    <w:rsid w:val="00E35CA2"/>
    <w:rsid w:val="00E35CA9"/>
    <w:rsid w:val="00E35D4E"/>
    <w:rsid w:val="00E35F18"/>
    <w:rsid w:val="00E3621F"/>
    <w:rsid w:val="00E3629C"/>
    <w:rsid w:val="00E36688"/>
    <w:rsid w:val="00E36700"/>
    <w:rsid w:val="00E3688D"/>
    <w:rsid w:val="00E368E7"/>
    <w:rsid w:val="00E36907"/>
    <w:rsid w:val="00E36934"/>
    <w:rsid w:val="00E36996"/>
    <w:rsid w:val="00E369CF"/>
    <w:rsid w:val="00E369EB"/>
    <w:rsid w:val="00E36B89"/>
    <w:rsid w:val="00E36C0D"/>
    <w:rsid w:val="00E36D3B"/>
    <w:rsid w:val="00E36DC5"/>
    <w:rsid w:val="00E36E64"/>
    <w:rsid w:val="00E36EAE"/>
    <w:rsid w:val="00E36F81"/>
    <w:rsid w:val="00E36FB8"/>
    <w:rsid w:val="00E36FE3"/>
    <w:rsid w:val="00E3711B"/>
    <w:rsid w:val="00E37128"/>
    <w:rsid w:val="00E371D5"/>
    <w:rsid w:val="00E37200"/>
    <w:rsid w:val="00E3730F"/>
    <w:rsid w:val="00E37561"/>
    <w:rsid w:val="00E37591"/>
    <w:rsid w:val="00E375A8"/>
    <w:rsid w:val="00E375BB"/>
    <w:rsid w:val="00E3766F"/>
    <w:rsid w:val="00E376B7"/>
    <w:rsid w:val="00E37712"/>
    <w:rsid w:val="00E37836"/>
    <w:rsid w:val="00E378A2"/>
    <w:rsid w:val="00E378C6"/>
    <w:rsid w:val="00E37957"/>
    <w:rsid w:val="00E379A3"/>
    <w:rsid w:val="00E37C42"/>
    <w:rsid w:val="00E37CC4"/>
    <w:rsid w:val="00E37F24"/>
    <w:rsid w:val="00E40077"/>
    <w:rsid w:val="00E4011D"/>
    <w:rsid w:val="00E40265"/>
    <w:rsid w:val="00E40277"/>
    <w:rsid w:val="00E4041D"/>
    <w:rsid w:val="00E40450"/>
    <w:rsid w:val="00E404F2"/>
    <w:rsid w:val="00E40597"/>
    <w:rsid w:val="00E40843"/>
    <w:rsid w:val="00E40857"/>
    <w:rsid w:val="00E4088A"/>
    <w:rsid w:val="00E40A34"/>
    <w:rsid w:val="00E40A41"/>
    <w:rsid w:val="00E40BCC"/>
    <w:rsid w:val="00E40CB5"/>
    <w:rsid w:val="00E40E21"/>
    <w:rsid w:val="00E411A0"/>
    <w:rsid w:val="00E411B3"/>
    <w:rsid w:val="00E4120B"/>
    <w:rsid w:val="00E41306"/>
    <w:rsid w:val="00E414C0"/>
    <w:rsid w:val="00E41670"/>
    <w:rsid w:val="00E4174C"/>
    <w:rsid w:val="00E41762"/>
    <w:rsid w:val="00E418A8"/>
    <w:rsid w:val="00E41A2C"/>
    <w:rsid w:val="00E41BEC"/>
    <w:rsid w:val="00E41C6C"/>
    <w:rsid w:val="00E41EEE"/>
    <w:rsid w:val="00E41F43"/>
    <w:rsid w:val="00E41FBA"/>
    <w:rsid w:val="00E41FD3"/>
    <w:rsid w:val="00E41FF0"/>
    <w:rsid w:val="00E4205F"/>
    <w:rsid w:val="00E4213A"/>
    <w:rsid w:val="00E42377"/>
    <w:rsid w:val="00E4242C"/>
    <w:rsid w:val="00E42451"/>
    <w:rsid w:val="00E4246D"/>
    <w:rsid w:val="00E42592"/>
    <w:rsid w:val="00E426EC"/>
    <w:rsid w:val="00E4285C"/>
    <w:rsid w:val="00E4287D"/>
    <w:rsid w:val="00E42A77"/>
    <w:rsid w:val="00E42C77"/>
    <w:rsid w:val="00E42DEA"/>
    <w:rsid w:val="00E42E97"/>
    <w:rsid w:val="00E42EA3"/>
    <w:rsid w:val="00E42F7C"/>
    <w:rsid w:val="00E42F8B"/>
    <w:rsid w:val="00E42FBA"/>
    <w:rsid w:val="00E42FD5"/>
    <w:rsid w:val="00E43011"/>
    <w:rsid w:val="00E43225"/>
    <w:rsid w:val="00E433ED"/>
    <w:rsid w:val="00E43400"/>
    <w:rsid w:val="00E43479"/>
    <w:rsid w:val="00E435F0"/>
    <w:rsid w:val="00E43600"/>
    <w:rsid w:val="00E4362E"/>
    <w:rsid w:val="00E43730"/>
    <w:rsid w:val="00E439BD"/>
    <w:rsid w:val="00E439D8"/>
    <w:rsid w:val="00E43AE9"/>
    <w:rsid w:val="00E43C2C"/>
    <w:rsid w:val="00E43D12"/>
    <w:rsid w:val="00E43D43"/>
    <w:rsid w:val="00E43E0C"/>
    <w:rsid w:val="00E43FDC"/>
    <w:rsid w:val="00E440F2"/>
    <w:rsid w:val="00E4421D"/>
    <w:rsid w:val="00E442D7"/>
    <w:rsid w:val="00E44504"/>
    <w:rsid w:val="00E44639"/>
    <w:rsid w:val="00E44684"/>
    <w:rsid w:val="00E44733"/>
    <w:rsid w:val="00E44825"/>
    <w:rsid w:val="00E4483A"/>
    <w:rsid w:val="00E44A50"/>
    <w:rsid w:val="00E44ABB"/>
    <w:rsid w:val="00E44C0D"/>
    <w:rsid w:val="00E44D61"/>
    <w:rsid w:val="00E44E00"/>
    <w:rsid w:val="00E44FC7"/>
    <w:rsid w:val="00E450C0"/>
    <w:rsid w:val="00E45251"/>
    <w:rsid w:val="00E45274"/>
    <w:rsid w:val="00E4533A"/>
    <w:rsid w:val="00E45475"/>
    <w:rsid w:val="00E454BF"/>
    <w:rsid w:val="00E45516"/>
    <w:rsid w:val="00E455BC"/>
    <w:rsid w:val="00E457B0"/>
    <w:rsid w:val="00E45867"/>
    <w:rsid w:val="00E4589B"/>
    <w:rsid w:val="00E45932"/>
    <w:rsid w:val="00E4598F"/>
    <w:rsid w:val="00E45AF7"/>
    <w:rsid w:val="00E45D31"/>
    <w:rsid w:val="00E45E99"/>
    <w:rsid w:val="00E45FA7"/>
    <w:rsid w:val="00E46013"/>
    <w:rsid w:val="00E460B0"/>
    <w:rsid w:val="00E46108"/>
    <w:rsid w:val="00E4619A"/>
    <w:rsid w:val="00E46228"/>
    <w:rsid w:val="00E463F6"/>
    <w:rsid w:val="00E46500"/>
    <w:rsid w:val="00E466FC"/>
    <w:rsid w:val="00E46710"/>
    <w:rsid w:val="00E4677D"/>
    <w:rsid w:val="00E4679F"/>
    <w:rsid w:val="00E467FF"/>
    <w:rsid w:val="00E46895"/>
    <w:rsid w:val="00E4698C"/>
    <w:rsid w:val="00E469E1"/>
    <w:rsid w:val="00E46A28"/>
    <w:rsid w:val="00E46B9E"/>
    <w:rsid w:val="00E46BB6"/>
    <w:rsid w:val="00E46BD4"/>
    <w:rsid w:val="00E46C85"/>
    <w:rsid w:val="00E46C92"/>
    <w:rsid w:val="00E46CAB"/>
    <w:rsid w:val="00E46D52"/>
    <w:rsid w:val="00E4705D"/>
    <w:rsid w:val="00E47193"/>
    <w:rsid w:val="00E47223"/>
    <w:rsid w:val="00E4727C"/>
    <w:rsid w:val="00E4732B"/>
    <w:rsid w:val="00E475C6"/>
    <w:rsid w:val="00E47663"/>
    <w:rsid w:val="00E47815"/>
    <w:rsid w:val="00E478CE"/>
    <w:rsid w:val="00E47AF8"/>
    <w:rsid w:val="00E47C20"/>
    <w:rsid w:val="00E47D44"/>
    <w:rsid w:val="00E47EBC"/>
    <w:rsid w:val="00E47F37"/>
    <w:rsid w:val="00E47F51"/>
    <w:rsid w:val="00E500B5"/>
    <w:rsid w:val="00E5020D"/>
    <w:rsid w:val="00E502EF"/>
    <w:rsid w:val="00E50531"/>
    <w:rsid w:val="00E50643"/>
    <w:rsid w:val="00E507B8"/>
    <w:rsid w:val="00E507E8"/>
    <w:rsid w:val="00E507F7"/>
    <w:rsid w:val="00E50929"/>
    <w:rsid w:val="00E50A5A"/>
    <w:rsid w:val="00E50B27"/>
    <w:rsid w:val="00E50D2C"/>
    <w:rsid w:val="00E50DCD"/>
    <w:rsid w:val="00E50FAD"/>
    <w:rsid w:val="00E50FDC"/>
    <w:rsid w:val="00E51043"/>
    <w:rsid w:val="00E51148"/>
    <w:rsid w:val="00E512A5"/>
    <w:rsid w:val="00E512C3"/>
    <w:rsid w:val="00E51429"/>
    <w:rsid w:val="00E5144C"/>
    <w:rsid w:val="00E5144F"/>
    <w:rsid w:val="00E515C7"/>
    <w:rsid w:val="00E5164E"/>
    <w:rsid w:val="00E516C0"/>
    <w:rsid w:val="00E516C7"/>
    <w:rsid w:val="00E517BF"/>
    <w:rsid w:val="00E51985"/>
    <w:rsid w:val="00E51A3A"/>
    <w:rsid w:val="00E51A68"/>
    <w:rsid w:val="00E51A69"/>
    <w:rsid w:val="00E51B9C"/>
    <w:rsid w:val="00E51BBA"/>
    <w:rsid w:val="00E51BC6"/>
    <w:rsid w:val="00E51E9B"/>
    <w:rsid w:val="00E51EBA"/>
    <w:rsid w:val="00E51F3E"/>
    <w:rsid w:val="00E52034"/>
    <w:rsid w:val="00E522F8"/>
    <w:rsid w:val="00E52418"/>
    <w:rsid w:val="00E5246B"/>
    <w:rsid w:val="00E5267B"/>
    <w:rsid w:val="00E526C7"/>
    <w:rsid w:val="00E527BA"/>
    <w:rsid w:val="00E52825"/>
    <w:rsid w:val="00E52840"/>
    <w:rsid w:val="00E52900"/>
    <w:rsid w:val="00E52916"/>
    <w:rsid w:val="00E529D0"/>
    <w:rsid w:val="00E52A09"/>
    <w:rsid w:val="00E52BDA"/>
    <w:rsid w:val="00E52C7F"/>
    <w:rsid w:val="00E52DF2"/>
    <w:rsid w:val="00E52E16"/>
    <w:rsid w:val="00E52F31"/>
    <w:rsid w:val="00E52F7C"/>
    <w:rsid w:val="00E52F87"/>
    <w:rsid w:val="00E52FDB"/>
    <w:rsid w:val="00E531D5"/>
    <w:rsid w:val="00E532F1"/>
    <w:rsid w:val="00E53448"/>
    <w:rsid w:val="00E53488"/>
    <w:rsid w:val="00E53492"/>
    <w:rsid w:val="00E53527"/>
    <w:rsid w:val="00E5359A"/>
    <w:rsid w:val="00E535B4"/>
    <w:rsid w:val="00E535E8"/>
    <w:rsid w:val="00E536AF"/>
    <w:rsid w:val="00E536BD"/>
    <w:rsid w:val="00E538FA"/>
    <w:rsid w:val="00E53ACD"/>
    <w:rsid w:val="00E53C88"/>
    <w:rsid w:val="00E53E2C"/>
    <w:rsid w:val="00E53EAE"/>
    <w:rsid w:val="00E541E2"/>
    <w:rsid w:val="00E542E5"/>
    <w:rsid w:val="00E54343"/>
    <w:rsid w:val="00E5436E"/>
    <w:rsid w:val="00E543A7"/>
    <w:rsid w:val="00E543F7"/>
    <w:rsid w:val="00E545FC"/>
    <w:rsid w:val="00E5465A"/>
    <w:rsid w:val="00E54764"/>
    <w:rsid w:val="00E54AB8"/>
    <w:rsid w:val="00E54B11"/>
    <w:rsid w:val="00E54B23"/>
    <w:rsid w:val="00E54B6C"/>
    <w:rsid w:val="00E54C0A"/>
    <w:rsid w:val="00E54DB9"/>
    <w:rsid w:val="00E54F9D"/>
    <w:rsid w:val="00E55069"/>
    <w:rsid w:val="00E55097"/>
    <w:rsid w:val="00E55329"/>
    <w:rsid w:val="00E555EC"/>
    <w:rsid w:val="00E55613"/>
    <w:rsid w:val="00E55636"/>
    <w:rsid w:val="00E5567F"/>
    <w:rsid w:val="00E556E8"/>
    <w:rsid w:val="00E5570C"/>
    <w:rsid w:val="00E5575A"/>
    <w:rsid w:val="00E55A45"/>
    <w:rsid w:val="00E55B04"/>
    <w:rsid w:val="00E55B34"/>
    <w:rsid w:val="00E55BD1"/>
    <w:rsid w:val="00E55C84"/>
    <w:rsid w:val="00E55CE8"/>
    <w:rsid w:val="00E55D77"/>
    <w:rsid w:val="00E55E4A"/>
    <w:rsid w:val="00E56041"/>
    <w:rsid w:val="00E5610A"/>
    <w:rsid w:val="00E5612A"/>
    <w:rsid w:val="00E561FC"/>
    <w:rsid w:val="00E56297"/>
    <w:rsid w:val="00E56483"/>
    <w:rsid w:val="00E56536"/>
    <w:rsid w:val="00E56659"/>
    <w:rsid w:val="00E56740"/>
    <w:rsid w:val="00E5678C"/>
    <w:rsid w:val="00E567D8"/>
    <w:rsid w:val="00E5688F"/>
    <w:rsid w:val="00E56920"/>
    <w:rsid w:val="00E56A5B"/>
    <w:rsid w:val="00E56B16"/>
    <w:rsid w:val="00E56BAD"/>
    <w:rsid w:val="00E56BD8"/>
    <w:rsid w:val="00E56C66"/>
    <w:rsid w:val="00E56D48"/>
    <w:rsid w:val="00E56D72"/>
    <w:rsid w:val="00E56F77"/>
    <w:rsid w:val="00E57223"/>
    <w:rsid w:val="00E57224"/>
    <w:rsid w:val="00E5722C"/>
    <w:rsid w:val="00E57434"/>
    <w:rsid w:val="00E57438"/>
    <w:rsid w:val="00E57469"/>
    <w:rsid w:val="00E575F9"/>
    <w:rsid w:val="00E576ED"/>
    <w:rsid w:val="00E576F2"/>
    <w:rsid w:val="00E578BF"/>
    <w:rsid w:val="00E578F8"/>
    <w:rsid w:val="00E57B29"/>
    <w:rsid w:val="00E57BBF"/>
    <w:rsid w:val="00E57BEE"/>
    <w:rsid w:val="00E57CDD"/>
    <w:rsid w:val="00E57D7C"/>
    <w:rsid w:val="00E57F2F"/>
    <w:rsid w:val="00E60166"/>
    <w:rsid w:val="00E60190"/>
    <w:rsid w:val="00E60198"/>
    <w:rsid w:val="00E601B6"/>
    <w:rsid w:val="00E602D5"/>
    <w:rsid w:val="00E602ED"/>
    <w:rsid w:val="00E604EE"/>
    <w:rsid w:val="00E6056E"/>
    <w:rsid w:val="00E6057E"/>
    <w:rsid w:val="00E605CA"/>
    <w:rsid w:val="00E605CF"/>
    <w:rsid w:val="00E605D0"/>
    <w:rsid w:val="00E60642"/>
    <w:rsid w:val="00E60754"/>
    <w:rsid w:val="00E6078E"/>
    <w:rsid w:val="00E607A5"/>
    <w:rsid w:val="00E607FA"/>
    <w:rsid w:val="00E6086B"/>
    <w:rsid w:val="00E6091A"/>
    <w:rsid w:val="00E60BA3"/>
    <w:rsid w:val="00E60C34"/>
    <w:rsid w:val="00E60E63"/>
    <w:rsid w:val="00E61123"/>
    <w:rsid w:val="00E61191"/>
    <w:rsid w:val="00E614E9"/>
    <w:rsid w:val="00E61531"/>
    <w:rsid w:val="00E615B1"/>
    <w:rsid w:val="00E617CF"/>
    <w:rsid w:val="00E61981"/>
    <w:rsid w:val="00E61999"/>
    <w:rsid w:val="00E61A1C"/>
    <w:rsid w:val="00E61ABB"/>
    <w:rsid w:val="00E61AC8"/>
    <w:rsid w:val="00E61B0F"/>
    <w:rsid w:val="00E61B4C"/>
    <w:rsid w:val="00E61B7A"/>
    <w:rsid w:val="00E61B9D"/>
    <w:rsid w:val="00E61C05"/>
    <w:rsid w:val="00E61E0E"/>
    <w:rsid w:val="00E61E22"/>
    <w:rsid w:val="00E61FC3"/>
    <w:rsid w:val="00E61FC4"/>
    <w:rsid w:val="00E62006"/>
    <w:rsid w:val="00E622B4"/>
    <w:rsid w:val="00E622C7"/>
    <w:rsid w:val="00E62461"/>
    <w:rsid w:val="00E624E2"/>
    <w:rsid w:val="00E624F0"/>
    <w:rsid w:val="00E625A7"/>
    <w:rsid w:val="00E62773"/>
    <w:rsid w:val="00E627FD"/>
    <w:rsid w:val="00E62C3D"/>
    <w:rsid w:val="00E62D07"/>
    <w:rsid w:val="00E62DD9"/>
    <w:rsid w:val="00E62EB5"/>
    <w:rsid w:val="00E632B8"/>
    <w:rsid w:val="00E63330"/>
    <w:rsid w:val="00E633B0"/>
    <w:rsid w:val="00E63442"/>
    <w:rsid w:val="00E634DF"/>
    <w:rsid w:val="00E63562"/>
    <w:rsid w:val="00E6357C"/>
    <w:rsid w:val="00E635B3"/>
    <w:rsid w:val="00E635C8"/>
    <w:rsid w:val="00E635D2"/>
    <w:rsid w:val="00E63631"/>
    <w:rsid w:val="00E638BD"/>
    <w:rsid w:val="00E63A81"/>
    <w:rsid w:val="00E63D0F"/>
    <w:rsid w:val="00E6427D"/>
    <w:rsid w:val="00E642D9"/>
    <w:rsid w:val="00E64375"/>
    <w:rsid w:val="00E64388"/>
    <w:rsid w:val="00E64531"/>
    <w:rsid w:val="00E64CCD"/>
    <w:rsid w:val="00E64E75"/>
    <w:rsid w:val="00E64E9F"/>
    <w:rsid w:val="00E64F97"/>
    <w:rsid w:val="00E65094"/>
    <w:rsid w:val="00E65103"/>
    <w:rsid w:val="00E65185"/>
    <w:rsid w:val="00E653CD"/>
    <w:rsid w:val="00E653E3"/>
    <w:rsid w:val="00E6566E"/>
    <w:rsid w:val="00E6570C"/>
    <w:rsid w:val="00E6576A"/>
    <w:rsid w:val="00E65922"/>
    <w:rsid w:val="00E65A17"/>
    <w:rsid w:val="00E65B1E"/>
    <w:rsid w:val="00E65BEB"/>
    <w:rsid w:val="00E65E22"/>
    <w:rsid w:val="00E65E8C"/>
    <w:rsid w:val="00E65F22"/>
    <w:rsid w:val="00E65F6F"/>
    <w:rsid w:val="00E65FDC"/>
    <w:rsid w:val="00E6602F"/>
    <w:rsid w:val="00E66096"/>
    <w:rsid w:val="00E661E4"/>
    <w:rsid w:val="00E66541"/>
    <w:rsid w:val="00E665D1"/>
    <w:rsid w:val="00E666F0"/>
    <w:rsid w:val="00E667B2"/>
    <w:rsid w:val="00E6682B"/>
    <w:rsid w:val="00E66A88"/>
    <w:rsid w:val="00E66A91"/>
    <w:rsid w:val="00E66ACB"/>
    <w:rsid w:val="00E66B0C"/>
    <w:rsid w:val="00E66D11"/>
    <w:rsid w:val="00E66E4A"/>
    <w:rsid w:val="00E66ECB"/>
    <w:rsid w:val="00E6712C"/>
    <w:rsid w:val="00E67132"/>
    <w:rsid w:val="00E67197"/>
    <w:rsid w:val="00E671C1"/>
    <w:rsid w:val="00E671D2"/>
    <w:rsid w:val="00E67285"/>
    <w:rsid w:val="00E67448"/>
    <w:rsid w:val="00E67459"/>
    <w:rsid w:val="00E674C4"/>
    <w:rsid w:val="00E6770F"/>
    <w:rsid w:val="00E67923"/>
    <w:rsid w:val="00E679AA"/>
    <w:rsid w:val="00E679F5"/>
    <w:rsid w:val="00E67A20"/>
    <w:rsid w:val="00E67AC1"/>
    <w:rsid w:val="00E67B3A"/>
    <w:rsid w:val="00E67B55"/>
    <w:rsid w:val="00E67B85"/>
    <w:rsid w:val="00E67CE4"/>
    <w:rsid w:val="00E67D6E"/>
    <w:rsid w:val="00E67E00"/>
    <w:rsid w:val="00E67E39"/>
    <w:rsid w:val="00E7015A"/>
    <w:rsid w:val="00E701F7"/>
    <w:rsid w:val="00E70332"/>
    <w:rsid w:val="00E7038D"/>
    <w:rsid w:val="00E70392"/>
    <w:rsid w:val="00E703CD"/>
    <w:rsid w:val="00E703D0"/>
    <w:rsid w:val="00E703ED"/>
    <w:rsid w:val="00E70943"/>
    <w:rsid w:val="00E70AFE"/>
    <w:rsid w:val="00E70BD0"/>
    <w:rsid w:val="00E70C6F"/>
    <w:rsid w:val="00E70DD3"/>
    <w:rsid w:val="00E70FDF"/>
    <w:rsid w:val="00E71054"/>
    <w:rsid w:val="00E71095"/>
    <w:rsid w:val="00E710E7"/>
    <w:rsid w:val="00E711FD"/>
    <w:rsid w:val="00E715B6"/>
    <w:rsid w:val="00E71871"/>
    <w:rsid w:val="00E719BA"/>
    <w:rsid w:val="00E719F0"/>
    <w:rsid w:val="00E71AC5"/>
    <w:rsid w:val="00E71AF1"/>
    <w:rsid w:val="00E71B00"/>
    <w:rsid w:val="00E71B49"/>
    <w:rsid w:val="00E71B82"/>
    <w:rsid w:val="00E71BBC"/>
    <w:rsid w:val="00E71C20"/>
    <w:rsid w:val="00E71C97"/>
    <w:rsid w:val="00E71E4E"/>
    <w:rsid w:val="00E71E73"/>
    <w:rsid w:val="00E71E92"/>
    <w:rsid w:val="00E71FF0"/>
    <w:rsid w:val="00E72013"/>
    <w:rsid w:val="00E721D2"/>
    <w:rsid w:val="00E7225D"/>
    <w:rsid w:val="00E72261"/>
    <w:rsid w:val="00E724A8"/>
    <w:rsid w:val="00E724D4"/>
    <w:rsid w:val="00E72517"/>
    <w:rsid w:val="00E725BF"/>
    <w:rsid w:val="00E725C2"/>
    <w:rsid w:val="00E7268E"/>
    <w:rsid w:val="00E726B8"/>
    <w:rsid w:val="00E72794"/>
    <w:rsid w:val="00E727D7"/>
    <w:rsid w:val="00E72824"/>
    <w:rsid w:val="00E7296C"/>
    <w:rsid w:val="00E72A17"/>
    <w:rsid w:val="00E72A3D"/>
    <w:rsid w:val="00E72BE6"/>
    <w:rsid w:val="00E72CEB"/>
    <w:rsid w:val="00E72DA0"/>
    <w:rsid w:val="00E72DF1"/>
    <w:rsid w:val="00E72E2A"/>
    <w:rsid w:val="00E72F6C"/>
    <w:rsid w:val="00E7313E"/>
    <w:rsid w:val="00E731D9"/>
    <w:rsid w:val="00E73222"/>
    <w:rsid w:val="00E733D5"/>
    <w:rsid w:val="00E733F6"/>
    <w:rsid w:val="00E734DC"/>
    <w:rsid w:val="00E7355D"/>
    <w:rsid w:val="00E73651"/>
    <w:rsid w:val="00E736D1"/>
    <w:rsid w:val="00E73878"/>
    <w:rsid w:val="00E738BF"/>
    <w:rsid w:val="00E7392C"/>
    <w:rsid w:val="00E73A4B"/>
    <w:rsid w:val="00E73AA6"/>
    <w:rsid w:val="00E73B2F"/>
    <w:rsid w:val="00E73BC3"/>
    <w:rsid w:val="00E73C33"/>
    <w:rsid w:val="00E73C61"/>
    <w:rsid w:val="00E73CB1"/>
    <w:rsid w:val="00E73CC9"/>
    <w:rsid w:val="00E73DCA"/>
    <w:rsid w:val="00E73EC4"/>
    <w:rsid w:val="00E73FA4"/>
    <w:rsid w:val="00E741CB"/>
    <w:rsid w:val="00E742B0"/>
    <w:rsid w:val="00E742D4"/>
    <w:rsid w:val="00E7434D"/>
    <w:rsid w:val="00E74575"/>
    <w:rsid w:val="00E745DE"/>
    <w:rsid w:val="00E74608"/>
    <w:rsid w:val="00E74629"/>
    <w:rsid w:val="00E747A6"/>
    <w:rsid w:val="00E747CE"/>
    <w:rsid w:val="00E74837"/>
    <w:rsid w:val="00E74875"/>
    <w:rsid w:val="00E749C0"/>
    <w:rsid w:val="00E74C0A"/>
    <w:rsid w:val="00E74C95"/>
    <w:rsid w:val="00E74DF9"/>
    <w:rsid w:val="00E74E59"/>
    <w:rsid w:val="00E74F36"/>
    <w:rsid w:val="00E7522A"/>
    <w:rsid w:val="00E7529B"/>
    <w:rsid w:val="00E752D5"/>
    <w:rsid w:val="00E754AD"/>
    <w:rsid w:val="00E754BF"/>
    <w:rsid w:val="00E754E2"/>
    <w:rsid w:val="00E75545"/>
    <w:rsid w:val="00E755A0"/>
    <w:rsid w:val="00E755D5"/>
    <w:rsid w:val="00E7567E"/>
    <w:rsid w:val="00E75713"/>
    <w:rsid w:val="00E7582D"/>
    <w:rsid w:val="00E75875"/>
    <w:rsid w:val="00E758BD"/>
    <w:rsid w:val="00E75BAC"/>
    <w:rsid w:val="00E75BE5"/>
    <w:rsid w:val="00E75CA3"/>
    <w:rsid w:val="00E75D59"/>
    <w:rsid w:val="00E75E26"/>
    <w:rsid w:val="00E76029"/>
    <w:rsid w:val="00E76103"/>
    <w:rsid w:val="00E76111"/>
    <w:rsid w:val="00E7622D"/>
    <w:rsid w:val="00E7657C"/>
    <w:rsid w:val="00E769D3"/>
    <w:rsid w:val="00E769F5"/>
    <w:rsid w:val="00E769FD"/>
    <w:rsid w:val="00E76C97"/>
    <w:rsid w:val="00E77075"/>
    <w:rsid w:val="00E7707E"/>
    <w:rsid w:val="00E770A2"/>
    <w:rsid w:val="00E770CC"/>
    <w:rsid w:val="00E771A5"/>
    <w:rsid w:val="00E772CC"/>
    <w:rsid w:val="00E7730C"/>
    <w:rsid w:val="00E7753B"/>
    <w:rsid w:val="00E77541"/>
    <w:rsid w:val="00E775B6"/>
    <w:rsid w:val="00E775EF"/>
    <w:rsid w:val="00E777BB"/>
    <w:rsid w:val="00E779AC"/>
    <w:rsid w:val="00E77A29"/>
    <w:rsid w:val="00E77A35"/>
    <w:rsid w:val="00E77EAE"/>
    <w:rsid w:val="00E77F8C"/>
    <w:rsid w:val="00E8019B"/>
    <w:rsid w:val="00E801E9"/>
    <w:rsid w:val="00E80258"/>
    <w:rsid w:val="00E802CC"/>
    <w:rsid w:val="00E80336"/>
    <w:rsid w:val="00E80337"/>
    <w:rsid w:val="00E803C5"/>
    <w:rsid w:val="00E80555"/>
    <w:rsid w:val="00E8059A"/>
    <w:rsid w:val="00E80604"/>
    <w:rsid w:val="00E80807"/>
    <w:rsid w:val="00E80A3D"/>
    <w:rsid w:val="00E80C24"/>
    <w:rsid w:val="00E80C6B"/>
    <w:rsid w:val="00E80D62"/>
    <w:rsid w:val="00E80DC8"/>
    <w:rsid w:val="00E80E42"/>
    <w:rsid w:val="00E80FD9"/>
    <w:rsid w:val="00E80FF6"/>
    <w:rsid w:val="00E81003"/>
    <w:rsid w:val="00E81125"/>
    <w:rsid w:val="00E81276"/>
    <w:rsid w:val="00E812AF"/>
    <w:rsid w:val="00E81335"/>
    <w:rsid w:val="00E81542"/>
    <w:rsid w:val="00E8164E"/>
    <w:rsid w:val="00E819B4"/>
    <w:rsid w:val="00E81AAD"/>
    <w:rsid w:val="00E81AF1"/>
    <w:rsid w:val="00E81CFC"/>
    <w:rsid w:val="00E81DDD"/>
    <w:rsid w:val="00E81E05"/>
    <w:rsid w:val="00E81ED2"/>
    <w:rsid w:val="00E82079"/>
    <w:rsid w:val="00E820BB"/>
    <w:rsid w:val="00E82139"/>
    <w:rsid w:val="00E8229F"/>
    <w:rsid w:val="00E822BE"/>
    <w:rsid w:val="00E8239A"/>
    <w:rsid w:val="00E824DE"/>
    <w:rsid w:val="00E82584"/>
    <w:rsid w:val="00E82632"/>
    <w:rsid w:val="00E82637"/>
    <w:rsid w:val="00E827B1"/>
    <w:rsid w:val="00E82836"/>
    <w:rsid w:val="00E8284A"/>
    <w:rsid w:val="00E8288A"/>
    <w:rsid w:val="00E82922"/>
    <w:rsid w:val="00E829D3"/>
    <w:rsid w:val="00E82C79"/>
    <w:rsid w:val="00E82D01"/>
    <w:rsid w:val="00E82D0E"/>
    <w:rsid w:val="00E82D52"/>
    <w:rsid w:val="00E82F1D"/>
    <w:rsid w:val="00E82F50"/>
    <w:rsid w:val="00E83130"/>
    <w:rsid w:val="00E83131"/>
    <w:rsid w:val="00E83359"/>
    <w:rsid w:val="00E8337C"/>
    <w:rsid w:val="00E83493"/>
    <w:rsid w:val="00E8369C"/>
    <w:rsid w:val="00E838C1"/>
    <w:rsid w:val="00E83B5D"/>
    <w:rsid w:val="00E83C73"/>
    <w:rsid w:val="00E83CB0"/>
    <w:rsid w:val="00E83CE0"/>
    <w:rsid w:val="00E83D70"/>
    <w:rsid w:val="00E83E63"/>
    <w:rsid w:val="00E83EE6"/>
    <w:rsid w:val="00E840D5"/>
    <w:rsid w:val="00E84365"/>
    <w:rsid w:val="00E843AF"/>
    <w:rsid w:val="00E843F9"/>
    <w:rsid w:val="00E849C5"/>
    <w:rsid w:val="00E84A50"/>
    <w:rsid w:val="00E84AD2"/>
    <w:rsid w:val="00E84B1A"/>
    <w:rsid w:val="00E84B68"/>
    <w:rsid w:val="00E84B7C"/>
    <w:rsid w:val="00E84B98"/>
    <w:rsid w:val="00E84BA6"/>
    <w:rsid w:val="00E84BF1"/>
    <w:rsid w:val="00E84C32"/>
    <w:rsid w:val="00E84D0C"/>
    <w:rsid w:val="00E84E8D"/>
    <w:rsid w:val="00E84EF9"/>
    <w:rsid w:val="00E84F48"/>
    <w:rsid w:val="00E8506D"/>
    <w:rsid w:val="00E85189"/>
    <w:rsid w:val="00E85219"/>
    <w:rsid w:val="00E8557D"/>
    <w:rsid w:val="00E85595"/>
    <w:rsid w:val="00E8598A"/>
    <w:rsid w:val="00E85A0B"/>
    <w:rsid w:val="00E85A72"/>
    <w:rsid w:val="00E85ADC"/>
    <w:rsid w:val="00E85B34"/>
    <w:rsid w:val="00E85D49"/>
    <w:rsid w:val="00E85D5C"/>
    <w:rsid w:val="00E85EFE"/>
    <w:rsid w:val="00E85FD2"/>
    <w:rsid w:val="00E860EE"/>
    <w:rsid w:val="00E86116"/>
    <w:rsid w:val="00E861B9"/>
    <w:rsid w:val="00E86459"/>
    <w:rsid w:val="00E86466"/>
    <w:rsid w:val="00E86892"/>
    <w:rsid w:val="00E86AFB"/>
    <w:rsid w:val="00E86BFD"/>
    <w:rsid w:val="00E86C69"/>
    <w:rsid w:val="00E86C85"/>
    <w:rsid w:val="00E86F56"/>
    <w:rsid w:val="00E86F7E"/>
    <w:rsid w:val="00E86FA2"/>
    <w:rsid w:val="00E86FD8"/>
    <w:rsid w:val="00E87124"/>
    <w:rsid w:val="00E87227"/>
    <w:rsid w:val="00E87273"/>
    <w:rsid w:val="00E8742F"/>
    <w:rsid w:val="00E874C8"/>
    <w:rsid w:val="00E87514"/>
    <w:rsid w:val="00E875CA"/>
    <w:rsid w:val="00E876B8"/>
    <w:rsid w:val="00E87700"/>
    <w:rsid w:val="00E877B5"/>
    <w:rsid w:val="00E877C8"/>
    <w:rsid w:val="00E877F2"/>
    <w:rsid w:val="00E8799C"/>
    <w:rsid w:val="00E87A84"/>
    <w:rsid w:val="00E87D38"/>
    <w:rsid w:val="00E87F1A"/>
    <w:rsid w:val="00E9010F"/>
    <w:rsid w:val="00E901ED"/>
    <w:rsid w:val="00E90356"/>
    <w:rsid w:val="00E903E8"/>
    <w:rsid w:val="00E90402"/>
    <w:rsid w:val="00E9044D"/>
    <w:rsid w:val="00E904E5"/>
    <w:rsid w:val="00E905D5"/>
    <w:rsid w:val="00E90661"/>
    <w:rsid w:val="00E907A6"/>
    <w:rsid w:val="00E90818"/>
    <w:rsid w:val="00E9094C"/>
    <w:rsid w:val="00E909AF"/>
    <w:rsid w:val="00E909D8"/>
    <w:rsid w:val="00E90A1C"/>
    <w:rsid w:val="00E90AAF"/>
    <w:rsid w:val="00E90B3E"/>
    <w:rsid w:val="00E90BC3"/>
    <w:rsid w:val="00E90CC2"/>
    <w:rsid w:val="00E90CE5"/>
    <w:rsid w:val="00E90DB5"/>
    <w:rsid w:val="00E90E0C"/>
    <w:rsid w:val="00E90F7E"/>
    <w:rsid w:val="00E90F9D"/>
    <w:rsid w:val="00E9103B"/>
    <w:rsid w:val="00E910CA"/>
    <w:rsid w:val="00E910D7"/>
    <w:rsid w:val="00E912C3"/>
    <w:rsid w:val="00E912FE"/>
    <w:rsid w:val="00E913D6"/>
    <w:rsid w:val="00E9146F"/>
    <w:rsid w:val="00E91542"/>
    <w:rsid w:val="00E9154D"/>
    <w:rsid w:val="00E915A3"/>
    <w:rsid w:val="00E917A7"/>
    <w:rsid w:val="00E917C7"/>
    <w:rsid w:val="00E917E1"/>
    <w:rsid w:val="00E91968"/>
    <w:rsid w:val="00E919C6"/>
    <w:rsid w:val="00E91B06"/>
    <w:rsid w:val="00E91B88"/>
    <w:rsid w:val="00E91D4F"/>
    <w:rsid w:val="00E91E62"/>
    <w:rsid w:val="00E91E7F"/>
    <w:rsid w:val="00E9214F"/>
    <w:rsid w:val="00E921BD"/>
    <w:rsid w:val="00E921D7"/>
    <w:rsid w:val="00E923FB"/>
    <w:rsid w:val="00E924AD"/>
    <w:rsid w:val="00E92502"/>
    <w:rsid w:val="00E925B0"/>
    <w:rsid w:val="00E927B4"/>
    <w:rsid w:val="00E92C22"/>
    <w:rsid w:val="00E92C88"/>
    <w:rsid w:val="00E92DB6"/>
    <w:rsid w:val="00E93077"/>
    <w:rsid w:val="00E931F7"/>
    <w:rsid w:val="00E933E6"/>
    <w:rsid w:val="00E93439"/>
    <w:rsid w:val="00E93441"/>
    <w:rsid w:val="00E934AC"/>
    <w:rsid w:val="00E934DF"/>
    <w:rsid w:val="00E93509"/>
    <w:rsid w:val="00E9355B"/>
    <w:rsid w:val="00E93690"/>
    <w:rsid w:val="00E9389E"/>
    <w:rsid w:val="00E938C0"/>
    <w:rsid w:val="00E93C4E"/>
    <w:rsid w:val="00E93C55"/>
    <w:rsid w:val="00E93C77"/>
    <w:rsid w:val="00E93CD8"/>
    <w:rsid w:val="00E93CDA"/>
    <w:rsid w:val="00E93D13"/>
    <w:rsid w:val="00E93E0A"/>
    <w:rsid w:val="00E93E6C"/>
    <w:rsid w:val="00E93FAC"/>
    <w:rsid w:val="00E94124"/>
    <w:rsid w:val="00E941CF"/>
    <w:rsid w:val="00E94225"/>
    <w:rsid w:val="00E94240"/>
    <w:rsid w:val="00E943BF"/>
    <w:rsid w:val="00E943F7"/>
    <w:rsid w:val="00E9440B"/>
    <w:rsid w:val="00E94420"/>
    <w:rsid w:val="00E94807"/>
    <w:rsid w:val="00E94822"/>
    <w:rsid w:val="00E94A36"/>
    <w:rsid w:val="00E94B5B"/>
    <w:rsid w:val="00E94EC1"/>
    <w:rsid w:val="00E950CA"/>
    <w:rsid w:val="00E95155"/>
    <w:rsid w:val="00E951C8"/>
    <w:rsid w:val="00E95376"/>
    <w:rsid w:val="00E953F3"/>
    <w:rsid w:val="00E95475"/>
    <w:rsid w:val="00E95517"/>
    <w:rsid w:val="00E95645"/>
    <w:rsid w:val="00E9584B"/>
    <w:rsid w:val="00E95925"/>
    <w:rsid w:val="00E95A75"/>
    <w:rsid w:val="00E95AA7"/>
    <w:rsid w:val="00E95BED"/>
    <w:rsid w:val="00E95C4B"/>
    <w:rsid w:val="00E95D99"/>
    <w:rsid w:val="00E95F25"/>
    <w:rsid w:val="00E95FD7"/>
    <w:rsid w:val="00E96028"/>
    <w:rsid w:val="00E960A5"/>
    <w:rsid w:val="00E96220"/>
    <w:rsid w:val="00E96506"/>
    <w:rsid w:val="00E96534"/>
    <w:rsid w:val="00E9668F"/>
    <w:rsid w:val="00E967BE"/>
    <w:rsid w:val="00E969D2"/>
    <w:rsid w:val="00E96A51"/>
    <w:rsid w:val="00E96B9C"/>
    <w:rsid w:val="00E96E69"/>
    <w:rsid w:val="00E96EA7"/>
    <w:rsid w:val="00E96ED9"/>
    <w:rsid w:val="00E96EFA"/>
    <w:rsid w:val="00E96F87"/>
    <w:rsid w:val="00E96FC0"/>
    <w:rsid w:val="00E9724B"/>
    <w:rsid w:val="00E9752C"/>
    <w:rsid w:val="00E97540"/>
    <w:rsid w:val="00E97639"/>
    <w:rsid w:val="00E976CE"/>
    <w:rsid w:val="00E97707"/>
    <w:rsid w:val="00E978D4"/>
    <w:rsid w:val="00E97960"/>
    <w:rsid w:val="00E97A24"/>
    <w:rsid w:val="00E97A32"/>
    <w:rsid w:val="00E97A42"/>
    <w:rsid w:val="00E97BC8"/>
    <w:rsid w:val="00E97DC5"/>
    <w:rsid w:val="00E97E36"/>
    <w:rsid w:val="00E97F90"/>
    <w:rsid w:val="00E97FEA"/>
    <w:rsid w:val="00EA00E2"/>
    <w:rsid w:val="00EA0155"/>
    <w:rsid w:val="00EA01FD"/>
    <w:rsid w:val="00EA0217"/>
    <w:rsid w:val="00EA025F"/>
    <w:rsid w:val="00EA03A4"/>
    <w:rsid w:val="00EA048C"/>
    <w:rsid w:val="00EA04E1"/>
    <w:rsid w:val="00EA053D"/>
    <w:rsid w:val="00EA07D0"/>
    <w:rsid w:val="00EA0814"/>
    <w:rsid w:val="00EA0871"/>
    <w:rsid w:val="00EA088C"/>
    <w:rsid w:val="00EA09A3"/>
    <w:rsid w:val="00EA0B00"/>
    <w:rsid w:val="00EA0CC7"/>
    <w:rsid w:val="00EA0EBF"/>
    <w:rsid w:val="00EA10AF"/>
    <w:rsid w:val="00EA11E7"/>
    <w:rsid w:val="00EA13A1"/>
    <w:rsid w:val="00EA1553"/>
    <w:rsid w:val="00EA158C"/>
    <w:rsid w:val="00EA160C"/>
    <w:rsid w:val="00EA1742"/>
    <w:rsid w:val="00EA17B6"/>
    <w:rsid w:val="00EA17E0"/>
    <w:rsid w:val="00EA1B6D"/>
    <w:rsid w:val="00EA1BC5"/>
    <w:rsid w:val="00EA1C30"/>
    <w:rsid w:val="00EA1D3F"/>
    <w:rsid w:val="00EA1E1A"/>
    <w:rsid w:val="00EA1E2F"/>
    <w:rsid w:val="00EA21EE"/>
    <w:rsid w:val="00EA236D"/>
    <w:rsid w:val="00EA23C4"/>
    <w:rsid w:val="00EA25A0"/>
    <w:rsid w:val="00EA25E7"/>
    <w:rsid w:val="00EA2775"/>
    <w:rsid w:val="00EA28ED"/>
    <w:rsid w:val="00EA2951"/>
    <w:rsid w:val="00EA2A97"/>
    <w:rsid w:val="00EA2C05"/>
    <w:rsid w:val="00EA2C3F"/>
    <w:rsid w:val="00EA2D29"/>
    <w:rsid w:val="00EA2DFB"/>
    <w:rsid w:val="00EA2F3E"/>
    <w:rsid w:val="00EA2F5C"/>
    <w:rsid w:val="00EA3057"/>
    <w:rsid w:val="00EA30B1"/>
    <w:rsid w:val="00EA3242"/>
    <w:rsid w:val="00EA32E3"/>
    <w:rsid w:val="00EA33BD"/>
    <w:rsid w:val="00EA359B"/>
    <w:rsid w:val="00EA37C5"/>
    <w:rsid w:val="00EA3895"/>
    <w:rsid w:val="00EA3AD2"/>
    <w:rsid w:val="00EA3B52"/>
    <w:rsid w:val="00EA3C3E"/>
    <w:rsid w:val="00EA3C70"/>
    <w:rsid w:val="00EA3CC1"/>
    <w:rsid w:val="00EA3FAA"/>
    <w:rsid w:val="00EA40C6"/>
    <w:rsid w:val="00EA43BF"/>
    <w:rsid w:val="00EA448A"/>
    <w:rsid w:val="00EA448C"/>
    <w:rsid w:val="00EA45BF"/>
    <w:rsid w:val="00EA4761"/>
    <w:rsid w:val="00EA480E"/>
    <w:rsid w:val="00EA4898"/>
    <w:rsid w:val="00EA48A1"/>
    <w:rsid w:val="00EA4A52"/>
    <w:rsid w:val="00EA4AA7"/>
    <w:rsid w:val="00EA4C78"/>
    <w:rsid w:val="00EA4C98"/>
    <w:rsid w:val="00EA4E47"/>
    <w:rsid w:val="00EA5053"/>
    <w:rsid w:val="00EA5062"/>
    <w:rsid w:val="00EA5066"/>
    <w:rsid w:val="00EA538B"/>
    <w:rsid w:val="00EA55BE"/>
    <w:rsid w:val="00EA56C7"/>
    <w:rsid w:val="00EA57D5"/>
    <w:rsid w:val="00EA5895"/>
    <w:rsid w:val="00EA5A6F"/>
    <w:rsid w:val="00EA5B5B"/>
    <w:rsid w:val="00EA5CE6"/>
    <w:rsid w:val="00EA5DB9"/>
    <w:rsid w:val="00EA5DE9"/>
    <w:rsid w:val="00EA5F03"/>
    <w:rsid w:val="00EA5F68"/>
    <w:rsid w:val="00EA5FBB"/>
    <w:rsid w:val="00EA6000"/>
    <w:rsid w:val="00EA600D"/>
    <w:rsid w:val="00EA60DC"/>
    <w:rsid w:val="00EA61AC"/>
    <w:rsid w:val="00EA6318"/>
    <w:rsid w:val="00EA63D4"/>
    <w:rsid w:val="00EA642E"/>
    <w:rsid w:val="00EA6618"/>
    <w:rsid w:val="00EA6773"/>
    <w:rsid w:val="00EA67F1"/>
    <w:rsid w:val="00EA6863"/>
    <w:rsid w:val="00EA68B6"/>
    <w:rsid w:val="00EA68C1"/>
    <w:rsid w:val="00EA68D8"/>
    <w:rsid w:val="00EA695E"/>
    <w:rsid w:val="00EA69D1"/>
    <w:rsid w:val="00EA6A65"/>
    <w:rsid w:val="00EA6B75"/>
    <w:rsid w:val="00EA6C01"/>
    <w:rsid w:val="00EA6C7A"/>
    <w:rsid w:val="00EA6C86"/>
    <w:rsid w:val="00EA6D4A"/>
    <w:rsid w:val="00EA6DEE"/>
    <w:rsid w:val="00EA6E01"/>
    <w:rsid w:val="00EA6F30"/>
    <w:rsid w:val="00EA70FC"/>
    <w:rsid w:val="00EA75C4"/>
    <w:rsid w:val="00EA75EC"/>
    <w:rsid w:val="00EA7760"/>
    <w:rsid w:val="00EA783D"/>
    <w:rsid w:val="00EA7867"/>
    <w:rsid w:val="00EA786F"/>
    <w:rsid w:val="00EA7998"/>
    <w:rsid w:val="00EA7A67"/>
    <w:rsid w:val="00EA7B2D"/>
    <w:rsid w:val="00EA7D07"/>
    <w:rsid w:val="00EA7FE5"/>
    <w:rsid w:val="00EB00C0"/>
    <w:rsid w:val="00EB0380"/>
    <w:rsid w:val="00EB046C"/>
    <w:rsid w:val="00EB048A"/>
    <w:rsid w:val="00EB0566"/>
    <w:rsid w:val="00EB05E8"/>
    <w:rsid w:val="00EB068D"/>
    <w:rsid w:val="00EB07A3"/>
    <w:rsid w:val="00EB0924"/>
    <w:rsid w:val="00EB09B2"/>
    <w:rsid w:val="00EB0A29"/>
    <w:rsid w:val="00EB0A92"/>
    <w:rsid w:val="00EB0AAC"/>
    <w:rsid w:val="00EB0B13"/>
    <w:rsid w:val="00EB0B7F"/>
    <w:rsid w:val="00EB0C51"/>
    <w:rsid w:val="00EB0D66"/>
    <w:rsid w:val="00EB0E17"/>
    <w:rsid w:val="00EB101F"/>
    <w:rsid w:val="00EB1045"/>
    <w:rsid w:val="00EB11D2"/>
    <w:rsid w:val="00EB1247"/>
    <w:rsid w:val="00EB12D6"/>
    <w:rsid w:val="00EB12E5"/>
    <w:rsid w:val="00EB13BD"/>
    <w:rsid w:val="00EB1493"/>
    <w:rsid w:val="00EB14D5"/>
    <w:rsid w:val="00EB15F9"/>
    <w:rsid w:val="00EB1641"/>
    <w:rsid w:val="00EB1719"/>
    <w:rsid w:val="00EB173A"/>
    <w:rsid w:val="00EB1A19"/>
    <w:rsid w:val="00EB1A1D"/>
    <w:rsid w:val="00EB1B8A"/>
    <w:rsid w:val="00EB1BC1"/>
    <w:rsid w:val="00EB1CB1"/>
    <w:rsid w:val="00EB1CE3"/>
    <w:rsid w:val="00EB1D10"/>
    <w:rsid w:val="00EB1D30"/>
    <w:rsid w:val="00EB1FF2"/>
    <w:rsid w:val="00EB2119"/>
    <w:rsid w:val="00EB211E"/>
    <w:rsid w:val="00EB2190"/>
    <w:rsid w:val="00EB21B8"/>
    <w:rsid w:val="00EB2283"/>
    <w:rsid w:val="00EB247C"/>
    <w:rsid w:val="00EB2513"/>
    <w:rsid w:val="00EB2547"/>
    <w:rsid w:val="00EB2553"/>
    <w:rsid w:val="00EB2693"/>
    <w:rsid w:val="00EB2714"/>
    <w:rsid w:val="00EB2736"/>
    <w:rsid w:val="00EB2931"/>
    <w:rsid w:val="00EB2965"/>
    <w:rsid w:val="00EB29C7"/>
    <w:rsid w:val="00EB29CA"/>
    <w:rsid w:val="00EB2A77"/>
    <w:rsid w:val="00EB2C59"/>
    <w:rsid w:val="00EB2D66"/>
    <w:rsid w:val="00EB2DC3"/>
    <w:rsid w:val="00EB2DF9"/>
    <w:rsid w:val="00EB2F6D"/>
    <w:rsid w:val="00EB3007"/>
    <w:rsid w:val="00EB31C8"/>
    <w:rsid w:val="00EB3426"/>
    <w:rsid w:val="00EB3572"/>
    <w:rsid w:val="00EB3951"/>
    <w:rsid w:val="00EB3966"/>
    <w:rsid w:val="00EB3C16"/>
    <w:rsid w:val="00EB3C78"/>
    <w:rsid w:val="00EB3E1C"/>
    <w:rsid w:val="00EB3FF3"/>
    <w:rsid w:val="00EB4032"/>
    <w:rsid w:val="00EB427E"/>
    <w:rsid w:val="00EB429B"/>
    <w:rsid w:val="00EB43A4"/>
    <w:rsid w:val="00EB44B6"/>
    <w:rsid w:val="00EB45E8"/>
    <w:rsid w:val="00EB45EF"/>
    <w:rsid w:val="00EB461D"/>
    <w:rsid w:val="00EB461E"/>
    <w:rsid w:val="00EB4697"/>
    <w:rsid w:val="00EB478D"/>
    <w:rsid w:val="00EB47C2"/>
    <w:rsid w:val="00EB47D0"/>
    <w:rsid w:val="00EB48F4"/>
    <w:rsid w:val="00EB4930"/>
    <w:rsid w:val="00EB49F4"/>
    <w:rsid w:val="00EB4A89"/>
    <w:rsid w:val="00EB4AEA"/>
    <w:rsid w:val="00EB4B1E"/>
    <w:rsid w:val="00EB4CC6"/>
    <w:rsid w:val="00EB4CCE"/>
    <w:rsid w:val="00EB4E77"/>
    <w:rsid w:val="00EB4E84"/>
    <w:rsid w:val="00EB4F8E"/>
    <w:rsid w:val="00EB502A"/>
    <w:rsid w:val="00EB50C2"/>
    <w:rsid w:val="00EB5309"/>
    <w:rsid w:val="00EB5324"/>
    <w:rsid w:val="00EB5390"/>
    <w:rsid w:val="00EB5549"/>
    <w:rsid w:val="00EB55CB"/>
    <w:rsid w:val="00EB56D8"/>
    <w:rsid w:val="00EB5804"/>
    <w:rsid w:val="00EB58C5"/>
    <w:rsid w:val="00EB59DC"/>
    <w:rsid w:val="00EB5D42"/>
    <w:rsid w:val="00EB5F5C"/>
    <w:rsid w:val="00EB5FF0"/>
    <w:rsid w:val="00EB60E5"/>
    <w:rsid w:val="00EB6146"/>
    <w:rsid w:val="00EB6177"/>
    <w:rsid w:val="00EB6221"/>
    <w:rsid w:val="00EB622F"/>
    <w:rsid w:val="00EB629A"/>
    <w:rsid w:val="00EB63C1"/>
    <w:rsid w:val="00EB640D"/>
    <w:rsid w:val="00EB64F5"/>
    <w:rsid w:val="00EB653B"/>
    <w:rsid w:val="00EB6698"/>
    <w:rsid w:val="00EB6743"/>
    <w:rsid w:val="00EB67BB"/>
    <w:rsid w:val="00EB6960"/>
    <w:rsid w:val="00EB6A44"/>
    <w:rsid w:val="00EB6BD1"/>
    <w:rsid w:val="00EB6C0E"/>
    <w:rsid w:val="00EB6DD9"/>
    <w:rsid w:val="00EB6E64"/>
    <w:rsid w:val="00EB6EBD"/>
    <w:rsid w:val="00EB6F59"/>
    <w:rsid w:val="00EB6F7A"/>
    <w:rsid w:val="00EB6F80"/>
    <w:rsid w:val="00EB711D"/>
    <w:rsid w:val="00EB7223"/>
    <w:rsid w:val="00EB727A"/>
    <w:rsid w:val="00EB72E6"/>
    <w:rsid w:val="00EB735F"/>
    <w:rsid w:val="00EB73A8"/>
    <w:rsid w:val="00EB73D4"/>
    <w:rsid w:val="00EB793A"/>
    <w:rsid w:val="00EB7A1F"/>
    <w:rsid w:val="00EB7A3E"/>
    <w:rsid w:val="00EB7D7E"/>
    <w:rsid w:val="00EB7E02"/>
    <w:rsid w:val="00EB7E17"/>
    <w:rsid w:val="00EB7F2E"/>
    <w:rsid w:val="00EB7F5A"/>
    <w:rsid w:val="00EB7FB0"/>
    <w:rsid w:val="00EC0091"/>
    <w:rsid w:val="00EC00E3"/>
    <w:rsid w:val="00EC0101"/>
    <w:rsid w:val="00EC0350"/>
    <w:rsid w:val="00EC03A7"/>
    <w:rsid w:val="00EC0426"/>
    <w:rsid w:val="00EC0432"/>
    <w:rsid w:val="00EC04B9"/>
    <w:rsid w:val="00EC05F6"/>
    <w:rsid w:val="00EC0609"/>
    <w:rsid w:val="00EC0841"/>
    <w:rsid w:val="00EC087C"/>
    <w:rsid w:val="00EC0AAF"/>
    <w:rsid w:val="00EC0C21"/>
    <w:rsid w:val="00EC0F2C"/>
    <w:rsid w:val="00EC0F87"/>
    <w:rsid w:val="00EC1170"/>
    <w:rsid w:val="00EC1228"/>
    <w:rsid w:val="00EC138B"/>
    <w:rsid w:val="00EC13AD"/>
    <w:rsid w:val="00EC13DD"/>
    <w:rsid w:val="00EC156B"/>
    <w:rsid w:val="00EC17AE"/>
    <w:rsid w:val="00EC17C8"/>
    <w:rsid w:val="00EC17FB"/>
    <w:rsid w:val="00EC18E8"/>
    <w:rsid w:val="00EC1963"/>
    <w:rsid w:val="00EC19A6"/>
    <w:rsid w:val="00EC1BB2"/>
    <w:rsid w:val="00EC1D18"/>
    <w:rsid w:val="00EC1F3A"/>
    <w:rsid w:val="00EC200E"/>
    <w:rsid w:val="00EC208C"/>
    <w:rsid w:val="00EC20A6"/>
    <w:rsid w:val="00EC2168"/>
    <w:rsid w:val="00EC2486"/>
    <w:rsid w:val="00EC2643"/>
    <w:rsid w:val="00EC265C"/>
    <w:rsid w:val="00EC26F3"/>
    <w:rsid w:val="00EC2791"/>
    <w:rsid w:val="00EC2795"/>
    <w:rsid w:val="00EC29F1"/>
    <w:rsid w:val="00EC2BA8"/>
    <w:rsid w:val="00EC2BCA"/>
    <w:rsid w:val="00EC2E81"/>
    <w:rsid w:val="00EC3292"/>
    <w:rsid w:val="00EC3305"/>
    <w:rsid w:val="00EC34F7"/>
    <w:rsid w:val="00EC3601"/>
    <w:rsid w:val="00EC360D"/>
    <w:rsid w:val="00EC370F"/>
    <w:rsid w:val="00EC392F"/>
    <w:rsid w:val="00EC3970"/>
    <w:rsid w:val="00EC3A3F"/>
    <w:rsid w:val="00EC3BED"/>
    <w:rsid w:val="00EC3C31"/>
    <w:rsid w:val="00EC3D9B"/>
    <w:rsid w:val="00EC3F7C"/>
    <w:rsid w:val="00EC4049"/>
    <w:rsid w:val="00EC4211"/>
    <w:rsid w:val="00EC4302"/>
    <w:rsid w:val="00EC4304"/>
    <w:rsid w:val="00EC431E"/>
    <w:rsid w:val="00EC46A1"/>
    <w:rsid w:val="00EC46D9"/>
    <w:rsid w:val="00EC46FF"/>
    <w:rsid w:val="00EC4760"/>
    <w:rsid w:val="00EC478C"/>
    <w:rsid w:val="00EC47F7"/>
    <w:rsid w:val="00EC4856"/>
    <w:rsid w:val="00EC488B"/>
    <w:rsid w:val="00EC492C"/>
    <w:rsid w:val="00EC4A04"/>
    <w:rsid w:val="00EC4A3A"/>
    <w:rsid w:val="00EC4AC8"/>
    <w:rsid w:val="00EC4B1A"/>
    <w:rsid w:val="00EC4F27"/>
    <w:rsid w:val="00EC4F7F"/>
    <w:rsid w:val="00EC5059"/>
    <w:rsid w:val="00EC50E8"/>
    <w:rsid w:val="00EC5126"/>
    <w:rsid w:val="00EC525B"/>
    <w:rsid w:val="00EC52CD"/>
    <w:rsid w:val="00EC536B"/>
    <w:rsid w:val="00EC5440"/>
    <w:rsid w:val="00EC558E"/>
    <w:rsid w:val="00EC5763"/>
    <w:rsid w:val="00EC5897"/>
    <w:rsid w:val="00EC5974"/>
    <w:rsid w:val="00EC5A03"/>
    <w:rsid w:val="00EC5A5D"/>
    <w:rsid w:val="00EC5A70"/>
    <w:rsid w:val="00EC5AAA"/>
    <w:rsid w:val="00EC5AB7"/>
    <w:rsid w:val="00EC5B5E"/>
    <w:rsid w:val="00EC5EFD"/>
    <w:rsid w:val="00EC5FA3"/>
    <w:rsid w:val="00EC5FA7"/>
    <w:rsid w:val="00EC5FEB"/>
    <w:rsid w:val="00EC6084"/>
    <w:rsid w:val="00EC611A"/>
    <w:rsid w:val="00EC6139"/>
    <w:rsid w:val="00EC64EE"/>
    <w:rsid w:val="00EC650D"/>
    <w:rsid w:val="00EC659A"/>
    <w:rsid w:val="00EC65BA"/>
    <w:rsid w:val="00EC6635"/>
    <w:rsid w:val="00EC6753"/>
    <w:rsid w:val="00EC67C4"/>
    <w:rsid w:val="00EC67E9"/>
    <w:rsid w:val="00EC694A"/>
    <w:rsid w:val="00EC6976"/>
    <w:rsid w:val="00EC6A5E"/>
    <w:rsid w:val="00EC6B4C"/>
    <w:rsid w:val="00EC6D13"/>
    <w:rsid w:val="00EC6D99"/>
    <w:rsid w:val="00EC6DDA"/>
    <w:rsid w:val="00EC700C"/>
    <w:rsid w:val="00EC70A7"/>
    <w:rsid w:val="00EC72BC"/>
    <w:rsid w:val="00EC734C"/>
    <w:rsid w:val="00EC74CB"/>
    <w:rsid w:val="00EC7657"/>
    <w:rsid w:val="00EC7659"/>
    <w:rsid w:val="00EC78C1"/>
    <w:rsid w:val="00EC799E"/>
    <w:rsid w:val="00EC79EB"/>
    <w:rsid w:val="00EC79FA"/>
    <w:rsid w:val="00EC7A0F"/>
    <w:rsid w:val="00EC7BD5"/>
    <w:rsid w:val="00EC7C77"/>
    <w:rsid w:val="00EC7C8C"/>
    <w:rsid w:val="00EC7F50"/>
    <w:rsid w:val="00EC7F7C"/>
    <w:rsid w:val="00ED000C"/>
    <w:rsid w:val="00ED0102"/>
    <w:rsid w:val="00ED038F"/>
    <w:rsid w:val="00ED055D"/>
    <w:rsid w:val="00ED06C8"/>
    <w:rsid w:val="00ED089E"/>
    <w:rsid w:val="00ED0A22"/>
    <w:rsid w:val="00ED0B80"/>
    <w:rsid w:val="00ED0B8F"/>
    <w:rsid w:val="00ED0C08"/>
    <w:rsid w:val="00ED0CB9"/>
    <w:rsid w:val="00ED0EAF"/>
    <w:rsid w:val="00ED0EEF"/>
    <w:rsid w:val="00ED10AD"/>
    <w:rsid w:val="00ED10D5"/>
    <w:rsid w:val="00ED116C"/>
    <w:rsid w:val="00ED11F0"/>
    <w:rsid w:val="00ED12FF"/>
    <w:rsid w:val="00ED13AA"/>
    <w:rsid w:val="00ED13E0"/>
    <w:rsid w:val="00ED1406"/>
    <w:rsid w:val="00ED1548"/>
    <w:rsid w:val="00ED15B5"/>
    <w:rsid w:val="00ED15E0"/>
    <w:rsid w:val="00ED1608"/>
    <w:rsid w:val="00ED172A"/>
    <w:rsid w:val="00ED1862"/>
    <w:rsid w:val="00ED19E1"/>
    <w:rsid w:val="00ED1A58"/>
    <w:rsid w:val="00ED1AF8"/>
    <w:rsid w:val="00ED1AFE"/>
    <w:rsid w:val="00ED1CD5"/>
    <w:rsid w:val="00ED1D56"/>
    <w:rsid w:val="00ED1DD5"/>
    <w:rsid w:val="00ED1E48"/>
    <w:rsid w:val="00ED1F18"/>
    <w:rsid w:val="00ED1F19"/>
    <w:rsid w:val="00ED1F7C"/>
    <w:rsid w:val="00ED2015"/>
    <w:rsid w:val="00ED208B"/>
    <w:rsid w:val="00ED20BB"/>
    <w:rsid w:val="00ED2101"/>
    <w:rsid w:val="00ED243E"/>
    <w:rsid w:val="00ED244F"/>
    <w:rsid w:val="00ED24DE"/>
    <w:rsid w:val="00ED252F"/>
    <w:rsid w:val="00ED26AC"/>
    <w:rsid w:val="00ED273C"/>
    <w:rsid w:val="00ED2768"/>
    <w:rsid w:val="00ED2826"/>
    <w:rsid w:val="00ED291D"/>
    <w:rsid w:val="00ED2988"/>
    <w:rsid w:val="00ED29A9"/>
    <w:rsid w:val="00ED29B9"/>
    <w:rsid w:val="00ED2ABB"/>
    <w:rsid w:val="00ED2B28"/>
    <w:rsid w:val="00ED2B6F"/>
    <w:rsid w:val="00ED2C7B"/>
    <w:rsid w:val="00ED2DE5"/>
    <w:rsid w:val="00ED2EAB"/>
    <w:rsid w:val="00ED2F17"/>
    <w:rsid w:val="00ED2F73"/>
    <w:rsid w:val="00ED2F81"/>
    <w:rsid w:val="00ED3057"/>
    <w:rsid w:val="00ED3085"/>
    <w:rsid w:val="00ED30AF"/>
    <w:rsid w:val="00ED30DE"/>
    <w:rsid w:val="00ED3143"/>
    <w:rsid w:val="00ED342F"/>
    <w:rsid w:val="00ED343B"/>
    <w:rsid w:val="00ED348C"/>
    <w:rsid w:val="00ED35BD"/>
    <w:rsid w:val="00ED35C3"/>
    <w:rsid w:val="00ED392F"/>
    <w:rsid w:val="00ED3982"/>
    <w:rsid w:val="00ED3A0D"/>
    <w:rsid w:val="00ED3A6E"/>
    <w:rsid w:val="00ED3A9A"/>
    <w:rsid w:val="00ED3B0E"/>
    <w:rsid w:val="00ED3BFD"/>
    <w:rsid w:val="00ED3C1F"/>
    <w:rsid w:val="00ED3C4E"/>
    <w:rsid w:val="00ED3CE7"/>
    <w:rsid w:val="00ED3D5A"/>
    <w:rsid w:val="00ED3E32"/>
    <w:rsid w:val="00ED3F3B"/>
    <w:rsid w:val="00ED3FC9"/>
    <w:rsid w:val="00ED3FFC"/>
    <w:rsid w:val="00ED42F9"/>
    <w:rsid w:val="00ED43FC"/>
    <w:rsid w:val="00ED4425"/>
    <w:rsid w:val="00ED4470"/>
    <w:rsid w:val="00ED45A3"/>
    <w:rsid w:val="00ED45C1"/>
    <w:rsid w:val="00ED48E9"/>
    <w:rsid w:val="00ED4914"/>
    <w:rsid w:val="00ED4B60"/>
    <w:rsid w:val="00ED4C23"/>
    <w:rsid w:val="00ED4E9C"/>
    <w:rsid w:val="00ED4F88"/>
    <w:rsid w:val="00ED527F"/>
    <w:rsid w:val="00ED53DC"/>
    <w:rsid w:val="00ED5444"/>
    <w:rsid w:val="00ED54DE"/>
    <w:rsid w:val="00ED5708"/>
    <w:rsid w:val="00ED5770"/>
    <w:rsid w:val="00ED58CE"/>
    <w:rsid w:val="00ED5BB8"/>
    <w:rsid w:val="00ED5CD0"/>
    <w:rsid w:val="00ED5D34"/>
    <w:rsid w:val="00ED5EBA"/>
    <w:rsid w:val="00ED5F53"/>
    <w:rsid w:val="00ED5FAD"/>
    <w:rsid w:val="00ED5FB5"/>
    <w:rsid w:val="00ED5FDE"/>
    <w:rsid w:val="00ED61DA"/>
    <w:rsid w:val="00ED667B"/>
    <w:rsid w:val="00ED6691"/>
    <w:rsid w:val="00ED66AC"/>
    <w:rsid w:val="00ED6765"/>
    <w:rsid w:val="00ED681C"/>
    <w:rsid w:val="00ED68A2"/>
    <w:rsid w:val="00ED68A4"/>
    <w:rsid w:val="00ED6A6E"/>
    <w:rsid w:val="00ED6B00"/>
    <w:rsid w:val="00ED6BC4"/>
    <w:rsid w:val="00ED6C53"/>
    <w:rsid w:val="00ED6DC9"/>
    <w:rsid w:val="00ED6F95"/>
    <w:rsid w:val="00ED725A"/>
    <w:rsid w:val="00ED72C4"/>
    <w:rsid w:val="00ED738E"/>
    <w:rsid w:val="00ED739A"/>
    <w:rsid w:val="00ED74E5"/>
    <w:rsid w:val="00ED758F"/>
    <w:rsid w:val="00ED76ED"/>
    <w:rsid w:val="00ED7791"/>
    <w:rsid w:val="00ED77DE"/>
    <w:rsid w:val="00ED7869"/>
    <w:rsid w:val="00ED786B"/>
    <w:rsid w:val="00ED78E3"/>
    <w:rsid w:val="00ED79E7"/>
    <w:rsid w:val="00ED7C3B"/>
    <w:rsid w:val="00ED7DF2"/>
    <w:rsid w:val="00ED7E0D"/>
    <w:rsid w:val="00ED7E97"/>
    <w:rsid w:val="00ED7F79"/>
    <w:rsid w:val="00EE0283"/>
    <w:rsid w:val="00EE03FB"/>
    <w:rsid w:val="00EE0400"/>
    <w:rsid w:val="00EE0803"/>
    <w:rsid w:val="00EE0A18"/>
    <w:rsid w:val="00EE0A8D"/>
    <w:rsid w:val="00EE1388"/>
    <w:rsid w:val="00EE1574"/>
    <w:rsid w:val="00EE166E"/>
    <w:rsid w:val="00EE1692"/>
    <w:rsid w:val="00EE16B9"/>
    <w:rsid w:val="00EE1779"/>
    <w:rsid w:val="00EE1899"/>
    <w:rsid w:val="00EE19F0"/>
    <w:rsid w:val="00EE1B1F"/>
    <w:rsid w:val="00EE1BD0"/>
    <w:rsid w:val="00EE1C3D"/>
    <w:rsid w:val="00EE1D15"/>
    <w:rsid w:val="00EE1F33"/>
    <w:rsid w:val="00EE207D"/>
    <w:rsid w:val="00EE20C4"/>
    <w:rsid w:val="00EE2123"/>
    <w:rsid w:val="00EE214E"/>
    <w:rsid w:val="00EE22E5"/>
    <w:rsid w:val="00EE230B"/>
    <w:rsid w:val="00EE265E"/>
    <w:rsid w:val="00EE268F"/>
    <w:rsid w:val="00EE2710"/>
    <w:rsid w:val="00EE2774"/>
    <w:rsid w:val="00EE27B8"/>
    <w:rsid w:val="00EE28CB"/>
    <w:rsid w:val="00EE2907"/>
    <w:rsid w:val="00EE2A5D"/>
    <w:rsid w:val="00EE2B13"/>
    <w:rsid w:val="00EE2B54"/>
    <w:rsid w:val="00EE2DE4"/>
    <w:rsid w:val="00EE2EAC"/>
    <w:rsid w:val="00EE2EDC"/>
    <w:rsid w:val="00EE2F53"/>
    <w:rsid w:val="00EE2FC6"/>
    <w:rsid w:val="00EE30A0"/>
    <w:rsid w:val="00EE32C5"/>
    <w:rsid w:val="00EE32EA"/>
    <w:rsid w:val="00EE33B4"/>
    <w:rsid w:val="00EE3448"/>
    <w:rsid w:val="00EE34A6"/>
    <w:rsid w:val="00EE35CF"/>
    <w:rsid w:val="00EE36C7"/>
    <w:rsid w:val="00EE3744"/>
    <w:rsid w:val="00EE379C"/>
    <w:rsid w:val="00EE37A5"/>
    <w:rsid w:val="00EE37AF"/>
    <w:rsid w:val="00EE37C8"/>
    <w:rsid w:val="00EE37DD"/>
    <w:rsid w:val="00EE388B"/>
    <w:rsid w:val="00EE3925"/>
    <w:rsid w:val="00EE39B4"/>
    <w:rsid w:val="00EE39B8"/>
    <w:rsid w:val="00EE3A8B"/>
    <w:rsid w:val="00EE3B90"/>
    <w:rsid w:val="00EE3BB6"/>
    <w:rsid w:val="00EE3DFD"/>
    <w:rsid w:val="00EE3E5A"/>
    <w:rsid w:val="00EE3EA6"/>
    <w:rsid w:val="00EE40B2"/>
    <w:rsid w:val="00EE4245"/>
    <w:rsid w:val="00EE426D"/>
    <w:rsid w:val="00EE4303"/>
    <w:rsid w:val="00EE4339"/>
    <w:rsid w:val="00EE44DC"/>
    <w:rsid w:val="00EE459C"/>
    <w:rsid w:val="00EE45FD"/>
    <w:rsid w:val="00EE48DD"/>
    <w:rsid w:val="00EE4977"/>
    <w:rsid w:val="00EE4A8B"/>
    <w:rsid w:val="00EE4B36"/>
    <w:rsid w:val="00EE4D14"/>
    <w:rsid w:val="00EE4E47"/>
    <w:rsid w:val="00EE4E73"/>
    <w:rsid w:val="00EE4EA6"/>
    <w:rsid w:val="00EE500B"/>
    <w:rsid w:val="00EE50A3"/>
    <w:rsid w:val="00EE54F9"/>
    <w:rsid w:val="00EE563B"/>
    <w:rsid w:val="00EE5729"/>
    <w:rsid w:val="00EE5847"/>
    <w:rsid w:val="00EE58A8"/>
    <w:rsid w:val="00EE5ACC"/>
    <w:rsid w:val="00EE5B40"/>
    <w:rsid w:val="00EE5BA8"/>
    <w:rsid w:val="00EE5BB8"/>
    <w:rsid w:val="00EE5BC4"/>
    <w:rsid w:val="00EE5C33"/>
    <w:rsid w:val="00EE5DE0"/>
    <w:rsid w:val="00EE5E09"/>
    <w:rsid w:val="00EE5E96"/>
    <w:rsid w:val="00EE5FF4"/>
    <w:rsid w:val="00EE6047"/>
    <w:rsid w:val="00EE60C8"/>
    <w:rsid w:val="00EE61A0"/>
    <w:rsid w:val="00EE6262"/>
    <w:rsid w:val="00EE6336"/>
    <w:rsid w:val="00EE6442"/>
    <w:rsid w:val="00EE6521"/>
    <w:rsid w:val="00EE6527"/>
    <w:rsid w:val="00EE666F"/>
    <w:rsid w:val="00EE66A6"/>
    <w:rsid w:val="00EE66BB"/>
    <w:rsid w:val="00EE6788"/>
    <w:rsid w:val="00EE6A76"/>
    <w:rsid w:val="00EE6B3A"/>
    <w:rsid w:val="00EE6C4C"/>
    <w:rsid w:val="00EE6C9C"/>
    <w:rsid w:val="00EE6CB8"/>
    <w:rsid w:val="00EE6CDF"/>
    <w:rsid w:val="00EE6D20"/>
    <w:rsid w:val="00EE6DE2"/>
    <w:rsid w:val="00EE6F4F"/>
    <w:rsid w:val="00EE7007"/>
    <w:rsid w:val="00EE702C"/>
    <w:rsid w:val="00EE7058"/>
    <w:rsid w:val="00EE70C7"/>
    <w:rsid w:val="00EE7110"/>
    <w:rsid w:val="00EE7140"/>
    <w:rsid w:val="00EE7187"/>
    <w:rsid w:val="00EE71B0"/>
    <w:rsid w:val="00EE720B"/>
    <w:rsid w:val="00EE7257"/>
    <w:rsid w:val="00EE7389"/>
    <w:rsid w:val="00EE7487"/>
    <w:rsid w:val="00EE7534"/>
    <w:rsid w:val="00EE7766"/>
    <w:rsid w:val="00EE7817"/>
    <w:rsid w:val="00EE7832"/>
    <w:rsid w:val="00EE7977"/>
    <w:rsid w:val="00EE79D0"/>
    <w:rsid w:val="00EE7A4E"/>
    <w:rsid w:val="00EE7BBE"/>
    <w:rsid w:val="00EE7C62"/>
    <w:rsid w:val="00EE7D98"/>
    <w:rsid w:val="00EE7DA6"/>
    <w:rsid w:val="00EE7F22"/>
    <w:rsid w:val="00EE7F72"/>
    <w:rsid w:val="00EE7F73"/>
    <w:rsid w:val="00EF0038"/>
    <w:rsid w:val="00EF0085"/>
    <w:rsid w:val="00EF01EC"/>
    <w:rsid w:val="00EF0260"/>
    <w:rsid w:val="00EF0295"/>
    <w:rsid w:val="00EF029C"/>
    <w:rsid w:val="00EF02A8"/>
    <w:rsid w:val="00EF0346"/>
    <w:rsid w:val="00EF0580"/>
    <w:rsid w:val="00EF05C2"/>
    <w:rsid w:val="00EF0622"/>
    <w:rsid w:val="00EF06ED"/>
    <w:rsid w:val="00EF0870"/>
    <w:rsid w:val="00EF0C93"/>
    <w:rsid w:val="00EF0CB8"/>
    <w:rsid w:val="00EF0DC5"/>
    <w:rsid w:val="00EF0DF0"/>
    <w:rsid w:val="00EF0EB1"/>
    <w:rsid w:val="00EF10AB"/>
    <w:rsid w:val="00EF1157"/>
    <w:rsid w:val="00EF133C"/>
    <w:rsid w:val="00EF172A"/>
    <w:rsid w:val="00EF18AC"/>
    <w:rsid w:val="00EF1B39"/>
    <w:rsid w:val="00EF1E51"/>
    <w:rsid w:val="00EF1F2F"/>
    <w:rsid w:val="00EF1FB7"/>
    <w:rsid w:val="00EF20CA"/>
    <w:rsid w:val="00EF22B5"/>
    <w:rsid w:val="00EF2324"/>
    <w:rsid w:val="00EF24EF"/>
    <w:rsid w:val="00EF259E"/>
    <w:rsid w:val="00EF2673"/>
    <w:rsid w:val="00EF2705"/>
    <w:rsid w:val="00EF272B"/>
    <w:rsid w:val="00EF27D9"/>
    <w:rsid w:val="00EF2869"/>
    <w:rsid w:val="00EF28D6"/>
    <w:rsid w:val="00EF28F7"/>
    <w:rsid w:val="00EF29A0"/>
    <w:rsid w:val="00EF309D"/>
    <w:rsid w:val="00EF30A8"/>
    <w:rsid w:val="00EF3162"/>
    <w:rsid w:val="00EF340E"/>
    <w:rsid w:val="00EF35FA"/>
    <w:rsid w:val="00EF3625"/>
    <w:rsid w:val="00EF365B"/>
    <w:rsid w:val="00EF3874"/>
    <w:rsid w:val="00EF38B4"/>
    <w:rsid w:val="00EF3BFD"/>
    <w:rsid w:val="00EF3DA4"/>
    <w:rsid w:val="00EF400D"/>
    <w:rsid w:val="00EF406E"/>
    <w:rsid w:val="00EF410E"/>
    <w:rsid w:val="00EF451D"/>
    <w:rsid w:val="00EF45ED"/>
    <w:rsid w:val="00EF4652"/>
    <w:rsid w:val="00EF46FE"/>
    <w:rsid w:val="00EF4746"/>
    <w:rsid w:val="00EF4865"/>
    <w:rsid w:val="00EF4901"/>
    <w:rsid w:val="00EF49C7"/>
    <w:rsid w:val="00EF49D2"/>
    <w:rsid w:val="00EF49E4"/>
    <w:rsid w:val="00EF4A4B"/>
    <w:rsid w:val="00EF4A80"/>
    <w:rsid w:val="00EF4CE7"/>
    <w:rsid w:val="00EF4F8A"/>
    <w:rsid w:val="00EF4FF7"/>
    <w:rsid w:val="00EF507E"/>
    <w:rsid w:val="00EF5269"/>
    <w:rsid w:val="00EF5270"/>
    <w:rsid w:val="00EF52C5"/>
    <w:rsid w:val="00EF539C"/>
    <w:rsid w:val="00EF53BF"/>
    <w:rsid w:val="00EF551B"/>
    <w:rsid w:val="00EF553E"/>
    <w:rsid w:val="00EF5661"/>
    <w:rsid w:val="00EF56BE"/>
    <w:rsid w:val="00EF5780"/>
    <w:rsid w:val="00EF5805"/>
    <w:rsid w:val="00EF5E3A"/>
    <w:rsid w:val="00EF5F46"/>
    <w:rsid w:val="00EF60FD"/>
    <w:rsid w:val="00EF6202"/>
    <w:rsid w:val="00EF6276"/>
    <w:rsid w:val="00EF633A"/>
    <w:rsid w:val="00EF6369"/>
    <w:rsid w:val="00EF6489"/>
    <w:rsid w:val="00EF651A"/>
    <w:rsid w:val="00EF665A"/>
    <w:rsid w:val="00EF668A"/>
    <w:rsid w:val="00EF668F"/>
    <w:rsid w:val="00EF66C1"/>
    <w:rsid w:val="00EF678F"/>
    <w:rsid w:val="00EF67AA"/>
    <w:rsid w:val="00EF688C"/>
    <w:rsid w:val="00EF6914"/>
    <w:rsid w:val="00EF6965"/>
    <w:rsid w:val="00EF69AE"/>
    <w:rsid w:val="00EF6C06"/>
    <w:rsid w:val="00EF6EA5"/>
    <w:rsid w:val="00EF70F2"/>
    <w:rsid w:val="00EF72FA"/>
    <w:rsid w:val="00EF737D"/>
    <w:rsid w:val="00EF738C"/>
    <w:rsid w:val="00EF7436"/>
    <w:rsid w:val="00EF74E8"/>
    <w:rsid w:val="00EF74EC"/>
    <w:rsid w:val="00EF7766"/>
    <w:rsid w:val="00EF77AD"/>
    <w:rsid w:val="00EF7836"/>
    <w:rsid w:val="00EF785F"/>
    <w:rsid w:val="00EF786C"/>
    <w:rsid w:val="00EF78C4"/>
    <w:rsid w:val="00EF7918"/>
    <w:rsid w:val="00EF7945"/>
    <w:rsid w:val="00EF7B40"/>
    <w:rsid w:val="00EF7B9D"/>
    <w:rsid w:val="00EF7EC8"/>
    <w:rsid w:val="00EF7F2F"/>
    <w:rsid w:val="00EF7F32"/>
    <w:rsid w:val="00EF7F46"/>
    <w:rsid w:val="00EF7FC0"/>
    <w:rsid w:val="00EF7FE3"/>
    <w:rsid w:val="00F00000"/>
    <w:rsid w:val="00F00008"/>
    <w:rsid w:val="00F000D9"/>
    <w:rsid w:val="00F00113"/>
    <w:rsid w:val="00F00130"/>
    <w:rsid w:val="00F001EC"/>
    <w:rsid w:val="00F00210"/>
    <w:rsid w:val="00F00269"/>
    <w:rsid w:val="00F003FA"/>
    <w:rsid w:val="00F004B4"/>
    <w:rsid w:val="00F00527"/>
    <w:rsid w:val="00F00561"/>
    <w:rsid w:val="00F006E6"/>
    <w:rsid w:val="00F00715"/>
    <w:rsid w:val="00F0080C"/>
    <w:rsid w:val="00F00958"/>
    <w:rsid w:val="00F00B91"/>
    <w:rsid w:val="00F00CF9"/>
    <w:rsid w:val="00F00E0B"/>
    <w:rsid w:val="00F00FEF"/>
    <w:rsid w:val="00F01010"/>
    <w:rsid w:val="00F0102D"/>
    <w:rsid w:val="00F01044"/>
    <w:rsid w:val="00F01169"/>
    <w:rsid w:val="00F012AA"/>
    <w:rsid w:val="00F012CC"/>
    <w:rsid w:val="00F0134A"/>
    <w:rsid w:val="00F0161E"/>
    <w:rsid w:val="00F01646"/>
    <w:rsid w:val="00F017E1"/>
    <w:rsid w:val="00F01860"/>
    <w:rsid w:val="00F018AC"/>
    <w:rsid w:val="00F01948"/>
    <w:rsid w:val="00F01ABD"/>
    <w:rsid w:val="00F01B43"/>
    <w:rsid w:val="00F01B71"/>
    <w:rsid w:val="00F01D3F"/>
    <w:rsid w:val="00F01D77"/>
    <w:rsid w:val="00F01E31"/>
    <w:rsid w:val="00F01E4C"/>
    <w:rsid w:val="00F01EF3"/>
    <w:rsid w:val="00F01F7B"/>
    <w:rsid w:val="00F02086"/>
    <w:rsid w:val="00F02171"/>
    <w:rsid w:val="00F0219F"/>
    <w:rsid w:val="00F0222B"/>
    <w:rsid w:val="00F022F9"/>
    <w:rsid w:val="00F02308"/>
    <w:rsid w:val="00F0234E"/>
    <w:rsid w:val="00F0235E"/>
    <w:rsid w:val="00F023CB"/>
    <w:rsid w:val="00F023EC"/>
    <w:rsid w:val="00F0240B"/>
    <w:rsid w:val="00F02435"/>
    <w:rsid w:val="00F02477"/>
    <w:rsid w:val="00F02580"/>
    <w:rsid w:val="00F026DC"/>
    <w:rsid w:val="00F0295C"/>
    <w:rsid w:val="00F029D6"/>
    <w:rsid w:val="00F02B78"/>
    <w:rsid w:val="00F02C62"/>
    <w:rsid w:val="00F02CA0"/>
    <w:rsid w:val="00F02D7B"/>
    <w:rsid w:val="00F02E3D"/>
    <w:rsid w:val="00F02E6C"/>
    <w:rsid w:val="00F03237"/>
    <w:rsid w:val="00F032B4"/>
    <w:rsid w:val="00F0335D"/>
    <w:rsid w:val="00F033E3"/>
    <w:rsid w:val="00F034D4"/>
    <w:rsid w:val="00F0350C"/>
    <w:rsid w:val="00F0356D"/>
    <w:rsid w:val="00F036BC"/>
    <w:rsid w:val="00F03808"/>
    <w:rsid w:val="00F038F7"/>
    <w:rsid w:val="00F03959"/>
    <w:rsid w:val="00F03977"/>
    <w:rsid w:val="00F03AE7"/>
    <w:rsid w:val="00F03B62"/>
    <w:rsid w:val="00F03C9F"/>
    <w:rsid w:val="00F03DCD"/>
    <w:rsid w:val="00F03FED"/>
    <w:rsid w:val="00F04055"/>
    <w:rsid w:val="00F04135"/>
    <w:rsid w:val="00F04139"/>
    <w:rsid w:val="00F041B3"/>
    <w:rsid w:val="00F041D8"/>
    <w:rsid w:val="00F042B3"/>
    <w:rsid w:val="00F043E5"/>
    <w:rsid w:val="00F04517"/>
    <w:rsid w:val="00F0454E"/>
    <w:rsid w:val="00F04698"/>
    <w:rsid w:val="00F0484C"/>
    <w:rsid w:val="00F0498E"/>
    <w:rsid w:val="00F049EE"/>
    <w:rsid w:val="00F04A4B"/>
    <w:rsid w:val="00F04A62"/>
    <w:rsid w:val="00F04A75"/>
    <w:rsid w:val="00F04B75"/>
    <w:rsid w:val="00F04CF3"/>
    <w:rsid w:val="00F04DA4"/>
    <w:rsid w:val="00F04EB6"/>
    <w:rsid w:val="00F04F5C"/>
    <w:rsid w:val="00F0525F"/>
    <w:rsid w:val="00F0535C"/>
    <w:rsid w:val="00F0535F"/>
    <w:rsid w:val="00F05391"/>
    <w:rsid w:val="00F053E0"/>
    <w:rsid w:val="00F055E4"/>
    <w:rsid w:val="00F056CB"/>
    <w:rsid w:val="00F0598A"/>
    <w:rsid w:val="00F0598D"/>
    <w:rsid w:val="00F05A49"/>
    <w:rsid w:val="00F05A94"/>
    <w:rsid w:val="00F05AE1"/>
    <w:rsid w:val="00F05AF0"/>
    <w:rsid w:val="00F05B3C"/>
    <w:rsid w:val="00F05C05"/>
    <w:rsid w:val="00F05CED"/>
    <w:rsid w:val="00F05F55"/>
    <w:rsid w:val="00F0609E"/>
    <w:rsid w:val="00F062DD"/>
    <w:rsid w:val="00F06436"/>
    <w:rsid w:val="00F06560"/>
    <w:rsid w:val="00F06604"/>
    <w:rsid w:val="00F066E4"/>
    <w:rsid w:val="00F06736"/>
    <w:rsid w:val="00F0675B"/>
    <w:rsid w:val="00F06ADA"/>
    <w:rsid w:val="00F06AED"/>
    <w:rsid w:val="00F06B3B"/>
    <w:rsid w:val="00F06B3D"/>
    <w:rsid w:val="00F06B73"/>
    <w:rsid w:val="00F06BAD"/>
    <w:rsid w:val="00F06C99"/>
    <w:rsid w:val="00F06D7B"/>
    <w:rsid w:val="00F06DD7"/>
    <w:rsid w:val="00F06EC3"/>
    <w:rsid w:val="00F071F4"/>
    <w:rsid w:val="00F07246"/>
    <w:rsid w:val="00F072AB"/>
    <w:rsid w:val="00F075A7"/>
    <w:rsid w:val="00F07682"/>
    <w:rsid w:val="00F07831"/>
    <w:rsid w:val="00F0793E"/>
    <w:rsid w:val="00F07A6E"/>
    <w:rsid w:val="00F07B1E"/>
    <w:rsid w:val="00F07CA5"/>
    <w:rsid w:val="00F07CC4"/>
    <w:rsid w:val="00F07E2D"/>
    <w:rsid w:val="00F07E66"/>
    <w:rsid w:val="00F07F57"/>
    <w:rsid w:val="00F07F58"/>
    <w:rsid w:val="00F1011A"/>
    <w:rsid w:val="00F10131"/>
    <w:rsid w:val="00F1018A"/>
    <w:rsid w:val="00F103F9"/>
    <w:rsid w:val="00F10481"/>
    <w:rsid w:val="00F10487"/>
    <w:rsid w:val="00F10A3F"/>
    <w:rsid w:val="00F10AD1"/>
    <w:rsid w:val="00F10AEE"/>
    <w:rsid w:val="00F10C04"/>
    <w:rsid w:val="00F10C61"/>
    <w:rsid w:val="00F10D07"/>
    <w:rsid w:val="00F10D1A"/>
    <w:rsid w:val="00F10D5F"/>
    <w:rsid w:val="00F10DA6"/>
    <w:rsid w:val="00F10F1D"/>
    <w:rsid w:val="00F10FD5"/>
    <w:rsid w:val="00F1102A"/>
    <w:rsid w:val="00F1125A"/>
    <w:rsid w:val="00F1128E"/>
    <w:rsid w:val="00F1150D"/>
    <w:rsid w:val="00F115D8"/>
    <w:rsid w:val="00F11636"/>
    <w:rsid w:val="00F11683"/>
    <w:rsid w:val="00F116CF"/>
    <w:rsid w:val="00F117EA"/>
    <w:rsid w:val="00F118EA"/>
    <w:rsid w:val="00F11A26"/>
    <w:rsid w:val="00F11A60"/>
    <w:rsid w:val="00F11C22"/>
    <w:rsid w:val="00F11EDC"/>
    <w:rsid w:val="00F11F31"/>
    <w:rsid w:val="00F12045"/>
    <w:rsid w:val="00F120C8"/>
    <w:rsid w:val="00F12365"/>
    <w:rsid w:val="00F12414"/>
    <w:rsid w:val="00F124E9"/>
    <w:rsid w:val="00F1251F"/>
    <w:rsid w:val="00F125AE"/>
    <w:rsid w:val="00F12655"/>
    <w:rsid w:val="00F127B8"/>
    <w:rsid w:val="00F12831"/>
    <w:rsid w:val="00F12847"/>
    <w:rsid w:val="00F12A54"/>
    <w:rsid w:val="00F12AA9"/>
    <w:rsid w:val="00F12AF0"/>
    <w:rsid w:val="00F12BEE"/>
    <w:rsid w:val="00F12CD8"/>
    <w:rsid w:val="00F12DD2"/>
    <w:rsid w:val="00F12E12"/>
    <w:rsid w:val="00F12EFC"/>
    <w:rsid w:val="00F1308A"/>
    <w:rsid w:val="00F130A9"/>
    <w:rsid w:val="00F130DC"/>
    <w:rsid w:val="00F131D4"/>
    <w:rsid w:val="00F13253"/>
    <w:rsid w:val="00F13261"/>
    <w:rsid w:val="00F132FF"/>
    <w:rsid w:val="00F13364"/>
    <w:rsid w:val="00F133B0"/>
    <w:rsid w:val="00F133D2"/>
    <w:rsid w:val="00F133DD"/>
    <w:rsid w:val="00F133F8"/>
    <w:rsid w:val="00F1364F"/>
    <w:rsid w:val="00F13845"/>
    <w:rsid w:val="00F13ADE"/>
    <w:rsid w:val="00F13B86"/>
    <w:rsid w:val="00F13BA7"/>
    <w:rsid w:val="00F13C43"/>
    <w:rsid w:val="00F13CB1"/>
    <w:rsid w:val="00F13CDB"/>
    <w:rsid w:val="00F13D40"/>
    <w:rsid w:val="00F13DB9"/>
    <w:rsid w:val="00F13EEA"/>
    <w:rsid w:val="00F13F52"/>
    <w:rsid w:val="00F13FF4"/>
    <w:rsid w:val="00F14014"/>
    <w:rsid w:val="00F1408D"/>
    <w:rsid w:val="00F14241"/>
    <w:rsid w:val="00F1433C"/>
    <w:rsid w:val="00F1435A"/>
    <w:rsid w:val="00F144C3"/>
    <w:rsid w:val="00F1451A"/>
    <w:rsid w:val="00F1455A"/>
    <w:rsid w:val="00F145CA"/>
    <w:rsid w:val="00F146E4"/>
    <w:rsid w:val="00F146F6"/>
    <w:rsid w:val="00F1475F"/>
    <w:rsid w:val="00F147C7"/>
    <w:rsid w:val="00F148B1"/>
    <w:rsid w:val="00F1494C"/>
    <w:rsid w:val="00F149E1"/>
    <w:rsid w:val="00F14A19"/>
    <w:rsid w:val="00F14B52"/>
    <w:rsid w:val="00F14BD3"/>
    <w:rsid w:val="00F14C68"/>
    <w:rsid w:val="00F14CC7"/>
    <w:rsid w:val="00F14D2C"/>
    <w:rsid w:val="00F14D4B"/>
    <w:rsid w:val="00F14DCD"/>
    <w:rsid w:val="00F14F4A"/>
    <w:rsid w:val="00F14FAE"/>
    <w:rsid w:val="00F1500E"/>
    <w:rsid w:val="00F1505D"/>
    <w:rsid w:val="00F150D4"/>
    <w:rsid w:val="00F151B0"/>
    <w:rsid w:val="00F1535D"/>
    <w:rsid w:val="00F153A6"/>
    <w:rsid w:val="00F15453"/>
    <w:rsid w:val="00F154EF"/>
    <w:rsid w:val="00F1578D"/>
    <w:rsid w:val="00F1585B"/>
    <w:rsid w:val="00F15ADB"/>
    <w:rsid w:val="00F15B10"/>
    <w:rsid w:val="00F15CB1"/>
    <w:rsid w:val="00F15FCB"/>
    <w:rsid w:val="00F15FD5"/>
    <w:rsid w:val="00F1607C"/>
    <w:rsid w:val="00F16288"/>
    <w:rsid w:val="00F16327"/>
    <w:rsid w:val="00F163F9"/>
    <w:rsid w:val="00F1663E"/>
    <w:rsid w:val="00F1682B"/>
    <w:rsid w:val="00F1683F"/>
    <w:rsid w:val="00F16A58"/>
    <w:rsid w:val="00F16AC7"/>
    <w:rsid w:val="00F16B67"/>
    <w:rsid w:val="00F16BB0"/>
    <w:rsid w:val="00F16BCC"/>
    <w:rsid w:val="00F16CAE"/>
    <w:rsid w:val="00F16DB5"/>
    <w:rsid w:val="00F16DD9"/>
    <w:rsid w:val="00F16E10"/>
    <w:rsid w:val="00F16EA4"/>
    <w:rsid w:val="00F16F64"/>
    <w:rsid w:val="00F16F71"/>
    <w:rsid w:val="00F170D6"/>
    <w:rsid w:val="00F17181"/>
    <w:rsid w:val="00F171EE"/>
    <w:rsid w:val="00F171FE"/>
    <w:rsid w:val="00F172A6"/>
    <w:rsid w:val="00F172AF"/>
    <w:rsid w:val="00F172CE"/>
    <w:rsid w:val="00F17390"/>
    <w:rsid w:val="00F1740C"/>
    <w:rsid w:val="00F17460"/>
    <w:rsid w:val="00F17737"/>
    <w:rsid w:val="00F1792D"/>
    <w:rsid w:val="00F17A50"/>
    <w:rsid w:val="00F17A51"/>
    <w:rsid w:val="00F17C4D"/>
    <w:rsid w:val="00F17C8D"/>
    <w:rsid w:val="00F17CA6"/>
    <w:rsid w:val="00F17D13"/>
    <w:rsid w:val="00F17DBB"/>
    <w:rsid w:val="00F17E33"/>
    <w:rsid w:val="00F17F46"/>
    <w:rsid w:val="00F2006D"/>
    <w:rsid w:val="00F2009D"/>
    <w:rsid w:val="00F201B1"/>
    <w:rsid w:val="00F201CC"/>
    <w:rsid w:val="00F203F2"/>
    <w:rsid w:val="00F2048F"/>
    <w:rsid w:val="00F20515"/>
    <w:rsid w:val="00F20599"/>
    <w:rsid w:val="00F2061F"/>
    <w:rsid w:val="00F20638"/>
    <w:rsid w:val="00F207BC"/>
    <w:rsid w:val="00F207C1"/>
    <w:rsid w:val="00F207DE"/>
    <w:rsid w:val="00F2086A"/>
    <w:rsid w:val="00F208D6"/>
    <w:rsid w:val="00F209B8"/>
    <w:rsid w:val="00F20A0D"/>
    <w:rsid w:val="00F20AFF"/>
    <w:rsid w:val="00F20BBD"/>
    <w:rsid w:val="00F20BEA"/>
    <w:rsid w:val="00F20CC0"/>
    <w:rsid w:val="00F20EE5"/>
    <w:rsid w:val="00F20EED"/>
    <w:rsid w:val="00F20FD8"/>
    <w:rsid w:val="00F2112E"/>
    <w:rsid w:val="00F21144"/>
    <w:rsid w:val="00F21152"/>
    <w:rsid w:val="00F21194"/>
    <w:rsid w:val="00F21233"/>
    <w:rsid w:val="00F2136F"/>
    <w:rsid w:val="00F2138A"/>
    <w:rsid w:val="00F21552"/>
    <w:rsid w:val="00F216BC"/>
    <w:rsid w:val="00F21786"/>
    <w:rsid w:val="00F218ED"/>
    <w:rsid w:val="00F21960"/>
    <w:rsid w:val="00F219AF"/>
    <w:rsid w:val="00F21A3D"/>
    <w:rsid w:val="00F21A73"/>
    <w:rsid w:val="00F21C0B"/>
    <w:rsid w:val="00F21C93"/>
    <w:rsid w:val="00F21CE6"/>
    <w:rsid w:val="00F21EB1"/>
    <w:rsid w:val="00F21EFA"/>
    <w:rsid w:val="00F21F02"/>
    <w:rsid w:val="00F21F88"/>
    <w:rsid w:val="00F220ED"/>
    <w:rsid w:val="00F223B3"/>
    <w:rsid w:val="00F2240C"/>
    <w:rsid w:val="00F22482"/>
    <w:rsid w:val="00F224F7"/>
    <w:rsid w:val="00F2250B"/>
    <w:rsid w:val="00F22649"/>
    <w:rsid w:val="00F22684"/>
    <w:rsid w:val="00F227ED"/>
    <w:rsid w:val="00F2295D"/>
    <w:rsid w:val="00F22B17"/>
    <w:rsid w:val="00F22BB5"/>
    <w:rsid w:val="00F22C57"/>
    <w:rsid w:val="00F22CB0"/>
    <w:rsid w:val="00F22D21"/>
    <w:rsid w:val="00F22E07"/>
    <w:rsid w:val="00F22E2F"/>
    <w:rsid w:val="00F22E33"/>
    <w:rsid w:val="00F22F8A"/>
    <w:rsid w:val="00F22FCB"/>
    <w:rsid w:val="00F23105"/>
    <w:rsid w:val="00F2315C"/>
    <w:rsid w:val="00F232A1"/>
    <w:rsid w:val="00F2331C"/>
    <w:rsid w:val="00F233DD"/>
    <w:rsid w:val="00F23467"/>
    <w:rsid w:val="00F234A3"/>
    <w:rsid w:val="00F235B2"/>
    <w:rsid w:val="00F2370B"/>
    <w:rsid w:val="00F2381D"/>
    <w:rsid w:val="00F23922"/>
    <w:rsid w:val="00F2396F"/>
    <w:rsid w:val="00F239FA"/>
    <w:rsid w:val="00F23A63"/>
    <w:rsid w:val="00F23CCD"/>
    <w:rsid w:val="00F23D5F"/>
    <w:rsid w:val="00F23E8C"/>
    <w:rsid w:val="00F23EA4"/>
    <w:rsid w:val="00F23F94"/>
    <w:rsid w:val="00F24001"/>
    <w:rsid w:val="00F24055"/>
    <w:rsid w:val="00F241F5"/>
    <w:rsid w:val="00F24209"/>
    <w:rsid w:val="00F24302"/>
    <w:rsid w:val="00F24385"/>
    <w:rsid w:val="00F243F1"/>
    <w:rsid w:val="00F24550"/>
    <w:rsid w:val="00F2457F"/>
    <w:rsid w:val="00F249BF"/>
    <w:rsid w:val="00F249D7"/>
    <w:rsid w:val="00F24AB7"/>
    <w:rsid w:val="00F24BDB"/>
    <w:rsid w:val="00F24D48"/>
    <w:rsid w:val="00F24D5E"/>
    <w:rsid w:val="00F24DD0"/>
    <w:rsid w:val="00F24F4C"/>
    <w:rsid w:val="00F2529F"/>
    <w:rsid w:val="00F2532C"/>
    <w:rsid w:val="00F254E6"/>
    <w:rsid w:val="00F257D4"/>
    <w:rsid w:val="00F25874"/>
    <w:rsid w:val="00F2595D"/>
    <w:rsid w:val="00F25BF5"/>
    <w:rsid w:val="00F25ED1"/>
    <w:rsid w:val="00F25FB8"/>
    <w:rsid w:val="00F26053"/>
    <w:rsid w:val="00F2617C"/>
    <w:rsid w:val="00F2622B"/>
    <w:rsid w:val="00F262A8"/>
    <w:rsid w:val="00F262C2"/>
    <w:rsid w:val="00F26464"/>
    <w:rsid w:val="00F26521"/>
    <w:rsid w:val="00F26541"/>
    <w:rsid w:val="00F268DD"/>
    <w:rsid w:val="00F26A57"/>
    <w:rsid w:val="00F26A8E"/>
    <w:rsid w:val="00F26CD8"/>
    <w:rsid w:val="00F26D6E"/>
    <w:rsid w:val="00F26DE0"/>
    <w:rsid w:val="00F26F5E"/>
    <w:rsid w:val="00F26FFB"/>
    <w:rsid w:val="00F2700D"/>
    <w:rsid w:val="00F2707E"/>
    <w:rsid w:val="00F27276"/>
    <w:rsid w:val="00F272D5"/>
    <w:rsid w:val="00F273A8"/>
    <w:rsid w:val="00F273F4"/>
    <w:rsid w:val="00F274E3"/>
    <w:rsid w:val="00F275A3"/>
    <w:rsid w:val="00F275BD"/>
    <w:rsid w:val="00F275D9"/>
    <w:rsid w:val="00F275EB"/>
    <w:rsid w:val="00F27890"/>
    <w:rsid w:val="00F27904"/>
    <w:rsid w:val="00F27A15"/>
    <w:rsid w:val="00F27AD3"/>
    <w:rsid w:val="00F27B4D"/>
    <w:rsid w:val="00F27C5E"/>
    <w:rsid w:val="00F27CAC"/>
    <w:rsid w:val="00F27CF1"/>
    <w:rsid w:val="00F27DDB"/>
    <w:rsid w:val="00F27DE5"/>
    <w:rsid w:val="00F27E17"/>
    <w:rsid w:val="00F27FA0"/>
    <w:rsid w:val="00F27FC8"/>
    <w:rsid w:val="00F30089"/>
    <w:rsid w:val="00F301E8"/>
    <w:rsid w:val="00F303D6"/>
    <w:rsid w:val="00F30529"/>
    <w:rsid w:val="00F30533"/>
    <w:rsid w:val="00F30646"/>
    <w:rsid w:val="00F306D5"/>
    <w:rsid w:val="00F3072D"/>
    <w:rsid w:val="00F3081C"/>
    <w:rsid w:val="00F30911"/>
    <w:rsid w:val="00F3091D"/>
    <w:rsid w:val="00F30925"/>
    <w:rsid w:val="00F30952"/>
    <w:rsid w:val="00F309E2"/>
    <w:rsid w:val="00F30A75"/>
    <w:rsid w:val="00F30C26"/>
    <w:rsid w:val="00F30D3A"/>
    <w:rsid w:val="00F30E67"/>
    <w:rsid w:val="00F3105D"/>
    <w:rsid w:val="00F310E9"/>
    <w:rsid w:val="00F31299"/>
    <w:rsid w:val="00F312AF"/>
    <w:rsid w:val="00F31349"/>
    <w:rsid w:val="00F31480"/>
    <w:rsid w:val="00F314F9"/>
    <w:rsid w:val="00F31548"/>
    <w:rsid w:val="00F31667"/>
    <w:rsid w:val="00F31688"/>
    <w:rsid w:val="00F316B9"/>
    <w:rsid w:val="00F31734"/>
    <w:rsid w:val="00F31743"/>
    <w:rsid w:val="00F317A2"/>
    <w:rsid w:val="00F317B2"/>
    <w:rsid w:val="00F3195B"/>
    <w:rsid w:val="00F31974"/>
    <w:rsid w:val="00F319C9"/>
    <w:rsid w:val="00F31A31"/>
    <w:rsid w:val="00F31A7B"/>
    <w:rsid w:val="00F31ABE"/>
    <w:rsid w:val="00F31C2A"/>
    <w:rsid w:val="00F31D15"/>
    <w:rsid w:val="00F31EF4"/>
    <w:rsid w:val="00F31F5F"/>
    <w:rsid w:val="00F32215"/>
    <w:rsid w:val="00F322D8"/>
    <w:rsid w:val="00F32360"/>
    <w:rsid w:val="00F324DA"/>
    <w:rsid w:val="00F32586"/>
    <w:rsid w:val="00F325B9"/>
    <w:rsid w:val="00F32608"/>
    <w:rsid w:val="00F32627"/>
    <w:rsid w:val="00F32796"/>
    <w:rsid w:val="00F327B4"/>
    <w:rsid w:val="00F327DE"/>
    <w:rsid w:val="00F32890"/>
    <w:rsid w:val="00F328C1"/>
    <w:rsid w:val="00F32908"/>
    <w:rsid w:val="00F32945"/>
    <w:rsid w:val="00F32BCA"/>
    <w:rsid w:val="00F32BEA"/>
    <w:rsid w:val="00F32C69"/>
    <w:rsid w:val="00F32CF5"/>
    <w:rsid w:val="00F32D15"/>
    <w:rsid w:val="00F32D37"/>
    <w:rsid w:val="00F32D40"/>
    <w:rsid w:val="00F32F8F"/>
    <w:rsid w:val="00F32FC3"/>
    <w:rsid w:val="00F330C7"/>
    <w:rsid w:val="00F3316D"/>
    <w:rsid w:val="00F33260"/>
    <w:rsid w:val="00F333FE"/>
    <w:rsid w:val="00F3349D"/>
    <w:rsid w:val="00F334BA"/>
    <w:rsid w:val="00F3356E"/>
    <w:rsid w:val="00F335C2"/>
    <w:rsid w:val="00F33602"/>
    <w:rsid w:val="00F339D5"/>
    <w:rsid w:val="00F33A1F"/>
    <w:rsid w:val="00F33AF0"/>
    <w:rsid w:val="00F33CD7"/>
    <w:rsid w:val="00F33CE8"/>
    <w:rsid w:val="00F33F55"/>
    <w:rsid w:val="00F34032"/>
    <w:rsid w:val="00F3409D"/>
    <w:rsid w:val="00F341D8"/>
    <w:rsid w:val="00F34210"/>
    <w:rsid w:val="00F34226"/>
    <w:rsid w:val="00F3426A"/>
    <w:rsid w:val="00F34403"/>
    <w:rsid w:val="00F34468"/>
    <w:rsid w:val="00F344BA"/>
    <w:rsid w:val="00F345FF"/>
    <w:rsid w:val="00F34615"/>
    <w:rsid w:val="00F34667"/>
    <w:rsid w:val="00F346C3"/>
    <w:rsid w:val="00F3482E"/>
    <w:rsid w:val="00F34841"/>
    <w:rsid w:val="00F348A2"/>
    <w:rsid w:val="00F3499A"/>
    <w:rsid w:val="00F34AB6"/>
    <w:rsid w:val="00F34C05"/>
    <w:rsid w:val="00F34C6E"/>
    <w:rsid w:val="00F34EFE"/>
    <w:rsid w:val="00F34F83"/>
    <w:rsid w:val="00F35044"/>
    <w:rsid w:val="00F350E0"/>
    <w:rsid w:val="00F351CA"/>
    <w:rsid w:val="00F3530E"/>
    <w:rsid w:val="00F35319"/>
    <w:rsid w:val="00F35457"/>
    <w:rsid w:val="00F354EA"/>
    <w:rsid w:val="00F35546"/>
    <w:rsid w:val="00F35853"/>
    <w:rsid w:val="00F3591A"/>
    <w:rsid w:val="00F359D9"/>
    <w:rsid w:val="00F35A63"/>
    <w:rsid w:val="00F35A93"/>
    <w:rsid w:val="00F35D99"/>
    <w:rsid w:val="00F35ECA"/>
    <w:rsid w:val="00F35F4F"/>
    <w:rsid w:val="00F36055"/>
    <w:rsid w:val="00F36084"/>
    <w:rsid w:val="00F3620A"/>
    <w:rsid w:val="00F36243"/>
    <w:rsid w:val="00F3625E"/>
    <w:rsid w:val="00F36334"/>
    <w:rsid w:val="00F363F8"/>
    <w:rsid w:val="00F36446"/>
    <w:rsid w:val="00F36467"/>
    <w:rsid w:val="00F3647C"/>
    <w:rsid w:val="00F364A4"/>
    <w:rsid w:val="00F36516"/>
    <w:rsid w:val="00F3656E"/>
    <w:rsid w:val="00F365D1"/>
    <w:rsid w:val="00F3662B"/>
    <w:rsid w:val="00F36746"/>
    <w:rsid w:val="00F36841"/>
    <w:rsid w:val="00F3686A"/>
    <w:rsid w:val="00F3694D"/>
    <w:rsid w:val="00F3697E"/>
    <w:rsid w:val="00F369C0"/>
    <w:rsid w:val="00F369F4"/>
    <w:rsid w:val="00F36A0D"/>
    <w:rsid w:val="00F36C54"/>
    <w:rsid w:val="00F36C67"/>
    <w:rsid w:val="00F36D33"/>
    <w:rsid w:val="00F36D43"/>
    <w:rsid w:val="00F36D48"/>
    <w:rsid w:val="00F36E48"/>
    <w:rsid w:val="00F36E67"/>
    <w:rsid w:val="00F36E90"/>
    <w:rsid w:val="00F37125"/>
    <w:rsid w:val="00F37193"/>
    <w:rsid w:val="00F37282"/>
    <w:rsid w:val="00F372C7"/>
    <w:rsid w:val="00F3735C"/>
    <w:rsid w:val="00F3743D"/>
    <w:rsid w:val="00F37720"/>
    <w:rsid w:val="00F377E2"/>
    <w:rsid w:val="00F37876"/>
    <w:rsid w:val="00F378BC"/>
    <w:rsid w:val="00F37B6F"/>
    <w:rsid w:val="00F37ED3"/>
    <w:rsid w:val="00F37FEB"/>
    <w:rsid w:val="00F400F3"/>
    <w:rsid w:val="00F4011E"/>
    <w:rsid w:val="00F4015F"/>
    <w:rsid w:val="00F40184"/>
    <w:rsid w:val="00F401C7"/>
    <w:rsid w:val="00F4029C"/>
    <w:rsid w:val="00F403D4"/>
    <w:rsid w:val="00F405A1"/>
    <w:rsid w:val="00F4064F"/>
    <w:rsid w:val="00F4069B"/>
    <w:rsid w:val="00F406B8"/>
    <w:rsid w:val="00F40824"/>
    <w:rsid w:val="00F409DE"/>
    <w:rsid w:val="00F409E0"/>
    <w:rsid w:val="00F409E9"/>
    <w:rsid w:val="00F40A6A"/>
    <w:rsid w:val="00F40A86"/>
    <w:rsid w:val="00F40AD0"/>
    <w:rsid w:val="00F40BC9"/>
    <w:rsid w:val="00F40CFF"/>
    <w:rsid w:val="00F40E66"/>
    <w:rsid w:val="00F40FB6"/>
    <w:rsid w:val="00F41007"/>
    <w:rsid w:val="00F41083"/>
    <w:rsid w:val="00F4119D"/>
    <w:rsid w:val="00F411D8"/>
    <w:rsid w:val="00F41549"/>
    <w:rsid w:val="00F415F4"/>
    <w:rsid w:val="00F4164C"/>
    <w:rsid w:val="00F416FD"/>
    <w:rsid w:val="00F417ED"/>
    <w:rsid w:val="00F41836"/>
    <w:rsid w:val="00F41912"/>
    <w:rsid w:val="00F41913"/>
    <w:rsid w:val="00F41933"/>
    <w:rsid w:val="00F41B16"/>
    <w:rsid w:val="00F41B73"/>
    <w:rsid w:val="00F41B95"/>
    <w:rsid w:val="00F41B9E"/>
    <w:rsid w:val="00F41BA3"/>
    <w:rsid w:val="00F41BFA"/>
    <w:rsid w:val="00F41C15"/>
    <w:rsid w:val="00F41DE8"/>
    <w:rsid w:val="00F41FFF"/>
    <w:rsid w:val="00F42022"/>
    <w:rsid w:val="00F420B7"/>
    <w:rsid w:val="00F4215C"/>
    <w:rsid w:val="00F42311"/>
    <w:rsid w:val="00F424A5"/>
    <w:rsid w:val="00F424A9"/>
    <w:rsid w:val="00F426A7"/>
    <w:rsid w:val="00F42947"/>
    <w:rsid w:val="00F42A43"/>
    <w:rsid w:val="00F42AC0"/>
    <w:rsid w:val="00F42B58"/>
    <w:rsid w:val="00F42BF8"/>
    <w:rsid w:val="00F42CEC"/>
    <w:rsid w:val="00F42D03"/>
    <w:rsid w:val="00F42FB3"/>
    <w:rsid w:val="00F43074"/>
    <w:rsid w:val="00F430B9"/>
    <w:rsid w:val="00F43157"/>
    <w:rsid w:val="00F4324B"/>
    <w:rsid w:val="00F435D5"/>
    <w:rsid w:val="00F43657"/>
    <w:rsid w:val="00F43778"/>
    <w:rsid w:val="00F4396F"/>
    <w:rsid w:val="00F43B83"/>
    <w:rsid w:val="00F43BB9"/>
    <w:rsid w:val="00F43BFC"/>
    <w:rsid w:val="00F43D31"/>
    <w:rsid w:val="00F43D3D"/>
    <w:rsid w:val="00F43DA4"/>
    <w:rsid w:val="00F43E3E"/>
    <w:rsid w:val="00F43FE1"/>
    <w:rsid w:val="00F440A0"/>
    <w:rsid w:val="00F4429A"/>
    <w:rsid w:val="00F44522"/>
    <w:rsid w:val="00F446E5"/>
    <w:rsid w:val="00F44745"/>
    <w:rsid w:val="00F448F0"/>
    <w:rsid w:val="00F44A3B"/>
    <w:rsid w:val="00F44BE9"/>
    <w:rsid w:val="00F44BF7"/>
    <w:rsid w:val="00F44C29"/>
    <w:rsid w:val="00F44D6B"/>
    <w:rsid w:val="00F44D98"/>
    <w:rsid w:val="00F44DF1"/>
    <w:rsid w:val="00F44EC2"/>
    <w:rsid w:val="00F44F03"/>
    <w:rsid w:val="00F4517A"/>
    <w:rsid w:val="00F45456"/>
    <w:rsid w:val="00F45514"/>
    <w:rsid w:val="00F45643"/>
    <w:rsid w:val="00F4567F"/>
    <w:rsid w:val="00F45686"/>
    <w:rsid w:val="00F4571A"/>
    <w:rsid w:val="00F45B10"/>
    <w:rsid w:val="00F45CB0"/>
    <w:rsid w:val="00F45E31"/>
    <w:rsid w:val="00F46288"/>
    <w:rsid w:val="00F4649D"/>
    <w:rsid w:val="00F467DE"/>
    <w:rsid w:val="00F46A6E"/>
    <w:rsid w:val="00F46A7B"/>
    <w:rsid w:val="00F46AA6"/>
    <w:rsid w:val="00F46BD1"/>
    <w:rsid w:val="00F46D44"/>
    <w:rsid w:val="00F46ECD"/>
    <w:rsid w:val="00F46EF2"/>
    <w:rsid w:val="00F46F0D"/>
    <w:rsid w:val="00F46F53"/>
    <w:rsid w:val="00F46F5B"/>
    <w:rsid w:val="00F47131"/>
    <w:rsid w:val="00F4717A"/>
    <w:rsid w:val="00F47478"/>
    <w:rsid w:val="00F4751D"/>
    <w:rsid w:val="00F4766D"/>
    <w:rsid w:val="00F47679"/>
    <w:rsid w:val="00F4770E"/>
    <w:rsid w:val="00F477F1"/>
    <w:rsid w:val="00F478F5"/>
    <w:rsid w:val="00F47944"/>
    <w:rsid w:val="00F4798D"/>
    <w:rsid w:val="00F47A93"/>
    <w:rsid w:val="00F47AA7"/>
    <w:rsid w:val="00F47AD1"/>
    <w:rsid w:val="00F47C4A"/>
    <w:rsid w:val="00F47E6D"/>
    <w:rsid w:val="00F47EE0"/>
    <w:rsid w:val="00F502DC"/>
    <w:rsid w:val="00F5037B"/>
    <w:rsid w:val="00F50386"/>
    <w:rsid w:val="00F5047E"/>
    <w:rsid w:val="00F50691"/>
    <w:rsid w:val="00F507D6"/>
    <w:rsid w:val="00F5083E"/>
    <w:rsid w:val="00F50891"/>
    <w:rsid w:val="00F5099C"/>
    <w:rsid w:val="00F50A02"/>
    <w:rsid w:val="00F50A62"/>
    <w:rsid w:val="00F50AF6"/>
    <w:rsid w:val="00F50BEE"/>
    <w:rsid w:val="00F50BFB"/>
    <w:rsid w:val="00F50C44"/>
    <w:rsid w:val="00F50CF5"/>
    <w:rsid w:val="00F50D6E"/>
    <w:rsid w:val="00F5102C"/>
    <w:rsid w:val="00F5124D"/>
    <w:rsid w:val="00F51420"/>
    <w:rsid w:val="00F51699"/>
    <w:rsid w:val="00F5176A"/>
    <w:rsid w:val="00F51808"/>
    <w:rsid w:val="00F518F4"/>
    <w:rsid w:val="00F519C9"/>
    <w:rsid w:val="00F519FE"/>
    <w:rsid w:val="00F51C0F"/>
    <w:rsid w:val="00F51CA2"/>
    <w:rsid w:val="00F51DA1"/>
    <w:rsid w:val="00F51F1A"/>
    <w:rsid w:val="00F51FCA"/>
    <w:rsid w:val="00F51FD2"/>
    <w:rsid w:val="00F51FF3"/>
    <w:rsid w:val="00F52015"/>
    <w:rsid w:val="00F520E4"/>
    <w:rsid w:val="00F5214B"/>
    <w:rsid w:val="00F523AB"/>
    <w:rsid w:val="00F523C2"/>
    <w:rsid w:val="00F52457"/>
    <w:rsid w:val="00F524A8"/>
    <w:rsid w:val="00F525BB"/>
    <w:rsid w:val="00F52608"/>
    <w:rsid w:val="00F526FD"/>
    <w:rsid w:val="00F5270A"/>
    <w:rsid w:val="00F52779"/>
    <w:rsid w:val="00F528B9"/>
    <w:rsid w:val="00F528DC"/>
    <w:rsid w:val="00F528E7"/>
    <w:rsid w:val="00F529CC"/>
    <w:rsid w:val="00F52AAB"/>
    <w:rsid w:val="00F52CA7"/>
    <w:rsid w:val="00F52E03"/>
    <w:rsid w:val="00F52E44"/>
    <w:rsid w:val="00F52EC2"/>
    <w:rsid w:val="00F52EE1"/>
    <w:rsid w:val="00F52F32"/>
    <w:rsid w:val="00F52FA0"/>
    <w:rsid w:val="00F52FD0"/>
    <w:rsid w:val="00F53273"/>
    <w:rsid w:val="00F53287"/>
    <w:rsid w:val="00F534C7"/>
    <w:rsid w:val="00F5350E"/>
    <w:rsid w:val="00F53707"/>
    <w:rsid w:val="00F5381F"/>
    <w:rsid w:val="00F53D0D"/>
    <w:rsid w:val="00F53D4D"/>
    <w:rsid w:val="00F53E1A"/>
    <w:rsid w:val="00F53E47"/>
    <w:rsid w:val="00F53F63"/>
    <w:rsid w:val="00F53FDF"/>
    <w:rsid w:val="00F54147"/>
    <w:rsid w:val="00F5424E"/>
    <w:rsid w:val="00F543B1"/>
    <w:rsid w:val="00F543C3"/>
    <w:rsid w:val="00F54444"/>
    <w:rsid w:val="00F54477"/>
    <w:rsid w:val="00F544C8"/>
    <w:rsid w:val="00F545BE"/>
    <w:rsid w:val="00F545FB"/>
    <w:rsid w:val="00F54812"/>
    <w:rsid w:val="00F54AE1"/>
    <w:rsid w:val="00F54C38"/>
    <w:rsid w:val="00F54E88"/>
    <w:rsid w:val="00F54EC0"/>
    <w:rsid w:val="00F54F5B"/>
    <w:rsid w:val="00F55059"/>
    <w:rsid w:val="00F55102"/>
    <w:rsid w:val="00F55379"/>
    <w:rsid w:val="00F55737"/>
    <w:rsid w:val="00F55918"/>
    <w:rsid w:val="00F55A37"/>
    <w:rsid w:val="00F55B08"/>
    <w:rsid w:val="00F55C35"/>
    <w:rsid w:val="00F55C47"/>
    <w:rsid w:val="00F55CB8"/>
    <w:rsid w:val="00F55D0A"/>
    <w:rsid w:val="00F55DDA"/>
    <w:rsid w:val="00F55E23"/>
    <w:rsid w:val="00F56126"/>
    <w:rsid w:val="00F561C2"/>
    <w:rsid w:val="00F561CA"/>
    <w:rsid w:val="00F56278"/>
    <w:rsid w:val="00F562C6"/>
    <w:rsid w:val="00F56300"/>
    <w:rsid w:val="00F56391"/>
    <w:rsid w:val="00F5647B"/>
    <w:rsid w:val="00F564F2"/>
    <w:rsid w:val="00F567F1"/>
    <w:rsid w:val="00F5692F"/>
    <w:rsid w:val="00F56A22"/>
    <w:rsid w:val="00F56F06"/>
    <w:rsid w:val="00F5702A"/>
    <w:rsid w:val="00F5704E"/>
    <w:rsid w:val="00F5704F"/>
    <w:rsid w:val="00F57148"/>
    <w:rsid w:val="00F57259"/>
    <w:rsid w:val="00F57525"/>
    <w:rsid w:val="00F57585"/>
    <w:rsid w:val="00F57684"/>
    <w:rsid w:val="00F576A0"/>
    <w:rsid w:val="00F576B7"/>
    <w:rsid w:val="00F57ADE"/>
    <w:rsid w:val="00F57B0E"/>
    <w:rsid w:val="00F57CAD"/>
    <w:rsid w:val="00F57E57"/>
    <w:rsid w:val="00F57FB2"/>
    <w:rsid w:val="00F60402"/>
    <w:rsid w:val="00F604AC"/>
    <w:rsid w:val="00F60554"/>
    <w:rsid w:val="00F606A3"/>
    <w:rsid w:val="00F608EC"/>
    <w:rsid w:val="00F60903"/>
    <w:rsid w:val="00F60A98"/>
    <w:rsid w:val="00F60AF7"/>
    <w:rsid w:val="00F60B97"/>
    <w:rsid w:val="00F60C69"/>
    <w:rsid w:val="00F60CDE"/>
    <w:rsid w:val="00F60E12"/>
    <w:rsid w:val="00F60E27"/>
    <w:rsid w:val="00F60E4B"/>
    <w:rsid w:val="00F60F89"/>
    <w:rsid w:val="00F61013"/>
    <w:rsid w:val="00F611E2"/>
    <w:rsid w:val="00F6140C"/>
    <w:rsid w:val="00F615F7"/>
    <w:rsid w:val="00F61640"/>
    <w:rsid w:val="00F61714"/>
    <w:rsid w:val="00F617A6"/>
    <w:rsid w:val="00F617FD"/>
    <w:rsid w:val="00F618E0"/>
    <w:rsid w:val="00F6192D"/>
    <w:rsid w:val="00F619E8"/>
    <w:rsid w:val="00F61A39"/>
    <w:rsid w:val="00F61BCF"/>
    <w:rsid w:val="00F61C9B"/>
    <w:rsid w:val="00F61DC2"/>
    <w:rsid w:val="00F61E21"/>
    <w:rsid w:val="00F61E94"/>
    <w:rsid w:val="00F61EC4"/>
    <w:rsid w:val="00F61ECD"/>
    <w:rsid w:val="00F61F93"/>
    <w:rsid w:val="00F61FAE"/>
    <w:rsid w:val="00F62062"/>
    <w:rsid w:val="00F621AE"/>
    <w:rsid w:val="00F6221A"/>
    <w:rsid w:val="00F6251D"/>
    <w:rsid w:val="00F62520"/>
    <w:rsid w:val="00F625A4"/>
    <w:rsid w:val="00F62768"/>
    <w:rsid w:val="00F62869"/>
    <w:rsid w:val="00F629E8"/>
    <w:rsid w:val="00F62A1B"/>
    <w:rsid w:val="00F62B5B"/>
    <w:rsid w:val="00F62BA3"/>
    <w:rsid w:val="00F62BD7"/>
    <w:rsid w:val="00F62CB9"/>
    <w:rsid w:val="00F62D26"/>
    <w:rsid w:val="00F62E22"/>
    <w:rsid w:val="00F62ECA"/>
    <w:rsid w:val="00F6332C"/>
    <w:rsid w:val="00F6354E"/>
    <w:rsid w:val="00F63640"/>
    <w:rsid w:val="00F636C3"/>
    <w:rsid w:val="00F63722"/>
    <w:rsid w:val="00F6373E"/>
    <w:rsid w:val="00F63778"/>
    <w:rsid w:val="00F638BD"/>
    <w:rsid w:val="00F638F2"/>
    <w:rsid w:val="00F638F9"/>
    <w:rsid w:val="00F63AB3"/>
    <w:rsid w:val="00F63C55"/>
    <w:rsid w:val="00F63CC0"/>
    <w:rsid w:val="00F63CF9"/>
    <w:rsid w:val="00F63EBA"/>
    <w:rsid w:val="00F63F6F"/>
    <w:rsid w:val="00F6436C"/>
    <w:rsid w:val="00F64451"/>
    <w:rsid w:val="00F644B5"/>
    <w:rsid w:val="00F6457A"/>
    <w:rsid w:val="00F645B0"/>
    <w:rsid w:val="00F645DF"/>
    <w:rsid w:val="00F64613"/>
    <w:rsid w:val="00F64622"/>
    <w:rsid w:val="00F64626"/>
    <w:rsid w:val="00F6477D"/>
    <w:rsid w:val="00F64797"/>
    <w:rsid w:val="00F647F6"/>
    <w:rsid w:val="00F64A60"/>
    <w:rsid w:val="00F64B6E"/>
    <w:rsid w:val="00F64CA5"/>
    <w:rsid w:val="00F64CBE"/>
    <w:rsid w:val="00F64D29"/>
    <w:rsid w:val="00F64EBC"/>
    <w:rsid w:val="00F6510D"/>
    <w:rsid w:val="00F6511A"/>
    <w:rsid w:val="00F65224"/>
    <w:rsid w:val="00F653D0"/>
    <w:rsid w:val="00F6544C"/>
    <w:rsid w:val="00F6552A"/>
    <w:rsid w:val="00F655B7"/>
    <w:rsid w:val="00F65604"/>
    <w:rsid w:val="00F65809"/>
    <w:rsid w:val="00F65820"/>
    <w:rsid w:val="00F658A9"/>
    <w:rsid w:val="00F65AF1"/>
    <w:rsid w:val="00F65B7B"/>
    <w:rsid w:val="00F65B8E"/>
    <w:rsid w:val="00F65BBD"/>
    <w:rsid w:val="00F65BDC"/>
    <w:rsid w:val="00F65CAC"/>
    <w:rsid w:val="00F65D4B"/>
    <w:rsid w:val="00F65DBD"/>
    <w:rsid w:val="00F65F9D"/>
    <w:rsid w:val="00F66445"/>
    <w:rsid w:val="00F664F2"/>
    <w:rsid w:val="00F66535"/>
    <w:rsid w:val="00F66579"/>
    <w:rsid w:val="00F665B5"/>
    <w:rsid w:val="00F66607"/>
    <w:rsid w:val="00F669CE"/>
    <w:rsid w:val="00F66A98"/>
    <w:rsid w:val="00F66B3C"/>
    <w:rsid w:val="00F66B5C"/>
    <w:rsid w:val="00F66BED"/>
    <w:rsid w:val="00F66D7D"/>
    <w:rsid w:val="00F66E3B"/>
    <w:rsid w:val="00F66E3F"/>
    <w:rsid w:val="00F67021"/>
    <w:rsid w:val="00F67068"/>
    <w:rsid w:val="00F67155"/>
    <w:rsid w:val="00F67274"/>
    <w:rsid w:val="00F67356"/>
    <w:rsid w:val="00F673E1"/>
    <w:rsid w:val="00F673F0"/>
    <w:rsid w:val="00F675DF"/>
    <w:rsid w:val="00F6766D"/>
    <w:rsid w:val="00F67705"/>
    <w:rsid w:val="00F677A9"/>
    <w:rsid w:val="00F678E8"/>
    <w:rsid w:val="00F678FC"/>
    <w:rsid w:val="00F67920"/>
    <w:rsid w:val="00F679A8"/>
    <w:rsid w:val="00F67C5F"/>
    <w:rsid w:val="00F67C60"/>
    <w:rsid w:val="00F67DCC"/>
    <w:rsid w:val="00F67E8A"/>
    <w:rsid w:val="00F67F55"/>
    <w:rsid w:val="00F7024A"/>
    <w:rsid w:val="00F7025D"/>
    <w:rsid w:val="00F7040E"/>
    <w:rsid w:val="00F70474"/>
    <w:rsid w:val="00F70598"/>
    <w:rsid w:val="00F705A2"/>
    <w:rsid w:val="00F705F9"/>
    <w:rsid w:val="00F7060B"/>
    <w:rsid w:val="00F7069B"/>
    <w:rsid w:val="00F7070F"/>
    <w:rsid w:val="00F70916"/>
    <w:rsid w:val="00F709AE"/>
    <w:rsid w:val="00F70A17"/>
    <w:rsid w:val="00F70B64"/>
    <w:rsid w:val="00F70C1A"/>
    <w:rsid w:val="00F70DFB"/>
    <w:rsid w:val="00F70E7E"/>
    <w:rsid w:val="00F71077"/>
    <w:rsid w:val="00F71181"/>
    <w:rsid w:val="00F7136C"/>
    <w:rsid w:val="00F71371"/>
    <w:rsid w:val="00F714BC"/>
    <w:rsid w:val="00F714EA"/>
    <w:rsid w:val="00F7152A"/>
    <w:rsid w:val="00F71556"/>
    <w:rsid w:val="00F7164B"/>
    <w:rsid w:val="00F716F7"/>
    <w:rsid w:val="00F7181A"/>
    <w:rsid w:val="00F718C8"/>
    <w:rsid w:val="00F7194C"/>
    <w:rsid w:val="00F71989"/>
    <w:rsid w:val="00F719AC"/>
    <w:rsid w:val="00F71A30"/>
    <w:rsid w:val="00F71A39"/>
    <w:rsid w:val="00F71A8D"/>
    <w:rsid w:val="00F71C43"/>
    <w:rsid w:val="00F71C73"/>
    <w:rsid w:val="00F71DBA"/>
    <w:rsid w:val="00F71E08"/>
    <w:rsid w:val="00F71E49"/>
    <w:rsid w:val="00F72067"/>
    <w:rsid w:val="00F720A9"/>
    <w:rsid w:val="00F720D3"/>
    <w:rsid w:val="00F7211B"/>
    <w:rsid w:val="00F72152"/>
    <w:rsid w:val="00F72556"/>
    <w:rsid w:val="00F727D6"/>
    <w:rsid w:val="00F729CE"/>
    <w:rsid w:val="00F72A12"/>
    <w:rsid w:val="00F72C24"/>
    <w:rsid w:val="00F72C3E"/>
    <w:rsid w:val="00F72CF0"/>
    <w:rsid w:val="00F72D32"/>
    <w:rsid w:val="00F72DB5"/>
    <w:rsid w:val="00F72E23"/>
    <w:rsid w:val="00F72F56"/>
    <w:rsid w:val="00F72FE0"/>
    <w:rsid w:val="00F730B7"/>
    <w:rsid w:val="00F7317A"/>
    <w:rsid w:val="00F731CB"/>
    <w:rsid w:val="00F731EE"/>
    <w:rsid w:val="00F7323D"/>
    <w:rsid w:val="00F7343F"/>
    <w:rsid w:val="00F73AE1"/>
    <w:rsid w:val="00F73BFB"/>
    <w:rsid w:val="00F73C2D"/>
    <w:rsid w:val="00F73D6C"/>
    <w:rsid w:val="00F73DAD"/>
    <w:rsid w:val="00F73DB1"/>
    <w:rsid w:val="00F73E04"/>
    <w:rsid w:val="00F73E99"/>
    <w:rsid w:val="00F73FF5"/>
    <w:rsid w:val="00F7403C"/>
    <w:rsid w:val="00F740CE"/>
    <w:rsid w:val="00F742B3"/>
    <w:rsid w:val="00F742C2"/>
    <w:rsid w:val="00F742FB"/>
    <w:rsid w:val="00F74404"/>
    <w:rsid w:val="00F7440A"/>
    <w:rsid w:val="00F74439"/>
    <w:rsid w:val="00F74449"/>
    <w:rsid w:val="00F74470"/>
    <w:rsid w:val="00F745E7"/>
    <w:rsid w:val="00F74645"/>
    <w:rsid w:val="00F74698"/>
    <w:rsid w:val="00F746E3"/>
    <w:rsid w:val="00F749DB"/>
    <w:rsid w:val="00F74B0F"/>
    <w:rsid w:val="00F74B33"/>
    <w:rsid w:val="00F74CBD"/>
    <w:rsid w:val="00F74D19"/>
    <w:rsid w:val="00F74DB8"/>
    <w:rsid w:val="00F74E42"/>
    <w:rsid w:val="00F74F4F"/>
    <w:rsid w:val="00F7518F"/>
    <w:rsid w:val="00F752EC"/>
    <w:rsid w:val="00F753FC"/>
    <w:rsid w:val="00F75439"/>
    <w:rsid w:val="00F75459"/>
    <w:rsid w:val="00F757CB"/>
    <w:rsid w:val="00F757ED"/>
    <w:rsid w:val="00F757F5"/>
    <w:rsid w:val="00F75951"/>
    <w:rsid w:val="00F75C35"/>
    <w:rsid w:val="00F75CD3"/>
    <w:rsid w:val="00F75DBA"/>
    <w:rsid w:val="00F75EBC"/>
    <w:rsid w:val="00F760F0"/>
    <w:rsid w:val="00F763E0"/>
    <w:rsid w:val="00F764FF"/>
    <w:rsid w:val="00F7659C"/>
    <w:rsid w:val="00F765BB"/>
    <w:rsid w:val="00F765E6"/>
    <w:rsid w:val="00F7670B"/>
    <w:rsid w:val="00F768CB"/>
    <w:rsid w:val="00F76A30"/>
    <w:rsid w:val="00F76BBD"/>
    <w:rsid w:val="00F76D56"/>
    <w:rsid w:val="00F76E6B"/>
    <w:rsid w:val="00F76E98"/>
    <w:rsid w:val="00F77175"/>
    <w:rsid w:val="00F77221"/>
    <w:rsid w:val="00F77272"/>
    <w:rsid w:val="00F7793D"/>
    <w:rsid w:val="00F77A37"/>
    <w:rsid w:val="00F77A67"/>
    <w:rsid w:val="00F77B20"/>
    <w:rsid w:val="00F77B22"/>
    <w:rsid w:val="00F77C5A"/>
    <w:rsid w:val="00F77DC9"/>
    <w:rsid w:val="00F77E0E"/>
    <w:rsid w:val="00F77E4F"/>
    <w:rsid w:val="00F77F28"/>
    <w:rsid w:val="00F77FDC"/>
    <w:rsid w:val="00F80003"/>
    <w:rsid w:val="00F80006"/>
    <w:rsid w:val="00F801E2"/>
    <w:rsid w:val="00F80400"/>
    <w:rsid w:val="00F8057E"/>
    <w:rsid w:val="00F806CB"/>
    <w:rsid w:val="00F806E8"/>
    <w:rsid w:val="00F80839"/>
    <w:rsid w:val="00F80865"/>
    <w:rsid w:val="00F8095E"/>
    <w:rsid w:val="00F80AF1"/>
    <w:rsid w:val="00F80B5E"/>
    <w:rsid w:val="00F80B89"/>
    <w:rsid w:val="00F80C85"/>
    <w:rsid w:val="00F80EFE"/>
    <w:rsid w:val="00F80F31"/>
    <w:rsid w:val="00F80FA6"/>
    <w:rsid w:val="00F811C6"/>
    <w:rsid w:val="00F81226"/>
    <w:rsid w:val="00F81266"/>
    <w:rsid w:val="00F812B9"/>
    <w:rsid w:val="00F813AB"/>
    <w:rsid w:val="00F8159C"/>
    <w:rsid w:val="00F815E7"/>
    <w:rsid w:val="00F8164D"/>
    <w:rsid w:val="00F8169B"/>
    <w:rsid w:val="00F8171F"/>
    <w:rsid w:val="00F817AE"/>
    <w:rsid w:val="00F817F9"/>
    <w:rsid w:val="00F8191C"/>
    <w:rsid w:val="00F81952"/>
    <w:rsid w:val="00F81986"/>
    <w:rsid w:val="00F81A2C"/>
    <w:rsid w:val="00F81A6A"/>
    <w:rsid w:val="00F81B6F"/>
    <w:rsid w:val="00F81B98"/>
    <w:rsid w:val="00F81BDE"/>
    <w:rsid w:val="00F81BE4"/>
    <w:rsid w:val="00F81C15"/>
    <w:rsid w:val="00F81C95"/>
    <w:rsid w:val="00F81CF5"/>
    <w:rsid w:val="00F81E46"/>
    <w:rsid w:val="00F81EFD"/>
    <w:rsid w:val="00F81FCB"/>
    <w:rsid w:val="00F8221C"/>
    <w:rsid w:val="00F82224"/>
    <w:rsid w:val="00F823A3"/>
    <w:rsid w:val="00F825BE"/>
    <w:rsid w:val="00F825CE"/>
    <w:rsid w:val="00F82707"/>
    <w:rsid w:val="00F8280F"/>
    <w:rsid w:val="00F82A1F"/>
    <w:rsid w:val="00F82ABF"/>
    <w:rsid w:val="00F82B10"/>
    <w:rsid w:val="00F82D38"/>
    <w:rsid w:val="00F82F2A"/>
    <w:rsid w:val="00F831F3"/>
    <w:rsid w:val="00F83326"/>
    <w:rsid w:val="00F83367"/>
    <w:rsid w:val="00F833E9"/>
    <w:rsid w:val="00F83417"/>
    <w:rsid w:val="00F8344F"/>
    <w:rsid w:val="00F83579"/>
    <w:rsid w:val="00F83599"/>
    <w:rsid w:val="00F83621"/>
    <w:rsid w:val="00F837F5"/>
    <w:rsid w:val="00F83835"/>
    <w:rsid w:val="00F838E3"/>
    <w:rsid w:val="00F83919"/>
    <w:rsid w:val="00F8397B"/>
    <w:rsid w:val="00F83A43"/>
    <w:rsid w:val="00F83D9C"/>
    <w:rsid w:val="00F83E69"/>
    <w:rsid w:val="00F84052"/>
    <w:rsid w:val="00F8408A"/>
    <w:rsid w:val="00F84237"/>
    <w:rsid w:val="00F84387"/>
    <w:rsid w:val="00F8438D"/>
    <w:rsid w:val="00F8439E"/>
    <w:rsid w:val="00F844F2"/>
    <w:rsid w:val="00F84564"/>
    <w:rsid w:val="00F845BF"/>
    <w:rsid w:val="00F846D8"/>
    <w:rsid w:val="00F8487E"/>
    <w:rsid w:val="00F849E1"/>
    <w:rsid w:val="00F84A30"/>
    <w:rsid w:val="00F84B46"/>
    <w:rsid w:val="00F84CA3"/>
    <w:rsid w:val="00F84DE6"/>
    <w:rsid w:val="00F84E57"/>
    <w:rsid w:val="00F84F3F"/>
    <w:rsid w:val="00F850E3"/>
    <w:rsid w:val="00F8523D"/>
    <w:rsid w:val="00F85257"/>
    <w:rsid w:val="00F8552F"/>
    <w:rsid w:val="00F8561E"/>
    <w:rsid w:val="00F85626"/>
    <w:rsid w:val="00F856BB"/>
    <w:rsid w:val="00F85716"/>
    <w:rsid w:val="00F8594C"/>
    <w:rsid w:val="00F85AE6"/>
    <w:rsid w:val="00F85BCF"/>
    <w:rsid w:val="00F85C86"/>
    <w:rsid w:val="00F85DE3"/>
    <w:rsid w:val="00F85DF4"/>
    <w:rsid w:val="00F85DF6"/>
    <w:rsid w:val="00F85E9A"/>
    <w:rsid w:val="00F85F0C"/>
    <w:rsid w:val="00F86283"/>
    <w:rsid w:val="00F862B2"/>
    <w:rsid w:val="00F86320"/>
    <w:rsid w:val="00F86444"/>
    <w:rsid w:val="00F86538"/>
    <w:rsid w:val="00F8656D"/>
    <w:rsid w:val="00F86889"/>
    <w:rsid w:val="00F86BD3"/>
    <w:rsid w:val="00F86C72"/>
    <w:rsid w:val="00F86D45"/>
    <w:rsid w:val="00F86FDE"/>
    <w:rsid w:val="00F8701A"/>
    <w:rsid w:val="00F8703B"/>
    <w:rsid w:val="00F87394"/>
    <w:rsid w:val="00F873EC"/>
    <w:rsid w:val="00F8743F"/>
    <w:rsid w:val="00F87557"/>
    <w:rsid w:val="00F8769A"/>
    <w:rsid w:val="00F87778"/>
    <w:rsid w:val="00F8792F"/>
    <w:rsid w:val="00F879B7"/>
    <w:rsid w:val="00F87A0E"/>
    <w:rsid w:val="00F87D4D"/>
    <w:rsid w:val="00F87D7A"/>
    <w:rsid w:val="00F87DC7"/>
    <w:rsid w:val="00F87E3D"/>
    <w:rsid w:val="00F87E7E"/>
    <w:rsid w:val="00F87EA0"/>
    <w:rsid w:val="00F90050"/>
    <w:rsid w:val="00F90143"/>
    <w:rsid w:val="00F9017D"/>
    <w:rsid w:val="00F901B4"/>
    <w:rsid w:val="00F9029B"/>
    <w:rsid w:val="00F902A2"/>
    <w:rsid w:val="00F90487"/>
    <w:rsid w:val="00F904C0"/>
    <w:rsid w:val="00F9055C"/>
    <w:rsid w:val="00F905F7"/>
    <w:rsid w:val="00F90606"/>
    <w:rsid w:val="00F90699"/>
    <w:rsid w:val="00F90755"/>
    <w:rsid w:val="00F90897"/>
    <w:rsid w:val="00F90985"/>
    <w:rsid w:val="00F909E2"/>
    <w:rsid w:val="00F90A38"/>
    <w:rsid w:val="00F90ABE"/>
    <w:rsid w:val="00F90AEA"/>
    <w:rsid w:val="00F90F61"/>
    <w:rsid w:val="00F9106A"/>
    <w:rsid w:val="00F911B0"/>
    <w:rsid w:val="00F911BB"/>
    <w:rsid w:val="00F911C3"/>
    <w:rsid w:val="00F911C5"/>
    <w:rsid w:val="00F912E7"/>
    <w:rsid w:val="00F9130B"/>
    <w:rsid w:val="00F91630"/>
    <w:rsid w:val="00F9167E"/>
    <w:rsid w:val="00F91777"/>
    <w:rsid w:val="00F9178C"/>
    <w:rsid w:val="00F9183F"/>
    <w:rsid w:val="00F91A16"/>
    <w:rsid w:val="00F91AEB"/>
    <w:rsid w:val="00F91BD2"/>
    <w:rsid w:val="00F91D49"/>
    <w:rsid w:val="00F91D77"/>
    <w:rsid w:val="00F91DE2"/>
    <w:rsid w:val="00F91F5C"/>
    <w:rsid w:val="00F92055"/>
    <w:rsid w:val="00F92081"/>
    <w:rsid w:val="00F921A6"/>
    <w:rsid w:val="00F921C7"/>
    <w:rsid w:val="00F922BF"/>
    <w:rsid w:val="00F92615"/>
    <w:rsid w:val="00F928A1"/>
    <w:rsid w:val="00F928C1"/>
    <w:rsid w:val="00F928F0"/>
    <w:rsid w:val="00F92A3B"/>
    <w:rsid w:val="00F92BD6"/>
    <w:rsid w:val="00F92CD5"/>
    <w:rsid w:val="00F92DD1"/>
    <w:rsid w:val="00F92E3E"/>
    <w:rsid w:val="00F931DA"/>
    <w:rsid w:val="00F931F0"/>
    <w:rsid w:val="00F931FE"/>
    <w:rsid w:val="00F93200"/>
    <w:rsid w:val="00F93350"/>
    <w:rsid w:val="00F9343E"/>
    <w:rsid w:val="00F935AD"/>
    <w:rsid w:val="00F936AC"/>
    <w:rsid w:val="00F936C1"/>
    <w:rsid w:val="00F937D9"/>
    <w:rsid w:val="00F939D3"/>
    <w:rsid w:val="00F93C0B"/>
    <w:rsid w:val="00F93C99"/>
    <w:rsid w:val="00F93F00"/>
    <w:rsid w:val="00F93FB5"/>
    <w:rsid w:val="00F94000"/>
    <w:rsid w:val="00F9415C"/>
    <w:rsid w:val="00F941D9"/>
    <w:rsid w:val="00F941F1"/>
    <w:rsid w:val="00F94222"/>
    <w:rsid w:val="00F9424F"/>
    <w:rsid w:val="00F942DA"/>
    <w:rsid w:val="00F942E1"/>
    <w:rsid w:val="00F945DE"/>
    <w:rsid w:val="00F94630"/>
    <w:rsid w:val="00F94845"/>
    <w:rsid w:val="00F949D1"/>
    <w:rsid w:val="00F94A9F"/>
    <w:rsid w:val="00F94B3C"/>
    <w:rsid w:val="00F94B7C"/>
    <w:rsid w:val="00F94BC0"/>
    <w:rsid w:val="00F94D19"/>
    <w:rsid w:val="00F94DF5"/>
    <w:rsid w:val="00F94FE5"/>
    <w:rsid w:val="00F950B2"/>
    <w:rsid w:val="00F95134"/>
    <w:rsid w:val="00F95281"/>
    <w:rsid w:val="00F952B4"/>
    <w:rsid w:val="00F95572"/>
    <w:rsid w:val="00F955C7"/>
    <w:rsid w:val="00F958A9"/>
    <w:rsid w:val="00F95998"/>
    <w:rsid w:val="00F95AB9"/>
    <w:rsid w:val="00F95BF7"/>
    <w:rsid w:val="00F95C52"/>
    <w:rsid w:val="00F95C7C"/>
    <w:rsid w:val="00F95CA3"/>
    <w:rsid w:val="00F95CAC"/>
    <w:rsid w:val="00F95DEE"/>
    <w:rsid w:val="00F95F56"/>
    <w:rsid w:val="00F9611E"/>
    <w:rsid w:val="00F96221"/>
    <w:rsid w:val="00F9631C"/>
    <w:rsid w:val="00F963BB"/>
    <w:rsid w:val="00F964C0"/>
    <w:rsid w:val="00F964C6"/>
    <w:rsid w:val="00F964E4"/>
    <w:rsid w:val="00F96548"/>
    <w:rsid w:val="00F96771"/>
    <w:rsid w:val="00F967D5"/>
    <w:rsid w:val="00F96866"/>
    <w:rsid w:val="00F96889"/>
    <w:rsid w:val="00F96E94"/>
    <w:rsid w:val="00F96EB6"/>
    <w:rsid w:val="00F96ED0"/>
    <w:rsid w:val="00F96F96"/>
    <w:rsid w:val="00F970F3"/>
    <w:rsid w:val="00F971B4"/>
    <w:rsid w:val="00F971C5"/>
    <w:rsid w:val="00F97247"/>
    <w:rsid w:val="00F974C7"/>
    <w:rsid w:val="00F97615"/>
    <w:rsid w:val="00F97678"/>
    <w:rsid w:val="00F976D9"/>
    <w:rsid w:val="00F976FF"/>
    <w:rsid w:val="00F9774B"/>
    <w:rsid w:val="00F9790C"/>
    <w:rsid w:val="00F97A3E"/>
    <w:rsid w:val="00F97BA0"/>
    <w:rsid w:val="00F97D05"/>
    <w:rsid w:val="00F97D6C"/>
    <w:rsid w:val="00F97D6D"/>
    <w:rsid w:val="00F97E35"/>
    <w:rsid w:val="00F97E3B"/>
    <w:rsid w:val="00F97EF1"/>
    <w:rsid w:val="00FA0099"/>
    <w:rsid w:val="00FA00E8"/>
    <w:rsid w:val="00FA01C0"/>
    <w:rsid w:val="00FA0240"/>
    <w:rsid w:val="00FA0347"/>
    <w:rsid w:val="00FA037F"/>
    <w:rsid w:val="00FA055C"/>
    <w:rsid w:val="00FA055F"/>
    <w:rsid w:val="00FA0616"/>
    <w:rsid w:val="00FA0720"/>
    <w:rsid w:val="00FA07DD"/>
    <w:rsid w:val="00FA07E2"/>
    <w:rsid w:val="00FA08D9"/>
    <w:rsid w:val="00FA0AE8"/>
    <w:rsid w:val="00FA0CC2"/>
    <w:rsid w:val="00FA0CED"/>
    <w:rsid w:val="00FA0F13"/>
    <w:rsid w:val="00FA102F"/>
    <w:rsid w:val="00FA105A"/>
    <w:rsid w:val="00FA11DF"/>
    <w:rsid w:val="00FA1224"/>
    <w:rsid w:val="00FA12F4"/>
    <w:rsid w:val="00FA1368"/>
    <w:rsid w:val="00FA13D6"/>
    <w:rsid w:val="00FA15BB"/>
    <w:rsid w:val="00FA15C7"/>
    <w:rsid w:val="00FA173F"/>
    <w:rsid w:val="00FA193C"/>
    <w:rsid w:val="00FA1A19"/>
    <w:rsid w:val="00FA1A9E"/>
    <w:rsid w:val="00FA1AFE"/>
    <w:rsid w:val="00FA1B2F"/>
    <w:rsid w:val="00FA1B37"/>
    <w:rsid w:val="00FA1BD9"/>
    <w:rsid w:val="00FA1CA9"/>
    <w:rsid w:val="00FA1E4D"/>
    <w:rsid w:val="00FA1F63"/>
    <w:rsid w:val="00FA2044"/>
    <w:rsid w:val="00FA2232"/>
    <w:rsid w:val="00FA22F1"/>
    <w:rsid w:val="00FA22FF"/>
    <w:rsid w:val="00FA23FE"/>
    <w:rsid w:val="00FA245D"/>
    <w:rsid w:val="00FA24E0"/>
    <w:rsid w:val="00FA270B"/>
    <w:rsid w:val="00FA273C"/>
    <w:rsid w:val="00FA2962"/>
    <w:rsid w:val="00FA29B5"/>
    <w:rsid w:val="00FA2A1A"/>
    <w:rsid w:val="00FA2A97"/>
    <w:rsid w:val="00FA2A99"/>
    <w:rsid w:val="00FA2B1E"/>
    <w:rsid w:val="00FA2EA9"/>
    <w:rsid w:val="00FA2F3E"/>
    <w:rsid w:val="00FA3287"/>
    <w:rsid w:val="00FA32B2"/>
    <w:rsid w:val="00FA32FF"/>
    <w:rsid w:val="00FA3349"/>
    <w:rsid w:val="00FA33C0"/>
    <w:rsid w:val="00FA3477"/>
    <w:rsid w:val="00FA35BD"/>
    <w:rsid w:val="00FA361B"/>
    <w:rsid w:val="00FA36DD"/>
    <w:rsid w:val="00FA3859"/>
    <w:rsid w:val="00FA387F"/>
    <w:rsid w:val="00FA3891"/>
    <w:rsid w:val="00FA3B8C"/>
    <w:rsid w:val="00FA3C45"/>
    <w:rsid w:val="00FA3CFD"/>
    <w:rsid w:val="00FA3DAB"/>
    <w:rsid w:val="00FA3DE6"/>
    <w:rsid w:val="00FA3E1E"/>
    <w:rsid w:val="00FA3F92"/>
    <w:rsid w:val="00FA410B"/>
    <w:rsid w:val="00FA429D"/>
    <w:rsid w:val="00FA4514"/>
    <w:rsid w:val="00FA458B"/>
    <w:rsid w:val="00FA459F"/>
    <w:rsid w:val="00FA462C"/>
    <w:rsid w:val="00FA466B"/>
    <w:rsid w:val="00FA48AA"/>
    <w:rsid w:val="00FA4B3F"/>
    <w:rsid w:val="00FA4C08"/>
    <w:rsid w:val="00FA4E23"/>
    <w:rsid w:val="00FA4EBB"/>
    <w:rsid w:val="00FA4ED0"/>
    <w:rsid w:val="00FA4F01"/>
    <w:rsid w:val="00FA4F35"/>
    <w:rsid w:val="00FA4FA1"/>
    <w:rsid w:val="00FA5023"/>
    <w:rsid w:val="00FA527F"/>
    <w:rsid w:val="00FA52A8"/>
    <w:rsid w:val="00FA56C1"/>
    <w:rsid w:val="00FA5765"/>
    <w:rsid w:val="00FA587E"/>
    <w:rsid w:val="00FA589A"/>
    <w:rsid w:val="00FA58B5"/>
    <w:rsid w:val="00FA59D6"/>
    <w:rsid w:val="00FA5CA4"/>
    <w:rsid w:val="00FA5DE0"/>
    <w:rsid w:val="00FA5E28"/>
    <w:rsid w:val="00FA5FB0"/>
    <w:rsid w:val="00FA6020"/>
    <w:rsid w:val="00FA6037"/>
    <w:rsid w:val="00FA6160"/>
    <w:rsid w:val="00FA64B0"/>
    <w:rsid w:val="00FA6549"/>
    <w:rsid w:val="00FA6618"/>
    <w:rsid w:val="00FA6780"/>
    <w:rsid w:val="00FA67DF"/>
    <w:rsid w:val="00FA699A"/>
    <w:rsid w:val="00FA69A4"/>
    <w:rsid w:val="00FA6C25"/>
    <w:rsid w:val="00FA6CC1"/>
    <w:rsid w:val="00FA6E9A"/>
    <w:rsid w:val="00FA6EC1"/>
    <w:rsid w:val="00FA7020"/>
    <w:rsid w:val="00FA7054"/>
    <w:rsid w:val="00FA7134"/>
    <w:rsid w:val="00FA716D"/>
    <w:rsid w:val="00FA71DC"/>
    <w:rsid w:val="00FA727C"/>
    <w:rsid w:val="00FA72DD"/>
    <w:rsid w:val="00FA73D0"/>
    <w:rsid w:val="00FA7592"/>
    <w:rsid w:val="00FA75CE"/>
    <w:rsid w:val="00FA76CF"/>
    <w:rsid w:val="00FA7794"/>
    <w:rsid w:val="00FA796D"/>
    <w:rsid w:val="00FA7A27"/>
    <w:rsid w:val="00FA7A7E"/>
    <w:rsid w:val="00FA7C5B"/>
    <w:rsid w:val="00FA7C82"/>
    <w:rsid w:val="00FA7E06"/>
    <w:rsid w:val="00FA7E74"/>
    <w:rsid w:val="00FA7E86"/>
    <w:rsid w:val="00FA7F2E"/>
    <w:rsid w:val="00FB003C"/>
    <w:rsid w:val="00FB0113"/>
    <w:rsid w:val="00FB02A9"/>
    <w:rsid w:val="00FB0692"/>
    <w:rsid w:val="00FB0794"/>
    <w:rsid w:val="00FB0C3C"/>
    <w:rsid w:val="00FB0CEF"/>
    <w:rsid w:val="00FB0D7A"/>
    <w:rsid w:val="00FB0EE5"/>
    <w:rsid w:val="00FB0F1E"/>
    <w:rsid w:val="00FB0F68"/>
    <w:rsid w:val="00FB1031"/>
    <w:rsid w:val="00FB10EF"/>
    <w:rsid w:val="00FB12B4"/>
    <w:rsid w:val="00FB1319"/>
    <w:rsid w:val="00FB139E"/>
    <w:rsid w:val="00FB13DF"/>
    <w:rsid w:val="00FB13FE"/>
    <w:rsid w:val="00FB1616"/>
    <w:rsid w:val="00FB178A"/>
    <w:rsid w:val="00FB17A0"/>
    <w:rsid w:val="00FB17C6"/>
    <w:rsid w:val="00FB19D7"/>
    <w:rsid w:val="00FB1A0F"/>
    <w:rsid w:val="00FB1A45"/>
    <w:rsid w:val="00FB1A50"/>
    <w:rsid w:val="00FB1CBB"/>
    <w:rsid w:val="00FB1CCB"/>
    <w:rsid w:val="00FB1EA2"/>
    <w:rsid w:val="00FB1F51"/>
    <w:rsid w:val="00FB2083"/>
    <w:rsid w:val="00FB20C5"/>
    <w:rsid w:val="00FB235B"/>
    <w:rsid w:val="00FB25C0"/>
    <w:rsid w:val="00FB26D5"/>
    <w:rsid w:val="00FB272E"/>
    <w:rsid w:val="00FB2792"/>
    <w:rsid w:val="00FB298D"/>
    <w:rsid w:val="00FB2A9A"/>
    <w:rsid w:val="00FB2CFA"/>
    <w:rsid w:val="00FB2D9F"/>
    <w:rsid w:val="00FB2F1E"/>
    <w:rsid w:val="00FB2FAF"/>
    <w:rsid w:val="00FB301A"/>
    <w:rsid w:val="00FB30D3"/>
    <w:rsid w:val="00FB3108"/>
    <w:rsid w:val="00FB31FF"/>
    <w:rsid w:val="00FB32C6"/>
    <w:rsid w:val="00FB3372"/>
    <w:rsid w:val="00FB355C"/>
    <w:rsid w:val="00FB358D"/>
    <w:rsid w:val="00FB35E8"/>
    <w:rsid w:val="00FB391F"/>
    <w:rsid w:val="00FB3968"/>
    <w:rsid w:val="00FB396A"/>
    <w:rsid w:val="00FB397F"/>
    <w:rsid w:val="00FB39DF"/>
    <w:rsid w:val="00FB3A60"/>
    <w:rsid w:val="00FB3CFA"/>
    <w:rsid w:val="00FB3D18"/>
    <w:rsid w:val="00FB3D42"/>
    <w:rsid w:val="00FB3E5B"/>
    <w:rsid w:val="00FB405E"/>
    <w:rsid w:val="00FB439E"/>
    <w:rsid w:val="00FB43CE"/>
    <w:rsid w:val="00FB43D7"/>
    <w:rsid w:val="00FB4520"/>
    <w:rsid w:val="00FB455A"/>
    <w:rsid w:val="00FB4569"/>
    <w:rsid w:val="00FB457C"/>
    <w:rsid w:val="00FB459B"/>
    <w:rsid w:val="00FB45C4"/>
    <w:rsid w:val="00FB46AF"/>
    <w:rsid w:val="00FB4843"/>
    <w:rsid w:val="00FB490E"/>
    <w:rsid w:val="00FB4A1B"/>
    <w:rsid w:val="00FB4A7D"/>
    <w:rsid w:val="00FB4B8A"/>
    <w:rsid w:val="00FB4BEE"/>
    <w:rsid w:val="00FB4BFC"/>
    <w:rsid w:val="00FB4C15"/>
    <w:rsid w:val="00FB4D2E"/>
    <w:rsid w:val="00FB4DCC"/>
    <w:rsid w:val="00FB4E07"/>
    <w:rsid w:val="00FB4EBE"/>
    <w:rsid w:val="00FB4FDC"/>
    <w:rsid w:val="00FB5016"/>
    <w:rsid w:val="00FB508C"/>
    <w:rsid w:val="00FB50B4"/>
    <w:rsid w:val="00FB530E"/>
    <w:rsid w:val="00FB5392"/>
    <w:rsid w:val="00FB53B1"/>
    <w:rsid w:val="00FB53F8"/>
    <w:rsid w:val="00FB5430"/>
    <w:rsid w:val="00FB5442"/>
    <w:rsid w:val="00FB5472"/>
    <w:rsid w:val="00FB5545"/>
    <w:rsid w:val="00FB5580"/>
    <w:rsid w:val="00FB5630"/>
    <w:rsid w:val="00FB567D"/>
    <w:rsid w:val="00FB5703"/>
    <w:rsid w:val="00FB58E1"/>
    <w:rsid w:val="00FB5B89"/>
    <w:rsid w:val="00FB5D46"/>
    <w:rsid w:val="00FB5D8D"/>
    <w:rsid w:val="00FB5F3C"/>
    <w:rsid w:val="00FB5FF3"/>
    <w:rsid w:val="00FB62DB"/>
    <w:rsid w:val="00FB62DC"/>
    <w:rsid w:val="00FB648D"/>
    <w:rsid w:val="00FB649A"/>
    <w:rsid w:val="00FB6583"/>
    <w:rsid w:val="00FB65F6"/>
    <w:rsid w:val="00FB67B2"/>
    <w:rsid w:val="00FB6D52"/>
    <w:rsid w:val="00FB6E5D"/>
    <w:rsid w:val="00FB6E75"/>
    <w:rsid w:val="00FB7047"/>
    <w:rsid w:val="00FB707F"/>
    <w:rsid w:val="00FB7095"/>
    <w:rsid w:val="00FB712A"/>
    <w:rsid w:val="00FB7299"/>
    <w:rsid w:val="00FB741B"/>
    <w:rsid w:val="00FB7471"/>
    <w:rsid w:val="00FB748E"/>
    <w:rsid w:val="00FB7525"/>
    <w:rsid w:val="00FB75B2"/>
    <w:rsid w:val="00FB7613"/>
    <w:rsid w:val="00FB7672"/>
    <w:rsid w:val="00FB76AB"/>
    <w:rsid w:val="00FB76D7"/>
    <w:rsid w:val="00FB773A"/>
    <w:rsid w:val="00FB77AD"/>
    <w:rsid w:val="00FB77AF"/>
    <w:rsid w:val="00FB77DB"/>
    <w:rsid w:val="00FB786F"/>
    <w:rsid w:val="00FB7961"/>
    <w:rsid w:val="00FB7962"/>
    <w:rsid w:val="00FB79F9"/>
    <w:rsid w:val="00FB7D1A"/>
    <w:rsid w:val="00FB7EEA"/>
    <w:rsid w:val="00FB7FA4"/>
    <w:rsid w:val="00FC005F"/>
    <w:rsid w:val="00FC009B"/>
    <w:rsid w:val="00FC01FB"/>
    <w:rsid w:val="00FC0205"/>
    <w:rsid w:val="00FC0208"/>
    <w:rsid w:val="00FC026C"/>
    <w:rsid w:val="00FC0328"/>
    <w:rsid w:val="00FC0692"/>
    <w:rsid w:val="00FC06DA"/>
    <w:rsid w:val="00FC0830"/>
    <w:rsid w:val="00FC094D"/>
    <w:rsid w:val="00FC095F"/>
    <w:rsid w:val="00FC097A"/>
    <w:rsid w:val="00FC0C1C"/>
    <w:rsid w:val="00FC0D2E"/>
    <w:rsid w:val="00FC0DD8"/>
    <w:rsid w:val="00FC0E69"/>
    <w:rsid w:val="00FC0F0E"/>
    <w:rsid w:val="00FC0F39"/>
    <w:rsid w:val="00FC0F9A"/>
    <w:rsid w:val="00FC0FF4"/>
    <w:rsid w:val="00FC105E"/>
    <w:rsid w:val="00FC11B5"/>
    <w:rsid w:val="00FC11FF"/>
    <w:rsid w:val="00FC12CD"/>
    <w:rsid w:val="00FC1468"/>
    <w:rsid w:val="00FC14B5"/>
    <w:rsid w:val="00FC14D1"/>
    <w:rsid w:val="00FC153D"/>
    <w:rsid w:val="00FC15DD"/>
    <w:rsid w:val="00FC15E3"/>
    <w:rsid w:val="00FC18DF"/>
    <w:rsid w:val="00FC1AAB"/>
    <w:rsid w:val="00FC1D1D"/>
    <w:rsid w:val="00FC1E59"/>
    <w:rsid w:val="00FC1F34"/>
    <w:rsid w:val="00FC1F8B"/>
    <w:rsid w:val="00FC20A5"/>
    <w:rsid w:val="00FC21D3"/>
    <w:rsid w:val="00FC229D"/>
    <w:rsid w:val="00FC22DF"/>
    <w:rsid w:val="00FC2365"/>
    <w:rsid w:val="00FC2387"/>
    <w:rsid w:val="00FC2407"/>
    <w:rsid w:val="00FC263E"/>
    <w:rsid w:val="00FC28F8"/>
    <w:rsid w:val="00FC2971"/>
    <w:rsid w:val="00FC2999"/>
    <w:rsid w:val="00FC2AFA"/>
    <w:rsid w:val="00FC2B7B"/>
    <w:rsid w:val="00FC2B98"/>
    <w:rsid w:val="00FC2BAA"/>
    <w:rsid w:val="00FC2CD0"/>
    <w:rsid w:val="00FC2CDF"/>
    <w:rsid w:val="00FC2D84"/>
    <w:rsid w:val="00FC2EB7"/>
    <w:rsid w:val="00FC2F65"/>
    <w:rsid w:val="00FC3005"/>
    <w:rsid w:val="00FC31D5"/>
    <w:rsid w:val="00FC3206"/>
    <w:rsid w:val="00FC3261"/>
    <w:rsid w:val="00FC3426"/>
    <w:rsid w:val="00FC3483"/>
    <w:rsid w:val="00FC34DD"/>
    <w:rsid w:val="00FC3570"/>
    <w:rsid w:val="00FC36DA"/>
    <w:rsid w:val="00FC3732"/>
    <w:rsid w:val="00FC375B"/>
    <w:rsid w:val="00FC3789"/>
    <w:rsid w:val="00FC3852"/>
    <w:rsid w:val="00FC3870"/>
    <w:rsid w:val="00FC38F3"/>
    <w:rsid w:val="00FC3904"/>
    <w:rsid w:val="00FC3941"/>
    <w:rsid w:val="00FC3950"/>
    <w:rsid w:val="00FC3A15"/>
    <w:rsid w:val="00FC3AB7"/>
    <w:rsid w:val="00FC3B3D"/>
    <w:rsid w:val="00FC3B69"/>
    <w:rsid w:val="00FC3B7A"/>
    <w:rsid w:val="00FC3CE3"/>
    <w:rsid w:val="00FC4009"/>
    <w:rsid w:val="00FC42D2"/>
    <w:rsid w:val="00FC44D8"/>
    <w:rsid w:val="00FC45D2"/>
    <w:rsid w:val="00FC45F2"/>
    <w:rsid w:val="00FC4729"/>
    <w:rsid w:val="00FC487B"/>
    <w:rsid w:val="00FC4907"/>
    <w:rsid w:val="00FC4976"/>
    <w:rsid w:val="00FC4B7F"/>
    <w:rsid w:val="00FC4B8C"/>
    <w:rsid w:val="00FC4C22"/>
    <w:rsid w:val="00FC4D64"/>
    <w:rsid w:val="00FC4EEB"/>
    <w:rsid w:val="00FC4F3B"/>
    <w:rsid w:val="00FC500C"/>
    <w:rsid w:val="00FC5054"/>
    <w:rsid w:val="00FC50C2"/>
    <w:rsid w:val="00FC5389"/>
    <w:rsid w:val="00FC5410"/>
    <w:rsid w:val="00FC54B6"/>
    <w:rsid w:val="00FC57D4"/>
    <w:rsid w:val="00FC591C"/>
    <w:rsid w:val="00FC5936"/>
    <w:rsid w:val="00FC5A13"/>
    <w:rsid w:val="00FC5B1E"/>
    <w:rsid w:val="00FC5BCD"/>
    <w:rsid w:val="00FC5C35"/>
    <w:rsid w:val="00FC5D0C"/>
    <w:rsid w:val="00FC5E44"/>
    <w:rsid w:val="00FC5F6A"/>
    <w:rsid w:val="00FC600E"/>
    <w:rsid w:val="00FC6078"/>
    <w:rsid w:val="00FC63B1"/>
    <w:rsid w:val="00FC646A"/>
    <w:rsid w:val="00FC65A6"/>
    <w:rsid w:val="00FC6697"/>
    <w:rsid w:val="00FC66AD"/>
    <w:rsid w:val="00FC66F8"/>
    <w:rsid w:val="00FC676F"/>
    <w:rsid w:val="00FC6797"/>
    <w:rsid w:val="00FC68BB"/>
    <w:rsid w:val="00FC68F0"/>
    <w:rsid w:val="00FC69E8"/>
    <w:rsid w:val="00FC6A64"/>
    <w:rsid w:val="00FC6A84"/>
    <w:rsid w:val="00FC6AEB"/>
    <w:rsid w:val="00FC6E1C"/>
    <w:rsid w:val="00FC6F08"/>
    <w:rsid w:val="00FC6F47"/>
    <w:rsid w:val="00FC6F72"/>
    <w:rsid w:val="00FC7026"/>
    <w:rsid w:val="00FC71F3"/>
    <w:rsid w:val="00FC7200"/>
    <w:rsid w:val="00FC7250"/>
    <w:rsid w:val="00FC73F1"/>
    <w:rsid w:val="00FC73FC"/>
    <w:rsid w:val="00FC757F"/>
    <w:rsid w:val="00FC7628"/>
    <w:rsid w:val="00FC765F"/>
    <w:rsid w:val="00FC780E"/>
    <w:rsid w:val="00FC7872"/>
    <w:rsid w:val="00FC7894"/>
    <w:rsid w:val="00FC7920"/>
    <w:rsid w:val="00FC7995"/>
    <w:rsid w:val="00FC79EB"/>
    <w:rsid w:val="00FC79EE"/>
    <w:rsid w:val="00FC7C57"/>
    <w:rsid w:val="00FC7C99"/>
    <w:rsid w:val="00FC7D9F"/>
    <w:rsid w:val="00FC7DB1"/>
    <w:rsid w:val="00FC7E2B"/>
    <w:rsid w:val="00FC7F39"/>
    <w:rsid w:val="00FD0078"/>
    <w:rsid w:val="00FD017D"/>
    <w:rsid w:val="00FD0195"/>
    <w:rsid w:val="00FD034D"/>
    <w:rsid w:val="00FD0395"/>
    <w:rsid w:val="00FD04CC"/>
    <w:rsid w:val="00FD0837"/>
    <w:rsid w:val="00FD0969"/>
    <w:rsid w:val="00FD099A"/>
    <w:rsid w:val="00FD09B8"/>
    <w:rsid w:val="00FD09C2"/>
    <w:rsid w:val="00FD0A70"/>
    <w:rsid w:val="00FD0C76"/>
    <w:rsid w:val="00FD0D6D"/>
    <w:rsid w:val="00FD0F5F"/>
    <w:rsid w:val="00FD1013"/>
    <w:rsid w:val="00FD1135"/>
    <w:rsid w:val="00FD1165"/>
    <w:rsid w:val="00FD11A2"/>
    <w:rsid w:val="00FD1214"/>
    <w:rsid w:val="00FD1267"/>
    <w:rsid w:val="00FD14EE"/>
    <w:rsid w:val="00FD158A"/>
    <w:rsid w:val="00FD1635"/>
    <w:rsid w:val="00FD168D"/>
    <w:rsid w:val="00FD1748"/>
    <w:rsid w:val="00FD1772"/>
    <w:rsid w:val="00FD194F"/>
    <w:rsid w:val="00FD1AB0"/>
    <w:rsid w:val="00FD1AD9"/>
    <w:rsid w:val="00FD1CA8"/>
    <w:rsid w:val="00FD1F65"/>
    <w:rsid w:val="00FD215B"/>
    <w:rsid w:val="00FD21E7"/>
    <w:rsid w:val="00FD22B5"/>
    <w:rsid w:val="00FD230D"/>
    <w:rsid w:val="00FD2343"/>
    <w:rsid w:val="00FD2481"/>
    <w:rsid w:val="00FD27E6"/>
    <w:rsid w:val="00FD294E"/>
    <w:rsid w:val="00FD2A94"/>
    <w:rsid w:val="00FD2B56"/>
    <w:rsid w:val="00FD2C45"/>
    <w:rsid w:val="00FD2CEB"/>
    <w:rsid w:val="00FD2CFF"/>
    <w:rsid w:val="00FD2D66"/>
    <w:rsid w:val="00FD2D7B"/>
    <w:rsid w:val="00FD2D88"/>
    <w:rsid w:val="00FD2EC9"/>
    <w:rsid w:val="00FD3029"/>
    <w:rsid w:val="00FD3080"/>
    <w:rsid w:val="00FD30A8"/>
    <w:rsid w:val="00FD3407"/>
    <w:rsid w:val="00FD340A"/>
    <w:rsid w:val="00FD35BB"/>
    <w:rsid w:val="00FD35BC"/>
    <w:rsid w:val="00FD371C"/>
    <w:rsid w:val="00FD37D3"/>
    <w:rsid w:val="00FD3826"/>
    <w:rsid w:val="00FD38C6"/>
    <w:rsid w:val="00FD39C5"/>
    <w:rsid w:val="00FD3BAD"/>
    <w:rsid w:val="00FD3D6F"/>
    <w:rsid w:val="00FD3D9C"/>
    <w:rsid w:val="00FD3E15"/>
    <w:rsid w:val="00FD3E93"/>
    <w:rsid w:val="00FD3FEA"/>
    <w:rsid w:val="00FD4040"/>
    <w:rsid w:val="00FD4056"/>
    <w:rsid w:val="00FD40EE"/>
    <w:rsid w:val="00FD4139"/>
    <w:rsid w:val="00FD415F"/>
    <w:rsid w:val="00FD41B8"/>
    <w:rsid w:val="00FD436B"/>
    <w:rsid w:val="00FD4405"/>
    <w:rsid w:val="00FD446A"/>
    <w:rsid w:val="00FD44FB"/>
    <w:rsid w:val="00FD459D"/>
    <w:rsid w:val="00FD4657"/>
    <w:rsid w:val="00FD46E8"/>
    <w:rsid w:val="00FD46FD"/>
    <w:rsid w:val="00FD474B"/>
    <w:rsid w:val="00FD4832"/>
    <w:rsid w:val="00FD4849"/>
    <w:rsid w:val="00FD4A99"/>
    <w:rsid w:val="00FD4B80"/>
    <w:rsid w:val="00FD4C4D"/>
    <w:rsid w:val="00FD4E3E"/>
    <w:rsid w:val="00FD4EBA"/>
    <w:rsid w:val="00FD4F19"/>
    <w:rsid w:val="00FD4F47"/>
    <w:rsid w:val="00FD4FC6"/>
    <w:rsid w:val="00FD4FE6"/>
    <w:rsid w:val="00FD5194"/>
    <w:rsid w:val="00FD52EE"/>
    <w:rsid w:val="00FD5342"/>
    <w:rsid w:val="00FD53B5"/>
    <w:rsid w:val="00FD53E0"/>
    <w:rsid w:val="00FD5467"/>
    <w:rsid w:val="00FD555F"/>
    <w:rsid w:val="00FD55FF"/>
    <w:rsid w:val="00FD567C"/>
    <w:rsid w:val="00FD56A8"/>
    <w:rsid w:val="00FD577C"/>
    <w:rsid w:val="00FD57AE"/>
    <w:rsid w:val="00FD5959"/>
    <w:rsid w:val="00FD59C6"/>
    <w:rsid w:val="00FD5A08"/>
    <w:rsid w:val="00FD5B27"/>
    <w:rsid w:val="00FD5B9C"/>
    <w:rsid w:val="00FD5BC0"/>
    <w:rsid w:val="00FD5CB0"/>
    <w:rsid w:val="00FD5E09"/>
    <w:rsid w:val="00FD5EF3"/>
    <w:rsid w:val="00FD5F5F"/>
    <w:rsid w:val="00FD5F89"/>
    <w:rsid w:val="00FD619D"/>
    <w:rsid w:val="00FD61EE"/>
    <w:rsid w:val="00FD629B"/>
    <w:rsid w:val="00FD62CB"/>
    <w:rsid w:val="00FD6378"/>
    <w:rsid w:val="00FD63A3"/>
    <w:rsid w:val="00FD63C7"/>
    <w:rsid w:val="00FD64F2"/>
    <w:rsid w:val="00FD6636"/>
    <w:rsid w:val="00FD668F"/>
    <w:rsid w:val="00FD66DB"/>
    <w:rsid w:val="00FD6770"/>
    <w:rsid w:val="00FD67A6"/>
    <w:rsid w:val="00FD68BA"/>
    <w:rsid w:val="00FD6972"/>
    <w:rsid w:val="00FD6A12"/>
    <w:rsid w:val="00FD6ACC"/>
    <w:rsid w:val="00FD6C32"/>
    <w:rsid w:val="00FD6E31"/>
    <w:rsid w:val="00FD6FB8"/>
    <w:rsid w:val="00FD6FCE"/>
    <w:rsid w:val="00FD707B"/>
    <w:rsid w:val="00FD72EA"/>
    <w:rsid w:val="00FD7478"/>
    <w:rsid w:val="00FD757D"/>
    <w:rsid w:val="00FD77B6"/>
    <w:rsid w:val="00FD7815"/>
    <w:rsid w:val="00FD78A6"/>
    <w:rsid w:val="00FD799A"/>
    <w:rsid w:val="00FD7AEC"/>
    <w:rsid w:val="00FD7E4A"/>
    <w:rsid w:val="00FD7E90"/>
    <w:rsid w:val="00FD7FAA"/>
    <w:rsid w:val="00FE00C7"/>
    <w:rsid w:val="00FE010E"/>
    <w:rsid w:val="00FE0232"/>
    <w:rsid w:val="00FE025E"/>
    <w:rsid w:val="00FE02D9"/>
    <w:rsid w:val="00FE0612"/>
    <w:rsid w:val="00FE068D"/>
    <w:rsid w:val="00FE07B7"/>
    <w:rsid w:val="00FE08B1"/>
    <w:rsid w:val="00FE0930"/>
    <w:rsid w:val="00FE09A6"/>
    <w:rsid w:val="00FE0C7D"/>
    <w:rsid w:val="00FE0CF8"/>
    <w:rsid w:val="00FE0D06"/>
    <w:rsid w:val="00FE10DD"/>
    <w:rsid w:val="00FE10EC"/>
    <w:rsid w:val="00FE115C"/>
    <w:rsid w:val="00FE13AE"/>
    <w:rsid w:val="00FE13BC"/>
    <w:rsid w:val="00FE19F7"/>
    <w:rsid w:val="00FE1A37"/>
    <w:rsid w:val="00FE1A6E"/>
    <w:rsid w:val="00FE1A95"/>
    <w:rsid w:val="00FE1AE6"/>
    <w:rsid w:val="00FE1C0C"/>
    <w:rsid w:val="00FE1C3D"/>
    <w:rsid w:val="00FE1D1B"/>
    <w:rsid w:val="00FE1D65"/>
    <w:rsid w:val="00FE20A1"/>
    <w:rsid w:val="00FE212D"/>
    <w:rsid w:val="00FE2181"/>
    <w:rsid w:val="00FE2223"/>
    <w:rsid w:val="00FE2282"/>
    <w:rsid w:val="00FE22EA"/>
    <w:rsid w:val="00FE243F"/>
    <w:rsid w:val="00FE26E2"/>
    <w:rsid w:val="00FE27BE"/>
    <w:rsid w:val="00FE283A"/>
    <w:rsid w:val="00FE28BE"/>
    <w:rsid w:val="00FE28E0"/>
    <w:rsid w:val="00FE2AE0"/>
    <w:rsid w:val="00FE2C39"/>
    <w:rsid w:val="00FE2C76"/>
    <w:rsid w:val="00FE2E34"/>
    <w:rsid w:val="00FE2EE5"/>
    <w:rsid w:val="00FE2F84"/>
    <w:rsid w:val="00FE2FD0"/>
    <w:rsid w:val="00FE306E"/>
    <w:rsid w:val="00FE31CE"/>
    <w:rsid w:val="00FE31E5"/>
    <w:rsid w:val="00FE32B9"/>
    <w:rsid w:val="00FE35CA"/>
    <w:rsid w:val="00FE35DF"/>
    <w:rsid w:val="00FE3619"/>
    <w:rsid w:val="00FE3621"/>
    <w:rsid w:val="00FE3886"/>
    <w:rsid w:val="00FE3894"/>
    <w:rsid w:val="00FE38B2"/>
    <w:rsid w:val="00FE38CF"/>
    <w:rsid w:val="00FE38EA"/>
    <w:rsid w:val="00FE3942"/>
    <w:rsid w:val="00FE3A60"/>
    <w:rsid w:val="00FE3C09"/>
    <w:rsid w:val="00FE3C95"/>
    <w:rsid w:val="00FE3D75"/>
    <w:rsid w:val="00FE3E81"/>
    <w:rsid w:val="00FE3FB8"/>
    <w:rsid w:val="00FE40EC"/>
    <w:rsid w:val="00FE4143"/>
    <w:rsid w:val="00FE4214"/>
    <w:rsid w:val="00FE42C4"/>
    <w:rsid w:val="00FE4329"/>
    <w:rsid w:val="00FE4336"/>
    <w:rsid w:val="00FE4357"/>
    <w:rsid w:val="00FE4418"/>
    <w:rsid w:val="00FE4450"/>
    <w:rsid w:val="00FE4674"/>
    <w:rsid w:val="00FE4915"/>
    <w:rsid w:val="00FE4974"/>
    <w:rsid w:val="00FE49CA"/>
    <w:rsid w:val="00FE49F9"/>
    <w:rsid w:val="00FE4A8C"/>
    <w:rsid w:val="00FE4ABF"/>
    <w:rsid w:val="00FE4D08"/>
    <w:rsid w:val="00FE4DF4"/>
    <w:rsid w:val="00FE4E68"/>
    <w:rsid w:val="00FE4E82"/>
    <w:rsid w:val="00FE4EB5"/>
    <w:rsid w:val="00FE4EE3"/>
    <w:rsid w:val="00FE4F21"/>
    <w:rsid w:val="00FE50EC"/>
    <w:rsid w:val="00FE51B0"/>
    <w:rsid w:val="00FE51EE"/>
    <w:rsid w:val="00FE52A9"/>
    <w:rsid w:val="00FE52B8"/>
    <w:rsid w:val="00FE5485"/>
    <w:rsid w:val="00FE54DF"/>
    <w:rsid w:val="00FE555F"/>
    <w:rsid w:val="00FE5592"/>
    <w:rsid w:val="00FE559A"/>
    <w:rsid w:val="00FE55AF"/>
    <w:rsid w:val="00FE56A3"/>
    <w:rsid w:val="00FE583E"/>
    <w:rsid w:val="00FE58F3"/>
    <w:rsid w:val="00FE59C6"/>
    <w:rsid w:val="00FE5A84"/>
    <w:rsid w:val="00FE5AEB"/>
    <w:rsid w:val="00FE5CB7"/>
    <w:rsid w:val="00FE5E31"/>
    <w:rsid w:val="00FE5EB8"/>
    <w:rsid w:val="00FE5EFA"/>
    <w:rsid w:val="00FE5F8C"/>
    <w:rsid w:val="00FE6020"/>
    <w:rsid w:val="00FE6056"/>
    <w:rsid w:val="00FE6106"/>
    <w:rsid w:val="00FE6177"/>
    <w:rsid w:val="00FE643E"/>
    <w:rsid w:val="00FE6505"/>
    <w:rsid w:val="00FE664B"/>
    <w:rsid w:val="00FE6682"/>
    <w:rsid w:val="00FE6AEE"/>
    <w:rsid w:val="00FE6C56"/>
    <w:rsid w:val="00FE6E39"/>
    <w:rsid w:val="00FE6EB5"/>
    <w:rsid w:val="00FE6F1F"/>
    <w:rsid w:val="00FE700C"/>
    <w:rsid w:val="00FE706B"/>
    <w:rsid w:val="00FE73F8"/>
    <w:rsid w:val="00FE744E"/>
    <w:rsid w:val="00FE754A"/>
    <w:rsid w:val="00FE767A"/>
    <w:rsid w:val="00FE7680"/>
    <w:rsid w:val="00FE76AB"/>
    <w:rsid w:val="00FE76EB"/>
    <w:rsid w:val="00FE7A4A"/>
    <w:rsid w:val="00FE7A55"/>
    <w:rsid w:val="00FE7BCB"/>
    <w:rsid w:val="00FE7D0A"/>
    <w:rsid w:val="00FE7E3D"/>
    <w:rsid w:val="00FE7E4C"/>
    <w:rsid w:val="00FE7FA2"/>
    <w:rsid w:val="00FF01E1"/>
    <w:rsid w:val="00FF027C"/>
    <w:rsid w:val="00FF0290"/>
    <w:rsid w:val="00FF0422"/>
    <w:rsid w:val="00FF043B"/>
    <w:rsid w:val="00FF0443"/>
    <w:rsid w:val="00FF049E"/>
    <w:rsid w:val="00FF05CC"/>
    <w:rsid w:val="00FF075C"/>
    <w:rsid w:val="00FF075D"/>
    <w:rsid w:val="00FF0841"/>
    <w:rsid w:val="00FF091B"/>
    <w:rsid w:val="00FF0A56"/>
    <w:rsid w:val="00FF0BA7"/>
    <w:rsid w:val="00FF0F47"/>
    <w:rsid w:val="00FF0FBF"/>
    <w:rsid w:val="00FF0FDF"/>
    <w:rsid w:val="00FF1141"/>
    <w:rsid w:val="00FF122C"/>
    <w:rsid w:val="00FF125B"/>
    <w:rsid w:val="00FF12A9"/>
    <w:rsid w:val="00FF13FD"/>
    <w:rsid w:val="00FF14AD"/>
    <w:rsid w:val="00FF1513"/>
    <w:rsid w:val="00FF1551"/>
    <w:rsid w:val="00FF16C9"/>
    <w:rsid w:val="00FF1972"/>
    <w:rsid w:val="00FF19FB"/>
    <w:rsid w:val="00FF1A82"/>
    <w:rsid w:val="00FF1B7E"/>
    <w:rsid w:val="00FF1CD4"/>
    <w:rsid w:val="00FF1EE8"/>
    <w:rsid w:val="00FF1FEC"/>
    <w:rsid w:val="00FF20D0"/>
    <w:rsid w:val="00FF215A"/>
    <w:rsid w:val="00FF216A"/>
    <w:rsid w:val="00FF226A"/>
    <w:rsid w:val="00FF230A"/>
    <w:rsid w:val="00FF244B"/>
    <w:rsid w:val="00FF2524"/>
    <w:rsid w:val="00FF25F3"/>
    <w:rsid w:val="00FF26E7"/>
    <w:rsid w:val="00FF28B9"/>
    <w:rsid w:val="00FF299A"/>
    <w:rsid w:val="00FF29B8"/>
    <w:rsid w:val="00FF2B21"/>
    <w:rsid w:val="00FF2B24"/>
    <w:rsid w:val="00FF2BF5"/>
    <w:rsid w:val="00FF2C55"/>
    <w:rsid w:val="00FF2DE1"/>
    <w:rsid w:val="00FF2E18"/>
    <w:rsid w:val="00FF315A"/>
    <w:rsid w:val="00FF3174"/>
    <w:rsid w:val="00FF3211"/>
    <w:rsid w:val="00FF340C"/>
    <w:rsid w:val="00FF348E"/>
    <w:rsid w:val="00FF358C"/>
    <w:rsid w:val="00FF36F2"/>
    <w:rsid w:val="00FF374D"/>
    <w:rsid w:val="00FF3BF3"/>
    <w:rsid w:val="00FF3CCA"/>
    <w:rsid w:val="00FF3E86"/>
    <w:rsid w:val="00FF3F5F"/>
    <w:rsid w:val="00FF3F62"/>
    <w:rsid w:val="00FF3F9C"/>
    <w:rsid w:val="00FF40B2"/>
    <w:rsid w:val="00FF40FD"/>
    <w:rsid w:val="00FF419A"/>
    <w:rsid w:val="00FF42A6"/>
    <w:rsid w:val="00FF4670"/>
    <w:rsid w:val="00FF467E"/>
    <w:rsid w:val="00FF46FD"/>
    <w:rsid w:val="00FF4832"/>
    <w:rsid w:val="00FF488B"/>
    <w:rsid w:val="00FF4915"/>
    <w:rsid w:val="00FF494E"/>
    <w:rsid w:val="00FF4967"/>
    <w:rsid w:val="00FF4AAF"/>
    <w:rsid w:val="00FF4AE1"/>
    <w:rsid w:val="00FF4B03"/>
    <w:rsid w:val="00FF4BDA"/>
    <w:rsid w:val="00FF4DC2"/>
    <w:rsid w:val="00FF4E85"/>
    <w:rsid w:val="00FF4F27"/>
    <w:rsid w:val="00FF4F71"/>
    <w:rsid w:val="00FF4FB5"/>
    <w:rsid w:val="00FF515F"/>
    <w:rsid w:val="00FF51A2"/>
    <w:rsid w:val="00FF5257"/>
    <w:rsid w:val="00FF53CD"/>
    <w:rsid w:val="00FF54AD"/>
    <w:rsid w:val="00FF5736"/>
    <w:rsid w:val="00FF5B04"/>
    <w:rsid w:val="00FF5B2A"/>
    <w:rsid w:val="00FF5BC4"/>
    <w:rsid w:val="00FF5C5B"/>
    <w:rsid w:val="00FF5DFD"/>
    <w:rsid w:val="00FF5F13"/>
    <w:rsid w:val="00FF5F1C"/>
    <w:rsid w:val="00FF6040"/>
    <w:rsid w:val="00FF608E"/>
    <w:rsid w:val="00FF6177"/>
    <w:rsid w:val="00FF624B"/>
    <w:rsid w:val="00FF624C"/>
    <w:rsid w:val="00FF65B4"/>
    <w:rsid w:val="00FF65B8"/>
    <w:rsid w:val="00FF6636"/>
    <w:rsid w:val="00FF66E6"/>
    <w:rsid w:val="00FF685A"/>
    <w:rsid w:val="00FF6C78"/>
    <w:rsid w:val="00FF6F60"/>
    <w:rsid w:val="00FF6F7D"/>
    <w:rsid w:val="00FF7187"/>
    <w:rsid w:val="00FF74BE"/>
    <w:rsid w:val="00FF750C"/>
    <w:rsid w:val="00FF7602"/>
    <w:rsid w:val="00FF762F"/>
    <w:rsid w:val="00FF7696"/>
    <w:rsid w:val="00FF7722"/>
    <w:rsid w:val="00FF77D8"/>
    <w:rsid w:val="00FF7881"/>
    <w:rsid w:val="00FF7885"/>
    <w:rsid w:val="00FF78CD"/>
    <w:rsid w:val="00FF7AA0"/>
    <w:rsid w:val="00FF7BC9"/>
    <w:rsid w:val="00FF7BD2"/>
    <w:rsid w:val="00FF7C6C"/>
    <w:rsid w:val="00FF7DCE"/>
    <w:rsid w:val="00FF7E88"/>
    <w:rsid w:val="01165972"/>
    <w:rsid w:val="01172069"/>
    <w:rsid w:val="0118BAE4"/>
    <w:rsid w:val="01292AB4"/>
    <w:rsid w:val="013F3428"/>
    <w:rsid w:val="014230BF"/>
    <w:rsid w:val="0147F66A"/>
    <w:rsid w:val="01554CB0"/>
    <w:rsid w:val="01569ECF"/>
    <w:rsid w:val="01590204"/>
    <w:rsid w:val="015BAE63"/>
    <w:rsid w:val="0167EE2D"/>
    <w:rsid w:val="016D04D4"/>
    <w:rsid w:val="016E0AAF"/>
    <w:rsid w:val="016F4F98"/>
    <w:rsid w:val="016FE5D7"/>
    <w:rsid w:val="0171B896"/>
    <w:rsid w:val="017260FB"/>
    <w:rsid w:val="017DB05B"/>
    <w:rsid w:val="01A4FBF4"/>
    <w:rsid w:val="01A983C3"/>
    <w:rsid w:val="01CA7C91"/>
    <w:rsid w:val="01D426F1"/>
    <w:rsid w:val="01DC0298"/>
    <w:rsid w:val="01E5D601"/>
    <w:rsid w:val="01E8EDD5"/>
    <w:rsid w:val="01ED20D2"/>
    <w:rsid w:val="01F3563E"/>
    <w:rsid w:val="01FC6F3C"/>
    <w:rsid w:val="0206B357"/>
    <w:rsid w:val="020A13FF"/>
    <w:rsid w:val="020EB91F"/>
    <w:rsid w:val="02213E4A"/>
    <w:rsid w:val="02254C2B"/>
    <w:rsid w:val="0229A02B"/>
    <w:rsid w:val="0235C462"/>
    <w:rsid w:val="0236E4AE"/>
    <w:rsid w:val="024162EF"/>
    <w:rsid w:val="02431163"/>
    <w:rsid w:val="02469D61"/>
    <w:rsid w:val="024D783C"/>
    <w:rsid w:val="024D861D"/>
    <w:rsid w:val="0269C97F"/>
    <w:rsid w:val="026C4CE0"/>
    <w:rsid w:val="0273506A"/>
    <w:rsid w:val="02832B54"/>
    <w:rsid w:val="0285C5A2"/>
    <w:rsid w:val="028BF5F3"/>
    <w:rsid w:val="028F660B"/>
    <w:rsid w:val="02974421"/>
    <w:rsid w:val="029B52D3"/>
    <w:rsid w:val="029DBD89"/>
    <w:rsid w:val="02A602D3"/>
    <w:rsid w:val="02AB5231"/>
    <w:rsid w:val="02AC0F96"/>
    <w:rsid w:val="02B878CF"/>
    <w:rsid w:val="02C3E896"/>
    <w:rsid w:val="02C7192D"/>
    <w:rsid w:val="02D41CCF"/>
    <w:rsid w:val="02D69A93"/>
    <w:rsid w:val="02D87998"/>
    <w:rsid w:val="02DA6198"/>
    <w:rsid w:val="02E269A9"/>
    <w:rsid w:val="02E2ADC1"/>
    <w:rsid w:val="02E5E616"/>
    <w:rsid w:val="02E9A16A"/>
    <w:rsid w:val="02EFE8C7"/>
    <w:rsid w:val="02F89296"/>
    <w:rsid w:val="02FE90AC"/>
    <w:rsid w:val="030077CD"/>
    <w:rsid w:val="030BE80E"/>
    <w:rsid w:val="030FB380"/>
    <w:rsid w:val="03113DD7"/>
    <w:rsid w:val="034567D6"/>
    <w:rsid w:val="03465028"/>
    <w:rsid w:val="034D10C5"/>
    <w:rsid w:val="035058B6"/>
    <w:rsid w:val="0350C77D"/>
    <w:rsid w:val="03515823"/>
    <w:rsid w:val="035C7ED0"/>
    <w:rsid w:val="035F8034"/>
    <w:rsid w:val="037B0A66"/>
    <w:rsid w:val="037BAEBC"/>
    <w:rsid w:val="037BE41C"/>
    <w:rsid w:val="0385FC8C"/>
    <w:rsid w:val="039A46DD"/>
    <w:rsid w:val="03A4D159"/>
    <w:rsid w:val="03AC0B44"/>
    <w:rsid w:val="03BDB438"/>
    <w:rsid w:val="03C1B6BA"/>
    <w:rsid w:val="03C81AAE"/>
    <w:rsid w:val="03CD2B47"/>
    <w:rsid w:val="03D1E431"/>
    <w:rsid w:val="03FF6E37"/>
    <w:rsid w:val="0404A724"/>
    <w:rsid w:val="041CC2B5"/>
    <w:rsid w:val="0430B808"/>
    <w:rsid w:val="043FA8FB"/>
    <w:rsid w:val="0449C595"/>
    <w:rsid w:val="0473BC13"/>
    <w:rsid w:val="04834997"/>
    <w:rsid w:val="049725CF"/>
    <w:rsid w:val="04A68B09"/>
    <w:rsid w:val="04AD5C3B"/>
    <w:rsid w:val="04BE4A79"/>
    <w:rsid w:val="04DE18C3"/>
    <w:rsid w:val="04E0A9C2"/>
    <w:rsid w:val="051386BD"/>
    <w:rsid w:val="052F9A1A"/>
    <w:rsid w:val="053C9727"/>
    <w:rsid w:val="0541E80A"/>
    <w:rsid w:val="054B3AD3"/>
    <w:rsid w:val="054DD342"/>
    <w:rsid w:val="05508D18"/>
    <w:rsid w:val="0556AE8B"/>
    <w:rsid w:val="055A5633"/>
    <w:rsid w:val="055D0807"/>
    <w:rsid w:val="055F474A"/>
    <w:rsid w:val="0568B1DB"/>
    <w:rsid w:val="056CE956"/>
    <w:rsid w:val="057047DC"/>
    <w:rsid w:val="0580B24B"/>
    <w:rsid w:val="0587B674"/>
    <w:rsid w:val="058DEB40"/>
    <w:rsid w:val="059811E1"/>
    <w:rsid w:val="059881C4"/>
    <w:rsid w:val="0598A1FE"/>
    <w:rsid w:val="059D0EF9"/>
    <w:rsid w:val="05C48A3D"/>
    <w:rsid w:val="05E46350"/>
    <w:rsid w:val="05E8BA18"/>
    <w:rsid w:val="05FCD865"/>
    <w:rsid w:val="060096AF"/>
    <w:rsid w:val="060384EE"/>
    <w:rsid w:val="060B5252"/>
    <w:rsid w:val="0637E8CC"/>
    <w:rsid w:val="0685EDE6"/>
    <w:rsid w:val="068BBBBB"/>
    <w:rsid w:val="069AC381"/>
    <w:rsid w:val="06B093C4"/>
    <w:rsid w:val="06BBF2FE"/>
    <w:rsid w:val="06C0A6D2"/>
    <w:rsid w:val="06C5BE2D"/>
    <w:rsid w:val="06CFAE89"/>
    <w:rsid w:val="06D5339D"/>
    <w:rsid w:val="06E7EC66"/>
    <w:rsid w:val="06EBDD6D"/>
    <w:rsid w:val="070DD857"/>
    <w:rsid w:val="070E0D41"/>
    <w:rsid w:val="0713450F"/>
    <w:rsid w:val="071EA8B6"/>
    <w:rsid w:val="071F12AE"/>
    <w:rsid w:val="072280E4"/>
    <w:rsid w:val="07455249"/>
    <w:rsid w:val="0752D6D0"/>
    <w:rsid w:val="075BFACB"/>
    <w:rsid w:val="07640DAD"/>
    <w:rsid w:val="076BA9C5"/>
    <w:rsid w:val="076F1D90"/>
    <w:rsid w:val="07765CFE"/>
    <w:rsid w:val="07854C2A"/>
    <w:rsid w:val="0789DC68"/>
    <w:rsid w:val="0791D665"/>
    <w:rsid w:val="07A146D1"/>
    <w:rsid w:val="07A7236D"/>
    <w:rsid w:val="07B0C71D"/>
    <w:rsid w:val="07BA9CFF"/>
    <w:rsid w:val="07CD92A2"/>
    <w:rsid w:val="07DD0C3C"/>
    <w:rsid w:val="07EB6F3B"/>
    <w:rsid w:val="07FD771D"/>
    <w:rsid w:val="07FDBDBA"/>
    <w:rsid w:val="08003C47"/>
    <w:rsid w:val="08095C36"/>
    <w:rsid w:val="080CEA82"/>
    <w:rsid w:val="082B6517"/>
    <w:rsid w:val="0837F5A3"/>
    <w:rsid w:val="084A9007"/>
    <w:rsid w:val="0854635B"/>
    <w:rsid w:val="086EE535"/>
    <w:rsid w:val="0878A013"/>
    <w:rsid w:val="087E2618"/>
    <w:rsid w:val="088634E4"/>
    <w:rsid w:val="08892336"/>
    <w:rsid w:val="088AAFEC"/>
    <w:rsid w:val="08927DC6"/>
    <w:rsid w:val="089797FA"/>
    <w:rsid w:val="089D0F94"/>
    <w:rsid w:val="089F23B4"/>
    <w:rsid w:val="08ABA82F"/>
    <w:rsid w:val="08C37836"/>
    <w:rsid w:val="08D4BCBE"/>
    <w:rsid w:val="08D8566B"/>
    <w:rsid w:val="08DF3AE6"/>
    <w:rsid w:val="08F4FB55"/>
    <w:rsid w:val="08FCB015"/>
    <w:rsid w:val="08FFC925"/>
    <w:rsid w:val="0904DD7C"/>
    <w:rsid w:val="0904FFA3"/>
    <w:rsid w:val="091F5E3E"/>
    <w:rsid w:val="0920C1D1"/>
    <w:rsid w:val="09278115"/>
    <w:rsid w:val="0933B713"/>
    <w:rsid w:val="093AC85E"/>
    <w:rsid w:val="093DDF31"/>
    <w:rsid w:val="09516A4D"/>
    <w:rsid w:val="095AC075"/>
    <w:rsid w:val="096C8649"/>
    <w:rsid w:val="09802A92"/>
    <w:rsid w:val="09824CCF"/>
    <w:rsid w:val="09A22EEA"/>
    <w:rsid w:val="09A6C7A9"/>
    <w:rsid w:val="09B66591"/>
    <w:rsid w:val="09B67290"/>
    <w:rsid w:val="09B83EC9"/>
    <w:rsid w:val="09BD8658"/>
    <w:rsid w:val="09BFB45E"/>
    <w:rsid w:val="0A02C8D5"/>
    <w:rsid w:val="0A0F6120"/>
    <w:rsid w:val="0A155392"/>
    <w:rsid w:val="0A17C008"/>
    <w:rsid w:val="0A28220B"/>
    <w:rsid w:val="0A343CC2"/>
    <w:rsid w:val="0A34408E"/>
    <w:rsid w:val="0A3689AF"/>
    <w:rsid w:val="0A395F02"/>
    <w:rsid w:val="0A3D055A"/>
    <w:rsid w:val="0A3F1E31"/>
    <w:rsid w:val="0A3F2C7C"/>
    <w:rsid w:val="0A673C78"/>
    <w:rsid w:val="0A6C89DE"/>
    <w:rsid w:val="0A7BD597"/>
    <w:rsid w:val="0A933835"/>
    <w:rsid w:val="0A9A3CB8"/>
    <w:rsid w:val="0A9AE798"/>
    <w:rsid w:val="0AB63493"/>
    <w:rsid w:val="0ABC05E0"/>
    <w:rsid w:val="0ACCEDC2"/>
    <w:rsid w:val="0AD352EA"/>
    <w:rsid w:val="0ADE802B"/>
    <w:rsid w:val="0AE1A445"/>
    <w:rsid w:val="0AECEBD4"/>
    <w:rsid w:val="0AFBB1C1"/>
    <w:rsid w:val="0AFCE68E"/>
    <w:rsid w:val="0B0B0267"/>
    <w:rsid w:val="0B198F73"/>
    <w:rsid w:val="0B1A816D"/>
    <w:rsid w:val="0B1EE5A4"/>
    <w:rsid w:val="0B36B521"/>
    <w:rsid w:val="0B403B03"/>
    <w:rsid w:val="0B50EBB4"/>
    <w:rsid w:val="0B63B033"/>
    <w:rsid w:val="0B65E372"/>
    <w:rsid w:val="0B6F2433"/>
    <w:rsid w:val="0B7B6C77"/>
    <w:rsid w:val="0B7F5B8C"/>
    <w:rsid w:val="0B92B6D1"/>
    <w:rsid w:val="0B9E6C41"/>
    <w:rsid w:val="0BABC925"/>
    <w:rsid w:val="0BAE95E4"/>
    <w:rsid w:val="0BB0D515"/>
    <w:rsid w:val="0BB3DCEE"/>
    <w:rsid w:val="0BBA0C51"/>
    <w:rsid w:val="0BC2BB70"/>
    <w:rsid w:val="0BC47FD2"/>
    <w:rsid w:val="0BC93B36"/>
    <w:rsid w:val="0BDE451B"/>
    <w:rsid w:val="0BDFFCED"/>
    <w:rsid w:val="0BFD2E2C"/>
    <w:rsid w:val="0C0F7FA9"/>
    <w:rsid w:val="0C124631"/>
    <w:rsid w:val="0C124BA5"/>
    <w:rsid w:val="0C15BEE6"/>
    <w:rsid w:val="0C2941B2"/>
    <w:rsid w:val="0C2D0121"/>
    <w:rsid w:val="0C39198A"/>
    <w:rsid w:val="0C4D6B77"/>
    <w:rsid w:val="0C5561A2"/>
    <w:rsid w:val="0C561C60"/>
    <w:rsid w:val="0C7EDFFA"/>
    <w:rsid w:val="0C948437"/>
    <w:rsid w:val="0CC74677"/>
    <w:rsid w:val="0CDA5339"/>
    <w:rsid w:val="0CDE7F93"/>
    <w:rsid w:val="0CDF82FB"/>
    <w:rsid w:val="0CEFC49B"/>
    <w:rsid w:val="0CF726BD"/>
    <w:rsid w:val="0D001062"/>
    <w:rsid w:val="0D01959F"/>
    <w:rsid w:val="0D0563FC"/>
    <w:rsid w:val="0D107F33"/>
    <w:rsid w:val="0D12D781"/>
    <w:rsid w:val="0D27B608"/>
    <w:rsid w:val="0D32E104"/>
    <w:rsid w:val="0D43093D"/>
    <w:rsid w:val="0D4FC63D"/>
    <w:rsid w:val="0D5677DF"/>
    <w:rsid w:val="0D585E52"/>
    <w:rsid w:val="0D5CCD06"/>
    <w:rsid w:val="0D60441D"/>
    <w:rsid w:val="0D61A328"/>
    <w:rsid w:val="0D6A6C44"/>
    <w:rsid w:val="0D6AED2B"/>
    <w:rsid w:val="0D83275F"/>
    <w:rsid w:val="0D96C0B8"/>
    <w:rsid w:val="0D9FDC7B"/>
    <w:rsid w:val="0DA68F48"/>
    <w:rsid w:val="0DA734E2"/>
    <w:rsid w:val="0DA7B929"/>
    <w:rsid w:val="0DA7EBC1"/>
    <w:rsid w:val="0DB7C488"/>
    <w:rsid w:val="0DBDF2D0"/>
    <w:rsid w:val="0DBE95BE"/>
    <w:rsid w:val="0DC9A9D7"/>
    <w:rsid w:val="0DDD729D"/>
    <w:rsid w:val="0DE82D91"/>
    <w:rsid w:val="0DEF6DB1"/>
    <w:rsid w:val="0DF0BBFD"/>
    <w:rsid w:val="0DF6521A"/>
    <w:rsid w:val="0DFCA073"/>
    <w:rsid w:val="0E006270"/>
    <w:rsid w:val="0E114E2A"/>
    <w:rsid w:val="0E24341B"/>
    <w:rsid w:val="0E2F1C81"/>
    <w:rsid w:val="0E353837"/>
    <w:rsid w:val="0E48DFAC"/>
    <w:rsid w:val="0E5129FC"/>
    <w:rsid w:val="0E552124"/>
    <w:rsid w:val="0E757A74"/>
    <w:rsid w:val="0E8C09C0"/>
    <w:rsid w:val="0E943978"/>
    <w:rsid w:val="0E947896"/>
    <w:rsid w:val="0E96CA07"/>
    <w:rsid w:val="0EADD536"/>
    <w:rsid w:val="0EBC7581"/>
    <w:rsid w:val="0EC09FDC"/>
    <w:rsid w:val="0ECC5959"/>
    <w:rsid w:val="0ED4104D"/>
    <w:rsid w:val="0ED86C83"/>
    <w:rsid w:val="0EE8CE5E"/>
    <w:rsid w:val="0EFCC424"/>
    <w:rsid w:val="0EFE9011"/>
    <w:rsid w:val="0F130610"/>
    <w:rsid w:val="0F22350B"/>
    <w:rsid w:val="0F2F9A1E"/>
    <w:rsid w:val="0F3F4743"/>
    <w:rsid w:val="0F543A9C"/>
    <w:rsid w:val="0F592882"/>
    <w:rsid w:val="0F59B6E3"/>
    <w:rsid w:val="0F6284AC"/>
    <w:rsid w:val="0F71CC67"/>
    <w:rsid w:val="0F75C496"/>
    <w:rsid w:val="0F775094"/>
    <w:rsid w:val="0F788B48"/>
    <w:rsid w:val="0F7C1B5F"/>
    <w:rsid w:val="0F7E2BE8"/>
    <w:rsid w:val="0F828B5D"/>
    <w:rsid w:val="0F8A4820"/>
    <w:rsid w:val="0F985534"/>
    <w:rsid w:val="0FAA06EA"/>
    <w:rsid w:val="0FAF9111"/>
    <w:rsid w:val="0FB88062"/>
    <w:rsid w:val="0FC63EF0"/>
    <w:rsid w:val="0FCB5F41"/>
    <w:rsid w:val="0FD3B704"/>
    <w:rsid w:val="0FE2F1D3"/>
    <w:rsid w:val="0FE8C06A"/>
    <w:rsid w:val="10307B96"/>
    <w:rsid w:val="10383965"/>
    <w:rsid w:val="104141BC"/>
    <w:rsid w:val="104639C6"/>
    <w:rsid w:val="10475795"/>
    <w:rsid w:val="105FFAC6"/>
    <w:rsid w:val="106C7746"/>
    <w:rsid w:val="1093233B"/>
    <w:rsid w:val="1098E5E7"/>
    <w:rsid w:val="10990257"/>
    <w:rsid w:val="109F9E94"/>
    <w:rsid w:val="10A6B095"/>
    <w:rsid w:val="10AAFCFE"/>
    <w:rsid w:val="10AC5FD6"/>
    <w:rsid w:val="10AF7B1A"/>
    <w:rsid w:val="10BE22AD"/>
    <w:rsid w:val="10CA105A"/>
    <w:rsid w:val="10CB0CC6"/>
    <w:rsid w:val="10CE53F8"/>
    <w:rsid w:val="10DA5AE5"/>
    <w:rsid w:val="10E136F9"/>
    <w:rsid w:val="10F8E05A"/>
    <w:rsid w:val="1105DC6F"/>
    <w:rsid w:val="11068731"/>
    <w:rsid w:val="1108D446"/>
    <w:rsid w:val="11110D6D"/>
    <w:rsid w:val="113B9896"/>
    <w:rsid w:val="115D2A72"/>
    <w:rsid w:val="1160B8DB"/>
    <w:rsid w:val="11724A5B"/>
    <w:rsid w:val="117B7974"/>
    <w:rsid w:val="117C5E22"/>
    <w:rsid w:val="117D9B0E"/>
    <w:rsid w:val="118227FA"/>
    <w:rsid w:val="1185BE58"/>
    <w:rsid w:val="1199B03C"/>
    <w:rsid w:val="119E0675"/>
    <w:rsid w:val="11A2190F"/>
    <w:rsid w:val="11AF628B"/>
    <w:rsid w:val="11B166B6"/>
    <w:rsid w:val="11B7EF9A"/>
    <w:rsid w:val="11B8F6FD"/>
    <w:rsid w:val="11CE5AB4"/>
    <w:rsid w:val="11E41C77"/>
    <w:rsid w:val="11E455C9"/>
    <w:rsid w:val="11EC328D"/>
    <w:rsid w:val="11F15150"/>
    <w:rsid w:val="11F3B698"/>
    <w:rsid w:val="11FA0D63"/>
    <w:rsid w:val="11FE77D3"/>
    <w:rsid w:val="11FF66C4"/>
    <w:rsid w:val="12013393"/>
    <w:rsid w:val="1202DF11"/>
    <w:rsid w:val="122E0591"/>
    <w:rsid w:val="12454633"/>
    <w:rsid w:val="124D5AFB"/>
    <w:rsid w:val="124FA3AB"/>
    <w:rsid w:val="1266A65E"/>
    <w:rsid w:val="127EE0EE"/>
    <w:rsid w:val="1282E20D"/>
    <w:rsid w:val="1287E176"/>
    <w:rsid w:val="128CB324"/>
    <w:rsid w:val="12960E04"/>
    <w:rsid w:val="129A047E"/>
    <w:rsid w:val="12AFA0CF"/>
    <w:rsid w:val="12C277CB"/>
    <w:rsid w:val="12C89F2D"/>
    <w:rsid w:val="12C95916"/>
    <w:rsid w:val="12CEB350"/>
    <w:rsid w:val="12D3EF59"/>
    <w:rsid w:val="12D617B2"/>
    <w:rsid w:val="12D74F90"/>
    <w:rsid w:val="12DB1BCA"/>
    <w:rsid w:val="12DE76AA"/>
    <w:rsid w:val="1318BE87"/>
    <w:rsid w:val="1336FB52"/>
    <w:rsid w:val="133A3424"/>
    <w:rsid w:val="133EE575"/>
    <w:rsid w:val="1348481C"/>
    <w:rsid w:val="1348E6CB"/>
    <w:rsid w:val="134D858E"/>
    <w:rsid w:val="135CB432"/>
    <w:rsid w:val="135D4178"/>
    <w:rsid w:val="135D768D"/>
    <w:rsid w:val="137110A1"/>
    <w:rsid w:val="1371B9C0"/>
    <w:rsid w:val="1376B759"/>
    <w:rsid w:val="138C18FE"/>
    <w:rsid w:val="138D2825"/>
    <w:rsid w:val="1398A01F"/>
    <w:rsid w:val="13992B48"/>
    <w:rsid w:val="13A1EBC3"/>
    <w:rsid w:val="13A6EEAB"/>
    <w:rsid w:val="13B03B2F"/>
    <w:rsid w:val="13BD9B04"/>
    <w:rsid w:val="13C1778A"/>
    <w:rsid w:val="13C84240"/>
    <w:rsid w:val="13DE4A27"/>
    <w:rsid w:val="13DEC61C"/>
    <w:rsid w:val="13F238B8"/>
    <w:rsid w:val="140B8460"/>
    <w:rsid w:val="14114C35"/>
    <w:rsid w:val="1423A660"/>
    <w:rsid w:val="142F2199"/>
    <w:rsid w:val="14310889"/>
    <w:rsid w:val="14326F02"/>
    <w:rsid w:val="14368269"/>
    <w:rsid w:val="14396A8A"/>
    <w:rsid w:val="144185F8"/>
    <w:rsid w:val="144FD3CC"/>
    <w:rsid w:val="14575E22"/>
    <w:rsid w:val="147604FB"/>
    <w:rsid w:val="148BBC87"/>
    <w:rsid w:val="148DBED7"/>
    <w:rsid w:val="14908073"/>
    <w:rsid w:val="14AADC25"/>
    <w:rsid w:val="14B021C4"/>
    <w:rsid w:val="14B04232"/>
    <w:rsid w:val="14B43ED0"/>
    <w:rsid w:val="14C77E49"/>
    <w:rsid w:val="14DEFAED"/>
    <w:rsid w:val="14EC9C46"/>
    <w:rsid w:val="14F378EB"/>
    <w:rsid w:val="15098D45"/>
    <w:rsid w:val="151A124D"/>
    <w:rsid w:val="151CF69F"/>
    <w:rsid w:val="15492622"/>
    <w:rsid w:val="155123B8"/>
    <w:rsid w:val="1551596E"/>
    <w:rsid w:val="155D6363"/>
    <w:rsid w:val="155F54D9"/>
    <w:rsid w:val="156D3CA7"/>
    <w:rsid w:val="158002EC"/>
    <w:rsid w:val="15A77806"/>
    <w:rsid w:val="15BD0201"/>
    <w:rsid w:val="15CD9844"/>
    <w:rsid w:val="15D0CAB0"/>
    <w:rsid w:val="15E0A254"/>
    <w:rsid w:val="1600BA81"/>
    <w:rsid w:val="1612EEB6"/>
    <w:rsid w:val="16143BD7"/>
    <w:rsid w:val="1615FBCD"/>
    <w:rsid w:val="161BA76F"/>
    <w:rsid w:val="1627AB2C"/>
    <w:rsid w:val="162D0A64"/>
    <w:rsid w:val="16525479"/>
    <w:rsid w:val="16595817"/>
    <w:rsid w:val="165D831F"/>
    <w:rsid w:val="1668C92E"/>
    <w:rsid w:val="166D8D7F"/>
    <w:rsid w:val="166EA38B"/>
    <w:rsid w:val="16711940"/>
    <w:rsid w:val="16801242"/>
    <w:rsid w:val="168BE25B"/>
    <w:rsid w:val="168CB1D9"/>
    <w:rsid w:val="16903746"/>
    <w:rsid w:val="16948702"/>
    <w:rsid w:val="169553E0"/>
    <w:rsid w:val="1699214B"/>
    <w:rsid w:val="16A92CE7"/>
    <w:rsid w:val="16B503C7"/>
    <w:rsid w:val="16D56380"/>
    <w:rsid w:val="16DE6485"/>
    <w:rsid w:val="16EB73AF"/>
    <w:rsid w:val="16FDCBC0"/>
    <w:rsid w:val="17004D77"/>
    <w:rsid w:val="1707B887"/>
    <w:rsid w:val="170BEB3C"/>
    <w:rsid w:val="17174A4A"/>
    <w:rsid w:val="172EF1C9"/>
    <w:rsid w:val="1732FA90"/>
    <w:rsid w:val="17365FBA"/>
    <w:rsid w:val="173B50AA"/>
    <w:rsid w:val="173C03F3"/>
    <w:rsid w:val="17552DD6"/>
    <w:rsid w:val="176F0CF8"/>
    <w:rsid w:val="177F36D6"/>
    <w:rsid w:val="177F3B78"/>
    <w:rsid w:val="177FFEB8"/>
    <w:rsid w:val="17874000"/>
    <w:rsid w:val="1795227A"/>
    <w:rsid w:val="17A79A28"/>
    <w:rsid w:val="17B665A9"/>
    <w:rsid w:val="17BA5975"/>
    <w:rsid w:val="17C48B28"/>
    <w:rsid w:val="17D47859"/>
    <w:rsid w:val="17D4CE14"/>
    <w:rsid w:val="17E3B3D1"/>
    <w:rsid w:val="17F0283E"/>
    <w:rsid w:val="17F98E49"/>
    <w:rsid w:val="1815E943"/>
    <w:rsid w:val="1828C033"/>
    <w:rsid w:val="182F8296"/>
    <w:rsid w:val="1842D018"/>
    <w:rsid w:val="1848E17E"/>
    <w:rsid w:val="184BBB8D"/>
    <w:rsid w:val="185ECB98"/>
    <w:rsid w:val="186681E1"/>
    <w:rsid w:val="187241F3"/>
    <w:rsid w:val="187D5269"/>
    <w:rsid w:val="1881C2C4"/>
    <w:rsid w:val="18851DAF"/>
    <w:rsid w:val="188D7680"/>
    <w:rsid w:val="189A60D7"/>
    <w:rsid w:val="18A8D4BE"/>
    <w:rsid w:val="18A9BA23"/>
    <w:rsid w:val="18B35490"/>
    <w:rsid w:val="18C5C26E"/>
    <w:rsid w:val="18E54A21"/>
    <w:rsid w:val="18F6B04D"/>
    <w:rsid w:val="1900621F"/>
    <w:rsid w:val="1907BF76"/>
    <w:rsid w:val="191DC246"/>
    <w:rsid w:val="19231AB9"/>
    <w:rsid w:val="19238CB6"/>
    <w:rsid w:val="1924AE4F"/>
    <w:rsid w:val="1934E01A"/>
    <w:rsid w:val="1939029E"/>
    <w:rsid w:val="1939B41D"/>
    <w:rsid w:val="194E2551"/>
    <w:rsid w:val="19518DF4"/>
    <w:rsid w:val="195F3D92"/>
    <w:rsid w:val="196384A6"/>
    <w:rsid w:val="19732DCC"/>
    <w:rsid w:val="1973A0FA"/>
    <w:rsid w:val="198334B9"/>
    <w:rsid w:val="198B330A"/>
    <w:rsid w:val="198F5C8A"/>
    <w:rsid w:val="19984405"/>
    <w:rsid w:val="19A34FF1"/>
    <w:rsid w:val="19C4495D"/>
    <w:rsid w:val="19C4D007"/>
    <w:rsid w:val="19D57FF4"/>
    <w:rsid w:val="19D7A6AE"/>
    <w:rsid w:val="19DD3F26"/>
    <w:rsid w:val="19E46C1F"/>
    <w:rsid w:val="19EBC35D"/>
    <w:rsid w:val="19F06159"/>
    <w:rsid w:val="19F30E35"/>
    <w:rsid w:val="1A053780"/>
    <w:rsid w:val="1A11D73A"/>
    <w:rsid w:val="1A135CB1"/>
    <w:rsid w:val="1A2132CB"/>
    <w:rsid w:val="1A247C25"/>
    <w:rsid w:val="1A2ABC75"/>
    <w:rsid w:val="1A482A83"/>
    <w:rsid w:val="1A4CABA1"/>
    <w:rsid w:val="1A549583"/>
    <w:rsid w:val="1A58A819"/>
    <w:rsid w:val="1A7CD7EA"/>
    <w:rsid w:val="1A8AA78A"/>
    <w:rsid w:val="1A963BB6"/>
    <w:rsid w:val="1A9D483B"/>
    <w:rsid w:val="1ABEF109"/>
    <w:rsid w:val="1AE22FF6"/>
    <w:rsid w:val="1AF48A86"/>
    <w:rsid w:val="1B0B42DC"/>
    <w:rsid w:val="1B0F7002"/>
    <w:rsid w:val="1B2091D3"/>
    <w:rsid w:val="1B30500C"/>
    <w:rsid w:val="1B329DA3"/>
    <w:rsid w:val="1B40EDB6"/>
    <w:rsid w:val="1B509BC3"/>
    <w:rsid w:val="1B5FA2C8"/>
    <w:rsid w:val="1B620565"/>
    <w:rsid w:val="1B636FAA"/>
    <w:rsid w:val="1B6FA11E"/>
    <w:rsid w:val="1B790A20"/>
    <w:rsid w:val="1B880EB0"/>
    <w:rsid w:val="1B94DAE1"/>
    <w:rsid w:val="1BAA162B"/>
    <w:rsid w:val="1BC5FFF8"/>
    <w:rsid w:val="1BD215BA"/>
    <w:rsid w:val="1BD75FB5"/>
    <w:rsid w:val="1BD76F65"/>
    <w:rsid w:val="1BEB31B6"/>
    <w:rsid w:val="1C06911C"/>
    <w:rsid w:val="1C07AE3E"/>
    <w:rsid w:val="1C09F02E"/>
    <w:rsid w:val="1C100841"/>
    <w:rsid w:val="1C1DB35F"/>
    <w:rsid w:val="1C22E986"/>
    <w:rsid w:val="1C441BC5"/>
    <w:rsid w:val="1C4CE784"/>
    <w:rsid w:val="1C4D3EDD"/>
    <w:rsid w:val="1C4D5640"/>
    <w:rsid w:val="1C4DC94D"/>
    <w:rsid w:val="1C551281"/>
    <w:rsid w:val="1C69A9BC"/>
    <w:rsid w:val="1C73E520"/>
    <w:rsid w:val="1C79F951"/>
    <w:rsid w:val="1C7C0D9A"/>
    <w:rsid w:val="1C8314BE"/>
    <w:rsid w:val="1C8E6F71"/>
    <w:rsid w:val="1C980DEC"/>
    <w:rsid w:val="1CA4B13D"/>
    <w:rsid w:val="1CC461AD"/>
    <w:rsid w:val="1CCE614A"/>
    <w:rsid w:val="1CDAA0F3"/>
    <w:rsid w:val="1CDE326C"/>
    <w:rsid w:val="1CE3093C"/>
    <w:rsid w:val="1CE82EE6"/>
    <w:rsid w:val="1CF033B9"/>
    <w:rsid w:val="1CF0D6E6"/>
    <w:rsid w:val="1D33F920"/>
    <w:rsid w:val="1D37AC16"/>
    <w:rsid w:val="1D470027"/>
    <w:rsid w:val="1D523DFD"/>
    <w:rsid w:val="1D52E011"/>
    <w:rsid w:val="1D62EC72"/>
    <w:rsid w:val="1D6487A5"/>
    <w:rsid w:val="1D6C04A7"/>
    <w:rsid w:val="1D833F6B"/>
    <w:rsid w:val="1D858392"/>
    <w:rsid w:val="1D8ADA1F"/>
    <w:rsid w:val="1D9E2A0F"/>
    <w:rsid w:val="1DA48634"/>
    <w:rsid w:val="1DB64F1D"/>
    <w:rsid w:val="1DB73CCF"/>
    <w:rsid w:val="1DCC978F"/>
    <w:rsid w:val="1DD02659"/>
    <w:rsid w:val="1DE2E878"/>
    <w:rsid w:val="1DE55756"/>
    <w:rsid w:val="1DFDCC4A"/>
    <w:rsid w:val="1DFFD62D"/>
    <w:rsid w:val="1E02AF2D"/>
    <w:rsid w:val="1E03F58F"/>
    <w:rsid w:val="1E082933"/>
    <w:rsid w:val="1E0C7CA2"/>
    <w:rsid w:val="1E3D1A75"/>
    <w:rsid w:val="1E3DD963"/>
    <w:rsid w:val="1E4D5790"/>
    <w:rsid w:val="1E562693"/>
    <w:rsid w:val="1E607A15"/>
    <w:rsid w:val="1E6A2AE8"/>
    <w:rsid w:val="1E7374AB"/>
    <w:rsid w:val="1E7BD479"/>
    <w:rsid w:val="1E8140FF"/>
    <w:rsid w:val="1E84F96F"/>
    <w:rsid w:val="1E8E21B7"/>
    <w:rsid w:val="1E9A3BED"/>
    <w:rsid w:val="1EB82FA4"/>
    <w:rsid w:val="1EC4C722"/>
    <w:rsid w:val="1ECEC44E"/>
    <w:rsid w:val="1ED390C4"/>
    <w:rsid w:val="1ED3D22D"/>
    <w:rsid w:val="1EF2BF11"/>
    <w:rsid w:val="1EFA71AC"/>
    <w:rsid w:val="1F2C7F37"/>
    <w:rsid w:val="1F2CB598"/>
    <w:rsid w:val="1F2E3621"/>
    <w:rsid w:val="1F34371F"/>
    <w:rsid w:val="1F346A6A"/>
    <w:rsid w:val="1F3EABD7"/>
    <w:rsid w:val="1F46EE61"/>
    <w:rsid w:val="1F5645D6"/>
    <w:rsid w:val="1F625766"/>
    <w:rsid w:val="1F675F64"/>
    <w:rsid w:val="1F802737"/>
    <w:rsid w:val="1F888E25"/>
    <w:rsid w:val="1F89F467"/>
    <w:rsid w:val="1F95EA4A"/>
    <w:rsid w:val="1FB812B5"/>
    <w:rsid w:val="1FBD2C83"/>
    <w:rsid w:val="1FD64E80"/>
    <w:rsid w:val="1FD8E0A0"/>
    <w:rsid w:val="1FD9766B"/>
    <w:rsid w:val="1FD99C8C"/>
    <w:rsid w:val="1FD9E227"/>
    <w:rsid w:val="1FE3CD32"/>
    <w:rsid w:val="1FE6CEA2"/>
    <w:rsid w:val="2001355B"/>
    <w:rsid w:val="202532F8"/>
    <w:rsid w:val="203FEABD"/>
    <w:rsid w:val="2042FEFA"/>
    <w:rsid w:val="204D1226"/>
    <w:rsid w:val="20560D16"/>
    <w:rsid w:val="207EBBE7"/>
    <w:rsid w:val="208244B9"/>
    <w:rsid w:val="20898083"/>
    <w:rsid w:val="20A77AC6"/>
    <w:rsid w:val="20A9708D"/>
    <w:rsid w:val="20B21744"/>
    <w:rsid w:val="20CF0B2C"/>
    <w:rsid w:val="20D06DB7"/>
    <w:rsid w:val="20DCF6B1"/>
    <w:rsid w:val="20F6CA83"/>
    <w:rsid w:val="20F80B7F"/>
    <w:rsid w:val="20F8BB99"/>
    <w:rsid w:val="20FA674E"/>
    <w:rsid w:val="20FEAB3B"/>
    <w:rsid w:val="210897E4"/>
    <w:rsid w:val="210EDA15"/>
    <w:rsid w:val="211B3491"/>
    <w:rsid w:val="2129D312"/>
    <w:rsid w:val="21320C3C"/>
    <w:rsid w:val="2139102F"/>
    <w:rsid w:val="213AE4B4"/>
    <w:rsid w:val="213CC9B5"/>
    <w:rsid w:val="213D5F0B"/>
    <w:rsid w:val="213DCDD9"/>
    <w:rsid w:val="214C6676"/>
    <w:rsid w:val="214E84AA"/>
    <w:rsid w:val="2151FAA2"/>
    <w:rsid w:val="215797F2"/>
    <w:rsid w:val="215B5AEB"/>
    <w:rsid w:val="21726FAD"/>
    <w:rsid w:val="2179521B"/>
    <w:rsid w:val="21857A73"/>
    <w:rsid w:val="218DE458"/>
    <w:rsid w:val="21949E6F"/>
    <w:rsid w:val="219A76FB"/>
    <w:rsid w:val="21A0AE0A"/>
    <w:rsid w:val="21AB6858"/>
    <w:rsid w:val="21B37269"/>
    <w:rsid w:val="21BE9480"/>
    <w:rsid w:val="21C33EE6"/>
    <w:rsid w:val="21CCCD35"/>
    <w:rsid w:val="21DC0627"/>
    <w:rsid w:val="21E94F87"/>
    <w:rsid w:val="21EF6787"/>
    <w:rsid w:val="21F437FD"/>
    <w:rsid w:val="220BCB28"/>
    <w:rsid w:val="2222FE80"/>
    <w:rsid w:val="222C83B3"/>
    <w:rsid w:val="222D93C2"/>
    <w:rsid w:val="22304E64"/>
    <w:rsid w:val="22312F56"/>
    <w:rsid w:val="22351BE3"/>
    <w:rsid w:val="22396DF2"/>
    <w:rsid w:val="223D4DE7"/>
    <w:rsid w:val="2249775C"/>
    <w:rsid w:val="2254A190"/>
    <w:rsid w:val="226EB740"/>
    <w:rsid w:val="2272FAE6"/>
    <w:rsid w:val="228077E6"/>
    <w:rsid w:val="2282E3E2"/>
    <w:rsid w:val="22836065"/>
    <w:rsid w:val="229EA729"/>
    <w:rsid w:val="229EBDEB"/>
    <w:rsid w:val="229F94A4"/>
    <w:rsid w:val="22B13106"/>
    <w:rsid w:val="22CBF5A0"/>
    <w:rsid w:val="22D0FAAE"/>
    <w:rsid w:val="22D29967"/>
    <w:rsid w:val="22DC388E"/>
    <w:rsid w:val="22EADAC1"/>
    <w:rsid w:val="22F7BCE3"/>
    <w:rsid w:val="230A1AB7"/>
    <w:rsid w:val="230A7F4D"/>
    <w:rsid w:val="23283A80"/>
    <w:rsid w:val="233A1AA0"/>
    <w:rsid w:val="23522529"/>
    <w:rsid w:val="235545FF"/>
    <w:rsid w:val="2356B662"/>
    <w:rsid w:val="235DB20C"/>
    <w:rsid w:val="236C587C"/>
    <w:rsid w:val="23741DF3"/>
    <w:rsid w:val="23787FF2"/>
    <w:rsid w:val="237D9BB4"/>
    <w:rsid w:val="239D845F"/>
    <w:rsid w:val="239ED096"/>
    <w:rsid w:val="239FB43F"/>
    <w:rsid w:val="23B2B57E"/>
    <w:rsid w:val="23BA204C"/>
    <w:rsid w:val="23BC1348"/>
    <w:rsid w:val="23BCBCCE"/>
    <w:rsid w:val="23C460B7"/>
    <w:rsid w:val="23D4475D"/>
    <w:rsid w:val="23D7F84B"/>
    <w:rsid w:val="23D84E99"/>
    <w:rsid w:val="23DEB6E1"/>
    <w:rsid w:val="23F13992"/>
    <w:rsid w:val="23F561E0"/>
    <w:rsid w:val="240EEDDC"/>
    <w:rsid w:val="241AD90A"/>
    <w:rsid w:val="243E74BC"/>
    <w:rsid w:val="24428664"/>
    <w:rsid w:val="245BE26F"/>
    <w:rsid w:val="24697A0E"/>
    <w:rsid w:val="24767EE7"/>
    <w:rsid w:val="2482B7DE"/>
    <w:rsid w:val="248E0CDB"/>
    <w:rsid w:val="24A89ACD"/>
    <w:rsid w:val="24AEE809"/>
    <w:rsid w:val="24B7D8F4"/>
    <w:rsid w:val="24CFEB5E"/>
    <w:rsid w:val="24D71419"/>
    <w:rsid w:val="24DACA60"/>
    <w:rsid w:val="24E1B139"/>
    <w:rsid w:val="24EF372D"/>
    <w:rsid w:val="24FCF078"/>
    <w:rsid w:val="2513F6BD"/>
    <w:rsid w:val="25150496"/>
    <w:rsid w:val="251B619E"/>
    <w:rsid w:val="251D24FE"/>
    <w:rsid w:val="252B5BBF"/>
    <w:rsid w:val="2539A948"/>
    <w:rsid w:val="254EF8F0"/>
    <w:rsid w:val="25525D72"/>
    <w:rsid w:val="25578915"/>
    <w:rsid w:val="256073DC"/>
    <w:rsid w:val="256D4AB3"/>
    <w:rsid w:val="25706E65"/>
    <w:rsid w:val="257BB632"/>
    <w:rsid w:val="25825953"/>
    <w:rsid w:val="25846F54"/>
    <w:rsid w:val="25A1AF50"/>
    <w:rsid w:val="25A7A45F"/>
    <w:rsid w:val="25B3ED39"/>
    <w:rsid w:val="25BC5921"/>
    <w:rsid w:val="25C37BD3"/>
    <w:rsid w:val="25C69BB6"/>
    <w:rsid w:val="25D0508C"/>
    <w:rsid w:val="25D86880"/>
    <w:rsid w:val="25DDC425"/>
    <w:rsid w:val="25E1F785"/>
    <w:rsid w:val="25ECC142"/>
    <w:rsid w:val="25FB1AEA"/>
    <w:rsid w:val="261426AF"/>
    <w:rsid w:val="261B50B0"/>
    <w:rsid w:val="261D2A68"/>
    <w:rsid w:val="2633E324"/>
    <w:rsid w:val="263EAA9E"/>
    <w:rsid w:val="26490BAD"/>
    <w:rsid w:val="26625B93"/>
    <w:rsid w:val="266B159F"/>
    <w:rsid w:val="2675C0D4"/>
    <w:rsid w:val="267EDB32"/>
    <w:rsid w:val="267EE9F8"/>
    <w:rsid w:val="268EE931"/>
    <w:rsid w:val="2690BAB6"/>
    <w:rsid w:val="26989BB2"/>
    <w:rsid w:val="269F50A5"/>
    <w:rsid w:val="26B57424"/>
    <w:rsid w:val="26C32402"/>
    <w:rsid w:val="26C4CBAF"/>
    <w:rsid w:val="26CF116E"/>
    <w:rsid w:val="26DE90C3"/>
    <w:rsid w:val="26DFA48E"/>
    <w:rsid w:val="26F534B5"/>
    <w:rsid w:val="26F5DF85"/>
    <w:rsid w:val="26F5F0E7"/>
    <w:rsid w:val="271A5240"/>
    <w:rsid w:val="271BFD20"/>
    <w:rsid w:val="272D5741"/>
    <w:rsid w:val="27370F2E"/>
    <w:rsid w:val="273E763C"/>
    <w:rsid w:val="273E8F2C"/>
    <w:rsid w:val="273ED5EA"/>
    <w:rsid w:val="2743BF69"/>
    <w:rsid w:val="27460C65"/>
    <w:rsid w:val="2748CC1F"/>
    <w:rsid w:val="27506B3E"/>
    <w:rsid w:val="2754B4CF"/>
    <w:rsid w:val="275B69E6"/>
    <w:rsid w:val="276068BC"/>
    <w:rsid w:val="27635460"/>
    <w:rsid w:val="27695327"/>
    <w:rsid w:val="276B7D57"/>
    <w:rsid w:val="276EE646"/>
    <w:rsid w:val="277075D2"/>
    <w:rsid w:val="2779C27F"/>
    <w:rsid w:val="2782CE0F"/>
    <w:rsid w:val="27834301"/>
    <w:rsid w:val="2783521F"/>
    <w:rsid w:val="278D7E5A"/>
    <w:rsid w:val="27A2B32B"/>
    <w:rsid w:val="27AE82F3"/>
    <w:rsid w:val="27B48544"/>
    <w:rsid w:val="27D03DE1"/>
    <w:rsid w:val="27EAFE2B"/>
    <w:rsid w:val="27EBB5FC"/>
    <w:rsid w:val="27EC8D32"/>
    <w:rsid w:val="27EFCF42"/>
    <w:rsid w:val="27F4C57D"/>
    <w:rsid w:val="27FE2BF4"/>
    <w:rsid w:val="280486F2"/>
    <w:rsid w:val="2806C59A"/>
    <w:rsid w:val="280CC37B"/>
    <w:rsid w:val="280DF749"/>
    <w:rsid w:val="280F0D48"/>
    <w:rsid w:val="282A20FD"/>
    <w:rsid w:val="282F847A"/>
    <w:rsid w:val="283B17F1"/>
    <w:rsid w:val="2840983A"/>
    <w:rsid w:val="28429201"/>
    <w:rsid w:val="284786EE"/>
    <w:rsid w:val="28565830"/>
    <w:rsid w:val="285695A4"/>
    <w:rsid w:val="286F001D"/>
    <w:rsid w:val="28708423"/>
    <w:rsid w:val="287C9C1E"/>
    <w:rsid w:val="288E313A"/>
    <w:rsid w:val="288F2855"/>
    <w:rsid w:val="2896B549"/>
    <w:rsid w:val="28E20B87"/>
    <w:rsid w:val="28EF37FA"/>
    <w:rsid w:val="28F57999"/>
    <w:rsid w:val="29037C28"/>
    <w:rsid w:val="2904D925"/>
    <w:rsid w:val="29050A08"/>
    <w:rsid w:val="291C5BFF"/>
    <w:rsid w:val="29356F22"/>
    <w:rsid w:val="2946E5CC"/>
    <w:rsid w:val="295BF9EA"/>
    <w:rsid w:val="295E9DDA"/>
    <w:rsid w:val="296000FA"/>
    <w:rsid w:val="2976B4FE"/>
    <w:rsid w:val="2982D571"/>
    <w:rsid w:val="29899616"/>
    <w:rsid w:val="298B60B2"/>
    <w:rsid w:val="2992CFDB"/>
    <w:rsid w:val="2995AE5D"/>
    <w:rsid w:val="29A481AB"/>
    <w:rsid w:val="29A4A9E1"/>
    <w:rsid w:val="29AE83FC"/>
    <w:rsid w:val="29B0AFE8"/>
    <w:rsid w:val="29B278ED"/>
    <w:rsid w:val="29C60045"/>
    <w:rsid w:val="29C8C878"/>
    <w:rsid w:val="29C94B94"/>
    <w:rsid w:val="29D5E24B"/>
    <w:rsid w:val="29DF922E"/>
    <w:rsid w:val="29E9CD4B"/>
    <w:rsid w:val="29F2BB3C"/>
    <w:rsid w:val="29F84DA1"/>
    <w:rsid w:val="29F99D07"/>
    <w:rsid w:val="2A00692A"/>
    <w:rsid w:val="2A0DC8F1"/>
    <w:rsid w:val="2A1495E3"/>
    <w:rsid w:val="2A1753FB"/>
    <w:rsid w:val="2A29DC5A"/>
    <w:rsid w:val="2A2BBA69"/>
    <w:rsid w:val="2A2CCF05"/>
    <w:rsid w:val="2A2E14BC"/>
    <w:rsid w:val="2A406C41"/>
    <w:rsid w:val="2A50F921"/>
    <w:rsid w:val="2A5D289C"/>
    <w:rsid w:val="2A5E75B6"/>
    <w:rsid w:val="2A746C2D"/>
    <w:rsid w:val="2A90C445"/>
    <w:rsid w:val="2A9BB8FD"/>
    <w:rsid w:val="2AB46DAB"/>
    <w:rsid w:val="2ABC640B"/>
    <w:rsid w:val="2ABFCA2F"/>
    <w:rsid w:val="2AC9D74E"/>
    <w:rsid w:val="2ACC9461"/>
    <w:rsid w:val="2AF57859"/>
    <w:rsid w:val="2AF7E9B3"/>
    <w:rsid w:val="2AF9A44F"/>
    <w:rsid w:val="2B14447D"/>
    <w:rsid w:val="2B183F7C"/>
    <w:rsid w:val="2B2DB5FC"/>
    <w:rsid w:val="2B37813C"/>
    <w:rsid w:val="2B41DDB3"/>
    <w:rsid w:val="2B4FDBE7"/>
    <w:rsid w:val="2B509944"/>
    <w:rsid w:val="2B67EA92"/>
    <w:rsid w:val="2B7359DB"/>
    <w:rsid w:val="2B7BD8D2"/>
    <w:rsid w:val="2BB37D27"/>
    <w:rsid w:val="2BB7F93D"/>
    <w:rsid w:val="2BB8FC56"/>
    <w:rsid w:val="2BBCEBB3"/>
    <w:rsid w:val="2BC56BDB"/>
    <w:rsid w:val="2BCA3F95"/>
    <w:rsid w:val="2BD98D17"/>
    <w:rsid w:val="2BDA2186"/>
    <w:rsid w:val="2BDD71CC"/>
    <w:rsid w:val="2BE8DFE3"/>
    <w:rsid w:val="2BEC2686"/>
    <w:rsid w:val="2C0EDF91"/>
    <w:rsid w:val="2C0F2B64"/>
    <w:rsid w:val="2C12BB41"/>
    <w:rsid w:val="2C1E83F7"/>
    <w:rsid w:val="2C209DFA"/>
    <w:rsid w:val="2C236214"/>
    <w:rsid w:val="2C2E2765"/>
    <w:rsid w:val="2C3AB929"/>
    <w:rsid w:val="2C403D50"/>
    <w:rsid w:val="2C523271"/>
    <w:rsid w:val="2C6E5304"/>
    <w:rsid w:val="2C7AC7FF"/>
    <w:rsid w:val="2C7FF778"/>
    <w:rsid w:val="2C82F8A1"/>
    <w:rsid w:val="2C84DE1F"/>
    <w:rsid w:val="2C84F81C"/>
    <w:rsid w:val="2C929EE6"/>
    <w:rsid w:val="2CABD001"/>
    <w:rsid w:val="2CAFC117"/>
    <w:rsid w:val="2CC61309"/>
    <w:rsid w:val="2CC822E7"/>
    <w:rsid w:val="2CCAD3D9"/>
    <w:rsid w:val="2CE5AA79"/>
    <w:rsid w:val="2CF2B537"/>
    <w:rsid w:val="2CFD2E96"/>
    <w:rsid w:val="2D05DC22"/>
    <w:rsid w:val="2D0C45C2"/>
    <w:rsid w:val="2D359DC2"/>
    <w:rsid w:val="2D3BA535"/>
    <w:rsid w:val="2D4762EC"/>
    <w:rsid w:val="2D5123E7"/>
    <w:rsid w:val="2D624240"/>
    <w:rsid w:val="2D63576D"/>
    <w:rsid w:val="2D6BA067"/>
    <w:rsid w:val="2D6ECEC0"/>
    <w:rsid w:val="2D70E69E"/>
    <w:rsid w:val="2D7519C5"/>
    <w:rsid w:val="2D8F9AE0"/>
    <w:rsid w:val="2D964A2E"/>
    <w:rsid w:val="2DA264CD"/>
    <w:rsid w:val="2DB226AA"/>
    <w:rsid w:val="2DB32AD7"/>
    <w:rsid w:val="2DE080CF"/>
    <w:rsid w:val="2E09CDA5"/>
    <w:rsid w:val="2E1927AE"/>
    <w:rsid w:val="2E2BC8BE"/>
    <w:rsid w:val="2E3DE076"/>
    <w:rsid w:val="2E3F311D"/>
    <w:rsid w:val="2E56DF26"/>
    <w:rsid w:val="2E704C89"/>
    <w:rsid w:val="2E7CBBE6"/>
    <w:rsid w:val="2E91CA70"/>
    <w:rsid w:val="2EAC8D94"/>
    <w:rsid w:val="2EB65D9E"/>
    <w:rsid w:val="2ECCE631"/>
    <w:rsid w:val="2ECFEBA9"/>
    <w:rsid w:val="2ED51913"/>
    <w:rsid w:val="2ED90672"/>
    <w:rsid w:val="2EEDF72F"/>
    <w:rsid w:val="2EF53601"/>
    <w:rsid w:val="2F41366B"/>
    <w:rsid w:val="2F4C6405"/>
    <w:rsid w:val="2F500CA3"/>
    <w:rsid w:val="2F5D1BE2"/>
    <w:rsid w:val="2F7888A0"/>
    <w:rsid w:val="2F7EC17D"/>
    <w:rsid w:val="2F80B728"/>
    <w:rsid w:val="2F82DC53"/>
    <w:rsid w:val="2F86083E"/>
    <w:rsid w:val="2F876481"/>
    <w:rsid w:val="2F8829FE"/>
    <w:rsid w:val="2F91BF2E"/>
    <w:rsid w:val="2F993834"/>
    <w:rsid w:val="2FA09F32"/>
    <w:rsid w:val="2FA5EA99"/>
    <w:rsid w:val="2FA896FD"/>
    <w:rsid w:val="2FB05897"/>
    <w:rsid w:val="2FBF5428"/>
    <w:rsid w:val="2FD726D7"/>
    <w:rsid w:val="2FDB59FC"/>
    <w:rsid w:val="2FE0A702"/>
    <w:rsid w:val="2FEDCF18"/>
    <w:rsid w:val="2FEE7E67"/>
    <w:rsid w:val="2FFE9EAD"/>
    <w:rsid w:val="300552F7"/>
    <w:rsid w:val="300DC3A0"/>
    <w:rsid w:val="301BC576"/>
    <w:rsid w:val="301D89A0"/>
    <w:rsid w:val="301FD74D"/>
    <w:rsid w:val="302C0D4C"/>
    <w:rsid w:val="302C65C7"/>
    <w:rsid w:val="303D345A"/>
    <w:rsid w:val="303FC206"/>
    <w:rsid w:val="30424634"/>
    <w:rsid w:val="30467375"/>
    <w:rsid w:val="3057B91D"/>
    <w:rsid w:val="30602D0A"/>
    <w:rsid w:val="306AC469"/>
    <w:rsid w:val="30704A6B"/>
    <w:rsid w:val="307E2255"/>
    <w:rsid w:val="307F5EE5"/>
    <w:rsid w:val="30807E86"/>
    <w:rsid w:val="30841F27"/>
    <w:rsid w:val="309BEAF4"/>
    <w:rsid w:val="30A270BF"/>
    <w:rsid w:val="30A54FDF"/>
    <w:rsid w:val="30A9BF00"/>
    <w:rsid w:val="30C2AD62"/>
    <w:rsid w:val="30C4D1D9"/>
    <w:rsid w:val="30D7770F"/>
    <w:rsid w:val="30DAE43D"/>
    <w:rsid w:val="30DD5216"/>
    <w:rsid w:val="30E46D16"/>
    <w:rsid w:val="3101CFFD"/>
    <w:rsid w:val="31073C37"/>
    <w:rsid w:val="3107B4AD"/>
    <w:rsid w:val="310A9ABB"/>
    <w:rsid w:val="312D1C91"/>
    <w:rsid w:val="3134F543"/>
    <w:rsid w:val="313A3A63"/>
    <w:rsid w:val="3142237C"/>
    <w:rsid w:val="31465D7E"/>
    <w:rsid w:val="3174BC3A"/>
    <w:rsid w:val="3175F1A9"/>
    <w:rsid w:val="319143ED"/>
    <w:rsid w:val="31959D4B"/>
    <w:rsid w:val="31976EB2"/>
    <w:rsid w:val="31A01636"/>
    <w:rsid w:val="31A8F6DD"/>
    <w:rsid w:val="31ACA285"/>
    <w:rsid w:val="31E27B34"/>
    <w:rsid w:val="31EBA7EF"/>
    <w:rsid w:val="31F14D55"/>
    <w:rsid w:val="31F556AC"/>
    <w:rsid w:val="31FAB113"/>
    <w:rsid w:val="3207665B"/>
    <w:rsid w:val="3208C090"/>
    <w:rsid w:val="320A444E"/>
    <w:rsid w:val="3217486E"/>
    <w:rsid w:val="322EA528"/>
    <w:rsid w:val="3230AC79"/>
    <w:rsid w:val="3235AFC8"/>
    <w:rsid w:val="323EE5CE"/>
    <w:rsid w:val="32423565"/>
    <w:rsid w:val="3257120C"/>
    <w:rsid w:val="325B6D24"/>
    <w:rsid w:val="325EBF96"/>
    <w:rsid w:val="326B0820"/>
    <w:rsid w:val="326C556E"/>
    <w:rsid w:val="3283F0DE"/>
    <w:rsid w:val="32887B6D"/>
    <w:rsid w:val="32939041"/>
    <w:rsid w:val="3295A526"/>
    <w:rsid w:val="3296B820"/>
    <w:rsid w:val="3298F15D"/>
    <w:rsid w:val="32A11470"/>
    <w:rsid w:val="32A390DF"/>
    <w:rsid w:val="32B9998E"/>
    <w:rsid w:val="32BECF59"/>
    <w:rsid w:val="32C738E4"/>
    <w:rsid w:val="32DC8CD2"/>
    <w:rsid w:val="32DDE950"/>
    <w:rsid w:val="32F2968F"/>
    <w:rsid w:val="32F4536E"/>
    <w:rsid w:val="32FF5EB7"/>
    <w:rsid w:val="33001B99"/>
    <w:rsid w:val="330806F3"/>
    <w:rsid w:val="330A98D5"/>
    <w:rsid w:val="330BCB6B"/>
    <w:rsid w:val="330FA4E0"/>
    <w:rsid w:val="3310F12D"/>
    <w:rsid w:val="33114FB4"/>
    <w:rsid w:val="3327AFD9"/>
    <w:rsid w:val="334A190D"/>
    <w:rsid w:val="33544A16"/>
    <w:rsid w:val="3355C8E7"/>
    <w:rsid w:val="33580165"/>
    <w:rsid w:val="33585210"/>
    <w:rsid w:val="33685FA1"/>
    <w:rsid w:val="3370AF75"/>
    <w:rsid w:val="3376C27C"/>
    <w:rsid w:val="33783AEF"/>
    <w:rsid w:val="3379BDF3"/>
    <w:rsid w:val="3384EF26"/>
    <w:rsid w:val="3386410E"/>
    <w:rsid w:val="338AC159"/>
    <w:rsid w:val="338EC771"/>
    <w:rsid w:val="33953252"/>
    <w:rsid w:val="339B771F"/>
    <w:rsid w:val="339E4AF6"/>
    <w:rsid w:val="33B4BCBD"/>
    <w:rsid w:val="33D28464"/>
    <w:rsid w:val="33D7DA76"/>
    <w:rsid w:val="33E2B1F1"/>
    <w:rsid w:val="33E52749"/>
    <w:rsid w:val="33EB7698"/>
    <w:rsid w:val="33FF8A1C"/>
    <w:rsid w:val="3402C3AE"/>
    <w:rsid w:val="340AFE3F"/>
    <w:rsid w:val="34166DBE"/>
    <w:rsid w:val="341CBBFE"/>
    <w:rsid w:val="341FC36A"/>
    <w:rsid w:val="342318C2"/>
    <w:rsid w:val="3436E4D7"/>
    <w:rsid w:val="343C457C"/>
    <w:rsid w:val="3452D9E0"/>
    <w:rsid w:val="3458DD4C"/>
    <w:rsid w:val="34595602"/>
    <w:rsid w:val="345F1390"/>
    <w:rsid w:val="3460973E"/>
    <w:rsid w:val="34640EB3"/>
    <w:rsid w:val="34772304"/>
    <w:rsid w:val="347B1C3D"/>
    <w:rsid w:val="348F8559"/>
    <w:rsid w:val="34A62403"/>
    <w:rsid w:val="34AD9A02"/>
    <w:rsid w:val="34B76F67"/>
    <w:rsid w:val="34BA91D1"/>
    <w:rsid w:val="34D44C8E"/>
    <w:rsid w:val="34DA5496"/>
    <w:rsid w:val="34F5CCB0"/>
    <w:rsid w:val="3504F73A"/>
    <w:rsid w:val="351344F9"/>
    <w:rsid w:val="351E2CD5"/>
    <w:rsid w:val="35204FEF"/>
    <w:rsid w:val="35412843"/>
    <w:rsid w:val="35474DFD"/>
    <w:rsid w:val="35605B5A"/>
    <w:rsid w:val="3571FCB0"/>
    <w:rsid w:val="357F4C4D"/>
    <w:rsid w:val="3586432F"/>
    <w:rsid w:val="3592409D"/>
    <w:rsid w:val="35ACA199"/>
    <w:rsid w:val="35B381B2"/>
    <w:rsid w:val="35BD04A9"/>
    <w:rsid w:val="35BD6819"/>
    <w:rsid w:val="35D054B4"/>
    <w:rsid w:val="35EDC510"/>
    <w:rsid w:val="36027E3F"/>
    <w:rsid w:val="362AAC56"/>
    <w:rsid w:val="363210F5"/>
    <w:rsid w:val="36343F97"/>
    <w:rsid w:val="363B5A81"/>
    <w:rsid w:val="3640044D"/>
    <w:rsid w:val="36469A37"/>
    <w:rsid w:val="3648EEC6"/>
    <w:rsid w:val="365CBA59"/>
    <w:rsid w:val="3663BF8A"/>
    <w:rsid w:val="3673CE19"/>
    <w:rsid w:val="36784161"/>
    <w:rsid w:val="367C0D95"/>
    <w:rsid w:val="368A3A1A"/>
    <w:rsid w:val="368D14CB"/>
    <w:rsid w:val="36946760"/>
    <w:rsid w:val="36947259"/>
    <w:rsid w:val="36A621CA"/>
    <w:rsid w:val="36A81201"/>
    <w:rsid w:val="36B114CE"/>
    <w:rsid w:val="36B23C26"/>
    <w:rsid w:val="36B78231"/>
    <w:rsid w:val="36B7C8A4"/>
    <w:rsid w:val="36DC0C84"/>
    <w:rsid w:val="36E69514"/>
    <w:rsid w:val="36E76C7D"/>
    <w:rsid w:val="36F361E4"/>
    <w:rsid w:val="37065149"/>
    <w:rsid w:val="370B7F9F"/>
    <w:rsid w:val="373D584A"/>
    <w:rsid w:val="3756D4B0"/>
    <w:rsid w:val="37608E8E"/>
    <w:rsid w:val="37670C6E"/>
    <w:rsid w:val="376A2398"/>
    <w:rsid w:val="376D8599"/>
    <w:rsid w:val="377777BD"/>
    <w:rsid w:val="377C33BF"/>
    <w:rsid w:val="3786E34E"/>
    <w:rsid w:val="378D896B"/>
    <w:rsid w:val="378F98BF"/>
    <w:rsid w:val="37A49FC7"/>
    <w:rsid w:val="37A51C8E"/>
    <w:rsid w:val="37ABCB41"/>
    <w:rsid w:val="37B01377"/>
    <w:rsid w:val="37B1509D"/>
    <w:rsid w:val="37B23530"/>
    <w:rsid w:val="37C216F8"/>
    <w:rsid w:val="37C3A9D2"/>
    <w:rsid w:val="37C46928"/>
    <w:rsid w:val="37C96A2D"/>
    <w:rsid w:val="37CE03F8"/>
    <w:rsid w:val="37D1E473"/>
    <w:rsid w:val="37E02632"/>
    <w:rsid w:val="37EC1BDB"/>
    <w:rsid w:val="37FBF716"/>
    <w:rsid w:val="38050030"/>
    <w:rsid w:val="38153010"/>
    <w:rsid w:val="3818DF79"/>
    <w:rsid w:val="382020EE"/>
    <w:rsid w:val="3823A88A"/>
    <w:rsid w:val="3823EE09"/>
    <w:rsid w:val="3837DF85"/>
    <w:rsid w:val="384DEB8A"/>
    <w:rsid w:val="3880E3B4"/>
    <w:rsid w:val="3889BB6F"/>
    <w:rsid w:val="388AD3EA"/>
    <w:rsid w:val="389300FC"/>
    <w:rsid w:val="38B4931A"/>
    <w:rsid w:val="38C5AC76"/>
    <w:rsid w:val="38CD0D6A"/>
    <w:rsid w:val="38D383C1"/>
    <w:rsid w:val="38E92022"/>
    <w:rsid w:val="38F16C1B"/>
    <w:rsid w:val="38F3054D"/>
    <w:rsid w:val="38FB6401"/>
    <w:rsid w:val="38FE6377"/>
    <w:rsid w:val="39047159"/>
    <w:rsid w:val="3909218E"/>
    <w:rsid w:val="39096CA9"/>
    <w:rsid w:val="391C2EF9"/>
    <w:rsid w:val="3924A416"/>
    <w:rsid w:val="392B38AF"/>
    <w:rsid w:val="39392CE1"/>
    <w:rsid w:val="39429F0A"/>
    <w:rsid w:val="3944BCCA"/>
    <w:rsid w:val="39462AF7"/>
    <w:rsid w:val="3948477B"/>
    <w:rsid w:val="394E1B5B"/>
    <w:rsid w:val="3958D5E5"/>
    <w:rsid w:val="3962E9C1"/>
    <w:rsid w:val="3973D196"/>
    <w:rsid w:val="397A155E"/>
    <w:rsid w:val="397C74A7"/>
    <w:rsid w:val="3981E830"/>
    <w:rsid w:val="399B515E"/>
    <w:rsid w:val="39A097C4"/>
    <w:rsid w:val="39A6A569"/>
    <w:rsid w:val="39B2486F"/>
    <w:rsid w:val="39BFACE7"/>
    <w:rsid w:val="39C1C24F"/>
    <w:rsid w:val="39CDC6F7"/>
    <w:rsid w:val="39D083E9"/>
    <w:rsid w:val="39D7C404"/>
    <w:rsid w:val="39E54FAF"/>
    <w:rsid w:val="39FEDCBF"/>
    <w:rsid w:val="39FF974A"/>
    <w:rsid w:val="3A007444"/>
    <w:rsid w:val="3A14ABC8"/>
    <w:rsid w:val="3A3026D7"/>
    <w:rsid w:val="3A48B017"/>
    <w:rsid w:val="3A4C47EB"/>
    <w:rsid w:val="3A7CB165"/>
    <w:rsid w:val="3A86CF0C"/>
    <w:rsid w:val="3A880782"/>
    <w:rsid w:val="3A903F24"/>
    <w:rsid w:val="3A98D7A4"/>
    <w:rsid w:val="3A9A82D8"/>
    <w:rsid w:val="3A9DF1FD"/>
    <w:rsid w:val="3AA44FC9"/>
    <w:rsid w:val="3AAE1AEE"/>
    <w:rsid w:val="3AB7D152"/>
    <w:rsid w:val="3AC850D3"/>
    <w:rsid w:val="3AD79658"/>
    <w:rsid w:val="3ADD47A3"/>
    <w:rsid w:val="3AE50D67"/>
    <w:rsid w:val="3AEEFB1A"/>
    <w:rsid w:val="3AF118ED"/>
    <w:rsid w:val="3B079A17"/>
    <w:rsid w:val="3B0C3653"/>
    <w:rsid w:val="3B0E0887"/>
    <w:rsid w:val="3B153942"/>
    <w:rsid w:val="3B263D73"/>
    <w:rsid w:val="3B304CCE"/>
    <w:rsid w:val="3B3EAC3E"/>
    <w:rsid w:val="3B448BF4"/>
    <w:rsid w:val="3B4FB7F2"/>
    <w:rsid w:val="3B5254DF"/>
    <w:rsid w:val="3B554562"/>
    <w:rsid w:val="3B55A84F"/>
    <w:rsid w:val="3B5954FD"/>
    <w:rsid w:val="3B608603"/>
    <w:rsid w:val="3B60CFD6"/>
    <w:rsid w:val="3B679DF8"/>
    <w:rsid w:val="3B6A6463"/>
    <w:rsid w:val="3B77D670"/>
    <w:rsid w:val="3B783EDA"/>
    <w:rsid w:val="3B7BFFDA"/>
    <w:rsid w:val="3B85ACB2"/>
    <w:rsid w:val="3B89FFE6"/>
    <w:rsid w:val="3B97EEF5"/>
    <w:rsid w:val="3B9F7F38"/>
    <w:rsid w:val="3BA53BD2"/>
    <w:rsid w:val="3BAA1973"/>
    <w:rsid w:val="3BB189CA"/>
    <w:rsid w:val="3BBE1D2E"/>
    <w:rsid w:val="3BC260BE"/>
    <w:rsid w:val="3BC3B3AB"/>
    <w:rsid w:val="3BDCD704"/>
    <w:rsid w:val="3BE6E1F9"/>
    <w:rsid w:val="3BE925E4"/>
    <w:rsid w:val="3BF33A0C"/>
    <w:rsid w:val="3C10BA66"/>
    <w:rsid w:val="3C1478EA"/>
    <w:rsid w:val="3C1F20AD"/>
    <w:rsid w:val="3C229DB2"/>
    <w:rsid w:val="3C23BA47"/>
    <w:rsid w:val="3C3228F5"/>
    <w:rsid w:val="3C4011E6"/>
    <w:rsid w:val="3C4B44BB"/>
    <w:rsid w:val="3C62C3AF"/>
    <w:rsid w:val="3C705E0F"/>
    <w:rsid w:val="3C7B2228"/>
    <w:rsid w:val="3C89D6D2"/>
    <w:rsid w:val="3C91585E"/>
    <w:rsid w:val="3C952B90"/>
    <w:rsid w:val="3C999166"/>
    <w:rsid w:val="3C9D2F4C"/>
    <w:rsid w:val="3CA3D08F"/>
    <w:rsid w:val="3CB2C1C8"/>
    <w:rsid w:val="3CB5EAF1"/>
    <w:rsid w:val="3CB9CA78"/>
    <w:rsid w:val="3CBD10AE"/>
    <w:rsid w:val="3CC67B60"/>
    <w:rsid w:val="3CC730F6"/>
    <w:rsid w:val="3CD047D8"/>
    <w:rsid w:val="3CDC0B42"/>
    <w:rsid w:val="3CE0933D"/>
    <w:rsid w:val="3CE650D4"/>
    <w:rsid w:val="3CEC0B04"/>
    <w:rsid w:val="3CEE0B74"/>
    <w:rsid w:val="3CFC939E"/>
    <w:rsid w:val="3D1F4BD5"/>
    <w:rsid w:val="3D27F5AB"/>
    <w:rsid w:val="3D2859A8"/>
    <w:rsid w:val="3D2E8652"/>
    <w:rsid w:val="3D330BA3"/>
    <w:rsid w:val="3D3C3F27"/>
    <w:rsid w:val="3D4F2FFC"/>
    <w:rsid w:val="3D621270"/>
    <w:rsid w:val="3D673D54"/>
    <w:rsid w:val="3D67F674"/>
    <w:rsid w:val="3D81C341"/>
    <w:rsid w:val="3D84939D"/>
    <w:rsid w:val="3D8856F4"/>
    <w:rsid w:val="3D8E923C"/>
    <w:rsid w:val="3DB6FB87"/>
    <w:rsid w:val="3DBFF540"/>
    <w:rsid w:val="3DC2CEE3"/>
    <w:rsid w:val="3DC5468B"/>
    <w:rsid w:val="3DC5F0A2"/>
    <w:rsid w:val="3DCB554D"/>
    <w:rsid w:val="3DD76594"/>
    <w:rsid w:val="3DDE62E5"/>
    <w:rsid w:val="3DE70067"/>
    <w:rsid w:val="3DEE6444"/>
    <w:rsid w:val="3DF26F7C"/>
    <w:rsid w:val="3E07E11F"/>
    <w:rsid w:val="3E0CBBF2"/>
    <w:rsid w:val="3E2A702C"/>
    <w:rsid w:val="3E2F19F6"/>
    <w:rsid w:val="3E437169"/>
    <w:rsid w:val="3E43B8F8"/>
    <w:rsid w:val="3E46A4B7"/>
    <w:rsid w:val="3E4C0373"/>
    <w:rsid w:val="3E4CE405"/>
    <w:rsid w:val="3E536C37"/>
    <w:rsid w:val="3E6342E5"/>
    <w:rsid w:val="3E82E881"/>
    <w:rsid w:val="3E98D994"/>
    <w:rsid w:val="3EA84B48"/>
    <w:rsid w:val="3EB50EFA"/>
    <w:rsid w:val="3EC537C7"/>
    <w:rsid w:val="3EC9F38F"/>
    <w:rsid w:val="3ED85162"/>
    <w:rsid w:val="3EDAFFD5"/>
    <w:rsid w:val="3EDEEF77"/>
    <w:rsid w:val="3EEA1B31"/>
    <w:rsid w:val="3EF65397"/>
    <w:rsid w:val="3F1F0FE8"/>
    <w:rsid w:val="3F2FF66F"/>
    <w:rsid w:val="3F31AD1D"/>
    <w:rsid w:val="3F3A27F1"/>
    <w:rsid w:val="3F4908CE"/>
    <w:rsid w:val="3F573AD6"/>
    <w:rsid w:val="3F595E11"/>
    <w:rsid w:val="3F5B9CCB"/>
    <w:rsid w:val="3F634797"/>
    <w:rsid w:val="3F6562E2"/>
    <w:rsid w:val="3F678B2F"/>
    <w:rsid w:val="3F6A0FBA"/>
    <w:rsid w:val="3F887D87"/>
    <w:rsid w:val="3F8CE1B3"/>
    <w:rsid w:val="3F8F6436"/>
    <w:rsid w:val="3F8FA4DF"/>
    <w:rsid w:val="3F9791DE"/>
    <w:rsid w:val="3F9E94AC"/>
    <w:rsid w:val="3FA7AFCC"/>
    <w:rsid w:val="3FB2337B"/>
    <w:rsid w:val="3FB4DC53"/>
    <w:rsid w:val="3FC1AEAF"/>
    <w:rsid w:val="3FDDC144"/>
    <w:rsid w:val="3FE2B188"/>
    <w:rsid w:val="3FE8A007"/>
    <w:rsid w:val="3FECE47F"/>
    <w:rsid w:val="3FED924C"/>
    <w:rsid w:val="3FF3737A"/>
    <w:rsid w:val="402625A5"/>
    <w:rsid w:val="4028752F"/>
    <w:rsid w:val="402C0894"/>
    <w:rsid w:val="40304873"/>
    <w:rsid w:val="4037D93B"/>
    <w:rsid w:val="40448D3C"/>
    <w:rsid w:val="405258DE"/>
    <w:rsid w:val="4062C06E"/>
    <w:rsid w:val="4085AF8B"/>
    <w:rsid w:val="409E59F7"/>
    <w:rsid w:val="40A0F636"/>
    <w:rsid w:val="40A7C156"/>
    <w:rsid w:val="40D1CA1C"/>
    <w:rsid w:val="40D52C4E"/>
    <w:rsid w:val="40D8C398"/>
    <w:rsid w:val="40D9220C"/>
    <w:rsid w:val="40E3F9DB"/>
    <w:rsid w:val="40E40CFB"/>
    <w:rsid w:val="40E68F74"/>
    <w:rsid w:val="40E9C8D4"/>
    <w:rsid w:val="40FE6A9F"/>
    <w:rsid w:val="4138B277"/>
    <w:rsid w:val="414AF9B6"/>
    <w:rsid w:val="4151BB8A"/>
    <w:rsid w:val="4160897C"/>
    <w:rsid w:val="4163CF6A"/>
    <w:rsid w:val="41666C6C"/>
    <w:rsid w:val="4189C8D6"/>
    <w:rsid w:val="4195E2C1"/>
    <w:rsid w:val="419DB7E7"/>
    <w:rsid w:val="41A3A198"/>
    <w:rsid w:val="41B2836A"/>
    <w:rsid w:val="41BC06EF"/>
    <w:rsid w:val="41CE0F93"/>
    <w:rsid w:val="41DEE7EB"/>
    <w:rsid w:val="41EE45FE"/>
    <w:rsid w:val="41EEF388"/>
    <w:rsid w:val="41FB55F0"/>
    <w:rsid w:val="420085FF"/>
    <w:rsid w:val="42071B50"/>
    <w:rsid w:val="421112A9"/>
    <w:rsid w:val="42169201"/>
    <w:rsid w:val="42194B14"/>
    <w:rsid w:val="421BA6CD"/>
    <w:rsid w:val="42286684"/>
    <w:rsid w:val="423E9986"/>
    <w:rsid w:val="42411D48"/>
    <w:rsid w:val="4252D450"/>
    <w:rsid w:val="42536064"/>
    <w:rsid w:val="427A504E"/>
    <w:rsid w:val="427E8A4A"/>
    <w:rsid w:val="42813679"/>
    <w:rsid w:val="4282CA6D"/>
    <w:rsid w:val="42863677"/>
    <w:rsid w:val="428E3208"/>
    <w:rsid w:val="4292A1CB"/>
    <w:rsid w:val="4295C8BE"/>
    <w:rsid w:val="42A42012"/>
    <w:rsid w:val="42ABD8EF"/>
    <w:rsid w:val="42BBA49A"/>
    <w:rsid w:val="42C25BE2"/>
    <w:rsid w:val="42C6BA8E"/>
    <w:rsid w:val="42D56B1C"/>
    <w:rsid w:val="42DA44A0"/>
    <w:rsid w:val="42FB504A"/>
    <w:rsid w:val="430F4E38"/>
    <w:rsid w:val="43135BFE"/>
    <w:rsid w:val="43198E42"/>
    <w:rsid w:val="431C8BA1"/>
    <w:rsid w:val="432384EB"/>
    <w:rsid w:val="43273008"/>
    <w:rsid w:val="43280366"/>
    <w:rsid w:val="43298C0D"/>
    <w:rsid w:val="433F2E8B"/>
    <w:rsid w:val="4350E2E0"/>
    <w:rsid w:val="436134AA"/>
    <w:rsid w:val="436D71C5"/>
    <w:rsid w:val="437B9F20"/>
    <w:rsid w:val="43922546"/>
    <w:rsid w:val="4393D5A6"/>
    <w:rsid w:val="4398906B"/>
    <w:rsid w:val="439A7CBA"/>
    <w:rsid w:val="43A39FF6"/>
    <w:rsid w:val="43A48371"/>
    <w:rsid w:val="43A87695"/>
    <w:rsid w:val="43BE1DDA"/>
    <w:rsid w:val="43C1DC06"/>
    <w:rsid w:val="43ED75C1"/>
    <w:rsid w:val="441955F6"/>
    <w:rsid w:val="442134EF"/>
    <w:rsid w:val="4427B626"/>
    <w:rsid w:val="44300CC0"/>
    <w:rsid w:val="443A9048"/>
    <w:rsid w:val="444A3833"/>
    <w:rsid w:val="445891A4"/>
    <w:rsid w:val="4458FF18"/>
    <w:rsid w:val="4464E182"/>
    <w:rsid w:val="44801E97"/>
    <w:rsid w:val="448A7C87"/>
    <w:rsid w:val="448B01A1"/>
    <w:rsid w:val="4493CB60"/>
    <w:rsid w:val="449D5B41"/>
    <w:rsid w:val="44B2C7AB"/>
    <w:rsid w:val="44B75E51"/>
    <w:rsid w:val="44BE0009"/>
    <w:rsid w:val="44EACC4D"/>
    <w:rsid w:val="44F51C44"/>
    <w:rsid w:val="44FD7831"/>
    <w:rsid w:val="4503B8FF"/>
    <w:rsid w:val="451AA6D2"/>
    <w:rsid w:val="45415C53"/>
    <w:rsid w:val="454DE082"/>
    <w:rsid w:val="456797F8"/>
    <w:rsid w:val="45841B23"/>
    <w:rsid w:val="4599FED4"/>
    <w:rsid w:val="45AAB474"/>
    <w:rsid w:val="45ADF2C2"/>
    <w:rsid w:val="45BABD66"/>
    <w:rsid w:val="45D99E0F"/>
    <w:rsid w:val="45DBDB6A"/>
    <w:rsid w:val="45DCB561"/>
    <w:rsid w:val="45E8C634"/>
    <w:rsid w:val="45EC7DA1"/>
    <w:rsid w:val="45ED18CE"/>
    <w:rsid w:val="45F6562C"/>
    <w:rsid w:val="45F89E11"/>
    <w:rsid w:val="45FB53A6"/>
    <w:rsid w:val="46018B4A"/>
    <w:rsid w:val="463413E3"/>
    <w:rsid w:val="4641F66D"/>
    <w:rsid w:val="46460790"/>
    <w:rsid w:val="46627178"/>
    <w:rsid w:val="466F2742"/>
    <w:rsid w:val="467713CD"/>
    <w:rsid w:val="4686457D"/>
    <w:rsid w:val="469C69FC"/>
    <w:rsid w:val="46A7D4D9"/>
    <w:rsid w:val="46AA77D9"/>
    <w:rsid w:val="46AEFAC7"/>
    <w:rsid w:val="46B06189"/>
    <w:rsid w:val="46B6A7CE"/>
    <w:rsid w:val="46C0EA43"/>
    <w:rsid w:val="46DBBF14"/>
    <w:rsid w:val="46E88D58"/>
    <w:rsid w:val="46EC5D7E"/>
    <w:rsid w:val="46F8C7D0"/>
    <w:rsid w:val="47066E48"/>
    <w:rsid w:val="470B234D"/>
    <w:rsid w:val="470DF387"/>
    <w:rsid w:val="4711B4AA"/>
    <w:rsid w:val="47210E05"/>
    <w:rsid w:val="472402B5"/>
    <w:rsid w:val="47315C1C"/>
    <w:rsid w:val="47504184"/>
    <w:rsid w:val="47523999"/>
    <w:rsid w:val="475EF95A"/>
    <w:rsid w:val="476D638F"/>
    <w:rsid w:val="476FEC42"/>
    <w:rsid w:val="47794AF3"/>
    <w:rsid w:val="478728A6"/>
    <w:rsid w:val="479BF348"/>
    <w:rsid w:val="47CD56C2"/>
    <w:rsid w:val="47D829FD"/>
    <w:rsid w:val="47E2CAA5"/>
    <w:rsid w:val="47F6B16A"/>
    <w:rsid w:val="4804AB4D"/>
    <w:rsid w:val="4833AE1B"/>
    <w:rsid w:val="4842800F"/>
    <w:rsid w:val="4855C145"/>
    <w:rsid w:val="485984AF"/>
    <w:rsid w:val="48667997"/>
    <w:rsid w:val="486BE40E"/>
    <w:rsid w:val="4882051B"/>
    <w:rsid w:val="4885B289"/>
    <w:rsid w:val="4889173F"/>
    <w:rsid w:val="489AC6F9"/>
    <w:rsid w:val="48B21BF1"/>
    <w:rsid w:val="48B99E28"/>
    <w:rsid w:val="48BC83FA"/>
    <w:rsid w:val="48C0105C"/>
    <w:rsid w:val="48D18890"/>
    <w:rsid w:val="48D3E823"/>
    <w:rsid w:val="48E3668B"/>
    <w:rsid w:val="48EB5DE3"/>
    <w:rsid w:val="48ECBB80"/>
    <w:rsid w:val="48EE338B"/>
    <w:rsid w:val="48EEA2D8"/>
    <w:rsid w:val="48F00C7C"/>
    <w:rsid w:val="48F966AE"/>
    <w:rsid w:val="49020133"/>
    <w:rsid w:val="4909B561"/>
    <w:rsid w:val="49151267"/>
    <w:rsid w:val="4922AFE5"/>
    <w:rsid w:val="492EB065"/>
    <w:rsid w:val="4935AEAB"/>
    <w:rsid w:val="49494A27"/>
    <w:rsid w:val="494BA1D2"/>
    <w:rsid w:val="49502899"/>
    <w:rsid w:val="4964D7A1"/>
    <w:rsid w:val="496AEFF1"/>
    <w:rsid w:val="496DBA4B"/>
    <w:rsid w:val="4974133F"/>
    <w:rsid w:val="4976BE7C"/>
    <w:rsid w:val="49772906"/>
    <w:rsid w:val="49784AB0"/>
    <w:rsid w:val="4979B3FE"/>
    <w:rsid w:val="49A72CAB"/>
    <w:rsid w:val="49AE8FE6"/>
    <w:rsid w:val="49B61A43"/>
    <w:rsid w:val="49D11D34"/>
    <w:rsid w:val="49D8213D"/>
    <w:rsid w:val="49DFE0F1"/>
    <w:rsid w:val="49E26E66"/>
    <w:rsid w:val="49E4FF3F"/>
    <w:rsid w:val="49EDBDD7"/>
    <w:rsid w:val="49F50ED0"/>
    <w:rsid w:val="49FDA44F"/>
    <w:rsid w:val="4A000B16"/>
    <w:rsid w:val="4A041D07"/>
    <w:rsid w:val="4A189FF8"/>
    <w:rsid w:val="4A263DAD"/>
    <w:rsid w:val="4A2A4E4D"/>
    <w:rsid w:val="4A2EEBF5"/>
    <w:rsid w:val="4A46D483"/>
    <w:rsid w:val="4A4AABBD"/>
    <w:rsid w:val="4A4C033D"/>
    <w:rsid w:val="4A8B8E17"/>
    <w:rsid w:val="4A8ED95F"/>
    <w:rsid w:val="4A9095DC"/>
    <w:rsid w:val="4AA44B3C"/>
    <w:rsid w:val="4AD1915E"/>
    <w:rsid w:val="4AE05E0B"/>
    <w:rsid w:val="4AE17E26"/>
    <w:rsid w:val="4AE6B73A"/>
    <w:rsid w:val="4AEA1452"/>
    <w:rsid w:val="4AEC0E3C"/>
    <w:rsid w:val="4AFE1F85"/>
    <w:rsid w:val="4B079312"/>
    <w:rsid w:val="4B1C98A1"/>
    <w:rsid w:val="4B71BA31"/>
    <w:rsid w:val="4B98D1EB"/>
    <w:rsid w:val="4BA0A950"/>
    <w:rsid w:val="4BA10377"/>
    <w:rsid w:val="4BA6CF1F"/>
    <w:rsid w:val="4BAD2A36"/>
    <w:rsid w:val="4BAD8596"/>
    <w:rsid w:val="4BB187D0"/>
    <w:rsid w:val="4BB49E26"/>
    <w:rsid w:val="4BB52A92"/>
    <w:rsid w:val="4BB6CD1D"/>
    <w:rsid w:val="4BB8A8F6"/>
    <w:rsid w:val="4BBF0119"/>
    <w:rsid w:val="4BD5090D"/>
    <w:rsid w:val="4BE5003D"/>
    <w:rsid w:val="4BF4816C"/>
    <w:rsid w:val="4BF51CFE"/>
    <w:rsid w:val="4BFF8A04"/>
    <w:rsid w:val="4C09B194"/>
    <w:rsid w:val="4C227CFC"/>
    <w:rsid w:val="4C26B24C"/>
    <w:rsid w:val="4C2E8697"/>
    <w:rsid w:val="4C33669C"/>
    <w:rsid w:val="4C406933"/>
    <w:rsid w:val="4C5613B8"/>
    <w:rsid w:val="4C5DFCA7"/>
    <w:rsid w:val="4C63BCD9"/>
    <w:rsid w:val="4C64EEB4"/>
    <w:rsid w:val="4C745847"/>
    <w:rsid w:val="4C8D1BCD"/>
    <w:rsid w:val="4C8F2059"/>
    <w:rsid w:val="4CA4C395"/>
    <w:rsid w:val="4CAB6F1C"/>
    <w:rsid w:val="4CB751BD"/>
    <w:rsid w:val="4CCEE2A5"/>
    <w:rsid w:val="4CE4FD61"/>
    <w:rsid w:val="4CE53133"/>
    <w:rsid w:val="4CF2B2A4"/>
    <w:rsid w:val="4CF9617D"/>
    <w:rsid w:val="4D29F6CC"/>
    <w:rsid w:val="4D3106EF"/>
    <w:rsid w:val="4D40FABA"/>
    <w:rsid w:val="4D425AD0"/>
    <w:rsid w:val="4D561FAE"/>
    <w:rsid w:val="4D56B635"/>
    <w:rsid w:val="4D58E13A"/>
    <w:rsid w:val="4D627537"/>
    <w:rsid w:val="4D7FF18A"/>
    <w:rsid w:val="4D817B81"/>
    <w:rsid w:val="4D98F52D"/>
    <w:rsid w:val="4DA03D2B"/>
    <w:rsid w:val="4DAE7D74"/>
    <w:rsid w:val="4DB03488"/>
    <w:rsid w:val="4DC9C0BB"/>
    <w:rsid w:val="4DD2E64E"/>
    <w:rsid w:val="4DE9329C"/>
    <w:rsid w:val="4DEF0808"/>
    <w:rsid w:val="4DF00804"/>
    <w:rsid w:val="4DF1AF31"/>
    <w:rsid w:val="4DF922B7"/>
    <w:rsid w:val="4E095ED1"/>
    <w:rsid w:val="4E16B089"/>
    <w:rsid w:val="4E1A89D8"/>
    <w:rsid w:val="4E20A9D1"/>
    <w:rsid w:val="4E21F571"/>
    <w:rsid w:val="4E269405"/>
    <w:rsid w:val="4E298472"/>
    <w:rsid w:val="4E2E731A"/>
    <w:rsid w:val="4E35AF27"/>
    <w:rsid w:val="4E39783F"/>
    <w:rsid w:val="4E56AAB5"/>
    <w:rsid w:val="4E5C0C07"/>
    <w:rsid w:val="4E5D0C98"/>
    <w:rsid w:val="4E6A91E7"/>
    <w:rsid w:val="4E6AC30B"/>
    <w:rsid w:val="4E6ED705"/>
    <w:rsid w:val="4E742E4F"/>
    <w:rsid w:val="4E7443A1"/>
    <w:rsid w:val="4E758504"/>
    <w:rsid w:val="4E7BC55A"/>
    <w:rsid w:val="4E883782"/>
    <w:rsid w:val="4E8D09F0"/>
    <w:rsid w:val="4E90FCAB"/>
    <w:rsid w:val="4EA04949"/>
    <w:rsid w:val="4EAC6CE1"/>
    <w:rsid w:val="4EB431C4"/>
    <w:rsid w:val="4EBBDFDA"/>
    <w:rsid w:val="4EC49EDD"/>
    <w:rsid w:val="4EC5C17E"/>
    <w:rsid w:val="4ED78713"/>
    <w:rsid w:val="4ED8EAA9"/>
    <w:rsid w:val="4EDC8940"/>
    <w:rsid w:val="4EDD5CAA"/>
    <w:rsid w:val="4EE8AC9C"/>
    <w:rsid w:val="4EF899FC"/>
    <w:rsid w:val="4F1B340B"/>
    <w:rsid w:val="4F230EAA"/>
    <w:rsid w:val="4F34500A"/>
    <w:rsid w:val="4F34FA27"/>
    <w:rsid w:val="4F3BD9E1"/>
    <w:rsid w:val="4F6000C3"/>
    <w:rsid w:val="4F6F0483"/>
    <w:rsid w:val="4F71C8E7"/>
    <w:rsid w:val="4F731670"/>
    <w:rsid w:val="4F74AC61"/>
    <w:rsid w:val="4F864761"/>
    <w:rsid w:val="4F8DAD9E"/>
    <w:rsid w:val="4F8F1102"/>
    <w:rsid w:val="4F93D5B0"/>
    <w:rsid w:val="4F93F4C3"/>
    <w:rsid w:val="4F95B58D"/>
    <w:rsid w:val="4F96016E"/>
    <w:rsid w:val="4FC991C5"/>
    <w:rsid w:val="4FDBA1B2"/>
    <w:rsid w:val="4FDF8BE4"/>
    <w:rsid w:val="4FEE4AAF"/>
    <w:rsid w:val="4FFB4B4D"/>
    <w:rsid w:val="5001DB64"/>
    <w:rsid w:val="5008FD1C"/>
    <w:rsid w:val="500DEBD2"/>
    <w:rsid w:val="500DF083"/>
    <w:rsid w:val="50134D3D"/>
    <w:rsid w:val="5016D2EC"/>
    <w:rsid w:val="501A60C8"/>
    <w:rsid w:val="5024C967"/>
    <w:rsid w:val="502FB750"/>
    <w:rsid w:val="503B00D5"/>
    <w:rsid w:val="503E0DA3"/>
    <w:rsid w:val="504CADD3"/>
    <w:rsid w:val="506FA081"/>
    <w:rsid w:val="507224CA"/>
    <w:rsid w:val="5084C200"/>
    <w:rsid w:val="508D8562"/>
    <w:rsid w:val="50902718"/>
    <w:rsid w:val="50971963"/>
    <w:rsid w:val="509C34DE"/>
    <w:rsid w:val="50AEE69F"/>
    <w:rsid w:val="50B0ABFD"/>
    <w:rsid w:val="50BB1342"/>
    <w:rsid w:val="50BFD74D"/>
    <w:rsid w:val="50C55B3E"/>
    <w:rsid w:val="50DB9B45"/>
    <w:rsid w:val="50DD178A"/>
    <w:rsid w:val="50E5CFED"/>
    <w:rsid w:val="50EC9625"/>
    <w:rsid w:val="50F03243"/>
    <w:rsid w:val="50F4CEC3"/>
    <w:rsid w:val="50FE2D84"/>
    <w:rsid w:val="50FF510A"/>
    <w:rsid w:val="5109BAB5"/>
    <w:rsid w:val="51114298"/>
    <w:rsid w:val="512D5B09"/>
    <w:rsid w:val="51365EC0"/>
    <w:rsid w:val="5137F11C"/>
    <w:rsid w:val="514A9FBE"/>
    <w:rsid w:val="516582AE"/>
    <w:rsid w:val="51671E8D"/>
    <w:rsid w:val="5167E70F"/>
    <w:rsid w:val="516E22A0"/>
    <w:rsid w:val="51713B73"/>
    <w:rsid w:val="518075B9"/>
    <w:rsid w:val="5194CF07"/>
    <w:rsid w:val="5194DFA0"/>
    <w:rsid w:val="51A43BB1"/>
    <w:rsid w:val="51AD77FA"/>
    <w:rsid w:val="51B2A95B"/>
    <w:rsid w:val="51BDA160"/>
    <w:rsid w:val="51CF6F53"/>
    <w:rsid w:val="51DC7A86"/>
    <w:rsid w:val="51DF0578"/>
    <w:rsid w:val="51E085AB"/>
    <w:rsid w:val="51ED3379"/>
    <w:rsid w:val="51FABBF6"/>
    <w:rsid w:val="520C6D68"/>
    <w:rsid w:val="5210363F"/>
    <w:rsid w:val="52224CE2"/>
    <w:rsid w:val="522A53CC"/>
    <w:rsid w:val="5234DED1"/>
    <w:rsid w:val="5237297C"/>
    <w:rsid w:val="523C5E83"/>
    <w:rsid w:val="52431271"/>
    <w:rsid w:val="524D0D36"/>
    <w:rsid w:val="52563946"/>
    <w:rsid w:val="526443C2"/>
    <w:rsid w:val="5267BCB0"/>
    <w:rsid w:val="526CEA88"/>
    <w:rsid w:val="52722A9C"/>
    <w:rsid w:val="527DAD19"/>
    <w:rsid w:val="52924FAB"/>
    <w:rsid w:val="529B4CB4"/>
    <w:rsid w:val="52BEE090"/>
    <w:rsid w:val="52C0104F"/>
    <w:rsid w:val="52E9992F"/>
    <w:rsid w:val="52FD41F9"/>
    <w:rsid w:val="5305969E"/>
    <w:rsid w:val="530CB0B9"/>
    <w:rsid w:val="530DAB89"/>
    <w:rsid w:val="53197E9C"/>
    <w:rsid w:val="531AFD7F"/>
    <w:rsid w:val="532B5E35"/>
    <w:rsid w:val="532B89D6"/>
    <w:rsid w:val="53508558"/>
    <w:rsid w:val="535A43EC"/>
    <w:rsid w:val="53638858"/>
    <w:rsid w:val="537D124B"/>
    <w:rsid w:val="5380E0DC"/>
    <w:rsid w:val="538121CB"/>
    <w:rsid w:val="538A4BCE"/>
    <w:rsid w:val="5394A4A7"/>
    <w:rsid w:val="539660D8"/>
    <w:rsid w:val="53B3F32B"/>
    <w:rsid w:val="53BA0A3F"/>
    <w:rsid w:val="53C61C01"/>
    <w:rsid w:val="53D0538C"/>
    <w:rsid w:val="53D0FA33"/>
    <w:rsid w:val="53D6352E"/>
    <w:rsid w:val="53DAF5EE"/>
    <w:rsid w:val="53E02035"/>
    <w:rsid w:val="53E80377"/>
    <w:rsid w:val="53EE9865"/>
    <w:rsid w:val="53F07227"/>
    <w:rsid w:val="53F33903"/>
    <w:rsid w:val="53F7661F"/>
    <w:rsid w:val="5406A2AA"/>
    <w:rsid w:val="5411C9B1"/>
    <w:rsid w:val="54277777"/>
    <w:rsid w:val="542A893D"/>
    <w:rsid w:val="542ADFCA"/>
    <w:rsid w:val="543056DA"/>
    <w:rsid w:val="5432B1F8"/>
    <w:rsid w:val="543B5F69"/>
    <w:rsid w:val="544125F1"/>
    <w:rsid w:val="546D90C8"/>
    <w:rsid w:val="54820FBE"/>
    <w:rsid w:val="54838155"/>
    <w:rsid w:val="548C59DD"/>
    <w:rsid w:val="548D8535"/>
    <w:rsid w:val="548FE778"/>
    <w:rsid w:val="5491827D"/>
    <w:rsid w:val="54B1B870"/>
    <w:rsid w:val="54B376EF"/>
    <w:rsid w:val="54B8E121"/>
    <w:rsid w:val="54BB9C8E"/>
    <w:rsid w:val="54CAAFD6"/>
    <w:rsid w:val="54D8C586"/>
    <w:rsid w:val="54DD061B"/>
    <w:rsid w:val="54E3591E"/>
    <w:rsid w:val="54EDEC14"/>
    <w:rsid w:val="54F6D313"/>
    <w:rsid w:val="54FB935D"/>
    <w:rsid w:val="54FC7292"/>
    <w:rsid w:val="5504FAD7"/>
    <w:rsid w:val="550C2485"/>
    <w:rsid w:val="5512BE9D"/>
    <w:rsid w:val="551538D3"/>
    <w:rsid w:val="5522C6EF"/>
    <w:rsid w:val="5523629F"/>
    <w:rsid w:val="5528D561"/>
    <w:rsid w:val="552BD28D"/>
    <w:rsid w:val="552F3016"/>
    <w:rsid w:val="553DCB3E"/>
    <w:rsid w:val="55541A6E"/>
    <w:rsid w:val="5566E501"/>
    <w:rsid w:val="5589BC99"/>
    <w:rsid w:val="55A28E81"/>
    <w:rsid w:val="55D841AF"/>
    <w:rsid w:val="55D879EE"/>
    <w:rsid w:val="56022916"/>
    <w:rsid w:val="5603EEFA"/>
    <w:rsid w:val="561611F4"/>
    <w:rsid w:val="561D7257"/>
    <w:rsid w:val="562CD0CD"/>
    <w:rsid w:val="5632CEF6"/>
    <w:rsid w:val="56452485"/>
    <w:rsid w:val="565067FE"/>
    <w:rsid w:val="565E60EC"/>
    <w:rsid w:val="5677DE2B"/>
    <w:rsid w:val="56787DFD"/>
    <w:rsid w:val="568D9FAA"/>
    <w:rsid w:val="56A31FBF"/>
    <w:rsid w:val="56A377EE"/>
    <w:rsid w:val="56A63B82"/>
    <w:rsid w:val="56AFAAE9"/>
    <w:rsid w:val="56AFB09B"/>
    <w:rsid w:val="56BEBCCF"/>
    <w:rsid w:val="56BFF5C8"/>
    <w:rsid w:val="56C536F7"/>
    <w:rsid w:val="56C8D97F"/>
    <w:rsid w:val="56E371BB"/>
    <w:rsid w:val="57031F43"/>
    <w:rsid w:val="570DA95D"/>
    <w:rsid w:val="5713D4D3"/>
    <w:rsid w:val="571B8F7D"/>
    <w:rsid w:val="5721F9FA"/>
    <w:rsid w:val="5723C709"/>
    <w:rsid w:val="572483B1"/>
    <w:rsid w:val="573EF6BF"/>
    <w:rsid w:val="57435B55"/>
    <w:rsid w:val="5749D0A8"/>
    <w:rsid w:val="5751C110"/>
    <w:rsid w:val="5754B530"/>
    <w:rsid w:val="5755BCF2"/>
    <w:rsid w:val="57792A52"/>
    <w:rsid w:val="5785367E"/>
    <w:rsid w:val="5786FDDE"/>
    <w:rsid w:val="579720FE"/>
    <w:rsid w:val="57A990C4"/>
    <w:rsid w:val="57B36BBC"/>
    <w:rsid w:val="57C993D6"/>
    <w:rsid w:val="57D49217"/>
    <w:rsid w:val="57E66550"/>
    <w:rsid w:val="57F9822E"/>
    <w:rsid w:val="58026C50"/>
    <w:rsid w:val="5815703C"/>
    <w:rsid w:val="5819A5CF"/>
    <w:rsid w:val="581FEA95"/>
    <w:rsid w:val="5824ED8A"/>
    <w:rsid w:val="58263227"/>
    <w:rsid w:val="582CC06B"/>
    <w:rsid w:val="5857EC71"/>
    <w:rsid w:val="585BE014"/>
    <w:rsid w:val="585E8733"/>
    <w:rsid w:val="58604B9E"/>
    <w:rsid w:val="5875E479"/>
    <w:rsid w:val="587A3E28"/>
    <w:rsid w:val="58951974"/>
    <w:rsid w:val="589F87FB"/>
    <w:rsid w:val="58AA4A36"/>
    <w:rsid w:val="58BE604F"/>
    <w:rsid w:val="58C3FA75"/>
    <w:rsid w:val="58CA0076"/>
    <w:rsid w:val="58CC6D24"/>
    <w:rsid w:val="58F48738"/>
    <w:rsid w:val="5906BBF6"/>
    <w:rsid w:val="590D60CF"/>
    <w:rsid w:val="592B92AE"/>
    <w:rsid w:val="59342CE0"/>
    <w:rsid w:val="59357129"/>
    <w:rsid w:val="593D5757"/>
    <w:rsid w:val="59429241"/>
    <w:rsid w:val="5946A4EC"/>
    <w:rsid w:val="596C31ED"/>
    <w:rsid w:val="596ED0AB"/>
    <w:rsid w:val="596EF7E0"/>
    <w:rsid w:val="597CE9BF"/>
    <w:rsid w:val="598A3918"/>
    <w:rsid w:val="598E99DD"/>
    <w:rsid w:val="5996D272"/>
    <w:rsid w:val="59997B10"/>
    <w:rsid w:val="59A5E703"/>
    <w:rsid w:val="59B6BDB6"/>
    <w:rsid w:val="59B84480"/>
    <w:rsid w:val="59D1773E"/>
    <w:rsid w:val="59DEA63D"/>
    <w:rsid w:val="59E01AA0"/>
    <w:rsid w:val="59E4A1BE"/>
    <w:rsid w:val="59F87478"/>
    <w:rsid w:val="59FF12A5"/>
    <w:rsid w:val="5A0008FA"/>
    <w:rsid w:val="5A200983"/>
    <w:rsid w:val="5A440FAA"/>
    <w:rsid w:val="5A522149"/>
    <w:rsid w:val="5A5AF2FC"/>
    <w:rsid w:val="5A64BAB8"/>
    <w:rsid w:val="5A718324"/>
    <w:rsid w:val="5A7CBE9F"/>
    <w:rsid w:val="5ABC4A78"/>
    <w:rsid w:val="5AC61DC1"/>
    <w:rsid w:val="5AD27D90"/>
    <w:rsid w:val="5B06DA76"/>
    <w:rsid w:val="5B10074A"/>
    <w:rsid w:val="5B33D1D3"/>
    <w:rsid w:val="5B35BDF5"/>
    <w:rsid w:val="5B3ED3DF"/>
    <w:rsid w:val="5B5A59F4"/>
    <w:rsid w:val="5B7470FC"/>
    <w:rsid w:val="5B760552"/>
    <w:rsid w:val="5B936519"/>
    <w:rsid w:val="5B96514F"/>
    <w:rsid w:val="5BC5C3A6"/>
    <w:rsid w:val="5BE39512"/>
    <w:rsid w:val="5BF31183"/>
    <w:rsid w:val="5C0E09E5"/>
    <w:rsid w:val="5C1DEEE8"/>
    <w:rsid w:val="5C3D22AD"/>
    <w:rsid w:val="5C3F1057"/>
    <w:rsid w:val="5C4796C5"/>
    <w:rsid w:val="5C4F079C"/>
    <w:rsid w:val="5C759680"/>
    <w:rsid w:val="5C7870AC"/>
    <w:rsid w:val="5C849B39"/>
    <w:rsid w:val="5C8F5BDE"/>
    <w:rsid w:val="5C9D32EC"/>
    <w:rsid w:val="5CA3169B"/>
    <w:rsid w:val="5CD09702"/>
    <w:rsid w:val="5CD43217"/>
    <w:rsid w:val="5CE5E0A3"/>
    <w:rsid w:val="5CE8447B"/>
    <w:rsid w:val="5CE888D0"/>
    <w:rsid w:val="5CED0FE5"/>
    <w:rsid w:val="5CF849FD"/>
    <w:rsid w:val="5D169C5E"/>
    <w:rsid w:val="5D1D8AD8"/>
    <w:rsid w:val="5D21F11C"/>
    <w:rsid w:val="5D21F6AC"/>
    <w:rsid w:val="5D2553C8"/>
    <w:rsid w:val="5D335407"/>
    <w:rsid w:val="5D448E4A"/>
    <w:rsid w:val="5D4B2531"/>
    <w:rsid w:val="5D57C6EF"/>
    <w:rsid w:val="5D6C1752"/>
    <w:rsid w:val="5D6C4C85"/>
    <w:rsid w:val="5D795C29"/>
    <w:rsid w:val="5D8360D6"/>
    <w:rsid w:val="5D934018"/>
    <w:rsid w:val="5D9CEF90"/>
    <w:rsid w:val="5D9F257E"/>
    <w:rsid w:val="5DADBA4A"/>
    <w:rsid w:val="5DBEAE0E"/>
    <w:rsid w:val="5DC841E6"/>
    <w:rsid w:val="5DD1E874"/>
    <w:rsid w:val="5DD34887"/>
    <w:rsid w:val="5DDC9FA6"/>
    <w:rsid w:val="5DDFDD72"/>
    <w:rsid w:val="5DE49F3E"/>
    <w:rsid w:val="5DF1D522"/>
    <w:rsid w:val="5E2749BE"/>
    <w:rsid w:val="5E2D9244"/>
    <w:rsid w:val="5E3385FD"/>
    <w:rsid w:val="5E3E8217"/>
    <w:rsid w:val="5E4393C8"/>
    <w:rsid w:val="5E611903"/>
    <w:rsid w:val="5E617185"/>
    <w:rsid w:val="5E69E24A"/>
    <w:rsid w:val="5E6DF7C4"/>
    <w:rsid w:val="5E6E9ECB"/>
    <w:rsid w:val="5E92D2D2"/>
    <w:rsid w:val="5E980B8C"/>
    <w:rsid w:val="5E9B3A15"/>
    <w:rsid w:val="5E9D8152"/>
    <w:rsid w:val="5EB13DCF"/>
    <w:rsid w:val="5EC190FA"/>
    <w:rsid w:val="5EC196BB"/>
    <w:rsid w:val="5EC7E35B"/>
    <w:rsid w:val="5EE8CABE"/>
    <w:rsid w:val="5EF1015B"/>
    <w:rsid w:val="5EF568C1"/>
    <w:rsid w:val="5F07C589"/>
    <w:rsid w:val="5F0ACC14"/>
    <w:rsid w:val="5F2AC63F"/>
    <w:rsid w:val="5F2AECF5"/>
    <w:rsid w:val="5F31C9AF"/>
    <w:rsid w:val="5F3478F5"/>
    <w:rsid w:val="5F3B24DA"/>
    <w:rsid w:val="5F421C19"/>
    <w:rsid w:val="5F459814"/>
    <w:rsid w:val="5F48A7DE"/>
    <w:rsid w:val="5F4930DB"/>
    <w:rsid w:val="5F4C4579"/>
    <w:rsid w:val="5F4F4878"/>
    <w:rsid w:val="5F745439"/>
    <w:rsid w:val="5F75AB9A"/>
    <w:rsid w:val="5F8F71A2"/>
    <w:rsid w:val="5F955CB5"/>
    <w:rsid w:val="5F9F3757"/>
    <w:rsid w:val="5FB97E1E"/>
    <w:rsid w:val="5FCFAE8B"/>
    <w:rsid w:val="5FD43D80"/>
    <w:rsid w:val="5FE48F48"/>
    <w:rsid w:val="5FEA1976"/>
    <w:rsid w:val="5FEC0DD2"/>
    <w:rsid w:val="5FEC6162"/>
    <w:rsid w:val="5FEE5D09"/>
    <w:rsid w:val="5FEFAF59"/>
    <w:rsid w:val="5FF0C5FD"/>
    <w:rsid w:val="600188F1"/>
    <w:rsid w:val="602198A9"/>
    <w:rsid w:val="6041C93D"/>
    <w:rsid w:val="60436A8A"/>
    <w:rsid w:val="605A9ACD"/>
    <w:rsid w:val="606E8CF4"/>
    <w:rsid w:val="608442B9"/>
    <w:rsid w:val="608DAF01"/>
    <w:rsid w:val="6092C944"/>
    <w:rsid w:val="6093D333"/>
    <w:rsid w:val="6095F38B"/>
    <w:rsid w:val="60A270B3"/>
    <w:rsid w:val="60A8C49F"/>
    <w:rsid w:val="60B746BF"/>
    <w:rsid w:val="60BE681B"/>
    <w:rsid w:val="60C803BF"/>
    <w:rsid w:val="60C8C2E1"/>
    <w:rsid w:val="60E4AB10"/>
    <w:rsid w:val="60F7C1D7"/>
    <w:rsid w:val="6101AFAE"/>
    <w:rsid w:val="6109B644"/>
    <w:rsid w:val="6126C413"/>
    <w:rsid w:val="6127114E"/>
    <w:rsid w:val="613B003D"/>
    <w:rsid w:val="613D8B4A"/>
    <w:rsid w:val="614CC36A"/>
    <w:rsid w:val="615E5B6F"/>
    <w:rsid w:val="617A0D3C"/>
    <w:rsid w:val="6188E5F1"/>
    <w:rsid w:val="618A04D4"/>
    <w:rsid w:val="618B70E3"/>
    <w:rsid w:val="6191BDC9"/>
    <w:rsid w:val="619ED551"/>
    <w:rsid w:val="61A7E447"/>
    <w:rsid w:val="61BCA7D2"/>
    <w:rsid w:val="61C05D55"/>
    <w:rsid w:val="61C1AFF3"/>
    <w:rsid w:val="61C3717B"/>
    <w:rsid w:val="61D219AB"/>
    <w:rsid w:val="61D41A04"/>
    <w:rsid w:val="61E327F0"/>
    <w:rsid w:val="61E6F7C5"/>
    <w:rsid w:val="61EABF4A"/>
    <w:rsid w:val="61EC55A0"/>
    <w:rsid w:val="61F2C155"/>
    <w:rsid w:val="61F74625"/>
    <w:rsid w:val="62043035"/>
    <w:rsid w:val="620517F6"/>
    <w:rsid w:val="62054FFD"/>
    <w:rsid w:val="620DBCB7"/>
    <w:rsid w:val="6219436E"/>
    <w:rsid w:val="621BF07F"/>
    <w:rsid w:val="6225FADD"/>
    <w:rsid w:val="62287228"/>
    <w:rsid w:val="6240AD68"/>
    <w:rsid w:val="62432729"/>
    <w:rsid w:val="624706B4"/>
    <w:rsid w:val="6266847F"/>
    <w:rsid w:val="626A4C3A"/>
    <w:rsid w:val="6285AA77"/>
    <w:rsid w:val="629320DA"/>
    <w:rsid w:val="62A202F0"/>
    <w:rsid w:val="62A7DC73"/>
    <w:rsid w:val="62B164C0"/>
    <w:rsid w:val="62B42F2A"/>
    <w:rsid w:val="62B4FD07"/>
    <w:rsid w:val="62BB47E9"/>
    <w:rsid w:val="62BFD9CC"/>
    <w:rsid w:val="62C4E75C"/>
    <w:rsid w:val="62CD1EF4"/>
    <w:rsid w:val="62D4C341"/>
    <w:rsid w:val="62D6F813"/>
    <w:rsid w:val="62E3F159"/>
    <w:rsid w:val="62E5B805"/>
    <w:rsid w:val="62EA3DA6"/>
    <w:rsid w:val="62F37796"/>
    <w:rsid w:val="6305A7CD"/>
    <w:rsid w:val="630EBB8B"/>
    <w:rsid w:val="63180EA1"/>
    <w:rsid w:val="63213AFB"/>
    <w:rsid w:val="6328F766"/>
    <w:rsid w:val="632B8A08"/>
    <w:rsid w:val="632CA732"/>
    <w:rsid w:val="632EEDE4"/>
    <w:rsid w:val="6334D81A"/>
    <w:rsid w:val="634FC40A"/>
    <w:rsid w:val="6366966C"/>
    <w:rsid w:val="636BE98A"/>
    <w:rsid w:val="6378ABDF"/>
    <w:rsid w:val="637A70F4"/>
    <w:rsid w:val="63833304"/>
    <w:rsid w:val="638C88BF"/>
    <w:rsid w:val="6390FC33"/>
    <w:rsid w:val="63A70CE1"/>
    <w:rsid w:val="63BD15B8"/>
    <w:rsid w:val="63BFD04F"/>
    <w:rsid w:val="63C80559"/>
    <w:rsid w:val="63D1AE56"/>
    <w:rsid w:val="63D70FC2"/>
    <w:rsid w:val="63EFAE69"/>
    <w:rsid w:val="63FBB9C7"/>
    <w:rsid w:val="640019CF"/>
    <w:rsid w:val="6405FFF5"/>
    <w:rsid w:val="6415DE11"/>
    <w:rsid w:val="641F3D53"/>
    <w:rsid w:val="6429B6AB"/>
    <w:rsid w:val="6430647C"/>
    <w:rsid w:val="643E4F41"/>
    <w:rsid w:val="64413A97"/>
    <w:rsid w:val="6447B5BD"/>
    <w:rsid w:val="6463EF6E"/>
    <w:rsid w:val="646BA0AF"/>
    <w:rsid w:val="646F3A9B"/>
    <w:rsid w:val="647171A0"/>
    <w:rsid w:val="648D05D7"/>
    <w:rsid w:val="648F15FE"/>
    <w:rsid w:val="6496C7DA"/>
    <w:rsid w:val="64A15025"/>
    <w:rsid w:val="64AB3985"/>
    <w:rsid w:val="64B9B8B9"/>
    <w:rsid w:val="64CE9326"/>
    <w:rsid w:val="64D039BF"/>
    <w:rsid w:val="64DE84E1"/>
    <w:rsid w:val="64EB7A4C"/>
    <w:rsid w:val="6500B266"/>
    <w:rsid w:val="650607CB"/>
    <w:rsid w:val="6509B5A4"/>
    <w:rsid w:val="6509E7AA"/>
    <w:rsid w:val="651224C6"/>
    <w:rsid w:val="651C22E7"/>
    <w:rsid w:val="6537C2C2"/>
    <w:rsid w:val="654E144D"/>
    <w:rsid w:val="654EA7E8"/>
    <w:rsid w:val="6556F7FD"/>
    <w:rsid w:val="655A5FED"/>
    <w:rsid w:val="65711505"/>
    <w:rsid w:val="6574EE3B"/>
    <w:rsid w:val="65831D49"/>
    <w:rsid w:val="6586EF08"/>
    <w:rsid w:val="6593A8D3"/>
    <w:rsid w:val="65A94EF4"/>
    <w:rsid w:val="65AACA39"/>
    <w:rsid w:val="65B9FE52"/>
    <w:rsid w:val="65BA718E"/>
    <w:rsid w:val="65C73E2F"/>
    <w:rsid w:val="65C85639"/>
    <w:rsid w:val="65D0A845"/>
    <w:rsid w:val="65DC0E8F"/>
    <w:rsid w:val="65E01DAA"/>
    <w:rsid w:val="65F27F14"/>
    <w:rsid w:val="65F98652"/>
    <w:rsid w:val="65FDEE6C"/>
    <w:rsid w:val="660013D0"/>
    <w:rsid w:val="66046721"/>
    <w:rsid w:val="66071BCA"/>
    <w:rsid w:val="66079C2F"/>
    <w:rsid w:val="660E8C9B"/>
    <w:rsid w:val="6610FBC5"/>
    <w:rsid w:val="66135D9C"/>
    <w:rsid w:val="6616FED8"/>
    <w:rsid w:val="662F8F16"/>
    <w:rsid w:val="6633B73F"/>
    <w:rsid w:val="66436F6A"/>
    <w:rsid w:val="664496C7"/>
    <w:rsid w:val="664ECF58"/>
    <w:rsid w:val="66565E68"/>
    <w:rsid w:val="665A450C"/>
    <w:rsid w:val="66638D99"/>
    <w:rsid w:val="666B72D7"/>
    <w:rsid w:val="667D73CF"/>
    <w:rsid w:val="668A0AD9"/>
    <w:rsid w:val="66A0374C"/>
    <w:rsid w:val="66A21CB2"/>
    <w:rsid w:val="66AD4BBD"/>
    <w:rsid w:val="66ADBE32"/>
    <w:rsid w:val="66B94582"/>
    <w:rsid w:val="66BA8130"/>
    <w:rsid w:val="66CED372"/>
    <w:rsid w:val="66DA4D08"/>
    <w:rsid w:val="66E4CB6D"/>
    <w:rsid w:val="66F8F147"/>
    <w:rsid w:val="66F95C5D"/>
    <w:rsid w:val="6702D559"/>
    <w:rsid w:val="670CF431"/>
    <w:rsid w:val="6722FD9B"/>
    <w:rsid w:val="6723C6E9"/>
    <w:rsid w:val="6726FE58"/>
    <w:rsid w:val="672972E7"/>
    <w:rsid w:val="6736C32E"/>
    <w:rsid w:val="673B5707"/>
    <w:rsid w:val="674A83BB"/>
    <w:rsid w:val="67861423"/>
    <w:rsid w:val="6799FF5F"/>
    <w:rsid w:val="67A2AF32"/>
    <w:rsid w:val="67AC3EC0"/>
    <w:rsid w:val="67BDF758"/>
    <w:rsid w:val="67C4651E"/>
    <w:rsid w:val="67EF8E3B"/>
    <w:rsid w:val="67F9DF12"/>
    <w:rsid w:val="681BB9F5"/>
    <w:rsid w:val="681DDE37"/>
    <w:rsid w:val="681FCFF3"/>
    <w:rsid w:val="6822ACA3"/>
    <w:rsid w:val="682C645B"/>
    <w:rsid w:val="6839D698"/>
    <w:rsid w:val="6844803E"/>
    <w:rsid w:val="685BA7CD"/>
    <w:rsid w:val="6860A098"/>
    <w:rsid w:val="68633815"/>
    <w:rsid w:val="68683557"/>
    <w:rsid w:val="687CB885"/>
    <w:rsid w:val="688DCE5C"/>
    <w:rsid w:val="6891FE72"/>
    <w:rsid w:val="68B8BD8D"/>
    <w:rsid w:val="68BB108F"/>
    <w:rsid w:val="68BC3AA3"/>
    <w:rsid w:val="68C32FEB"/>
    <w:rsid w:val="68D03370"/>
    <w:rsid w:val="68D86997"/>
    <w:rsid w:val="68F9D3D1"/>
    <w:rsid w:val="690E907A"/>
    <w:rsid w:val="69162669"/>
    <w:rsid w:val="6918B444"/>
    <w:rsid w:val="692E1333"/>
    <w:rsid w:val="693AB6BC"/>
    <w:rsid w:val="69434A71"/>
    <w:rsid w:val="694DABB9"/>
    <w:rsid w:val="69538E8D"/>
    <w:rsid w:val="695EE8C2"/>
    <w:rsid w:val="697C0966"/>
    <w:rsid w:val="699E3AFD"/>
    <w:rsid w:val="699F8172"/>
    <w:rsid w:val="69B4C855"/>
    <w:rsid w:val="69BA0D4D"/>
    <w:rsid w:val="69BBC450"/>
    <w:rsid w:val="69BD8CA4"/>
    <w:rsid w:val="69C7EE4E"/>
    <w:rsid w:val="69D4254A"/>
    <w:rsid w:val="69DEDFF0"/>
    <w:rsid w:val="69F7E87C"/>
    <w:rsid w:val="69FA6C97"/>
    <w:rsid w:val="69FB3FDB"/>
    <w:rsid w:val="6A21DA25"/>
    <w:rsid w:val="6A226D7C"/>
    <w:rsid w:val="6A23117D"/>
    <w:rsid w:val="6A26E9FE"/>
    <w:rsid w:val="6A309D83"/>
    <w:rsid w:val="6A35B31D"/>
    <w:rsid w:val="6A371378"/>
    <w:rsid w:val="6A3FF9DF"/>
    <w:rsid w:val="6A495D77"/>
    <w:rsid w:val="6A4DAC83"/>
    <w:rsid w:val="6A578A5A"/>
    <w:rsid w:val="6A6042D8"/>
    <w:rsid w:val="6A6404DD"/>
    <w:rsid w:val="6A659542"/>
    <w:rsid w:val="6A6A39E5"/>
    <w:rsid w:val="6A6FD67C"/>
    <w:rsid w:val="6A88EDF0"/>
    <w:rsid w:val="6A8B0FB2"/>
    <w:rsid w:val="6A8B8BB0"/>
    <w:rsid w:val="6A8C40C7"/>
    <w:rsid w:val="6A90A495"/>
    <w:rsid w:val="6A92BC64"/>
    <w:rsid w:val="6A9C4D12"/>
    <w:rsid w:val="6A9C52E2"/>
    <w:rsid w:val="6A9E9717"/>
    <w:rsid w:val="6ABC2A31"/>
    <w:rsid w:val="6AC38926"/>
    <w:rsid w:val="6AC9C1D2"/>
    <w:rsid w:val="6ACA51F5"/>
    <w:rsid w:val="6ACC4AF4"/>
    <w:rsid w:val="6AEA23EE"/>
    <w:rsid w:val="6B0D5E71"/>
    <w:rsid w:val="6B0E095D"/>
    <w:rsid w:val="6B0F4EC6"/>
    <w:rsid w:val="6B20F239"/>
    <w:rsid w:val="6B45D9AD"/>
    <w:rsid w:val="6B4CA973"/>
    <w:rsid w:val="6B58ED09"/>
    <w:rsid w:val="6B5E3319"/>
    <w:rsid w:val="6B748D5F"/>
    <w:rsid w:val="6B80D761"/>
    <w:rsid w:val="6B85AF51"/>
    <w:rsid w:val="6B881143"/>
    <w:rsid w:val="6B94C572"/>
    <w:rsid w:val="6B96B11B"/>
    <w:rsid w:val="6BA17804"/>
    <w:rsid w:val="6BAC420F"/>
    <w:rsid w:val="6BB9DB28"/>
    <w:rsid w:val="6BC2F5FC"/>
    <w:rsid w:val="6BCD2BC7"/>
    <w:rsid w:val="6BD2A322"/>
    <w:rsid w:val="6BD7AB9B"/>
    <w:rsid w:val="6BDD0038"/>
    <w:rsid w:val="6BE3225B"/>
    <w:rsid w:val="6BE40EF9"/>
    <w:rsid w:val="6BF88770"/>
    <w:rsid w:val="6BFBEF07"/>
    <w:rsid w:val="6C0FE0C6"/>
    <w:rsid w:val="6C13D820"/>
    <w:rsid w:val="6C26EE0F"/>
    <w:rsid w:val="6C292787"/>
    <w:rsid w:val="6C327C08"/>
    <w:rsid w:val="6C3C43CC"/>
    <w:rsid w:val="6C3D4DE3"/>
    <w:rsid w:val="6C48D37E"/>
    <w:rsid w:val="6C4DB24E"/>
    <w:rsid w:val="6C55C159"/>
    <w:rsid w:val="6C5B82C2"/>
    <w:rsid w:val="6C6D2D3C"/>
    <w:rsid w:val="6C8F9B2C"/>
    <w:rsid w:val="6C93D96B"/>
    <w:rsid w:val="6CA22C2A"/>
    <w:rsid w:val="6CAB9EB2"/>
    <w:rsid w:val="6CB134A2"/>
    <w:rsid w:val="6CC09A9B"/>
    <w:rsid w:val="6CC0D7F3"/>
    <w:rsid w:val="6CDB951B"/>
    <w:rsid w:val="6CE1B2FF"/>
    <w:rsid w:val="6CE3A800"/>
    <w:rsid w:val="6CEA87C6"/>
    <w:rsid w:val="6CFACB4F"/>
    <w:rsid w:val="6CFC7346"/>
    <w:rsid w:val="6CFECD25"/>
    <w:rsid w:val="6D05D0E2"/>
    <w:rsid w:val="6D1D24B9"/>
    <w:rsid w:val="6D29E384"/>
    <w:rsid w:val="6D490C50"/>
    <w:rsid w:val="6D4CC4DE"/>
    <w:rsid w:val="6D593823"/>
    <w:rsid w:val="6D5A0131"/>
    <w:rsid w:val="6D5AECC5"/>
    <w:rsid w:val="6D6DBF35"/>
    <w:rsid w:val="6D7E6405"/>
    <w:rsid w:val="6D87BBA4"/>
    <w:rsid w:val="6DA9350A"/>
    <w:rsid w:val="6DAB3A65"/>
    <w:rsid w:val="6DAEFAB4"/>
    <w:rsid w:val="6DB34F48"/>
    <w:rsid w:val="6DB3865E"/>
    <w:rsid w:val="6DD5939F"/>
    <w:rsid w:val="6DDB9340"/>
    <w:rsid w:val="6DFAB6B8"/>
    <w:rsid w:val="6E0902FE"/>
    <w:rsid w:val="6E115C0D"/>
    <w:rsid w:val="6E135456"/>
    <w:rsid w:val="6E18802B"/>
    <w:rsid w:val="6E1C3525"/>
    <w:rsid w:val="6E1D9865"/>
    <w:rsid w:val="6E1F0BDF"/>
    <w:rsid w:val="6E295333"/>
    <w:rsid w:val="6E2B47B2"/>
    <w:rsid w:val="6E2D75A2"/>
    <w:rsid w:val="6E309A19"/>
    <w:rsid w:val="6E3B3148"/>
    <w:rsid w:val="6E3C06C9"/>
    <w:rsid w:val="6E3E3627"/>
    <w:rsid w:val="6E4B6958"/>
    <w:rsid w:val="6E5E6EDB"/>
    <w:rsid w:val="6E84B55C"/>
    <w:rsid w:val="6E8604C0"/>
    <w:rsid w:val="6E8AF36A"/>
    <w:rsid w:val="6EA18F7B"/>
    <w:rsid w:val="6ED145C5"/>
    <w:rsid w:val="6EE10374"/>
    <w:rsid w:val="6EE2E215"/>
    <w:rsid w:val="6F0A8F13"/>
    <w:rsid w:val="6F0CBAA4"/>
    <w:rsid w:val="6F0D840E"/>
    <w:rsid w:val="6F0FCBCB"/>
    <w:rsid w:val="6F11F49B"/>
    <w:rsid w:val="6F165E47"/>
    <w:rsid w:val="6F1DBAD6"/>
    <w:rsid w:val="6F2260D0"/>
    <w:rsid w:val="6F23F763"/>
    <w:rsid w:val="6F32048B"/>
    <w:rsid w:val="6F3C1C4D"/>
    <w:rsid w:val="6F4224B9"/>
    <w:rsid w:val="6F4BBAD7"/>
    <w:rsid w:val="6F5B07DC"/>
    <w:rsid w:val="6F5DE836"/>
    <w:rsid w:val="6F6138AC"/>
    <w:rsid w:val="6F685896"/>
    <w:rsid w:val="6F744B3C"/>
    <w:rsid w:val="6F90C291"/>
    <w:rsid w:val="6F9B857B"/>
    <w:rsid w:val="6FC26E60"/>
    <w:rsid w:val="6FEF454B"/>
    <w:rsid w:val="6FF2944E"/>
    <w:rsid w:val="6FFF7668"/>
    <w:rsid w:val="700567B3"/>
    <w:rsid w:val="70265BE8"/>
    <w:rsid w:val="702C12F5"/>
    <w:rsid w:val="703109EB"/>
    <w:rsid w:val="703B26A0"/>
    <w:rsid w:val="706F668A"/>
    <w:rsid w:val="7077D007"/>
    <w:rsid w:val="707C4DEE"/>
    <w:rsid w:val="708C7E07"/>
    <w:rsid w:val="709C46E4"/>
    <w:rsid w:val="70A5EB4D"/>
    <w:rsid w:val="70A7A00F"/>
    <w:rsid w:val="70AA6AF3"/>
    <w:rsid w:val="70D5A9BD"/>
    <w:rsid w:val="70D6C6CE"/>
    <w:rsid w:val="70E6BE3E"/>
    <w:rsid w:val="70F95BD1"/>
    <w:rsid w:val="70FEC819"/>
    <w:rsid w:val="7104694F"/>
    <w:rsid w:val="710DBF49"/>
    <w:rsid w:val="7116F616"/>
    <w:rsid w:val="712C92F2"/>
    <w:rsid w:val="71477F27"/>
    <w:rsid w:val="7147D365"/>
    <w:rsid w:val="715E26E1"/>
    <w:rsid w:val="7178CE29"/>
    <w:rsid w:val="717A20EC"/>
    <w:rsid w:val="718FDB1B"/>
    <w:rsid w:val="7190CF5A"/>
    <w:rsid w:val="719B1DB6"/>
    <w:rsid w:val="719C519B"/>
    <w:rsid w:val="719E0A7A"/>
    <w:rsid w:val="71A18E4E"/>
    <w:rsid w:val="71A24C0F"/>
    <w:rsid w:val="71ADDE56"/>
    <w:rsid w:val="71B336F9"/>
    <w:rsid w:val="71B6427A"/>
    <w:rsid w:val="71B70A33"/>
    <w:rsid w:val="71BB507E"/>
    <w:rsid w:val="71BCA7EE"/>
    <w:rsid w:val="71CC07A5"/>
    <w:rsid w:val="71D098D1"/>
    <w:rsid w:val="71DE81DD"/>
    <w:rsid w:val="71EC2E5A"/>
    <w:rsid w:val="71EDC804"/>
    <w:rsid w:val="71F46F3E"/>
    <w:rsid w:val="71F4FAF6"/>
    <w:rsid w:val="71FC1A6B"/>
    <w:rsid w:val="72019FD7"/>
    <w:rsid w:val="72176A62"/>
    <w:rsid w:val="721F98EE"/>
    <w:rsid w:val="7231C714"/>
    <w:rsid w:val="724EA830"/>
    <w:rsid w:val="72507223"/>
    <w:rsid w:val="725DCB30"/>
    <w:rsid w:val="727FCEC9"/>
    <w:rsid w:val="72836BEF"/>
    <w:rsid w:val="728920B9"/>
    <w:rsid w:val="72895067"/>
    <w:rsid w:val="7289C925"/>
    <w:rsid w:val="7294D22D"/>
    <w:rsid w:val="729B840D"/>
    <w:rsid w:val="729CFBC3"/>
    <w:rsid w:val="729D2FDC"/>
    <w:rsid w:val="72A3B9AD"/>
    <w:rsid w:val="72A41DDD"/>
    <w:rsid w:val="72A8A65E"/>
    <w:rsid w:val="72AE03DC"/>
    <w:rsid w:val="72B5C7EF"/>
    <w:rsid w:val="72BB13E3"/>
    <w:rsid w:val="72BD0515"/>
    <w:rsid w:val="72C5E22A"/>
    <w:rsid w:val="72CAA24A"/>
    <w:rsid w:val="72DA9065"/>
    <w:rsid w:val="72E5FE41"/>
    <w:rsid w:val="72E7A179"/>
    <w:rsid w:val="72E8C10A"/>
    <w:rsid w:val="72ED2BE8"/>
    <w:rsid w:val="72FB234C"/>
    <w:rsid w:val="72FCCC74"/>
    <w:rsid w:val="72FDD6F2"/>
    <w:rsid w:val="732465E9"/>
    <w:rsid w:val="73264E32"/>
    <w:rsid w:val="73298E72"/>
    <w:rsid w:val="73488FD1"/>
    <w:rsid w:val="734C140E"/>
    <w:rsid w:val="734CD909"/>
    <w:rsid w:val="734D57F9"/>
    <w:rsid w:val="737F5181"/>
    <w:rsid w:val="738A7C2F"/>
    <w:rsid w:val="738D3450"/>
    <w:rsid w:val="73979EB9"/>
    <w:rsid w:val="739A04AF"/>
    <w:rsid w:val="73A67D78"/>
    <w:rsid w:val="73C1CA61"/>
    <w:rsid w:val="73C62470"/>
    <w:rsid w:val="73C7FCC4"/>
    <w:rsid w:val="73C81D1B"/>
    <w:rsid w:val="73CB8FA7"/>
    <w:rsid w:val="73EC6028"/>
    <w:rsid w:val="73F3C1D8"/>
    <w:rsid w:val="73F5ADCF"/>
    <w:rsid w:val="73F5FA25"/>
    <w:rsid w:val="74076ABC"/>
    <w:rsid w:val="741379A5"/>
    <w:rsid w:val="741B3A73"/>
    <w:rsid w:val="741D212F"/>
    <w:rsid w:val="743A538A"/>
    <w:rsid w:val="743D3FD3"/>
    <w:rsid w:val="74456080"/>
    <w:rsid w:val="744DDFCD"/>
    <w:rsid w:val="745CDA17"/>
    <w:rsid w:val="745FD1C5"/>
    <w:rsid w:val="746ACAAD"/>
    <w:rsid w:val="74719F77"/>
    <w:rsid w:val="74A19C8C"/>
    <w:rsid w:val="74B17B97"/>
    <w:rsid w:val="74C61C3E"/>
    <w:rsid w:val="74C817E8"/>
    <w:rsid w:val="74CC227D"/>
    <w:rsid w:val="74CCD223"/>
    <w:rsid w:val="7505144D"/>
    <w:rsid w:val="7505CA00"/>
    <w:rsid w:val="755707DA"/>
    <w:rsid w:val="7557482D"/>
    <w:rsid w:val="756AEB18"/>
    <w:rsid w:val="758A5A0D"/>
    <w:rsid w:val="75D7C0A9"/>
    <w:rsid w:val="75D90832"/>
    <w:rsid w:val="75DE92D6"/>
    <w:rsid w:val="75E33221"/>
    <w:rsid w:val="75F2EEE6"/>
    <w:rsid w:val="75F6D6C2"/>
    <w:rsid w:val="76065044"/>
    <w:rsid w:val="760A64EF"/>
    <w:rsid w:val="761F7EEB"/>
    <w:rsid w:val="761FB79B"/>
    <w:rsid w:val="762117C4"/>
    <w:rsid w:val="762AC5BD"/>
    <w:rsid w:val="764A28B1"/>
    <w:rsid w:val="766C00C6"/>
    <w:rsid w:val="76760E09"/>
    <w:rsid w:val="767A62BC"/>
    <w:rsid w:val="768696FD"/>
    <w:rsid w:val="76A00174"/>
    <w:rsid w:val="76CA0E16"/>
    <w:rsid w:val="76CF6FED"/>
    <w:rsid w:val="76CF7A49"/>
    <w:rsid w:val="76D337D2"/>
    <w:rsid w:val="76D7E349"/>
    <w:rsid w:val="76E16DB4"/>
    <w:rsid w:val="76E3DE53"/>
    <w:rsid w:val="76E81124"/>
    <w:rsid w:val="76EB65FD"/>
    <w:rsid w:val="770C57B6"/>
    <w:rsid w:val="772240D8"/>
    <w:rsid w:val="77476A15"/>
    <w:rsid w:val="776BF333"/>
    <w:rsid w:val="7777BE65"/>
    <w:rsid w:val="7780B700"/>
    <w:rsid w:val="77914D18"/>
    <w:rsid w:val="779AEC02"/>
    <w:rsid w:val="77BF937C"/>
    <w:rsid w:val="77C35AEE"/>
    <w:rsid w:val="77D015E0"/>
    <w:rsid w:val="77D6F0FD"/>
    <w:rsid w:val="77DB6727"/>
    <w:rsid w:val="77DE6387"/>
    <w:rsid w:val="77DF4302"/>
    <w:rsid w:val="77E178CB"/>
    <w:rsid w:val="77E95B92"/>
    <w:rsid w:val="77EC06E8"/>
    <w:rsid w:val="77F0A447"/>
    <w:rsid w:val="7800BED8"/>
    <w:rsid w:val="78066972"/>
    <w:rsid w:val="7807EE51"/>
    <w:rsid w:val="780CD963"/>
    <w:rsid w:val="78160E32"/>
    <w:rsid w:val="781CC094"/>
    <w:rsid w:val="78274DA2"/>
    <w:rsid w:val="782DB88F"/>
    <w:rsid w:val="78346B1D"/>
    <w:rsid w:val="784E4A71"/>
    <w:rsid w:val="784F1ECC"/>
    <w:rsid w:val="785E98C2"/>
    <w:rsid w:val="7879B032"/>
    <w:rsid w:val="788018AD"/>
    <w:rsid w:val="7894E414"/>
    <w:rsid w:val="78969836"/>
    <w:rsid w:val="789808CE"/>
    <w:rsid w:val="789A4F05"/>
    <w:rsid w:val="789DE578"/>
    <w:rsid w:val="789EEB1C"/>
    <w:rsid w:val="78A45B4F"/>
    <w:rsid w:val="78C2A373"/>
    <w:rsid w:val="78D29418"/>
    <w:rsid w:val="78D661B6"/>
    <w:rsid w:val="78E302E7"/>
    <w:rsid w:val="78E3775D"/>
    <w:rsid w:val="78E66310"/>
    <w:rsid w:val="793DAC11"/>
    <w:rsid w:val="7954568B"/>
    <w:rsid w:val="797B9E6E"/>
    <w:rsid w:val="79817CD5"/>
    <w:rsid w:val="79868051"/>
    <w:rsid w:val="79B34E51"/>
    <w:rsid w:val="79C0A1CA"/>
    <w:rsid w:val="79C4AC88"/>
    <w:rsid w:val="79C6BB80"/>
    <w:rsid w:val="79C744E9"/>
    <w:rsid w:val="79CEEAB6"/>
    <w:rsid w:val="79D7AB25"/>
    <w:rsid w:val="79E0A92F"/>
    <w:rsid w:val="79EC8F8D"/>
    <w:rsid w:val="79F19DDA"/>
    <w:rsid w:val="79F711BB"/>
    <w:rsid w:val="79FAC11E"/>
    <w:rsid w:val="7A00042C"/>
    <w:rsid w:val="7A00672D"/>
    <w:rsid w:val="7A072C50"/>
    <w:rsid w:val="7A0E5082"/>
    <w:rsid w:val="7A14F7FB"/>
    <w:rsid w:val="7A324981"/>
    <w:rsid w:val="7A5492FB"/>
    <w:rsid w:val="7A70CD5E"/>
    <w:rsid w:val="7A7439E9"/>
    <w:rsid w:val="7A89AF9A"/>
    <w:rsid w:val="7A8D2464"/>
    <w:rsid w:val="7A8F01D9"/>
    <w:rsid w:val="7A9552FF"/>
    <w:rsid w:val="7AB7FF28"/>
    <w:rsid w:val="7AD27621"/>
    <w:rsid w:val="7AD2A517"/>
    <w:rsid w:val="7AE10456"/>
    <w:rsid w:val="7AE5198B"/>
    <w:rsid w:val="7AF25DD8"/>
    <w:rsid w:val="7AFFE894"/>
    <w:rsid w:val="7B11F00E"/>
    <w:rsid w:val="7B23367C"/>
    <w:rsid w:val="7B24B457"/>
    <w:rsid w:val="7B300021"/>
    <w:rsid w:val="7B3268CB"/>
    <w:rsid w:val="7B3D489C"/>
    <w:rsid w:val="7B4D8B99"/>
    <w:rsid w:val="7B4FB940"/>
    <w:rsid w:val="7B551DD4"/>
    <w:rsid w:val="7B5F8FE2"/>
    <w:rsid w:val="7B621A17"/>
    <w:rsid w:val="7B651CFF"/>
    <w:rsid w:val="7B750F21"/>
    <w:rsid w:val="7B9760DE"/>
    <w:rsid w:val="7BAAE02C"/>
    <w:rsid w:val="7BBBAF22"/>
    <w:rsid w:val="7BCCE0F1"/>
    <w:rsid w:val="7BE7FC06"/>
    <w:rsid w:val="7BFBCAE3"/>
    <w:rsid w:val="7C15B4C8"/>
    <w:rsid w:val="7C1739D0"/>
    <w:rsid w:val="7C196A99"/>
    <w:rsid w:val="7C31D3A7"/>
    <w:rsid w:val="7C437945"/>
    <w:rsid w:val="7C465718"/>
    <w:rsid w:val="7C50F268"/>
    <w:rsid w:val="7C584298"/>
    <w:rsid w:val="7C6B3534"/>
    <w:rsid w:val="7C7B690F"/>
    <w:rsid w:val="7C7C2B72"/>
    <w:rsid w:val="7C86A655"/>
    <w:rsid w:val="7CB798E2"/>
    <w:rsid w:val="7CBAD59F"/>
    <w:rsid w:val="7CBC24CC"/>
    <w:rsid w:val="7CCB4042"/>
    <w:rsid w:val="7CCCE355"/>
    <w:rsid w:val="7CCDDEBE"/>
    <w:rsid w:val="7CDE1C79"/>
    <w:rsid w:val="7CF7528F"/>
    <w:rsid w:val="7D15424F"/>
    <w:rsid w:val="7D2275E2"/>
    <w:rsid w:val="7D3451F4"/>
    <w:rsid w:val="7D370E8A"/>
    <w:rsid w:val="7D42CFAF"/>
    <w:rsid w:val="7D649E08"/>
    <w:rsid w:val="7D68CB03"/>
    <w:rsid w:val="7D844E84"/>
    <w:rsid w:val="7D849973"/>
    <w:rsid w:val="7D85B178"/>
    <w:rsid w:val="7D9886C9"/>
    <w:rsid w:val="7DCBE15C"/>
    <w:rsid w:val="7DD98FC2"/>
    <w:rsid w:val="7E1A8622"/>
    <w:rsid w:val="7E2D0D29"/>
    <w:rsid w:val="7E38276D"/>
    <w:rsid w:val="7E41C536"/>
    <w:rsid w:val="7E46BD64"/>
    <w:rsid w:val="7E5C633C"/>
    <w:rsid w:val="7E691EAF"/>
    <w:rsid w:val="7E750D73"/>
    <w:rsid w:val="7E76F24D"/>
    <w:rsid w:val="7E7BB0B3"/>
    <w:rsid w:val="7E93E86C"/>
    <w:rsid w:val="7E9F492D"/>
    <w:rsid w:val="7EA48476"/>
    <w:rsid w:val="7EA4E29F"/>
    <w:rsid w:val="7EAE6A38"/>
    <w:rsid w:val="7EB7DF1A"/>
    <w:rsid w:val="7ED250B8"/>
    <w:rsid w:val="7ED2590B"/>
    <w:rsid w:val="7EEB7307"/>
    <w:rsid w:val="7EFFA692"/>
    <w:rsid w:val="7F0C1285"/>
    <w:rsid w:val="7F1D5CE6"/>
    <w:rsid w:val="7F27D54A"/>
    <w:rsid w:val="7F2DB1F4"/>
    <w:rsid w:val="7F43B17C"/>
    <w:rsid w:val="7F43CEA3"/>
    <w:rsid w:val="7F4419CB"/>
    <w:rsid w:val="7F492264"/>
    <w:rsid w:val="7F49A445"/>
    <w:rsid w:val="7F501568"/>
    <w:rsid w:val="7F505A08"/>
    <w:rsid w:val="7F52F385"/>
    <w:rsid w:val="7F5725F3"/>
    <w:rsid w:val="7F60D379"/>
    <w:rsid w:val="7F8B2162"/>
    <w:rsid w:val="7F8FDF9C"/>
    <w:rsid w:val="7FA22F78"/>
    <w:rsid w:val="7FA39E77"/>
    <w:rsid w:val="7FAD731D"/>
    <w:rsid w:val="7FBB08E2"/>
    <w:rsid w:val="7FDD7E76"/>
    <w:rsid w:val="7FF7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32AFFC"/>
  <w15:docId w15:val="{6CED889C-E9CB-4CA9-9F49-ED7FC7A1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50C"/>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ind w:left="574" w:hanging="432"/>
      <w:outlineLvl w:val="0"/>
    </w:pPr>
    <w:rPr>
      <w:rFonts w:ascii="Cambria" w:eastAsia="Times New Roman"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numPr>
        <w:ilvl w:val="2"/>
        <w:numId w:val="19"/>
      </w:numPr>
      <w:spacing w:before="240" w:after="60"/>
      <w:outlineLvl w:val="2"/>
    </w:pPr>
    <w:rPr>
      <w:rFonts w:ascii="Times New Roman" w:eastAsia="Times New Roman" w:hAnsi="Times New Roman"/>
      <w:b/>
      <w:bCs/>
      <w:noProof/>
      <w:sz w:val="24"/>
      <w:szCs w:val="26"/>
    </w:rPr>
  </w:style>
  <w:style w:type="paragraph" w:styleId="Heading4">
    <w:name w:val="heading 4"/>
    <w:basedOn w:val="Normal"/>
    <w:next w:val="Normal"/>
    <w:link w:val="Heading4Char"/>
    <w:uiPriority w:val="9"/>
    <w:unhideWhenUsed/>
    <w:qFormat/>
    <w:pPr>
      <w:keepNext/>
      <w:keepLines/>
      <w:numPr>
        <w:ilvl w:val="3"/>
        <w:numId w:val="19"/>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unhideWhenUsed/>
    <w:qFormat/>
    <w:pPr>
      <w:keepNext/>
      <w:keepLines/>
      <w:numPr>
        <w:ilvl w:val="4"/>
        <w:numId w:val="1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notetext1">
    <w:name w:val="footnote text1"/>
    <w:aliases w:val="Footnote,Fußnote,Fußnotentextf,Note de bas de page,ft"/>
    <w:basedOn w:val="Normal"/>
    <w:uiPriority w:val="99"/>
    <w:unhideWhenUsed/>
    <w:qFormat/>
    <w:rPr>
      <w:sz w:val="20"/>
      <w:szCs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E Fußnotenzeichen,BVI fnr,Footnote symbol, BVI fnr,fr"/>
    <w:link w:val="BVIfnrCarCarCarCarCharCharCharChar"/>
    <w:qFormat/>
    <w:rPr>
      <w:shd w:val="clear" w:color="auto" w:fill="auto"/>
      <w:vertAlign w:val="superscript"/>
    </w:rPr>
  </w:style>
  <w:style w:type="character" w:styleId="CommentReference">
    <w:name w:val="annotation reference"/>
    <w:uiPriority w:val="99"/>
    <w:rPr>
      <w:sz w:val="16"/>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CommentText">
    <w:name w:val="annotation text"/>
    <w:basedOn w:val="Normal"/>
    <w:link w:val="CommentTextChar"/>
    <w:unhideWhenUsed/>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Heading1Char">
    <w:name w:val="Heading 1 Char"/>
    <w:link w:val="Heading1"/>
    <w:uiPriority w:val="9"/>
    <w:rPr>
      <w:rFonts w:ascii="Cambria" w:eastAsia="Times New Roman" w:hAnsi="Cambria"/>
      <w:b/>
      <w:bCs/>
      <w:kern w:val="32"/>
      <w:sz w:val="32"/>
      <w:szCs w:val="32"/>
      <w:lang w:eastAsia="en-US"/>
    </w:rPr>
  </w:style>
  <w:style w:type="character" w:customStyle="1" w:styleId="Heading2Char">
    <w:name w:val="Heading 2 Char"/>
    <w:link w:val="Heading2"/>
    <w:rPr>
      <w:rFonts w:ascii="Cambria" w:eastAsia="Times New Roman" w:hAnsi="Cambria"/>
      <w:b/>
      <w:bCs/>
      <w:i/>
      <w:iCs/>
      <w:sz w:val="28"/>
      <w:szCs w:val="28"/>
      <w:lang w:eastAsia="en-US"/>
    </w:rPr>
  </w:style>
  <w:style w:type="character" w:customStyle="1" w:styleId="Heading3Char">
    <w:name w:val="Heading 3 Char"/>
    <w:link w:val="Heading3"/>
    <w:uiPriority w:val="9"/>
    <w:rPr>
      <w:rFonts w:ascii="Times New Roman" w:eastAsia="Times New Roman" w:hAnsi="Times New Roman"/>
      <w:b/>
      <w:bCs/>
      <w:noProof/>
      <w:sz w:val="24"/>
      <w:szCs w:val="26"/>
      <w:lang w:eastAsia="en-US"/>
    </w:rPr>
  </w:style>
  <w:style w:type="paragraph" w:styleId="TOC1">
    <w:name w:val="toc 1"/>
    <w:basedOn w:val="Normal"/>
    <w:next w:val="Normal"/>
    <w:autoRedefine/>
    <w:uiPriority w:val="39"/>
    <w:unhideWhenUsed/>
    <w:rsid w:val="00AC6AA2"/>
    <w:pPr>
      <w:tabs>
        <w:tab w:val="left" w:pos="440"/>
        <w:tab w:val="right" w:leader="dot" w:pos="8608"/>
      </w:tabs>
    </w:pPr>
    <w:rPr>
      <w:rFonts w:ascii="Times New Roman" w:eastAsia="Times New Roman" w:hAnsi="Times New Roman"/>
      <w:b/>
      <w:caps/>
      <w:noProof/>
      <w:sz w:val="24"/>
      <w:szCs w:val="24"/>
    </w:rPr>
  </w:style>
  <w:style w:type="paragraph" w:styleId="TOC2">
    <w:name w:val="toc 2"/>
    <w:basedOn w:val="Normal"/>
    <w:next w:val="Normal"/>
    <w:autoRedefine/>
    <w:uiPriority w:val="39"/>
    <w:unhideWhenUsed/>
    <w:rsid w:val="00C37020"/>
    <w:pPr>
      <w:tabs>
        <w:tab w:val="left" w:pos="880"/>
        <w:tab w:val="right" w:leader="dot" w:pos="8608"/>
      </w:tabs>
      <w:spacing w:after="120" w:line="240" w:lineRule="auto"/>
      <w:ind w:left="221"/>
    </w:pPr>
  </w:style>
  <w:style w:type="paragraph" w:styleId="TOC3">
    <w:name w:val="toc 3"/>
    <w:basedOn w:val="Normal"/>
    <w:next w:val="Normal"/>
    <w:autoRedefine/>
    <w:uiPriority w:val="39"/>
    <w:unhideWhenUsed/>
    <w:rsid w:val="00071817"/>
    <w:pPr>
      <w:tabs>
        <w:tab w:val="left" w:pos="880"/>
        <w:tab w:val="right" w:leader="dot" w:pos="8608"/>
      </w:tabs>
      <w:spacing w:line="240" w:lineRule="auto"/>
      <w:ind w:left="851" w:hanging="360"/>
    </w:pPr>
    <w:rPr>
      <w:rFonts w:ascii="Times New Roman" w:hAnsi="Times New Roman"/>
      <w:noProof/>
    </w:rPr>
  </w:style>
  <w:style w:type="paragraph" w:styleId="Revision">
    <w:name w:val="Revision"/>
    <w:hidden/>
    <w:uiPriority w:val="99"/>
    <w:semiHidden/>
    <w:rPr>
      <w:sz w:val="22"/>
      <w:szCs w:val="22"/>
      <w:lang w:eastAsia="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ListParagraph">
    <w:name w:val="List Paragraph"/>
    <w:aliases w:val="1st level - Bullet List Paragraph,Lettre d'introduction,Normal bullet 2,Bullet list,List Paragraph1,Medium Grid 1 - Accent 21,FooterText,Paragraphe de liste1,Bullet List Paragraph,Numbered List,List Paragraph11,Paragrafo elenco"/>
    <w:basedOn w:val="Normal"/>
    <w:link w:val="ListParagraphChar"/>
    <w:uiPriority w:val="34"/>
    <w:qFormat/>
    <w:pPr>
      <w:spacing w:after="0" w:line="240" w:lineRule="auto"/>
      <w:ind w:left="720"/>
      <w:contextualSpacing/>
      <w:jc w:val="both"/>
    </w:pPr>
    <w:rPr>
      <w:rFonts w:ascii="Times New Roman" w:eastAsia="Times New Roman" w:hAnsi="Times New Roman"/>
      <w:sz w:val="20"/>
      <w:szCs w:val="20"/>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lang w:val="ro-RO"/>
    </w:rPr>
  </w:style>
  <w:style w:type="character" w:styleId="EndnoteReference">
    <w:name w:val="endnote reference"/>
    <w:uiPriority w:val="99"/>
    <w:semiHidden/>
    <w:unhideWhenUsed/>
    <w:rPr>
      <w:vertAlign w:val="superscript"/>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szCs w:val="22"/>
      <w:lang w:eastAsia="en-U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lang w:eastAsia="en-US"/>
    </w:rPr>
  </w:style>
  <w:style w:type="paragraph" w:customStyle="1" w:styleId="Text2">
    <w:name w:val="Text 2"/>
    <w:basedOn w:val="Normal"/>
    <w:pPr>
      <w:tabs>
        <w:tab w:val="left" w:pos="2160"/>
      </w:tabs>
      <w:suppressAutoHyphens/>
      <w:spacing w:after="240" w:line="240" w:lineRule="auto"/>
      <w:ind w:left="1077"/>
      <w:jc w:val="both"/>
    </w:pPr>
    <w:rPr>
      <w:rFonts w:ascii="Times New Roman" w:eastAsia="Times New Roman" w:hAnsi="Times New Roman"/>
      <w:sz w:val="24"/>
      <w:szCs w:val="20"/>
      <w:lang w:eastAsia="ar-SA"/>
    </w:rPr>
  </w:style>
  <w:style w:type="character" w:styleId="Strong">
    <w:name w:val="Strong"/>
    <w:basedOn w:val="DefaultParagraphFont"/>
    <w:uiPriority w:val="22"/>
    <w:qFormat/>
    <w:rPr>
      <w:b/>
      <w:bCs/>
    </w:rPr>
  </w:style>
  <w:style w:type="paragraph" w:customStyle="1" w:styleId="Pa34">
    <w:name w:val="Pa34"/>
    <w:basedOn w:val="Default"/>
    <w:next w:val="Default"/>
    <w:uiPriority w:val="99"/>
    <w:pPr>
      <w:spacing w:line="261" w:lineRule="atLeast"/>
    </w:pPr>
    <w:rPr>
      <w:rFonts w:ascii="Myriad Pro" w:hAnsi="Myriad Pro" w:cs="Times New Roman"/>
      <w:color w:val="auto"/>
    </w:rPr>
  </w:style>
  <w:style w:type="paragraph" w:styleId="ListNumber2">
    <w:name w:val="List Number 2"/>
    <w:basedOn w:val="Text2"/>
    <w:pPr>
      <w:numPr>
        <w:numId w:val="3"/>
      </w:numPr>
      <w:tabs>
        <w:tab w:val="clear" w:pos="2160"/>
      </w:tabs>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CommentTextChar1">
    <w:name w:val="Comment Text Char1"/>
    <w:uiPriority w:val="99"/>
    <w:rPr>
      <w:rFonts w:ascii="Times New Roman" w:eastAsia="Times New Roman" w:hAnsi="Times New Roman"/>
      <w:lang w:val="ro-RO" w:eastAsia="ar-SA"/>
    </w:rPr>
  </w:style>
  <w:style w:type="paragraph" w:customStyle="1" w:styleId="Bullet1">
    <w:name w:val="Bullet 1"/>
    <w:basedOn w:val="Normal"/>
    <w:pPr>
      <w:numPr>
        <w:numId w:val="4"/>
      </w:numPr>
      <w:spacing w:after="0" w:line="240" w:lineRule="auto"/>
      <w:jc w:val="both"/>
    </w:pPr>
    <w:rPr>
      <w:rFonts w:ascii="Times New Roman" w:eastAsia="Times New Roman" w:hAnsi="Times New Roman"/>
      <w:sz w:val="24"/>
      <w:szCs w:val="2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rPr>
  </w:style>
  <w:style w:type="paragraph" w:customStyle="1" w:styleId="Point0number">
    <w:name w:val="Point 0 (number)"/>
    <w:basedOn w:val="Normal"/>
    <w:pPr>
      <w:numPr>
        <w:numId w:val="5"/>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pPr>
      <w:numPr>
        <w:ilvl w:val="2"/>
        <w:numId w:val="5"/>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pPr>
      <w:numPr>
        <w:ilvl w:val="4"/>
        <w:numId w:val="5"/>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pPr>
      <w:numPr>
        <w:ilvl w:val="6"/>
        <w:numId w:val="5"/>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pPr>
      <w:numPr>
        <w:ilvl w:val="1"/>
        <w:numId w:val="5"/>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pPr>
      <w:numPr>
        <w:ilvl w:val="3"/>
        <w:numId w:val="5"/>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pPr>
      <w:numPr>
        <w:ilvl w:val="5"/>
        <w:numId w:val="5"/>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pPr>
      <w:numPr>
        <w:ilvl w:val="7"/>
        <w:numId w:val="5"/>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pPr>
      <w:numPr>
        <w:ilvl w:val="8"/>
        <w:numId w:val="5"/>
      </w:numPr>
      <w:spacing w:before="120" w:after="120" w:line="240" w:lineRule="auto"/>
      <w:jc w:val="both"/>
    </w:pPr>
    <w:rPr>
      <w:rFonts w:ascii="Times New Roman" w:eastAsia="Times New Roman" w:hAnsi="Times New Roman"/>
      <w:sz w:val="24"/>
      <w:lang w:eastAsia="en-GB"/>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ListBullet">
    <w:name w:val="List Bullet"/>
    <w:basedOn w:val="Normal"/>
    <w:uiPriority w:val="99"/>
    <w:pPr>
      <w:numPr>
        <w:numId w:val="6"/>
      </w:numPr>
      <w:spacing w:before="120" w:after="120" w:line="240" w:lineRule="auto"/>
      <w:jc w:val="both"/>
    </w:pPr>
    <w:rPr>
      <w:rFonts w:ascii="Times New Roman" w:eastAsia="Times New Roman" w:hAnsi="Times New Roman"/>
      <w:sz w:val="24"/>
      <w:szCs w:val="24"/>
      <w:lang w:eastAsia="de-DE"/>
    </w:rPr>
  </w:style>
  <w:style w:type="character" w:customStyle="1" w:styleId="ListParagraphChar">
    <w:name w:val="List Paragraph Char"/>
    <w:aliases w:val="1st level - Bullet List Paragraph Char,Lettre d'introduction Char,Normal bullet 2 Char,Bullet list Char,List Paragraph1 Char,Medium Grid 1 - Accent 21 Char,FooterText Char,Paragraphe de liste1 Char,Bullet List Paragraph Char"/>
    <w:link w:val="ListParagraph"/>
    <w:uiPriority w:val="34"/>
    <w:locked/>
    <w:rPr>
      <w:rFonts w:ascii="Times New Roman" w:eastAsia="Times New Roman" w:hAnsi="Times New Roma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LegalNumPar">
    <w:name w:val="LegalNumPar"/>
    <w:basedOn w:val="Normal"/>
    <w:pPr>
      <w:numPr>
        <w:numId w:val="7"/>
      </w:numPr>
      <w:spacing w:line="360" w:lineRule="auto"/>
    </w:pPr>
    <w:rPr>
      <w:sz w:val="24"/>
    </w:rPr>
  </w:style>
  <w:style w:type="paragraph" w:customStyle="1" w:styleId="LegalNumPar2">
    <w:name w:val="LegalNumPar2"/>
    <w:basedOn w:val="Normal"/>
    <w:pPr>
      <w:numPr>
        <w:ilvl w:val="1"/>
        <w:numId w:val="7"/>
      </w:numPr>
      <w:spacing w:line="360" w:lineRule="auto"/>
    </w:pPr>
    <w:rPr>
      <w:sz w:val="24"/>
    </w:rPr>
  </w:style>
  <w:style w:type="paragraph" w:customStyle="1" w:styleId="LegalNumPar3">
    <w:name w:val="LegalNumPar3"/>
    <w:basedOn w:val="Normal"/>
    <w:pPr>
      <w:numPr>
        <w:ilvl w:val="2"/>
        <w:numId w:val="7"/>
      </w:numPr>
      <w:spacing w:line="360" w:lineRule="auto"/>
    </w:pPr>
    <w:rPr>
      <w:sz w:val="24"/>
    </w:rPr>
  </w:style>
  <w:style w:type="paragraph" w:customStyle="1" w:styleId="LTTBullet">
    <w:name w:val="LTT Bullet"/>
    <w:basedOn w:val="Normal"/>
    <w:qFormat/>
    <w:pPr>
      <w:numPr>
        <w:numId w:val="8"/>
      </w:numPr>
      <w:spacing w:after="0" w:line="240" w:lineRule="auto"/>
    </w:pPr>
    <w:rPr>
      <w:rFonts w:eastAsia="Times New Roman" w:cs="Calibri"/>
      <w:sz w:val="28"/>
      <w:szCs w:val="28"/>
      <w:lang w:eastAsia="en-GB"/>
    </w:rPr>
  </w:style>
  <w:style w:type="paragraph" w:customStyle="1" w:styleId="LTTBullet2">
    <w:name w:val="LTT Bullet 2"/>
    <w:basedOn w:val="LTTBullet"/>
    <w:qFormat/>
    <w:pPr>
      <w:numPr>
        <w:ilvl w:val="1"/>
      </w:numPr>
    </w:pPr>
  </w:style>
  <w:style w:type="paragraph" w:styleId="FootnoteText">
    <w:name w:val="footnote text"/>
    <w:aliases w:val="Footnote Text Char1,Footnote Text Char Char,Footnote Text Char3 Char Char,Footnote Text Char2 Char Char Char,Footnote Text Char1 Char Char Char Char,Footnote Text Char Char Char Char Char Char,fn,single space,o,Char,f,Fußnot,EMPL6,FOOTNOTE"/>
    <w:basedOn w:val="Normal"/>
    <w:unhideWhenUsed/>
    <w:qFormat/>
    <w:pPr>
      <w:spacing w:after="0" w:line="240" w:lineRule="auto"/>
    </w:pPr>
    <w:rPr>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basedOn w:val="DefaultParagraphFont"/>
    <w:qFormat/>
    <w:rPr>
      <w:lang w:eastAsia="en-US"/>
    </w:rPr>
  </w:style>
  <w:style w:type="table" w:styleId="TableGrid">
    <w:name w:val="Table Grid"/>
    <w:basedOn w:val="TableNormal"/>
    <w:uiPriority w:val="39"/>
    <w:rsid w:val="00125D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CharCharChar">
    <w:name w:val="BVI fnr Car Car Car Car Char Char Char Char"/>
    <w:basedOn w:val="Normal"/>
    <w:link w:val="FootnoteReference"/>
    <w:autoRedefine/>
    <w:qFormat/>
    <w:locked/>
    <w:rsid w:val="00FB13FE"/>
    <w:pPr>
      <w:spacing w:after="0" w:line="240" w:lineRule="auto"/>
      <w:ind w:left="720" w:hanging="720"/>
    </w:pPr>
    <w:rPr>
      <w:sz w:val="20"/>
      <w:szCs w:val="20"/>
      <w:vertAlign w:val="superscript"/>
      <w:lang w:eastAsia="en-GB"/>
    </w:rPr>
  </w:style>
  <w:style w:type="paragraph" w:customStyle="1" w:styleId="PSNormal">
    <w:name w:val="PS_Normal"/>
    <w:basedOn w:val="Normal"/>
    <w:rsid w:val="00FB13FE"/>
    <w:pPr>
      <w:spacing w:after="0" w:line="240" w:lineRule="auto"/>
    </w:pPr>
    <w:rPr>
      <w:rFonts w:ascii="Times New Roman" w:eastAsia="Times New Roman" w:hAnsi="Times New Roman"/>
      <w:sz w:val="20"/>
      <w:szCs w:val="20"/>
      <w:lang w:eastAsia="en-GB"/>
    </w:rPr>
  </w:style>
  <w:style w:type="character" w:customStyle="1" w:styleId="markedcontent">
    <w:name w:val="markedcontent"/>
    <w:basedOn w:val="DefaultParagraphFont"/>
    <w:rsid w:val="00F35044"/>
  </w:style>
  <w:style w:type="paragraph" w:customStyle="1" w:styleId="ppoListHyphened-L1">
    <w:name w:val="[ppo_List] Hyphened [ – ][ * ][ ◊ ] - L1"/>
    <w:basedOn w:val="Normal"/>
    <w:qFormat/>
    <w:rsid w:val="00324E56"/>
    <w:pPr>
      <w:numPr>
        <w:numId w:val="9"/>
      </w:numPr>
      <w:spacing w:before="120" w:after="120" w:line="264" w:lineRule="auto"/>
    </w:pPr>
    <w:rPr>
      <w:rFonts w:ascii="EC Square Sans Pro" w:eastAsiaTheme="minorHAnsi" w:hAnsi="EC Square Sans Pro" w:cstheme="minorBidi"/>
    </w:rPr>
  </w:style>
  <w:style w:type="paragraph" w:customStyle="1" w:styleId="ppoListHyphened-L2">
    <w:name w:val="[ppo_List] Hyphened [ – ][ * ][ ◊ ] - L2"/>
    <w:basedOn w:val="Normal"/>
    <w:qFormat/>
    <w:rsid w:val="00324E56"/>
    <w:pPr>
      <w:numPr>
        <w:ilvl w:val="1"/>
        <w:numId w:val="9"/>
      </w:numPr>
      <w:spacing w:before="120" w:after="120" w:line="264" w:lineRule="auto"/>
    </w:pPr>
    <w:rPr>
      <w:rFonts w:ascii="EC Square Sans Pro" w:eastAsiaTheme="minorHAnsi" w:hAnsi="EC Square Sans Pro" w:cstheme="minorBidi"/>
    </w:rPr>
  </w:style>
  <w:style w:type="paragraph" w:customStyle="1" w:styleId="ppoListHyphened-L3">
    <w:name w:val="[ppo_List] Hyphened [ – ][ * ][ ◊ ] - L3"/>
    <w:basedOn w:val="Normal"/>
    <w:qFormat/>
    <w:rsid w:val="00324E56"/>
    <w:pPr>
      <w:numPr>
        <w:ilvl w:val="2"/>
        <w:numId w:val="9"/>
      </w:numPr>
      <w:spacing w:before="120" w:after="120" w:line="264" w:lineRule="auto"/>
    </w:pPr>
    <w:rPr>
      <w:rFonts w:ascii="EC Square Sans Pro" w:eastAsiaTheme="minorHAnsi" w:hAnsi="EC Square Sans Pro" w:cstheme="minorBidi"/>
    </w:rPr>
  </w:style>
  <w:style w:type="numbering" w:customStyle="1" w:styleId="PPOLISTHyphened">
    <w:name w:val="[PPO_LIST] Hyphened [ – ][ * ][ ◊ ]"/>
    <w:uiPriority w:val="99"/>
    <w:rsid w:val="00324E56"/>
    <w:pPr>
      <w:numPr>
        <w:numId w:val="10"/>
      </w:numPr>
    </w:pPr>
  </w:style>
  <w:style w:type="character" w:customStyle="1" w:styleId="UnresolvedMention1">
    <w:name w:val="Unresolved Mention1"/>
    <w:basedOn w:val="DefaultParagraphFont"/>
    <w:uiPriority w:val="99"/>
    <w:semiHidden/>
    <w:unhideWhenUsed/>
    <w:rsid w:val="0021482F"/>
    <w:rPr>
      <w:color w:val="605E5C"/>
      <w:shd w:val="clear" w:color="auto" w:fill="E1DFDD"/>
    </w:rPr>
  </w:style>
  <w:style w:type="paragraph" w:customStyle="1" w:styleId="5Normal">
    <w:name w:val="5 Normal"/>
    <w:basedOn w:val="Normal"/>
    <w:link w:val="5NormalChar"/>
    <w:qFormat/>
    <w:rsid w:val="0017168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
    <w:locked/>
    <w:rsid w:val="00171685"/>
    <w:rPr>
      <w:rFonts w:ascii="Verdana" w:eastAsia="Times New Roman" w:hAnsi="Verdana"/>
      <w:spacing w:val="-2"/>
      <w:szCs w:val="24"/>
    </w:rPr>
  </w:style>
  <w:style w:type="paragraph" w:customStyle="1" w:styleId="Text1">
    <w:name w:val="Text 1"/>
    <w:basedOn w:val="Normal"/>
    <w:rsid w:val="00171685"/>
    <w:pPr>
      <w:spacing w:after="240" w:line="240" w:lineRule="auto"/>
      <w:ind w:left="482"/>
      <w:jc w:val="both"/>
    </w:pPr>
    <w:rPr>
      <w:rFonts w:ascii="Times New Roman" w:eastAsia="Times New Roman" w:hAnsi="Times New Roman"/>
      <w:sz w:val="24"/>
      <w:szCs w:val="20"/>
    </w:rPr>
  </w:style>
  <w:style w:type="paragraph" w:customStyle="1" w:styleId="BVIfnrCharCharCharCharCharChar">
    <w:name w:val="BVI fnr Char Char Char Char Char Char"/>
    <w:aliases w:val="BVI fnr Car Car Char Char Char Char Char Char,BVI fnr Car Char Char Char Char Char Char,BVI fnr Car Car Car Car Char Char1 Char Char Char Char Char"/>
    <w:basedOn w:val="Normal"/>
    <w:uiPriority w:val="99"/>
    <w:rsid w:val="00171685"/>
    <w:pPr>
      <w:spacing w:after="160" w:line="240" w:lineRule="exact"/>
    </w:pPr>
    <w:rPr>
      <w:rFonts w:asciiTheme="minorHAnsi" w:eastAsiaTheme="minorHAnsi" w:hAnsiTheme="minorHAnsi" w:cstheme="minorBidi"/>
      <w:vertAlign w:val="superscript"/>
    </w:rPr>
  </w:style>
  <w:style w:type="paragraph" w:customStyle="1" w:styleId="paragraph">
    <w:name w:val="paragraph"/>
    <w:basedOn w:val="Normal"/>
    <w:rsid w:val="00526AB4"/>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normaltextrun">
    <w:name w:val="normaltextrun"/>
    <w:basedOn w:val="DefaultParagraphFont"/>
    <w:rsid w:val="00526AB4"/>
  </w:style>
  <w:style w:type="character" w:customStyle="1" w:styleId="eop">
    <w:name w:val="eop"/>
    <w:basedOn w:val="DefaultParagraphFont"/>
    <w:rsid w:val="00526AB4"/>
  </w:style>
  <w:style w:type="character" w:customStyle="1" w:styleId="Mention1">
    <w:name w:val="Mention1"/>
    <w:basedOn w:val="DefaultParagraphFont"/>
    <w:uiPriority w:val="99"/>
    <w:unhideWhenUsed/>
    <w:rsid w:val="006A3674"/>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rsid w:val="00EA63D4"/>
    <w:pPr>
      <w:spacing w:after="160" w:line="240" w:lineRule="exact"/>
    </w:pPr>
    <w:rPr>
      <w:rFonts w:asciiTheme="minorHAnsi" w:eastAsiaTheme="minorHAnsi" w:hAnsiTheme="minorHAnsi" w:cstheme="minorBidi"/>
      <w:vertAlign w:val="superscript"/>
    </w:rPr>
  </w:style>
  <w:style w:type="character" w:customStyle="1" w:styleId="superscript">
    <w:name w:val="superscript"/>
    <w:basedOn w:val="DefaultParagraphFont"/>
    <w:rsid w:val="00F36841"/>
  </w:style>
  <w:style w:type="character" w:customStyle="1" w:styleId="findhit">
    <w:name w:val="findhit"/>
    <w:basedOn w:val="DefaultParagraphFont"/>
    <w:rsid w:val="00CE2A07"/>
  </w:style>
  <w:style w:type="character" w:customStyle="1" w:styleId="Mention">
    <w:name w:val="Mention"/>
    <w:basedOn w:val="DefaultParagraphFont"/>
    <w:uiPriority w:val="99"/>
    <w:unhideWhenUsed/>
    <w:rsid w:val="009875E6"/>
    <w:rPr>
      <w:color w:val="2B579A"/>
      <w:shd w:val="clear" w:color="auto" w:fill="E1DFDD"/>
    </w:rPr>
  </w:style>
  <w:style w:type="paragraph" w:customStyle="1" w:styleId="INTbullets1text">
    <w:name w:val="INT bullets 1 text"/>
    <w:qFormat/>
    <w:rsid w:val="006239D0"/>
    <w:pPr>
      <w:numPr>
        <w:numId w:val="12"/>
      </w:numPr>
      <w:spacing w:line="276" w:lineRule="auto"/>
      <w:ind w:left="357" w:hanging="357"/>
      <w:jc w:val="both"/>
    </w:pPr>
    <w:rPr>
      <w:rFonts w:ascii="Arial" w:eastAsia="Times New Roman" w:hAnsi="Arial"/>
      <w:sz w:val="24"/>
      <w:szCs w:val="24"/>
      <w:lang w:eastAsia="en-US"/>
    </w:rPr>
  </w:style>
  <w:style w:type="character" w:customStyle="1" w:styleId="UnresolvedMention">
    <w:name w:val="Unresolved Mention"/>
    <w:basedOn w:val="DefaultParagraphFont"/>
    <w:uiPriority w:val="99"/>
    <w:semiHidden/>
    <w:unhideWhenUsed/>
    <w:rsid w:val="003B5C4F"/>
    <w:rPr>
      <w:color w:val="605E5C"/>
      <w:shd w:val="clear" w:color="auto" w:fill="E1DFDD"/>
    </w:rPr>
  </w:style>
  <w:style w:type="paragraph" w:customStyle="1" w:styleId="Languesfaisantfoi">
    <w:name w:val="Langues faisant foi"/>
    <w:basedOn w:val="Normal"/>
    <w:next w:val="Normal"/>
    <w:rsid w:val="00E038D3"/>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E038D3"/>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E038D3"/>
    <w:pPr>
      <w:spacing w:after="0"/>
    </w:pPr>
  </w:style>
  <w:style w:type="paragraph" w:customStyle="1" w:styleId="IntrtEEEPagedecouverture">
    <w:name w:val="Intérêt EEE (Page de couverture)"/>
    <w:basedOn w:val="IntrtEEE"/>
    <w:next w:val="Normal"/>
    <w:rsid w:val="00E038D3"/>
  </w:style>
  <w:style w:type="paragraph" w:customStyle="1" w:styleId="Briefingtext">
    <w:name w:val="Briefing text"/>
    <w:basedOn w:val="Normal"/>
    <w:link w:val="BriefingtextChar"/>
    <w:rsid w:val="00E21ADC"/>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E21ADC"/>
    <w:rPr>
      <w:rFonts w:ascii="Arial" w:eastAsia="Times New Roman" w:hAnsi="Arial" w:cs="Arial"/>
      <w:sz w:val="22"/>
      <w:szCs w:val="24"/>
      <w:lang w:eastAsia="en-US"/>
    </w:rPr>
  </w:style>
  <w:style w:type="paragraph" w:customStyle="1" w:styleId="Bullet4">
    <w:name w:val="Bullet 4"/>
    <w:basedOn w:val="Normal"/>
    <w:rsid w:val="00DB0393"/>
    <w:pPr>
      <w:numPr>
        <w:numId w:val="21"/>
      </w:numPr>
      <w:spacing w:before="120" w:after="120" w:line="240" w:lineRule="auto"/>
      <w:jc w:val="both"/>
    </w:pPr>
    <w:rPr>
      <w:rFonts w:ascii="EC Square Sans Pro" w:eastAsia="Times New Roman" w:hAnsi="EC Square Sans Pr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291">
      <w:bodyDiv w:val="1"/>
      <w:marLeft w:val="0"/>
      <w:marRight w:val="0"/>
      <w:marTop w:val="0"/>
      <w:marBottom w:val="0"/>
      <w:divBdr>
        <w:top w:val="none" w:sz="0" w:space="0" w:color="auto"/>
        <w:left w:val="none" w:sz="0" w:space="0" w:color="auto"/>
        <w:bottom w:val="none" w:sz="0" w:space="0" w:color="auto"/>
        <w:right w:val="none" w:sz="0" w:space="0" w:color="auto"/>
      </w:divBdr>
    </w:div>
    <w:div w:id="51662434">
      <w:bodyDiv w:val="1"/>
      <w:marLeft w:val="0"/>
      <w:marRight w:val="0"/>
      <w:marTop w:val="0"/>
      <w:marBottom w:val="0"/>
      <w:divBdr>
        <w:top w:val="none" w:sz="0" w:space="0" w:color="auto"/>
        <w:left w:val="none" w:sz="0" w:space="0" w:color="auto"/>
        <w:bottom w:val="none" w:sz="0" w:space="0" w:color="auto"/>
        <w:right w:val="none" w:sz="0" w:space="0" w:color="auto"/>
      </w:divBdr>
    </w:div>
    <w:div w:id="59981944">
      <w:bodyDiv w:val="1"/>
      <w:marLeft w:val="0"/>
      <w:marRight w:val="0"/>
      <w:marTop w:val="0"/>
      <w:marBottom w:val="0"/>
      <w:divBdr>
        <w:top w:val="none" w:sz="0" w:space="0" w:color="auto"/>
        <w:left w:val="none" w:sz="0" w:space="0" w:color="auto"/>
        <w:bottom w:val="none" w:sz="0" w:space="0" w:color="auto"/>
        <w:right w:val="none" w:sz="0" w:space="0" w:color="auto"/>
      </w:divBdr>
    </w:div>
    <w:div w:id="95905224">
      <w:bodyDiv w:val="1"/>
      <w:marLeft w:val="0"/>
      <w:marRight w:val="0"/>
      <w:marTop w:val="0"/>
      <w:marBottom w:val="0"/>
      <w:divBdr>
        <w:top w:val="none" w:sz="0" w:space="0" w:color="auto"/>
        <w:left w:val="none" w:sz="0" w:space="0" w:color="auto"/>
        <w:bottom w:val="none" w:sz="0" w:space="0" w:color="auto"/>
        <w:right w:val="none" w:sz="0" w:space="0" w:color="auto"/>
      </w:divBdr>
    </w:div>
    <w:div w:id="132216147">
      <w:bodyDiv w:val="1"/>
      <w:marLeft w:val="0"/>
      <w:marRight w:val="0"/>
      <w:marTop w:val="0"/>
      <w:marBottom w:val="0"/>
      <w:divBdr>
        <w:top w:val="none" w:sz="0" w:space="0" w:color="auto"/>
        <w:left w:val="none" w:sz="0" w:space="0" w:color="auto"/>
        <w:bottom w:val="none" w:sz="0" w:space="0" w:color="auto"/>
        <w:right w:val="none" w:sz="0" w:space="0" w:color="auto"/>
      </w:divBdr>
    </w:div>
    <w:div w:id="147332380">
      <w:bodyDiv w:val="1"/>
      <w:marLeft w:val="0"/>
      <w:marRight w:val="0"/>
      <w:marTop w:val="0"/>
      <w:marBottom w:val="0"/>
      <w:divBdr>
        <w:top w:val="none" w:sz="0" w:space="0" w:color="auto"/>
        <w:left w:val="none" w:sz="0" w:space="0" w:color="auto"/>
        <w:bottom w:val="none" w:sz="0" w:space="0" w:color="auto"/>
        <w:right w:val="none" w:sz="0" w:space="0" w:color="auto"/>
      </w:divBdr>
    </w:div>
    <w:div w:id="180976656">
      <w:bodyDiv w:val="1"/>
      <w:marLeft w:val="0"/>
      <w:marRight w:val="0"/>
      <w:marTop w:val="0"/>
      <w:marBottom w:val="0"/>
      <w:divBdr>
        <w:top w:val="none" w:sz="0" w:space="0" w:color="auto"/>
        <w:left w:val="none" w:sz="0" w:space="0" w:color="auto"/>
        <w:bottom w:val="none" w:sz="0" w:space="0" w:color="auto"/>
        <w:right w:val="none" w:sz="0" w:space="0" w:color="auto"/>
      </w:divBdr>
      <w:divsChild>
        <w:div w:id="377095886">
          <w:marLeft w:val="0"/>
          <w:marRight w:val="0"/>
          <w:marTop w:val="0"/>
          <w:marBottom w:val="0"/>
          <w:divBdr>
            <w:top w:val="none" w:sz="0" w:space="0" w:color="auto"/>
            <w:left w:val="none" w:sz="0" w:space="0" w:color="auto"/>
            <w:bottom w:val="none" w:sz="0" w:space="0" w:color="auto"/>
            <w:right w:val="none" w:sz="0" w:space="0" w:color="auto"/>
          </w:divBdr>
        </w:div>
        <w:div w:id="736320364">
          <w:marLeft w:val="0"/>
          <w:marRight w:val="0"/>
          <w:marTop w:val="0"/>
          <w:marBottom w:val="0"/>
          <w:divBdr>
            <w:top w:val="none" w:sz="0" w:space="0" w:color="auto"/>
            <w:left w:val="none" w:sz="0" w:space="0" w:color="auto"/>
            <w:bottom w:val="none" w:sz="0" w:space="0" w:color="auto"/>
            <w:right w:val="none" w:sz="0" w:space="0" w:color="auto"/>
          </w:divBdr>
        </w:div>
        <w:div w:id="1555703938">
          <w:marLeft w:val="0"/>
          <w:marRight w:val="0"/>
          <w:marTop w:val="0"/>
          <w:marBottom w:val="0"/>
          <w:divBdr>
            <w:top w:val="none" w:sz="0" w:space="0" w:color="auto"/>
            <w:left w:val="none" w:sz="0" w:space="0" w:color="auto"/>
            <w:bottom w:val="none" w:sz="0" w:space="0" w:color="auto"/>
            <w:right w:val="none" w:sz="0" w:space="0" w:color="auto"/>
          </w:divBdr>
        </w:div>
      </w:divsChild>
    </w:div>
    <w:div w:id="216017287">
      <w:bodyDiv w:val="1"/>
      <w:marLeft w:val="0"/>
      <w:marRight w:val="0"/>
      <w:marTop w:val="0"/>
      <w:marBottom w:val="0"/>
      <w:divBdr>
        <w:top w:val="none" w:sz="0" w:space="0" w:color="auto"/>
        <w:left w:val="none" w:sz="0" w:space="0" w:color="auto"/>
        <w:bottom w:val="none" w:sz="0" w:space="0" w:color="auto"/>
        <w:right w:val="none" w:sz="0" w:space="0" w:color="auto"/>
      </w:divBdr>
    </w:div>
    <w:div w:id="230968265">
      <w:bodyDiv w:val="1"/>
      <w:marLeft w:val="0"/>
      <w:marRight w:val="0"/>
      <w:marTop w:val="0"/>
      <w:marBottom w:val="0"/>
      <w:divBdr>
        <w:top w:val="none" w:sz="0" w:space="0" w:color="auto"/>
        <w:left w:val="none" w:sz="0" w:space="0" w:color="auto"/>
        <w:bottom w:val="none" w:sz="0" w:space="0" w:color="auto"/>
        <w:right w:val="none" w:sz="0" w:space="0" w:color="auto"/>
      </w:divBdr>
    </w:div>
    <w:div w:id="326371601">
      <w:bodyDiv w:val="1"/>
      <w:marLeft w:val="0"/>
      <w:marRight w:val="0"/>
      <w:marTop w:val="0"/>
      <w:marBottom w:val="0"/>
      <w:divBdr>
        <w:top w:val="none" w:sz="0" w:space="0" w:color="auto"/>
        <w:left w:val="none" w:sz="0" w:space="0" w:color="auto"/>
        <w:bottom w:val="none" w:sz="0" w:space="0" w:color="auto"/>
        <w:right w:val="none" w:sz="0" w:space="0" w:color="auto"/>
      </w:divBdr>
    </w:div>
    <w:div w:id="350375618">
      <w:bodyDiv w:val="1"/>
      <w:marLeft w:val="0"/>
      <w:marRight w:val="0"/>
      <w:marTop w:val="0"/>
      <w:marBottom w:val="0"/>
      <w:divBdr>
        <w:top w:val="none" w:sz="0" w:space="0" w:color="auto"/>
        <w:left w:val="none" w:sz="0" w:space="0" w:color="auto"/>
        <w:bottom w:val="none" w:sz="0" w:space="0" w:color="auto"/>
        <w:right w:val="none" w:sz="0" w:space="0" w:color="auto"/>
      </w:divBdr>
    </w:div>
    <w:div w:id="392392969">
      <w:bodyDiv w:val="1"/>
      <w:marLeft w:val="0"/>
      <w:marRight w:val="0"/>
      <w:marTop w:val="0"/>
      <w:marBottom w:val="0"/>
      <w:divBdr>
        <w:top w:val="none" w:sz="0" w:space="0" w:color="auto"/>
        <w:left w:val="none" w:sz="0" w:space="0" w:color="auto"/>
        <w:bottom w:val="none" w:sz="0" w:space="0" w:color="auto"/>
        <w:right w:val="none" w:sz="0" w:space="0" w:color="auto"/>
      </w:divBdr>
    </w:div>
    <w:div w:id="395053504">
      <w:bodyDiv w:val="1"/>
      <w:marLeft w:val="0"/>
      <w:marRight w:val="0"/>
      <w:marTop w:val="0"/>
      <w:marBottom w:val="0"/>
      <w:divBdr>
        <w:top w:val="none" w:sz="0" w:space="0" w:color="auto"/>
        <w:left w:val="none" w:sz="0" w:space="0" w:color="auto"/>
        <w:bottom w:val="none" w:sz="0" w:space="0" w:color="auto"/>
        <w:right w:val="none" w:sz="0" w:space="0" w:color="auto"/>
      </w:divBdr>
    </w:div>
    <w:div w:id="442923736">
      <w:bodyDiv w:val="1"/>
      <w:marLeft w:val="0"/>
      <w:marRight w:val="0"/>
      <w:marTop w:val="0"/>
      <w:marBottom w:val="0"/>
      <w:divBdr>
        <w:top w:val="none" w:sz="0" w:space="0" w:color="auto"/>
        <w:left w:val="none" w:sz="0" w:space="0" w:color="auto"/>
        <w:bottom w:val="none" w:sz="0" w:space="0" w:color="auto"/>
        <w:right w:val="none" w:sz="0" w:space="0" w:color="auto"/>
      </w:divBdr>
    </w:div>
    <w:div w:id="452214359">
      <w:bodyDiv w:val="1"/>
      <w:marLeft w:val="0"/>
      <w:marRight w:val="0"/>
      <w:marTop w:val="0"/>
      <w:marBottom w:val="0"/>
      <w:divBdr>
        <w:top w:val="none" w:sz="0" w:space="0" w:color="auto"/>
        <w:left w:val="none" w:sz="0" w:space="0" w:color="auto"/>
        <w:bottom w:val="none" w:sz="0" w:space="0" w:color="auto"/>
        <w:right w:val="none" w:sz="0" w:space="0" w:color="auto"/>
      </w:divBdr>
    </w:div>
    <w:div w:id="470371217">
      <w:bodyDiv w:val="1"/>
      <w:marLeft w:val="0"/>
      <w:marRight w:val="0"/>
      <w:marTop w:val="0"/>
      <w:marBottom w:val="0"/>
      <w:divBdr>
        <w:top w:val="none" w:sz="0" w:space="0" w:color="auto"/>
        <w:left w:val="none" w:sz="0" w:space="0" w:color="auto"/>
        <w:bottom w:val="none" w:sz="0" w:space="0" w:color="auto"/>
        <w:right w:val="none" w:sz="0" w:space="0" w:color="auto"/>
      </w:divBdr>
    </w:div>
    <w:div w:id="493836581">
      <w:bodyDiv w:val="1"/>
      <w:marLeft w:val="0"/>
      <w:marRight w:val="0"/>
      <w:marTop w:val="0"/>
      <w:marBottom w:val="0"/>
      <w:divBdr>
        <w:top w:val="none" w:sz="0" w:space="0" w:color="auto"/>
        <w:left w:val="none" w:sz="0" w:space="0" w:color="auto"/>
        <w:bottom w:val="none" w:sz="0" w:space="0" w:color="auto"/>
        <w:right w:val="none" w:sz="0" w:space="0" w:color="auto"/>
      </w:divBdr>
    </w:div>
    <w:div w:id="526140863">
      <w:bodyDiv w:val="1"/>
      <w:marLeft w:val="0"/>
      <w:marRight w:val="0"/>
      <w:marTop w:val="0"/>
      <w:marBottom w:val="0"/>
      <w:divBdr>
        <w:top w:val="none" w:sz="0" w:space="0" w:color="auto"/>
        <w:left w:val="none" w:sz="0" w:space="0" w:color="auto"/>
        <w:bottom w:val="none" w:sz="0" w:space="0" w:color="auto"/>
        <w:right w:val="none" w:sz="0" w:space="0" w:color="auto"/>
      </w:divBdr>
    </w:div>
    <w:div w:id="556283747">
      <w:bodyDiv w:val="1"/>
      <w:marLeft w:val="0"/>
      <w:marRight w:val="0"/>
      <w:marTop w:val="0"/>
      <w:marBottom w:val="0"/>
      <w:divBdr>
        <w:top w:val="none" w:sz="0" w:space="0" w:color="auto"/>
        <w:left w:val="none" w:sz="0" w:space="0" w:color="auto"/>
        <w:bottom w:val="none" w:sz="0" w:space="0" w:color="auto"/>
        <w:right w:val="none" w:sz="0" w:space="0" w:color="auto"/>
      </w:divBdr>
    </w:div>
    <w:div w:id="557329476">
      <w:bodyDiv w:val="1"/>
      <w:marLeft w:val="0"/>
      <w:marRight w:val="0"/>
      <w:marTop w:val="0"/>
      <w:marBottom w:val="0"/>
      <w:divBdr>
        <w:top w:val="none" w:sz="0" w:space="0" w:color="auto"/>
        <w:left w:val="none" w:sz="0" w:space="0" w:color="auto"/>
        <w:bottom w:val="none" w:sz="0" w:space="0" w:color="auto"/>
        <w:right w:val="none" w:sz="0" w:space="0" w:color="auto"/>
      </w:divBdr>
    </w:div>
    <w:div w:id="571963293">
      <w:bodyDiv w:val="1"/>
      <w:marLeft w:val="0"/>
      <w:marRight w:val="0"/>
      <w:marTop w:val="0"/>
      <w:marBottom w:val="0"/>
      <w:divBdr>
        <w:top w:val="none" w:sz="0" w:space="0" w:color="auto"/>
        <w:left w:val="none" w:sz="0" w:space="0" w:color="auto"/>
        <w:bottom w:val="none" w:sz="0" w:space="0" w:color="auto"/>
        <w:right w:val="none" w:sz="0" w:space="0" w:color="auto"/>
      </w:divBdr>
    </w:div>
    <w:div w:id="665010993">
      <w:bodyDiv w:val="1"/>
      <w:marLeft w:val="0"/>
      <w:marRight w:val="0"/>
      <w:marTop w:val="0"/>
      <w:marBottom w:val="0"/>
      <w:divBdr>
        <w:top w:val="none" w:sz="0" w:space="0" w:color="auto"/>
        <w:left w:val="none" w:sz="0" w:space="0" w:color="auto"/>
        <w:bottom w:val="none" w:sz="0" w:space="0" w:color="auto"/>
        <w:right w:val="none" w:sz="0" w:space="0" w:color="auto"/>
      </w:divBdr>
    </w:div>
    <w:div w:id="665714978">
      <w:bodyDiv w:val="1"/>
      <w:marLeft w:val="0"/>
      <w:marRight w:val="0"/>
      <w:marTop w:val="0"/>
      <w:marBottom w:val="0"/>
      <w:divBdr>
        <w:top w:val="none" w:sz="0" w:space="0" w:color="auto"/>
        <w:left w:val="none" w:sz="0" w:space="0" w:color="auto"/>
        <w:bottom w:val="none" w:sz="0" w:space="0" w:color="auto"/>
        <w:right w:val="none" w:sz="0" w:space="0" w:color="auto"/>
      </w:divBdr>
    </w:div>
    <w:div w:id="669453745">
      <w:bodyDiv w:val="1"/>
      <w:marLeft w:val="0"/>
      <w:marRight w:val="0"/>
      <w:marTop w:val="0"/>
      <w:marBottom w:val="0"/>
      <w:divBdr>
        <w:top w:val="none" w:sz="0" w:space="0" w:color="auto"/>
        <w:left w:val="none" w:sz="0" w:space="0" w:color="auto"/>
        <w:bottom w:val="none" w:sz="0" w:space="0" w:color="auto"/>
        <w:right w:val="none" w:sz="0" w:space="0" w:color="auto"/>
      </w:divBdr>
    </w:div>
    <w:div w:id="694118953">
      <w:bodyDiv w:val="1"/>
      <w:marLeft w:val="0"/>
      <w:marRight w:val="0"/>
      <w:marTop w:val="0"/>
      <w:marBottom w:val="0"/>
      <w:divBdr>
        <w:top w:val="none" w:sz="0" w:space="0" w:color="auto"/>
        <w:left w:val="none" w:sz="0" w:space="0" w:color="auto"/>
        <w:bottom w:val="none" w:sz="0" w:space="0" w:color="auto"/>
        <w:right w:val="none" w:sz="0" w:space="0" w:color="auto"/>
      </w:divBdr>
    </w:div>
    <w:div w:id="695077053">
      <w:bodyDiv w:val="1"/>
      <w:marLeft w:val="0"/>
      <w:marRight w:val="0"/>
      <w:marTop w:val="0"/>
      <w:marBottom w:val="0"/>
      <w:divBdr>
        <w:top w:val="none" w:sz="0" w:space="0" w:color="auto"/>
        <w:left w:val="none" w:sz="0" w:space="0" w:color="auto"/>
        <w:bottom w:val="none" w:sz="0" w:space="0" w:color="auto"/>
        <w:right w:val="none" w:sz="0" w:space="0" w:color="auto"/>
      </w:divBdr>
      <w:divsChild>
        <w:div w:id="224225508">
          <w:marLeft w:val="0"/>
          <w:marRight w:val="0"/>
          <w:marTop w:val="0"/>
          <w:marBottom w:val="0"/>
          <w:divBdr>
            <w:top w:val="none" w:sz="0" w:space="0" w:color="auto"/>
            <w:left w:val="none" w:sz="0" w:space="0" w:color="auto"/>
            <w:bottom w:val="none" w:sz="0" w:space="0" w:color="auto"/>
            <w:right w:val="none" w:sz="0" w:space="0" w:color="auto"/>
          </w:divBdr>
        </w:div>
        <w:div w:id="1288896891">
          <w:marLeft w:val="0"/>
          <w:marRight w:val="0"/>
          <w:marTop w:val="0"/>
          <w:marBottom w:val="0"/>
          <w:divBdr>
            <w:top w:val="none" w:sz="0" w:space="0" w:color="auto"/>
            <w:left w:val="none" w:sz="0" w:space="0" w:color="auto"/>
            <w:bottom w:val="none" w:sz="0" w:space="0" w:color="auto"/>
            <w:right w:val="none" w:sz="0" w:space="0" w:color="auto"/>
          </w:divBdr>
        </w:div>
        <w:div w:id="1376080518">
          <w:marLeft w:val="0"/>
          <w:marRight w:val="0"/>
          <w:marTop w:val="0"/>
          <w:marBottom w:val="0"/>
          <w:divBdr>
            <w:top w:val="none" w:sz="0" w:space="0" w:color="auto"/>
            <w:left w:val="none" w:sz="0" w:space="0" w:color="auto"/>
            <w:bottom w:val="none" w:sz="0" w:space="0" w:color="auto"/>
            <w:right w:val="none" w:sz="0" w:space="0" w:color="auto"/>
          </w:divBdr>
        </w:div>
      </w:divsChild>
    </w:div>
    <w:div w:id="719131504">
      <w:bodyDiv w:val="1"/>
      <w:marLeft w:val="0"/>
      <w:marRight w:val="0"/>
      <w:marTop w:val="0"/>
      <w:marBottom w:val="0"/>
      <w:divBdr>
        <w:top w:val="none" w:sz="0" w:space="0" w:color="auto"/>
        <w:left w:val="none" w:sz="0" w:space="0" w:color="auto"/>
        <w:bottom w:val="none" w:sz="0" w:space="0" w:color="auto"/>
        <w:right w:val="none" w:sz="0" w:space="0" w:color="auto"/>
      </w:divBdr>
    </w:div>
    <w:div w:id="721517718">
      <w:bodyDiv w:val="1"/>
      <w:marLeft w:val="0"/>
      <w:marRight w:val="0"/>
      <w:marTop w:val="0"/>
      <w:marBottom w:val="0"/>
      <w:divBdr>
        <w:top w:val="none" w:sz="0" w:space="0" w:color="auto"/>
        <w:left w:val="none" w:sz="0" w:space="0" w:color="auto"/>
        <w:bottom w:val="none" w:sz="0" w:space="0" w:color="auto"/>
        <w:right w:val="none" w:sz="0" w:space="0" w:color="auto"/>
      </w:divBdr>
    </w:div>
    <w:div w:id="760414284">
      <w:bodyDiv w:val="1"/>
      <w:marLeft w:val="0"/>
      <w:marRight w:val="0"/>
      <w:marTop w:val="0"/>
      <w:marBottom w:val="0"/>
      <w:divBdr>
        <w:top w:val="none" w:sz="0" w:space="0" w:color="auto"/>
        <w:left w:val="none" w:sz="0" w:space="0" w:color="auto"/>
        <w:bottom w:val="none" w:sz="0" w:space="0" w:color="auto"/>
        <w:right w:val="none" w:sz="0" w:space="0" w:color="auto"/>
      </w:divBdr>
    </w:div>
    <w:div w:id="761685522">
      <w:bodyDiv w:val="1"/>
      <w:marLeft w:val="0"/>
      <w:marRight w:val="0"/>
      <w:marTop w:val="0"/>
      <w:marBottom w:val="0"/>
      <w:divBdr>
        <w:top w:val="none" w:sz="0" w:space="0" w:color="auto"/>
        <w:left w:val="none" w:sz="0" w:space="0" w:color="auto"/>
        <w:bottom w:val="none" w:sz="0" w:space="0" w:color="auto"/>
        <w:right w:val="none" w:sz="0" w:space="0" w:color="auto"/>
      </w:divBdr>
      <w:divsChild>
        <w:div w:id="254944033">
          <w:marLeft w:val="0"/>
          <w:marRight w:val="0"/>
          <w:marTop w:val="0"/>
          <w:marBottom w:val="0"/>
          <w:divBdr>
            <w:top w:val="none" w:sz="0" w:space="0" w:color="auto"/>
            <w:left w:val="none" w:sz="0" w:space="0" w:color="auto"/>
            <w:bottom w:val="none" w:sz="0" w:space="0" w:color="auto"/>
            <w:right w:val="none" w:sz="0" w:space="0" w:color="auto"/>
          </w:divBdr>
          <w:divsChild>
            <w:div w:id="1890846250">
              <w:marLeft w:val="0"/>
              <w:marRight w:val="0"/>
              <w:marTop w:val="0"/>
              <w:marBottom w:val="0"/>
              <w:divBdr>
                <w:top w:val="none" w:sz="0" w:space="0" w:color="auto"/>
                <w:left w:val="none" w:sz="0" w:space="0" w:color="auto"/>
                <w:bottom w:val="none" w:sz="0" w:space="0" w:color="auto"/>
                <w:right w:val="none" w:sz="0" w:space="0" w:color="auto"/>
              </w:divBdr>
              <w:divsChild>
                <w:div w:id="121966426">
                  <w:marLeft w:val="0"/>
                  <w:marRight w:val="0"/>
                  <w:marTop w:val="0"/>
                  <w:marBottom w:val="0"/>
                  <w:divBdr>
                    <w:top w:val="none" w:sz="0" w:space="0" w:color="auto"/>
                    <w:left w:val="none" w:sz="0" w:space="0" w:color="auto"/>
                    <w:bottom w:val="none" w:sz="0" w:space="0" w:color="auto"/>
                    <w:right w:val="none" w:sz="0" w:space="0" w:color="auto"/>
                  </w:divBdr>
                  <w:divsChild>
                    <w:div w:id="429786780">
                      <w:marLeft w:val="0"/>
                      <w:marRight w:val="0"/>
                      <w:marTop w:val="0"/>
                      <w:marBottom w:val="0"/>
                      <w:divBdr>
                        <w:top w:val="none" w:sz="0" w:space="0" w:color="auto"/>
                        <w:left w:val="none" w:sz="0" w:space="0" w:color="auto"/>
                        <w:bottom w:val="none" w:sz="0" w:space="0" w:color="auto"/>
                        <w:right w:val="none" w:sz="0" w:space="0" w:color="auto"/>
                      </w:divBdr>
                      <w:divsChild>
                        <w:div w:id="272978397">
                          <w:marLeft w:val="0"/>
                          <w:marRight w:val="0"/>
                          <w:marTop w:val="0"/>
                          <w:marBottom w:val="0"/>
                          <w:divBdr>
                            <w:top w:val="none" w:sz="0" w:space="0" w:color="auto"/>
                            <w:left w:val="none" w:sz="0" w:space="0" w:color="auto"/>
                            <w:bottom w:val="none" w:sz="0" w:space="0" w:color="auto"/>
                            <w:right w:val="none" w:sz="0" w:space="0" w:color="auto"/>
                          </w:divBdr>
                          <w:divsChild>
                            <w:div w:id="1928534245">
                              <w:marLeft w:val="0"/>
                              <w:marRight w:val="0"/>
                              <w:marTop w:val="0"/>
                              <w:marBottom w:val="0"/>
                              <w:divBdr>
                                <w:top w:val="none" w:sz="0" w:space="0" w:color="auto"/>
                                <w:left w:val="none" w:sz="0" w:space="0" w:color="auto"/>
                                <w:bottom w:val="none" w:sz="0" w:space="0" w:color="auto"/>
                                <w:right w:val="none" w:sz="0" w:space="0" w:color="auto"/>
                              </w:divBdr>
                              <w:divsChild>
                                <w:div w:id="204918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379079">
      <w:bodyDiv w:val="1"/>
      <w:marLeft w:val="0"/>
      <w:marRight w:val="0"/>
      <w:marTop w:val="0"/>
      <w:marBottom w:val="0"/>
      <w:divBdr>
        <w:top w:val="none" w:sz="0" w:space="0" w:color="auto"/>
        <w:left w:val="none" w:sz="0" w:space="0" w:color="auto"/>
        <w:bottom w:val="none" w:sz="0" w:space="0" w:color="auto"/>
        <w:right w:val="none" w:sz="0" w:space="0" w:color="auto"/>
      </w:divBdr>
    </w:div>
    <w:div w:id="873419915">
      <w:bodyDiv w:val="1"/>
      <w:marLeft w:val="0"/>
      <w:marRight w:val="0"/>
      <w:marTop w:val="0"/>
      <w:marBottom w:val="0"/>
      <w:divBdr>
        <w:top w:val="none" w:sz="0" w:space="0" w:color="auto"/>
        <w:left w:val="none" w:sz="0" w:space="0" w:color="auto"/>
        <w:bottom w:val="none" w:sz="0" w:space="0" w:color="auto"/>
        <w:right w:val="none" w:sz="0" w:space="0" w:color="auto"/>
      </w:divBdr>
    </w:div>
    <w:div w:id="883834961">
      <w:bodyDiv w:val="1"/>
      <w:marLeft w:val="0"/>
      <w:marRight w:val="0"/>
      <w:marTop w:val="0"/>
      <w:marBottom w:val="0"/>
      <w:divBdr>
        <w:top w:val="none" w:sz="0" w:space="0" w:color="auto"/>
        <w:left w:val="none" w:sz="0" w:space="0" w:color="auto"/>
        <w:bottom w:val="none" w:sz="0" w:space="0" w:color="auto"/>
        <w:right w:val="none" w:sz="0" w:space="0" w:color="auto"/>
      </w:divBdr>
    </w:div>
    <w:div w:id="892430866">
      <w:bodyDiv w:val="1"/>
      <w:marLeft w:val="0"/>
      <w:marRight w:val="0"/>
      <w:marTop w:val="0"/>
      <w:marBottom w:val="0"/>
      <w:divBdr>
        <w:top w:val="none" w:sz="0" w:space="0" w:color="auto"/>
        <w:left w:val="none" w:sz="0" w:space="0" w:color="auto"/>
        <w:bottom w:val="none" w:sz="0" w:space="0" w:color="auto"/>
        <w:right w:val="none" w:sz="0" w:space="0" w:color="auto"/>
      </w:divBdr>
    </w:div>
    <w:div w:id="895702182">
      <w:bodyDiv w:val="1"/>
      <w:marLeft w:val="0"/>
      <w:marRight w:val="0"/>
      <w:marTop w:val="0"/>
      <w:marBottom w:val="0"/>
      <w:divBdr>
        <w:top w:val="none" w:sz="0" w:space="0" w:color="auto"/>
        <w:left w:val="none" w:sz="0" w:space="0" w:color="auto"/>
        <w:bottom w:val="none" w:sz="0" w:space="0" w:color="auto"/>
        <w:right w:val="none" w:sz="0" w:space="0" w:color="auto"/>
      </w:divBdr>
    </w:div>
    <w:div w:id="956134927">
      <w:bodyDiv w:val="1"/>
      <w:marLeft w:val="0"/>
      <w:marRight w:val="0"/>
      <w:marTop w:val="0"/>
      <w:marBottom w:val="0"/>
      <w:divBdr>
        <w:top w:val="none" w:sz="0" w:space="0" w:color="auto"/>
        <w:left w:val="none" w:sz="0" w:space="0" w:color="auto"/>
        <w:bottom w:val="none" w:sz="0" w:space="0" w:color="auto"/>
        <w:right w:val="none" w:sz="0" w:space="0" w:color="auto"/>
      </w:divBdr>
      <w:divsChild>
        <w:div w:id="860364830">
          <w:marLeft w:val="0"/>
          <w:marRight w:val="0"/>
          <w:marTop w:val="0"/>
          <w:marBottom w:val="0"/>
          <w:divBdr>
            <w:top w:val="none" w:sz="0" w:space="0" w:color="auto"/>
            <w:left w:val="none" w:sz="0" w:space="0" w:color="auto"/>
            <w:bottom w:val="none" w:sz="0" w:space="0" w:color="auto"/>
            <w:right w:val="none" w:sz="0" w:space="0" w:color="auto"/>
          </w:divBdr>
          <w:divsChild>
            <w:div w:id="1444613813">
              <w:marLeft w:val="0"/>
              <w:marRight w:val="0"/>
              <w:marTop w:val="0"/>
              <w:marBottom w:val="0"/>
              <w:divBdr>
                <w:top w:val="none" w:sz="0" w:space="0" w:color="auto"/>
                <w:left w:val="none" w:sz="0" w:space="0" w:color="auto"/>
                <w:bottom w:val="none" w:sz="0" w:space="0" w:color="auto"/>
                <w:right w:val="none" w:sz="0" w:space="0" w:color="auto"/>
              </w:divBdr>
              <w:divsChild>
                <w:div w:id="378092944">
                  <w:marLeft w:val="0"/>
                  <w:marRight w:val="0"/>
                  <w:marTop w:val="0"/>
                  <w:marBottom w:val="0"/>
                  <w:divBdr>
                    <w:top w:val="none" w:sz="0" w:space="0" w:color="auto"/>
                    <w:left w:val="none" w:sz="0" w:space="0" w:color="auto"/>
                    <w:bottom w:val="none" w:sz="0" w:space="0" w:color="auto"/>
                    <w:right w:val="none" w:sz="0" w:space="0" w:color="auto"/>
                  </w:divBdr>
                  <w:divsChild>
                    <w:div w:id="1164009886">
                      <w:marLeft w:val="0"/>
                      <w:marRight w:val="0"/>
                      <w:marTop w:val="0"/>
                      <w:marBottom w:val="0"/>
                      <w:divBdr>
                        <w:top w:val="none" w:sz="0" w:space="0" w:color="auto"/>
                        <w:left w:val="none" w:sz="0" w:space="0" w:color="auto"/>
                        <w:bottom w:val="none" w:sz="0" w:space="0" w:color="auto"/>
                        <w:right w:val="none" w:sz="0" w:space="0" w:color="auto"/>
                      </w:divBdr>
                      <w:divsChild>
                        <w:div w:id="1242642221">
                          <w:marLeft w:val="0"/>
                          <w:marRight w:val="0"/>
                          <w:marTop w:val="0"/>
                          <w:marBottom w:val="0"/>
                          <w:divBdr>
                            <w:top w:val="none" w:sz="0" w:space="0" w:color="auto"/>
                            <w:left w:val="none" w:sz="0" w:space="0" w:color="auto"/>
                            <w:bottom w:val="none" w:sz="0" w:space="0" w:color="auto"/>
                            <w:right w:val="none" w:sz="0" w:space="0" w:color="auto"/>
                          </w:divBdr>
                          <w:divsChild>
                            <w:div w:id="1380473257">
                              <w:marLeft w:val="0"/>
                              <w:marRight w:val="0"/>
                              <w:marTop w:val="0"/>
                              <w:marBottom w:val="0"/>
                              <w:divBdr>
                                <w:top w:val="none" w:sz="0" w:space="0" w:color="auto"/>
                                <w:left w:val="none" w:sz="0" w:space="0" w:color="auto"/>
                                <w:bottom w:val="none" w:sz="0" w:space="0" w:color="auto"/>
                                <w:right w:val="none" w:sz="0" w:space="0" w:color="auto"/>
                              </w:divBdr>
                              <w:divsChild>
                                <w:div w:id="110935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770636">
      <w:bodyDiv w:val="1"/>
      <w:marLeft w:val="0"/>
      <w:marRight w:val="0"/>
      <w:marTop w:val="0"/>
      <w:marBottom w:val="0"/>
      <w:divBdr>
        <w:top w:val="none" w:sz="0" w:space="0" w:color="auto"/>
        <w:left w:val="none" w:sz="0" w:space="0" w:color="auto"/>
        <w:bottom w:val="none" w:sz="0" w:space="0" w:color="auto"/>
        <w:right w:val="none" w:sz="0" w:space="0" w:color="auto"/>
      </w:divBdr>
    </w:div>
    <w:div w:id="981891116">
      <w:bodyDiv w:val="1"/>
      <w:marLeft w:val="0"/>
      <w:marRight w:val="0"/>
      <w:marTop w:val="0"/>
      <w:marBottom w:val="0"/>
      <w:divBdr>
        <w:top w:val="none" w:sz="0" w:space="0" w:color="auto"/>
        <w:left w:val="none" w:sz="0" w:space="0" w:color="auto"/>
        <w:bottom w:val="none" w:sz="0" w:space="0" w:color="auto"/>
        <w:right w:val="none" w:sz="0" w:space="0" w:color="auto"/>
      </w:divBdr>
    </w:div>
    <w:div w:id="990868218">
      <w:bodyDiv w:val="1"/>
      <w:marLeft w:val="0"/>
      <w:marRight w:val="0"/>
      <w:marTop w:val="0"/>
      <w:marBottom w:val="0"/>
      <w:divBdr>
        <w:top w:val="none" w:sz="0" w:space="0" w:color="auto"/>
        <w:left w:val="none" w:sz="0" w:space="0" w:color="auto"/>
        <w:bottom w:val="none" w:sz="0" w:space="0" w:color="auto"/>
        <w:right w:val="none" w:sz="0" w:space="0" w:color="auto"/>
      </w:divBdr>
    </w:div>
    <w:div w:id="997538435">
      <w:bodyDiv w:val="1"/>
      <w:marLeft w:val="0"/>
      <w:marRight w:val="0"/>
      <w:marTop w:val="0"/>
      <w:marBottom w:val="0"/>
      <w:divBdr>
        <w:top w:val="none" w:sz="0" w:space="0" w:color="auto"/>
        <w:left w:val="none" w:sz="0" w:space="0" w:color="auto"/>
        <w:bottom w:val="none" w:sz="0" w:space="0" w:color="auto"/>
        <w:right w:val="none" w:sz="0" w:space="0" w:color="auto"/>
      </w:divBdr>
    </w:div>
    <w:div w:id="1018234628">
      <w:bodyDiv w:val="1"/>
      <w:marLeft w:val="0"/>
      <w:marRight w:val="0"/>
      <w:marTop w:val="0"/>
      <w:marBottom w:val="0"/>
      <w:divBdr>
        <w:top w:val="none" w:sz="0" w:space="0" w:color="auto"/>
        <w:left w:val="none" w:sz="0" w:space="0" w:color="auto"/>
        <w:bottom w:val="none" w:sz="0" w:space="0" w:color="auto"/>
        <w:right w:val="none" w:sz="0" w:space="0" w:color="auto"/>
      </w:divBdr>
    </w:div>
    <w:div w:id="1026296122">
      <w:bodyDiv w:val="1"/>
      <w:marLeft w:val="0"/>
      <w:marRight w:val="0"/>
      <w:marTop w:val="0"/>
      <w:marBottom w:val="0"/>
      <w:divBdr>
        <w:top w:val="none" w:sz="0" w:space="0" w:color="auto"/>
        <w:left w:val="none" w:sz="0" w:space="0" w:color="auto"/>
        <w:bottom w:val="none" w:sz="0" w:space="0" w:color="auto"/>
        <w:right w:val="none" w:sz="0" w:space="0" w:color="auto"/>
      </w:divBdr>
    </w:div>
    <w:div w:id="1033576781">
      <w:bodyDiv w:val="1"/>
      <w:marLeft w:val="0"/>
      <w:marRight w:val="0"/>
      <w:marTop w:val="0"/>
      <w:marBottom w:val="0"/>
      <w:divBdr>
        <w:top w:val="none" w:sz="0" w:space="0" w:color="auto"/>
        <w:left w:val="none" w:sz="0" w:space="0" w:color="auto"/>
        <w:bottom w:val="none" w:sz="0" w:space="0" w:color="auto"/>
        <w:right w:val="none" w:sz="0" w:space="0" w:color="auto"/>
      </w:divBdr>
    </w:div>
    <w:div w:id="1036779777">
      <w:bodyDiv w:val="1"/>
      <w:marLeft w:val="0"/>
      <w:marRight w:val="0"/>
      <w:marTop w:val="0"/>
      <w:marBottom w:val="0"/>
      <w:divBdr>
        <w:top w:val="none" w:sz="0" w:space="0" w:color="auto"/>
        <w:left w:val="none" w:sz="0" w:space="0" w:color="auto"/>
        <w:bottom w:val="none" w:sz="0" w:space="0" w:color="auto"/>
        <w:right w:val="none" w:sz="0" w:space="0" w:color="auto"/>
      </w:divBdr>
    </w:div>
    <w:div w:id="1042167773">
      <w:bodyDiv w:val="1"/>
      <w:marLeft w:val="0"/>
      <w:marRight w:val="0"/>
      <w:marTop w:val="0"/>
      <w:marBottom w:val="0"/>
      <w:divBdr>
        <w:top w:val="none" w:sz="0" w:space="0" w:color="auto"/>
        <w:left w:val="none" w:sz="0" w:space="0" w:color="auto"/>
        <w:bottom w:val="none" w:sz="0" w:space="0" w:color="auto"/>
        <w:right w:val="none" w:sz="0" w:space="0" w:color="auto"/>
      </w:divBdr>
    </w:div>
    <w:div w:id="1124735535">
      <w:bodyDiv w:val="1"/>
      <w:marLeft w:val="0"/>
      <w:marRight w:val="0"/>
      <w:marTop w:val="0"/>
      <w:marBottom w:val="0"/>
      <w:divBdr>
        <w:top w:val="none" w:sz="0" w:space="0" w:color="auto"/>
        <w:left w:val="none" w:sz="0" w:space="0" w:color="auto"/>
        <w:bottom w:val="none" w:sz="0" w:space="0" w:color="auto"/>
        <w:right w:val="none" w:sz="0" w:space="0" w:color="auto"/>
      </w:divBdr>
    </w:div>
    <w:div w:id="1140685857">
      <w:bodyDiv w:val="1"/>
      <w:marLeft w:val="0"/>
      <w:marRight w:val="0"/>
      <w:marTop w:val="0"/>
      <w:marBottom w:val="0"/>
      <w:divBdr>
        <w:top w:val="none" w:sz="0" w:space="0" w:color="auto"/>
        <w:left w:val="none" w:sz="0" w:space="0" w:color="auto"/>
        <w:bottom w:val="none" w:sz="0" w:space="0" w:color="auto"/>
        <w:right w:val="none" w:sz="0" w:space="0" w:color="auto"/>
      </w:divBdr>
    </w:div>
    <w:div w:id="1152985328">
      <w:bodyDiv w:val="1"/>
      <w:marLeft w:val="0"/>
      <w:marRight w:val="0"/>
      <w:marTop w:val="0"/>
      <w:marBottom w:val="0"/>
      <w:divBdr>
        <w:top w:val="none" w:sz="0" w:space="0" w:color="auto"/>
        <w:left w:val="none" w:sz="0" w:space="0" w:color="auto"/>
        <w:bottom w:val="none" w:sz="0" w:space="0" w:color="auto"/>
        <w:right w:val="none" w:sz="0" w:space="0" w:color="auto"/>
      </w:divBdr>
      <w:divsChild>
        <w:div w:id="1359773273">
          <w:marLeft w:val="0"/>
          <w:marRight w:val="0"/>
          <w:marTop w:val="0"/>
          <w:marBottom w:val="0"/>
          <w:divBdr>
            <w:top w:val="none" w:sz="0" w:space="0" w:color="auto"/>
            <w:left w:val="none" w:sz="0" w:space="0" w:color="auto"/>
            <w:bottom w:val="none" w:sz="0" w:space="0" w:color="auto"/>
            <w:right w:val="none" w:sz="0" w:space="0" w:color="auto"/>
          </w:divBdr>
          <w:divsChild>
            <w:div w:id="1904946138">
              <w:marLeft w:val="0"/>
              <w:marRight w:val="0"/>
              <w:marTop w:val="0"/>
              <w:marBottom w:val="0"/>
              <w:divBdr>
                <w:top w:val="none" w:sz="0" w:space="0" w:color="auto"/>
                <w:left w:val="none" w:sz="0" w:space="0" w:color="auto"/>
                <w:bottom w:val="none" w:sz="0" w:space="0" w:color="auto"/>
                <w:right w:val="none" w:sz="0" w:space="0" w:color="auto"/>
              </w:divBdr>
              <w:divsChild>
                <w:div w:id="8897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54856">
          <w:marLeft w:val="0"/>
          <w:marRight w:val="0"/>
          <w:marTop w:val="0"/>
          <w:marBottom w:val="0"/>
          <w:divBdr>
            <w:top w:val="none" w:sz="0" w:space="0" w:color="auto"/>
            <w:left w:val="none" w:sz="0" w:space="0" w:color="auto"/>
            <w:bottom w:val="none" w:sz="0" w:space="0" w:color="auto"/>
            <w:right w:val="none" w:sz="0" w:space="0" w:color="auto"/>
          </w:divBdr>
          <w:divsChild>
            <w:div w:id="20843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6939">
      <w:bodyDiv w:val="1"/>
      <w:marLeft w:val="0"/>
      <w:marRight w:val="0"/>
      <w:marTop w:val="0"/>
      <w:marBottom w:val="0"/>
      <w:divBdr>
        <w:top w:val="none" w:sz="0" w:space="0" w:color="auto"/>
        <w:left w:val="none" w:sz="0" w:space="0" w:color="auto"/>
        <w:bottom w:val="none" w:sz="0" w:space="0" w:color="auto"/>
        <w:right w:val="none" w:sz="0" w:space="0" w:color="auto"/>
      </w:divBdr>
      <w:divsChild>
        <w:div w:id="1587566987">
          <w:marLeft w:val="0"/>
          <w:marRight w:val="0"/>
          <w:marTop w:val="0"/>
          <w:marBottom w:val="0"/>
          <w:divBdr>
            <w:top w:val="none" w:sz="0" w:space="0" w:color="auto"/>
            <w:left w:val="none" w:sz="0" w:space="0" w:color="auto"/>
            <w:bottom w:val="none" w:sz="0" w:space="0" w:color="auto"/>
            <w:right w:val="none" w:sz="0" w:space="0" w:color="auto"/>
          </w:divBdr>
          <w:divsChild>
            <w:div w:id="129252285">
              <w:marLeft w:val="0"/>
              <w:marRight w:val="0"/>
              <w:marTop w:val="0"/>
              <w:marBottom w:val="0"/>
              <w:divBdr>
                <w:top w:val="none" w:sz="0" w:space="0" w:color="auto"/>
                <w:left w:val="none" w:sz="0" w:space="0" w:color="auto"/>
                <w:bottom w:val="none" w:sz="0" w:space="0" w:color="auto"/>
                <w:right w:val="none" w:sz="0" w:space="0" w:color="auto"/>
              </w:divBdr>
              <w:divsChild>
                <w:div w:id="912467217">
                  <w:marLeft w:val="0"/>
                  <w:marRight w:val="0"/>
                  <w:marTop w:val="0"/>
                  <w:marBottom w:val="0"/>
                  <w:divBdr>
                    <w:top w:val="none" w:sz="0" w:space="0" w:color="auto"/>
                    <w:left w:val="none" w:sz="0" w:space="0" w:color="auto"/>
                    <w:bottom w:val="none" w:sz="0" w:space="0" w:color="auto"/>
                    <w:right w:val="none" w:sz="0" w:space="0" w:color="auto"/>
                  </w:divBdr>
                  <w:divsChild>
                    <w:div w:id="1467351290">
                      <w:marLeft w:val="0"/>
                      <w:marRight w:val="0"/>
                      <w:marTop w:val="0"/>
                      <w:marBottom w:val="0"/>
                      <w:divBdr>
                        <w:top w:val="none" w:sz="0" w:space="0" w:color="auto"/>
                        <w:left w:val="none" w:sz="0" w:space="0" w:color="auto"/>
                        <w:bottom w:val="none" w:sz="0" w:space="0" w:color="auto"/>
                        <w:right w:val="none" w:sz="0" w:space="0" w:color="auto"/>
                      </w:divBdr>
                      <w:divsChild>
                        <w:div w:id="1561401902">
                          <w:marLeft w:val="0"/>
                          <w:marRight w:val="0"/>
                          <w:marTop w:val="0"/>
                          <w:marBottom w:val="0"/>
                          <w:divBdr>
                            <w:top w:val="none" w:sz="0" w:space="0" w:color="auto"/>
                            <w:left w:val="none" w:sz="0" w:space="0" w:color="auto"/>
                            <w:bottom w:val="none" w:sz="0" w:space="0" w:color="auto"/>
                            <w:right w:val="none" w:sz="0" w:space="0" w:color="auto"/>
                          </w:divBdr>
                        </w:div>
                      </w:divsChild>
                    </w:div>
                    <w:div w:id="2093506925">
                      <w:marLeft w:val="0"/>
                      <w:marRight w:val="0"/>
                      <w:marTop w:val="0"/>
                      <w:marBottom w:val="0"/>
                      <w:divBdr>
                        <w:top w:val="none" w:sz="0" w:space="0" w:color="auto"/>
                        <w:left w:val="none" w:sz="0" w:space="0" w:color="auto"/>
                        <w:bottom w:val="none" w:sz="0" w:space="0" w:color="auto"/>
                        <w:right w:val="none" w:sz="0" w:space="0" w:color="auto"/>
                      </w:divBdr>
                      <w:divsChild>
                        <w:div w:id="869074904">
                          <w:marLeft w:val="0"/>
                          <w:marRight w:val="0"/>
                          <w:marTop w:val="0"/>
                          <w:marBottom w:val="0"/>
                          <w:divBdr>
                            <w:top w:val="none" w:sz="0" w:space="0" w:color="auto"/>
                            <w:left w:val="none" w:sz="0" w:space="0" w:color="auto"/>
                            <w:bottom w:val="none" w:sz="0" w:space="0" w:color="auto"/>
                            <w:right w:val="none" w:sz="0" w:space="0" w:color="auto"/>
                          </w:divBdr>
                          <w:divsChild>
                            <w:div w:id="12415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536238">
      <w:bodyDiv w:val="1"/>
      <w:marLeft w:val="0"/>
      <w:marRight w:val="0"/>
      <w:marTop w:val="0"/>
      <w:marBottom w:val="0"/>
      <w:divBdr>
        <w:top w:val="none" w:sz="0" w:space="0" w:color="auto"/>
        <w:left w:val="none" w:sz="0" w:space="0" w:color="auto"/>
        <w:bottom w:val="none" w:sz="0" w:space="0" w:color="auto"/>
        <w:right w:val="none" w:sz="0" w:space="0" w:color="auto"/>
      </w:divBdr>
    </w:div>
    <w:div w:id="1174688848">
      <w:bodyDiv w:val="1"/>
      <w:marLeft w:val="0"/>
      <w:marRight w:val="0"/>
      <w:marTop w:val="0"/>
      <w:marBottom w:val="0"/>
      <w:divBdr>
        <w:top w:val="none" w:sz="0" w:space="0" w:color="auto"/>
        <w:left w:val="none" w:sz="0" w:space="0" w:color="auto"/>
        <w:bottom w:val="none" w:sz="0" w:space="0" w:color="auto"/>
        <w:right w:val="none" w:sz="0" w:space="0" w:color="auto"/>
      </w:divBdr>
    </w:div>
    <w:div w:id="1212838027">
      <w:bodyDiv w:val="1"/>
      <w:marLeft w:val="0"/>
      <w:marRight w:val="0"/>
      <w:marTop w:val="0"/>
      <w:marBottom w:val="0"/>
      <w:divBdr>
        <w:top w:val="none" w:sz="0" w:space="0" w:color="auto"/>
        <w:left w:val="none" w:sz="0" w:space="0" w:color="auto"/>
        <w:bottom w:val="none" w:sz="0" w:space="0" w:color="auto"/>
        <w:right w:val="none" w:sz="0" w:space="0" w:color="auto"/>
      </w:divBdr>
    </w:div>
    <w:div w:id="1213885941">
      <w:bodyDiv w:val="1"/>
      <w:marLeft w:val="0"/>
      <w:marRight w:val="0"/>
      <w:marTop w:val="0"/>
      <w:marBottom w:val="0"/>
      <w:divBdr>
        <w:top w:val="none" w:sz="0" w:space="0" w:color="auto"/>
        <w:left w:val="none" w:sz="0" w:space="0" w:color="auto"/>
        <w:bottom w:val="none" w:sz="0" w:space="0" w:color="auto"/>
        <w:right w:val="none" w:sz="0" w:space="0" w:color="auto"/>
      </w:divBdr>
    </w:div>
    <w:div w:id="1217163068">
      <w:bodyDiv w:val="1"/>
      <w:marLeft w:val="0"/>
      <w:marRight w:val="0"/>
      <w:marTop w:val="0"/>
      <w:marBottom w:val="0"/>
      <w:divBdr>
        <w:top w:val="none" w:sz="0" w:space="0" w:color="auto"/>
        <w:left w:val="none" w:sz="0" w:space="0" w:color="auto"/>
        <w:bottom w:val="none" w:sz="0" w:space="0" w:color="auto"/>
        <w:right w:val="none" w:sz="0" w:space="0" w:color="auto"/>
      </w:divBdr>
    </w:div>
    <w:div w:id="1225528426">
      <w:bodyDiv w:val="1"/>
      <w:marLeft w:val="0"/>
      <w:marRight w:val="0"/>
      <w:marTop w:val="0"/>
      <w:marBottom w:val="0"/>
      <w:divBdr>
        <w:top w:val="none" w:sz="0" w:space="0" w:color="auto"/>
        <w:left w:val="none" w:sz="0" w:space="0" w:color="auto"/>
        <w:bottom w:val="none" w:sz="0" w:space="0" w:color="auto"/>
        <w:right w:val="none" w:sz="0" w:space="0" w:color="auto"/>
      </w:divBdr>
    </w:div>
    <w:div w:id="1232808648">
      <w:bodyDiv w:val="1"/>
      <w:marLeft w:val="0"/>
      <w:marRight w:val="0"/>
      <w:marTop w:val="0"/>
      <w:marBottom w:val="0"/>
      <w:divBdr>
        <w:top w:val="none" w:sz="0" w:space="0" w:color="auto"/>
        <w:left w:val="none" w:sz="0" w:space="0" w:color="auto"/>
        <w:bottom w:val="none" w:sz="0" w:space="0" w:color="auto"/>
        <w:right w:val="none" w:sz="0" w:space="0" w:color="auto"/>
      </w:divBdr>
    </w:div>
    <w:div w:id="1239365004">
      <w:bodyDiv w:val="1"/>
      <w:marLeft w:val="0"/>
      <w:marRight w:val="0"/>
      <w:marTop w:val="0"/>
      <w:marBottom w:val="0"/>
      <w:divBdr>
        <w:top w:val="none" w:sz="0" w:space="0" w:color="auto"/>
        <w:left w:val="none" w:sz="0" w:space="0" w:color="auto"/>
        <w:bottom w:val="none" w:sz="0" w:space="0" w:color="auto"/>
        <w:right w:val="none" w:sz="0" w:space="0" w:color="auto"/>
      </w:divBdr>
    </w:div>
    <w:div w:id="1297298920">
      <w:bodyDiv w:val="1"/>
      <w:marLeft w:val="0"/>
      <w:marRight w:val="0"/>
      <w:marTop w:val="0"/>
      <w:marBottom w:val="0"/>
      <w:divBdr>
        <w:top w:val="none" w:sz="0" w:space="0" w:color="auto"/>
        <w:left w:val="none" w:sz="0" w:space="0" w:color="auto"/>
        <w:bottom w:val="none" w:sz="0" w:space="0" w:color="auto"/>
        <w:right w:val="none" w:sz="0" w:space="0" w:color="auto"/>
      </w:divBdr>
    </w:div>
    <w:div w:id="1300037782">
      <w:bodyDiv w:val="1"/>
      <w:marLeft w:val="0"/>
      <w:marRight w:val="0"/>
      <w:marTop w:val="0"/>
      <w:marBottom w:val="0"/>
      <w:divBdr>
        <w:top w:val="none" w:sz="0" w:space="0" w:color="auto"/>
        <w:left w:val="none" w:sz="0" w:space="0" w:color="auto"/>
        <w:bottom w:val="none" w:sz="0" w:space="0" w:color="auto"/>
        <w:right w:val="none" w:sz="0" w:space="0" w:color="auto"/>
      </w:divBdr>
    </w:div>
    <w:div w:id="1302350020">
      <w:bodyDiv w:val="1"/>
      <w:marLeft w:val="0"/>
      <w:marRight w:val="0"/>
      <w:marTop w:val="0"/>
      <w:marBottom w:val="0"/>
      <w:divBdr>
        <w:top w:val="none" w:sz="0" w:space="0" w:color="auto"/>
        <w:left w:val="none" w:sz="0" w:space="0" w:color="auto"/>
        <w:bottom w:val="none" w:sz="0" w:space="0" w:color="auto"/>
        <w:right w:val="none" w:sz="0" w:space="0" w:color="auto"/>
      </w:divBdr>
    </w:div>
    <w:div w:id="1326974830">
      <w:bodyDiv w:val="1"/>
      <w:marLeft w:val="0"/>
      <w:marRight w:val="0"/>
      <w:marTop w:val="0"/>
      <w:marBottom w:val="0"/>
      <w:divBdr>
        <w:top w:val="none" w:sz="0" w:space="0" w:color="auto"/>
        <w:left w:val="none" w:sz="0" w:space="0" w:color="auto"/>
        <w:bottom w:val="none" w:sz="0" w:space="0" w:color="auto"/>
        <w:right w:val="none" w:sz="0" w:space="0" w:color="auto"/>
      </w:divBdr>
    </w:div>
    <w:div w:id="1343554090">
      <w:bodyDiv w:val="1"/>
      <w:marLeft w:val="0"/>
      <w:marRight w:val="0"/>
      <w:marTop w:val="0"/>
      <w:marBottom w:val="0"/>
      <w:divBdr>
        <w:top w:val="none" w:sz="0" w:space="0" w:color="auto"/>
        <w:left w:val="none" w:sz="0" w:space="0" w:color="auto"/>
        <w:bottom w:val="none" w:sz="0" w:space="0" w:color="auto"/>
        <w:right w:val="none" w:sz="0" w:space="0" w:color="auto"/>
      </w:divBdr>
    </w:div>
    <w:div w:id="1368874719">
      <w:bodyDiv w:val="1"/>
      <w:marLeft w:val="0"/>
      <w:marRight w:val="0"/>
      <w:marTop w:val="0"/>
      <w:marBottom w:val="0"/>
      <w:divBdr>
        <w:top w:val="none" w:sz="0" w:space="0" w:color="auto"/>
        <w:left w:val="none" w:sz="0" w:space="0" w:color="auto"/>
        <w:bottom w:val="none" w:sz="0" w:space="0" w:color="auto"/>
        <w:right w:val="none" w:sz="0" w:space="0" w:color="auto"/>
      </w:divBdr>
      <w:divsChild>
        <w:div w:id="504519325">
          <w:marLeft w:val="0"/>
          <w:marRight w:val="0"/>
          <w:marTop w:val="0"/>
          <w:marBottom w:val="0"/>
          <w:divBdr>
            <w:top w:val="none" w:sz="0" w:space="0" w:color="auto"/>
            <w:left w:val="none" w:sz="0" w:space="0" w:color="auto"/>
            <w:bottom w:val="none" w:sz="0" w:space="0" w:color="auto"/>
            <w:right w:val="none" w:sz="0" w:space="0" w:color="auto"/>
          </w:divBdr>
        </w:div>
        <w:div w:id="1356541355">
          <w:marLeft w:val="0"/>
          <w:marRight w:val="0"/>
          <w:marTop w:val="0"/>
          <w:marBottom w:val="0"/>
          <w:divBdr>
            <w:top w:val="none" w:sz="0" w:space="0" w:color="auto"/>
            <w:left w:val="none" w:sz="0" w:space="0" w:color="auto"/>
            <w:bottom w:val="none" w:sz="0" w:space="0" w:color="auto"/>
            <w:right w:val="none" w:sz="0" w:space="0" w:color="auto"/>
          </w:divBdr>
        </w:div>
        <w:div w:id="1819687672">
          <w:marLeft w:val="0"/>
          <w:marRight w:val="0"/>
          <w:marTop w:val="0"/>
          <w:marBottom w:val="0"/>
          <w:divBdr>
            <w:top w:val="none" w:sz="0" w:space="0" w:color="auto"/>
            <w:left w:val="none" w:sz="0" w:space="0" w:color="auto"/>
            <w:bottom w:val="none" w:sz="0" w:space="0" w:color="auto"/>
            <w:right w:val="none" w:sz="0" w:space="0" w:color="auto"/>
          </w:divBdr>
        </w:div>
        <w:div w:id="2126997037">
          <w:marLeft w:val="0"/>
          <w:marRight w:val="0"/>
          <w:marTop w:val="0"/>
          <w:marBottom w:val="0"/>
          <w:divBdr>
            <w:top w:val="none" w:sz="0" w:space="0" w:color="auto"/>
            <w:left w:val="none" w:sz="0" w:space="0" w:color="auto"/>
            <w:bottom w:val="none" w:sz="0" w:space="0" w:color="auto"/>
            <w:right w:val="none" w:sz="0" w:space="0" w:color="auto"/>
          </w:divBdr>
        </w:div>
      </w:divsChild>
    </w:div>
    <w:div w:id="1378358756">
      <w:bodyDiv w:val="1"/>
      <w:marLeft w:val="0"/>
      <w:marRight w:val="0"/>
      <w:marTop w:val="0"/>
      <w:marBottom w:val="0"/>
      <w:divBdr>
        <w:top w:val="none" w:sz="0" w:space="0" w:color="auto"/>
        <w:left w:val="none" w:sz="0" w:space="0" w:color="auto"/>
        <w:bottom w:val="none" w:sz="0" w:space="0" w:color="auto"/>
        <w:right w:val="none" w:sz="0" w:space="0" w:color="auto"/>
      </w:divBdr>
    </w:div>
    <w:div w:id="1381202335">
      <w:bodyDiv w:val="1"/>
      <w:marLeft w:val="0"/>
      <w:marRight w:val="0"/>
      <w:marTop w:val="0"/>
      <w:marBottom w:val="0"/>
      <w:divBdr>
        <w:top w:val="none" w:sz="0" w:space="0" w:color="auto"/>
        <w:left w:val="none" w:sz="0" w:space="0" w:color="auto"/>
        <w:bottom w:val="none" w:sz="0" w:space="0" w:color="auto"/>
        <w:right w:val="none" w:sz="0" w:space="0" w:color="auto"/>
      </w:divBdr>
    </w:div>
    <w:div w:id="1382435605">
      <w:bodyDiv w:val="1"/>
      <w:marLeft w:val="0"/>
      <w:marRight w:val="0"/>
      <w:marTop w:val="0"/>
      <w:marBottom w:val="0"/>
      <w:divBdr>
        <w:top w:val="none" w:sz="0" w:space="0" w:color="auto"/>
        <w:left w:val="none" w:sz="0" w:space="0" w:color="auto"/>
        <w:bottom w:val="none" w:sz="0" w:space="0" w:color="auto"/>
        <w:right w:val="none" w:sz="0" w:space="0" w:color="auto"/>
      </w:divBdr>
    </w:div>
    <w:div w:id="1420561290">
      <w:bodyDiv w:val="1"/>
      <w:marLeft w:val="0"/>
      <w:marRight w:val="0"/>
      <w:marTop w:val="0"/>
      <w:marBottom w:val="0"/>
      <w:divBdr>
        <w:top w:val="none" w:sz="0" w:space="0" w:color="auto"/>
        <w:left w:val="none" w:sz="0" w:space="0" w:color="auto"/>
        <w:bottom w:val="none" w:sz="0" w:space="0" w:color="auto"/>
        <w:right w:val="none" w:sz="0" w:space="0" w:color="auto"/>
      </w:divBdr>
    </w:div>
    <w:div w:id="1427579113">
      <w:bodyDiv w:val="1"/>
      <w:marLeft w:val="0"/>
      <w:marRight w:val="0"/>
      <w:marTop w:val="0"/>
      <w:marBottom w:val="0"/>
      <w:divBdr>
        <w:top w:val="none" w:sz="0" w:space="0" w:color="auto"/>
        <w:left w:val="none" w:sz="0" w:space="0" w:color="auto"/>
        <w:bottom w:val="none" w:sz="0" w:space="0" w:color="auto"/>
        <w:right w:val="none" w:sz="0" w:space="0" w:color="auto"/>
      </w:divBdr>
    </w:div>
    <w:div w:id="1474299559">
      <w:bodyDiv w:val="1"/>
      <w:marLeft w:val="0"/>
      <w:marRight w:val="0"/>
      <w:marTop w:val="0"/>
      <w:marBottom w:val="0"/>
      <w:divBdr>
        <w:top w:val="none" w:sz="0" w:space="0" w:color="auto"/>
        <w:left w:val="none" w:sz="0" w:space="0" w:color="auto"/>
        <w:bottom w:val="none" w:sz="0" w:space="0" w:color="auto"/>
        <w:right w:val="none" w:sz="0" w:space="0" w:color="auto"/>
      </w:divBdr>
    </w:div>
    <w:div w:id="1502619935">
      <w:bodyDiv w:val="1"/>
      <w:marLeft w:val="0"/>
      <w:marRight w:val="0"/>
      <w:marTop w:val="0"/>
      <w:marBottom w:val="0"/>
      <w:divBdr>
        <w:top w:val="none" w:sz="0" w:space="0" w:color="auto"/>
        <w:left w:val="none" w:sz="0" w:space="0" w:color="auto"/>
        <w:bottom w:val="none" w:sz="0" w:space="0" w:color="auto"/>
        <w:right w:val="none" w:sz="0" w:space="0" w:color="auto"/>
      </w:divBdr>
    </w:div>
    <w:div w:id="1503547804">
      <w:bodyDiv w:val="1"/>
      <w:marLeft w:val="0"/>
      <w:marRight w:val="0"/>
      <w:marTop w:val="0"/>
      <w:marBottom w:val="0"/>
      <w:divBdr>
        <w:top w:val="none" w:sz="0" w:space="0" w:color="auto"/>
        <w:left w:val="none" w:sz="0" w:space="0" w:color="auto"/>
        <w:bottom w:val="none" w:sz="0" w:space="0" w:color="auto"/>
        <w:right w:val="none" w:sz="0" w:space="0" w:color="auto"/>
      </w:divBdr>
    </w:div>
    <w:div w:id="1510024368">
      <w:bodyDiv w:val="1"/>
      <w:marLeft w:val="0"/>
      <w:marRight w:val="0"/>
      <w:marTop w:val="0"/>
      <w:marBottom w:val="0"/>
      <w:divBdr>
        <w:top w:val="none" w:sz="0" w:space="0" w:color="auto"/>
        <w:left w:val="none" w:sz="0" w:space="0" w:color="auto"/>
        <w:bottom w:val="none" w:sz="0" w:space="0" w:color="auto"/>
        <w:right w:val="none" w:sz="0" w:space="0" w:color="auto"/>
      </w:divBdr>
    </w:div>
    <w:div w:id="1587033566">
      <w:bodyDiv w:val="1"/>
      <w:marLeft w:val="0"/>
      <w:marRight w:val="0"/>
      <w:marTop w:val="0"/>
      <w:marBottom w:val="0"/>
      <w:divBdr>
        <w:top w:val="none" w:sz="0" w:space="0" w:color="auto"/>
        <w:left w:val="none" w:sz="0" w:space="0" w:color="auto"/>
        <w:bottom w:val="none" w:sz="0" w:space="0" w:color="auto"/>
        <w:right w:val="none" w:sz="0" w:space="0" w:color="auto"/>
      </w:divBdr>
    </w:div>
    <w:div w:id="1608465265">
      <w:bodyDiv w:val="1"/>
      <w:marLeft w:val="0"/>
      <w:marRight w:val="0"/>
      <w:marTop w:val="0"/>
      <w:marBottom w:val="0"/>
      <w:divBdr>
        <w:top w:val="none" w:sz="0" w:space="0" w:color="auto"/>
        <w:left w:val="none" w:sz="0" w:space="0" w:color="auto"/>
        <w:bottom w:val="none" w:sz="0" w:space="0" w:color="auto"/>
        <w:right w:val="none" w:sz="0" w:space="0" w:color="auto"/>
      </w:divBdr>
    </w:div>
    <w:div w:id="1622999494">
      <w:bodyDiv w:val="1"/>
      <w:marLeft w:val="0"/>
      <w:marRight w:val="0"/>
      <w:marTop w:val="0"/>
      <w:marBottom w:val="0"/>
      <w:divBdr>
        <w:top w:val="none" w:sz="0" w:space="0" w:color="auto"/>
        <w:left w:val="none" w:sz="0" w:space="0" w:color="auto"/>
        <w:bottom w:val="none" w:sz="0" w:space="0" w:color="auto"/>
        <w:right w:val="none" w:sz="0" w:space="0" w:color="auto"/>
      </w:divBdr>
    </w:div>
    <w:div w:id="1672180971">
      <w:bodyDiv w:val="1"/>
      <w:marLeft w:val="0"/>
      <w:marRight w:val="0"/>
      <w:marTop w:val="0"/>
      <w:marBottom w:val="0"/>
      <w:divBdr>
        <w:top w:val="none" w:sz="0" w:space="0" w:color="auto"/>
        <w:left w:val="none" w:sz="0" w:space="0" w:color="auto"/>
        <w:bottom w:val="none" w:sz="0" w:space="0" w:color="auto"/>
        <w:right w:val="none" w:sz="0" w:space="0" w:color="auto"/>
      </w:divBdr>
    </w:div>
    <w:div w:id="1677725798">
      <w:bodyDiv w:val="1"/>
      <w:marLeft w:val="0"/>
      <w:marRight w:val="0"/>
      <w:marTop w:val="0"/>
      <w:marBottom w:val="0"/>
      <w:divBdr>
        <w:top w:val="none" w:sz="0" w:space="0" w:color="auto"/>
        <w:left w:val="none" w:sz="0" w:space="0" w:color="auto"/>
        <w:bottom w:val="none" w:sz="0" w:space="0" w:color="auto"/>
        <w:right w:val="none" w:sz="0" w:space="0" w:color="auto"/>
      </w:divBdr>
      <w:divsChild>
        <w:div w:id="512112156">
          <w:marLeft w:val="0"/>
          <w:marRight w:val="0"/>
          <w:marTop w:val="0"/>
          <w:marBottom w:val="0"/>
          <w:divBdr>
            <w:top w:val="none" w:sz="0" w:space="0" w:color="auto"/>
            <w:left w:val="none" w:sz="0" w:space="0" w:color="auto"/>
            <w:bottom w:val="none" w:sz="0" w:space="0" w:color="auto"/>
            <w:right w:val="none" w:sz="0" w:space="0" w:color="auto"/>
          </w:divBdr>
          <w:divsChild>
            <w:div w:id="77678961">
              <w:marLeft w:val="0"/>
              <w:marRight w:val="0"/>
              <w:marTop w:val="0"/>
              <w:marBottom w:val="0"/>
              <w:divBdr>
                <w:top w:val="none" w:sz="0" w:space="0" w:color="auto"/>
                <w:left w:val="none" w:sz="0" w:space="0" w:color="auto"/>
                <w:bottom w:val="none" w:sz="0" w:space="0" w:color="auto"/>
                <w:right w:val="none" w:sz="0" w:space="0" w:color="auto"/>
              </w:divBdr>
            </w:div>
          </w:divsChild>
        </w:div>
        <w:div w:id="2018269093">
          <w:marLeft w:val="0"/>
          <w:marRight w:val="0"/>
          <w:marTop w:val="0"/>
          <w:marBottom w:val="0"/>
          <w:divBdr>
            <w:top w:val="none" w:sz="0" w:space="0" w:color="auto"/>
            <w:left w:val="none" w:sz="0" w:space="0" w:color="auto"/>
            <w:bottom w:val="none" w:sz="0" w:space="0" w:color="auto"/>
            <w:right w:val="none" w:sz="0" w:space="0" w:color="auto"/>
          </w:divBdr>
          <w:divsChild>
            <w:div w:id="1948073117">
              <w:marLeft w:val="0"/>
              <w:marRight w:val="0"/>
              <w:marTop w:val="0"/>
              <w:marBottom w:val="0"/>
              <w:divBdr>
                <w:top w:val="none" w:sz="0" w:space="0" w:color="auto"/>
                <w:left w:val="none" w:sz="0" w:space="0" w:color="auto"/>
                <w:bottom w:val="none" w:sz="0" w:space="0" w:color="auto"/>
                <w:right w:val="none" w:sz="0" w:space="0" w:color="auto"/>
              </w:divBdr>
              <w:divsChild>
                <w:div w:id="151029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27558">
      <w:bodyDiv w:val="1"/>
      <w:marLeft w:val="0"/>
      <w:marRight w:val="0"/>
      <w:marTop w:val="0"/>
      <w:marBottom w:val="0"/>
      <w:divBdr>
        <w:top w:val="none" w:sz="0" w:space="0" w:color="auto"/>
        <w:left w:val="none" w:sz="0" w:space="0" w:color="auto"/>
        <w:bottom w:val="none" w:sz="0" w:space="0" w:color="auto"/>
        <w:right w:val="none" w:sz="0" w:space="0" w:color="auto"/>
      </w:divBdr>
    </w:div>
    <w:div w:id="1692491240">
      <w:bodyDiv w:val="1"/>
      <w:marLeft w:val="0"/>
      <w:marRight w:val="0"/>
      <w:marTop w:val="0"/>
      <w:marBottom w:val="0"/>
      <w:divBdr>
        <w:top w:val="none" w:sz="0" w:space="0" w:color="auto"/>
        <w:left w:val="none" w:sz="0" w:space="0" w:color="auto"/>
        <w:bottom w:val="none" w:sz="0" w:space="0" w:color="auto"/>
        <w:right w:val="none" w:sz="0" w:space="0" w:color="auto"/>
      </w:divBdr>
    </w:div>
    <w:div w:id="1728797139">
      <w:bodyDiv w:val="1"/>
      <w:marLeft w:val="0"/>
      <w:marRight w:val="0"/>
      <w:marTop w:val="0"/>
      <w:marBottom w:val="0"/>
      <w:divBdr>
        <w:top w:val="none" w:sz="0" w:space="0" w:color="auto"/>
        <w:left w:val="none" w:sz="0" w:space="0" w:color="auto"/>
        <w:bottom w:val="none" w:sz="0" w:space="0" w:color="auto"/>
        <w:right w:val="none" w:sz="0" w:space="0" w:color="auto"/>
      </w:divBdr>
    </w:div>
    <w:div w:id="1772240821">
      <w:bodyDiv w:val="1"/>
      <w:marLeft w:val="0"/>
      <w:marRight w:val="0"/>
      <w:marTop w:val="0"/>
      <w:marBottom w:val="0"/>
      <w:divBdr>
        <w:top w:val="none" w:sz="0" w:space="0" w:color="auto"/>
        <w:left w:val="none" w:sz="0" w:space="0" w:color="auto"/>
        <w:bottom w:val="none" w:sz="0" w:space="0" w:color="auto"/>
        <w:right w:val="none" w:sz="0" w:space="0" w:color="auto"/>
      </w:divBdr>
    </w:div>
    <w:div w:id="1776556317">
      <w:bodyDiv w:val="1"/>
      <w:marLeft w:val="0"/>
      <w:marRight w:val="0"/>
      <w:marTop w:val="0"/>
      <w:marBottom w:val="0"/>
      <w:divBdr>
        <w:top w:val="none" w:sz="0" w:space="0" w:color="auto"/>
        <w:left w:val="none" w:sz="0" w:space="0" w:color="auto"/>
        <w:bottom w:val="none" w:sz="0" w:space="0" w:color="auto"/>
        <w:right w:val="none" w:sz="0" w:space="0" w:color="auto"/>
      </w:divBdr>
    </w:div>
    <w:div w:id="1805924530">
      <w:bodyDiv w:val="1"/>
      <w:marLeft w:val="0"/>
      <w:marRight w:val="0"/>
      <w:marTop w:val="0"/>
      <w:marBottom w:val="0"/>
      <w:divBdr>
        <w:top w:val="none" w:sz="0" w:space="0" w:color="auto"/>
        <w:left w:val="none" w:sz="0" w:space="0" w:color="auto"/>
        <w:bottom w:val="none" w:sz="0" w:space="0" w:color="auto"/>
        <w:right w:val="none" w:sz="0" w:space="0" w:color="auto"/>
      </w:divBdr>
    </w:div>
    <w:div w:id="1826705211">
      <w:bodyDiv w:val="1"/>
      <w:marLeft w:val="0"/>
      <w:marRight w:val="0"/>
      <w:marTop w:val="0"/>
      <w:marBottom w:val="0"/>
      <w:divBdr>
        <w:top w:val="none" w:sz="0" w:space="0" w:color="auto"/>
        <w:left w:val="none" w:sz="0" w:space="0" w:color="auto"/>
        <w:bottom w:val="none" w:sz="0" w:space="0" w:color="auto"/>
        <w:right w:val="none" w:sz="0" w:space="0" w:color="auto"/>
      </w:divBdr>
    </w:div>
    <w:div w:id="1840732525">
      <w:bodyDiv w:val="1"/>
      <w:marLeft w:val="0"/>
      <w:marRight w:val="0"/>
      <w:marTop w:val="0"/>
      <w:marBottom w:val="0"/>
      <w:divBdr>
        <w:top w:val="none" w:sz="0" w:space="0" w:color="auto"/>
        <w:left w:val="none" w:sz="0" w:space="0" w:color="auto"/>
        <w:bottom w:val="none" w:sz="0" w:space="0" w:color="auto"/>
        <w:right w:val="none" w:sz="0" w:space="0" w:color="auto"/>
      </w:divBdr>
    </w:div>
    <w:div w:id="1882857810">
      <w:bodyDiv w:val="1"/>
      <w:marLeft w:val="0"/>
      <w:marRight w:val="0"/>
      <w:marTop w:val="0"/>
      <w:marBottom w:val="0"/>
      <w:divBdr>
        <w:top w:val="none" w:sz="0" w:space="0" w:color="auto"/>
        <w:left w:val="none" w:sz="0" w:space="0" w:color="auto"/>
        <w:bottom w:val="none" w:sz="0" w:space="0" w:color="auto"/>
        <w:right w:val="none" w:sz="0" w:space="0" w:color="auto"/>
      </w:divBdr>
    </w:div>
    <w:div w:id="1890149378">
      <w:bodyDiv w:val="1"/>
      <w:marLeft w:val="0"/>
      <w:marRight w:val="0"/>
      <w:marTop w:val="0"/>
      <w:marBottom w:val="0"/>
      <w:divBdr>
        <w:top w:val="none" w:sz="0" w:space="0" w:color="auto"/>
        <w:left w:val="none" w:sz="0" w:space="0" w:color="auto"/>
        <w:bottom w:val="none" w:sz="0" w:space="0" w:color="auto"/>
        <w:right w:val="none" w:sz="0" w:space="0" w:color="auto"/>
      </w:divBdr>
    </w:div>
    <w:div w:id="1905986330">
      <w:bodyDiv w:val="1"/>
      <w:marLeft w:val="0"/>
      <w:marRight w:val="0"/>
      <w:marTop w:val="0"/>
      <w:marBottom w:val="0"/>
      <w:divBdr>
        <w:top w:val="none" w:sz="0" w:space="0" w:color="auto"/>
        <w:left w:val="none" w:sz="0" w:space="0" w:color="auto"/>
        <w:bottom w:val="none" w:sz="0" w:space="0" w:color="auto"/>
        <w:right w:val="none" w:sz="0" w:space="0" w:color="auto"/>
      </w:divBdr>
    </w:div>
    <w:div w:id="1914705503">
      <w:bodyDiv w:val="1"/>
      <w:marLeft w:val="0"/>
      <w:marRight w:val="0"/>
      <w:marTop w:val="0"/>
      <w:marBottom w:val="0"/>
      <w:divBdr>
        <w:top w:val="none" w:sz="0" w:space="0" w:color="auto"/>
        <w:left w:val="none" w:sz="0" w:space="0" w:color="auto"/>
        <w:bottom w:val="none" w:sz="0" w:space="0" w:color="auto"/>
        <w:right w:val="none" w:sz="0" w:space="0" w:color="auto"/>
      </w:divBdr>
      <w:divsChild>
        <w:div w:id="441919280">
          <w:marLeft w:val="0"/>
          <w:marRight w:val="0"/>
          <w:marTop w:val="0"/>
          <w:marBottom w:val="0"/>
          <w:divBdr>
            <w:top w:val="none" w:sz="0" w:space="0" w:color="auto"/>
            <w:left w:val="none" w:sz="0" w:space="0" w:color="auto"/>
            <w:bottom w:val="none" w:sz="0" w:space="0" w:color="auto"/>
            <w:right w:val="none" w:sz="0" w:space="0" w:color="auto"/>
          </w:divBdr>
          <w:divsChild>
            <w:div w:id="6565858">
              <w:marLeft w:val="0"/>
              <w:marRight w:val="0"/>
              <w:marTop w:val="0"/>
              <w:marBottom w:val="0"/>
              <w:divBdr>
                <w:top w:val="none" w:sz="0" w:space="0" w:color="auto"/>
                <w:left w:val="none" w:sz="0" w:space="0" w:color="auto"/>
                <w:bottom w:val="none" w:sz="0" w:space="0" w:color="auto"/>
                <w:right w:val="none" w:sz="0" w:space="0" w:color="auto"/>
              </w:divBdr>
              <w:divsChild>
                <w:div w:id="1054084300">
                  <w:marLeft w:val="0"/>
                  <w:marRight w:val="0"/>
                  <w:marTop w:val="0"/>
                  <w:marBottom w:val="0"/>
                  <w:divBdr>
                    <w:top w:val="none" w:sz="0" w:space="0" w:color="auto"/>
                    <w:left w:val="none" w:sz="0" w:space="0" w:color="auto"/>
                    <w:bottom w:val="none" w:sz="0" w:space="0" w:color="auto"/>
                    <w:right w:val="none" w:sz="0" w:space="0" w:color="auto"/>
                  </w:divBdr>
                  <w:divsChild>
                    <w:div w:id="726613111">
                      <w:marLeft w:val="0"/>
                      <w:marRight w:val="0"/>
                      <w:marTop w:val="0"/>
                      <w:marBottom w:val="0"/>
                      <w:divBdr>
                        <w:top w:val="none" w:sz="0" w:space="0" w:color="auto"/>
                        <w:left w:val="none" w:sz="0" w:space="0" w:color="auto"/>
                        <w:bottom w:val="none" w:sz="0" w:space="0" w:color="auto"/>
                        <w:right w:val="none" w:sz="0" w:space="0" w:color="auto"/>
                      </w:divBdr>
                      <w:divsChild>
                        <w:div w:id="2024820222">
                          <w:marLeft w:val="0"/>
                          <w:marRight w:val="0"/>
                          <w:marTop w:val="0"/>
                          <w:marBottom w:val="0"/>
                          <w:divBdr>
                            <w:top w:val="none" w:sz="0" w:space="0" w:color="auto"/>
                            <w:left w:val="none" w:sz="0" w:space="0" w:color="auto"/>
                            <w:bottom w:val="none" w:sz="0" w:space="0" w:color="auto"/>
                            <w:right w:val="none" w:sz="0" w:space="0" w:color="auto"/>
                          </w:divBdr>
                          <w:divsChild>
                            <w:div w:id="78184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034833">
                      <w:marLeft w:val="0"/>
                      <w:marRight w:val="0"/>
                      <w:marTop w:val="0"/>
                      <w:marBottom w:val="0"/>
                      <w:divBdr>
                        <w:top w:val="none" w:sz="0" w:space="0" w:color="auto"/>
                        <w:left w:val="none" w:sz="0" w:space="0" w:color="auto"/>
                        <w:bottom w:val="none" w:sz="0" w:space="0" w:color="auto"/>
                        <w:right w:val="none" w:sz="0" w:space="0" w:color="auto"/>
                      </w:divBdr>
                      <w:divsChild>
                        <w:div w:id="12482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195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evaluation-reports-economic-and-financial-affairs-policies-and-spending-activit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9deea8-02af-466b-99ae-402c61f4ebdb">
      <UserInfo>
        <DisplayName>STEARNS-BLASING Barbara (ECFIN)</DisplayName>
        <AccountId>61</AccountId>
        <AccountType/>
      </UserInfo>
      <UserInfo>
        <DisplayName>GERHARDT Maria (ECFIN)</DisplayName>
        <AccountId>19</AccountId>
        <AccountType/>
      </UserInfo>
      <UserInfo>
        <DisplayName>KLINGER Lisa (ECFIN)</DisplayName>
        <AccountId>64</AccountId>
        <AccountType/>
      </UserInfo>
      <UserInfo>
        <DisplayName>BLANKEN Marcus (ECFIN)</DisplayName>
        <AccountId>16</AccountId>
        <AccountType/>
      </UserInfo>
      <UserInfo>
        <DisplayName>CASAUX Suzanne (ECFIN)</DisplayName>
        <AccountId>20</AccountId>
        <AccountType/>
      </UserInfo>
      <UserInfo>
        <DisplayName>TARI Andras (ECFIN)</DisplayName>
        <AccountId>60</AccountId>
        <AccountType/>
      </UserInfo>
    </SharedWithUsers>
    <TaxCatchAll xmlns="909deea8-02af-466b-99ae-402c61f4ebdb" xsi:nil="true"/>
    <lcf76f155ced4ddcb4097134ff3c332f xmlns="c7440682-6439-415b-99df-de01877f7c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6C08CCF0D84043B4E7C315EFB8EAF3" ma:contentTypeVersion="14" ma:contentTypeDescription="Create a new document." ma:contentTypeScope="" ma:versionID="e3d3e23d24c5bd77141cb611a29727ee">
  <xsd:schema xmlns:xsd="http://www.w3.org/2001/XMLSchema" xmlns:xs="http://www.w3.org/2001/XMLSchema" xmlns:p="http://schemas.microsoft.com/office/2006/metadata/properties" xmlns:ns2="c7440682-6439-415b-99df-de01877f7c9b" xmlns:ns3="909deea8-02af-466b-99ae-402c61f4ebdb" targetNamespace="http://schemas.microsoft.com/office/2006/metadata/properties" ma:root="true" ma:fieldsID="1203a22bf0bf157d806e807da3a0c0be" ns2:_="" ns3:_="">
    <xsd:import namespace="c7440682-6439-415b-99df-de01877f7c9b"/>
    <xsd:import namespace="909deea8-02af-466b-99ae-402c61f4eb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40682-6439-415b-99df-de01877f7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9deea8-02af-466b-99ae-402c61f4eb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83039b8-440f-4a3a-bdff-098a53136f48}" ma:internalName="TaxCatchAll" ma:showField="CatchAllData" ma:web="909deea8-02af-466b-99ae-402c61f4e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1A8F-60C7-4C52-AE31-C599CE6916D2}">
  <ds:schemaRefs>
    <ds:schemaRef ds:uri="http://schemas.microsoft.com/office/2006/metadata/properties"/>
    <ds:schemaRef ds:uri="http://schemas.microsoft.com/office/infopath/2007/PartnerControls"/>
    <ds:schemaRef ds:uri="909deea8-02af-466b-99ae-402c61f4ebdb"/>
    <ds:schemaRef ds:uri="c7440682-6439-415b-99df-de01877f7c9b"/>
  </ds:schemaRefs>
</ds:datastoreItem>
</file>

<file path=customXml/itemProps2.xml><?xml version="1.0" encoding="utf-8"?>
<ds:datastoreItem xmlns:ds="http://schemas.openxmlformats.org/officeDocument/2006/customXml" ds:itemID="{ED764E00-E112-49D1-894F-02CF5204DF55}">
  <ds:schemaRefs>
    <ds:schemaRef ds:uri="http://schemas.microsoft.com/sharepoint/v3/contenttype/forms"/>
  </ds:schemaRefs>
</ds:datastoreItem>
</file>

<file path=customXml/itemProps3.xml><?xml version="1.0" encoding="utf-8"?>
<ds:datastoreItem xmlns:ds="http://schemas.openxmlformats.org/officeDocument/2006/customXml" ds:itemID="{F8C69566-92B4-4309-A656-D4757A8B0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40682-6439-415b-99df-de01877f7c9b"/>
    <ds:schemaRef ds:uri="909deea8-02af-466b-99ae-402c61f4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69F4D9-D132-4D6D-BE9C-F683D5C31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15</Pages>
  <Words>7770</Words>
  <Characters>44290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51957</CharactersWithSpaces>
  <SharedDoc>false</SharedDoc>
  <HLinks>
    <vt:vector size="120" baseType="variant">
      <vt:variant>
        <vt:i4>1966135</vt:i4>
      </vt:variant>
      <vt:variant>
        <vt:i4>98</vt:i4>
      </vt:variant>
      <vt:variant>
        <vt:i4>0</vt:i4>
      </vt:variant>
      <vt:variant>
        <vt:i4>5</vt:i4>
      </vt:variant>
      <vt:variant>
        <vt:lpwstr/>
      </vt:variant>
      <vt:variant>
        <vt:lpwstr>_Toc229059928</vt:lpwstr>
      </vt:variant>
      <vt:variant>
        <vt:i4>1966135</vt:i4>
      </vt:variant>
      <vt:variant>
        <vt:i4>92</vt:i4>
      </vt:variant>
      <vt:variant>
        <vt:i4>0</vt:i4>
      </vt:variant>
      <vt:variant>
        <vt:i4>5</vt:i4>
      </vt:variant>
      <vt:variant>
        <vt:lpwstr/>
      </vt:variant>
      <vt:variant>
        <vt:lpwstr>_Toc229059927</vt:lpwstr>
      </vt:variant>
      <vt:variant>
        <vt:i4>1966135</vt:i4>
      </vt:variant>
      <vt:variant>
        <vt:i4>86</vt:i4>
      </vt:variant>
      <vt:variant>
        <vt:i4>0</vt:i4>
      </vt:variant>
      <vt:variant>
        <vt:i4>5</vt:i4>
      </vt:variant>
      <vt:variant>
        <vt:lpwstr/>
      </vt:variant>
      <vt:variant>
        <vt:lpwstr>_Toc229059926</vt:lpwstr>
      </vt:variant>
      <vt:variant>
        <vt:i4>1966135</vt:i4>
      </vt:variant>
      <vt:variant>
        <vt:i4>80</vt:i4>
      </vt:variant>
      <vt:variant>
        <vt:i4>0</vt:i4>
      </vt:variant>
      <vt:variant>
        <vt:i4>5</vt:i4>
      </vt:variant>
      <vt:variant>
        <vt:lpwstr/>
      </vt:variant>
      <vt:variant>
        <vt:lpwstr>_Toc229059925</vt:lpwstr>
      </vt:variant>
      <vt:variant>
        <vt:i4>1966135</vt:i4>
      </vt:variant>
      <vt:variant>
        <vt:i4>74</vt:i4>
      </vt:variant>
      <vt:variant>
        <vt:i4>0</vt:i4>
      </vt:variant>
      <vt:variant>
        <vt:i4>5</vt:i4>
      </vt:variant>
      <vt:variant>
        <vt:lpwstr/>
      </vt:variant>
      <vt:variant>
        <vt:lpwstr>_Toc229059923</vt:lpwstr>
      </vt:variant>
      <vt:variant>
        <vt:i4>1966135</vt:i4>
      </vt:variant>
      <vt:variant>
        <vt:i4>68</vt:i4>
      </vt:variant>
      <vt:variant>
        <vt:i4>0</vt:i4>
      </vt:variant>
      <vt:variant>
        <vt:i4>5</vt:i4>
      </vt:variant>
      <vt:variant>
        <vt:lpwstr/>
      </vt:variant>
      <vt:variant>
        <vt:lpwstr>_Toc229059922</vt:lpwstr>
      </vt:variant>
      <vt:variant>
        <vt:i4>1966135</vt:i4>
      </vt:variant>
      <vt:variant>
        <vt:i4>62</vt:i4>
      </vt:variant>
      <vt:variant>
        <vt:i4>0</vt:i4>
      </vt:variant>
      <vt:variant>
        <vt:i4>5</vt:i4>
      </vt:variant>
      <vt:variant>
        <vt:lpwstr/>
      </vt:variant>
      <vt:variant>
        <vt:lpwstr>_Toc229059921</vt:lpwstr>
      </vt:variant>
      <vt:variant>
        <vt:i4>1900599</vt:i4>
      </vt:variant>
      <vt:variant>
        <vt:i4>56</vt:i4>
      </vt:variant>
      <vt:variant>
        <vt:i4>0</vt:i4>
      </vt:variant>
      <vt:variant>
        <vt:i4>5</vt:i4>
      </vt:variant>
      <vt:variant>
        <vt:lpwstr/>
      </vt:variant>
      <vt:variant>
        <vt:lpwstr>_Toc229059919</vt:lpwstr>
      </vt:variant>
      <vt:variant>
        <vt:i4>1900599</vt:i4>
      </vt:variant>
      <vt:variant>
        <vt:i4>50</vt:i4>
      </vt:variant>
      <vt:variant>
        <vt:i4>0</vt:i4>
      </vt:variant>
      <vt:variant>
        <vt:i4>5</vt:i4>
      </vt:variant>
      <vt:variant>
        <vt:lpwstr/>
      </vt:variant>
      <vt:variant>
        <vt:lpwstr>_Toc229059918</vt:lpwstr>
      </vt:variant>
      <vt:variant>
        <vt:i4>1900599</vt:i4>
      </vt:variant>
      <vt:variant>
        <vt:i4>44</vt:i4>
      </vt:variant>
      <vt:variant>
        <vt:i4>0</vt:i4>
      </vt:variant>
      <vt:variant>
        <vt:i4>5</vt:i4>
      </vt:variant>
      <vt:variant>
        <vt:lpwstr/>
      </vt:variant>
      <vt:variant>
        <vt:lpwstr>_Toc229059917</vt:lpwstr>
      </vt:variant>
      <vt:variant>
        <vt:i4>1900599</vt:i4>
      </vt:variant>
      <vt:variant>
        <vt:i4>38</vt:i4>
      </vt:variant>
      <vt:variant>
        <vt:i4>0</vt:i4>
      </vt:variant>
      <vt:variant>
        <vt:i4>5</vt:i4>
      </vt:variant>
      <vt:variant>
        <vt:lpwstr/>
      </vt:variant>
      <vt:variant>
        <vt:lpwstr>_Toc229059916</vt:lpwstr>
      </vt:variant>
      <vt:variant>
        <vt:i4>1900599</vt:i4>
      </vt:variant>
      <vt:variant>
        <vt:i4>32</vt:i4>
      </vt:variant>
      <vt:variant>
        <vt:i4>0</vt:i4>
      </vt:variant>
      <vt:variant>
        <vt:i4>5</vt:i4>
      </vt:variant>
      <vt:variant>
        <vt:lpwstr/>
      </vt:variant>
      <vt:variant>
        <vt:lpwstr>_Toc229059915</vt:lpwstr>
      </vt:variant>
      <vt:variant>
        <vt:i4>1900599</vt:i4>
      </vt:variant>
      <vt:variant>
        <vt:i4>26</vt:i4>
      </vt:variant>
      <vt:variant>
        <vt:i4>0</vt:i4>
      </vt:variant>
      <vt:variant>
        <vt:i4>5</vt:i4>
      </vt:variant>
      <vt:variant>
        <vt:lpwstr/>
      </vt:variant>
      <vt:variant>
        <vt:lpwstr>_Toc229059914</vt:lpwstr>
      </vt:variant>
      <vt:variant>
        <vt:i4>1900599</vt:i4>
      </vt:variant>
      <vt:variant>
        <vt:i4>20</vt:i4>
      </vt:variant>
      <vt:variant>
        <vt:i4>0</vt:i4>
      </vt:variant>
      <vt:variant>
        <vt:i4>5</vt:i4>
      </vt:variant>
      <vt:variant>
        <vt:lpwstr/>
      </vt:variant>
      <vt:variant>
        <vt:lpwstr>_Toc229059913</vt:lpwstr>
      </vt:variant>
      <vt:variant>
        <vt:i4>1900599</vt:i4>
      </vt:variant>
      <vt:variant>
        <vt:i4>14</vt:i4>
      </vt:variant>
      <vt:variant>
        <vt:i4>0</vt:i4>
      </vt:variant>
      <vt:variant>
        <vt:i4>5</vt:i4>
      </vt:variant>
      <vt:variant>
        <vt:lpwstr/>
      </vt:variant>
      <vt:variant>
        <vt:lpwstr>_Toc229059912</vt:lpwstr>
      </vt:variant>
      <vt:variant>
        <vt:i4>1835063</vt:i4>
      </vt:variant>
      <vt:variant>
        <vt:i4>8</vt:i4>
      </vt:variant>
      <vt:variant>
        <vt:i4>0</vt:i4>
      </vt:variant>
      <vt:variant>
        <vt:i4>5</vt:i4>
      </vt:variant>
      <vt:variant>
        <vt:lpwstr/>
      </vt:variant>
      <vt:variant>
        <vt:lpwstr>_Toc229059909</vt:lpwstr>
      </vt:variant>
      <vt:variant>
        <vt:i4>1835063</vt:i4>
      </vt:variant>
      <vt:variant>
        <vt:i4>2</vt:i4>
      </vt:variant>
      <vt:variant>
        <vt:i4>0</vt:i4>
      </vt:variant>
      <vt:variant>
        <vt:i4>5</vt:i4>
      </vt:variant>
      <vt:variant>
        <vt:lpwstr/>
      </vt:variant>
      <vt:variant>
        <vt:lpwstr>_Toc229059908</vt:lpwstr>
      </vt:variant>
      <vt:variant>
        <vt:i4>3670046</vt:i4>
      </vt:variant>
      <vt:variant>
        <vt:i4>3</vt:i4>
      </vt:variant>
      <vt:variant>
        <vt:i4>0</vt:i4>
      </vt:variant>
      <vt:variant>
        <vt:i4>5</vt:i4>
      </vt:variant>
      <vt:variant>
        <vt:lpwstr>https://ec.europa.eu/info/evaluation-reports-economic-and-financial-affairs-policies-and-spending-activities_en</vt:lpwstr>
      </vt:variant>
      <vt:variant>
        <vt:lpwstr/>
      </vt:variant>
      <vt:variant>
        <vt:i4>3670046</vt:i4>
      </vt:variant>
      <vt:variant>
        <vt:i4>0</vt:i4>
      </vt:variant>
      <vt:variant>
        <vt:i4>0</vt:i4>
      </vt:variant>
      <vt:variant>
        <vt:i4>5</vt:i4>
      </vt:variant>
      <vt:variant>
        <vt:lpwstr>https://ec.europa.eu/info/evaluation-reports-economic-and-financial-affairs-policies-and-spending-activities_en</vt:lpwstr>
      </vt:variant>
      <vt:variant>
        <vt:lpwstr/>
      </vt:variant>
      <vt:variant>
        <vt:i4>1966095</vt:i4>
      </vt:variant>
      <vt:variant>
        <vt:i4>0</vt:i4>
      </vt:variant>
      <vt:variant>
        <vt:i4>0</vt:i4>
      </vt:variant>
      <vt:variant>
        <vt:i4>5</vt:i4>
      </vt:variant>
      <vt:variant>
        <vt:lpwstr>https://eur-lex.europa.eu/legal-content/EN/TXT/?uri=CELEX%3A52025PC0551&amp;qid=1753799711782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2026-06-08T08:55:00Z</cp:lastPrinted>
  <dcterms:created xsi:type="dcterms:W3CDTF">2026-06-04T10:08:00Z</dcterms:created>
  <dcterms:modified xsi:type="dcterms:W3CDTF">2026-07-02T07:32:00Z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2026-05-28T14:20:53Z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e6c24fb3-fd03-4b44-ab36-5e9f02b63a4b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Total parts">
    <vt:lpwstr>1</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Created using">
    <vt:lpwstr>LW 6.0.1, Build 20180503</vt:lpwstr>
  </property>
  <property fmtid="{D5CDD505-2E9C-101B-9397-08002B2CF9AE}" pid="15" name="_DocHome">
    <vt:i4>472048022</vt:i4>
  </property>
  <property fmtid="{D5CDD505-2E9C-101B-9397-08002B2CF9AE}" pid="16" name="CPTemplateID">
    <vt:lpwstr>CP-006</vt:lpwstr>
  </property>
  <property fmtid="{D5CDD505-2E9C-101B-9397-08002B2CF9AE}" pid="17" name="ContentTypeId">
    <vt:lpwstr>0x010100B56C08CCF0D84043B4E7C315EFB8EAF3</vt:lpwstr>
  </property>
  <property fmtid="{D5CDD505-2E9C-101B-9397-08002B2CF9AE}" pid="18" name="DocStatus">
    <vt:lpwstr>Green</vt:lpwstr>
  </property>
  <property fmtid="{D5CDD505-2E9C-101B-9397-08002B2CF9AE}" pid="19" name="MediaServiceImageTags">
    <vt:lpwstr/>
  </property>
</Properties>
</file>