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4D2B0E" w14:textId="17F43CDE" w:rsidR="007D2045" w:rsidRDefault="00F32B81" w:rsidP="00F32B81">
      <w:pPr>
        <w:pStyle w:val="Pagedecouverture"/>
        <w:rPr>
          <w:noProof/>
        </w:rPr>
      </w:pPr>
      <w:bookmarkStart w:id="0" w:name="_Hlk231486420"/>
      <w:bookmarkStart w:id="1" w:name="LW_BM_COVERPAGE"/>
      <w:r>
        <w:rPr>
          <w:noProof/>
        </w:rPr>
        <w:pict w14:anchorId="5642BB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AB51653-96ED-40FB-A6F1-8568E9D802B0" style="width:455.25pt;height:372.75pt">
            <v:imagedata r:id="rId8" o:title=""/>
          </v:shape>
        </w:pict>
      </w:r>
    </w:p>
    <w:bookmarkEnd w:id="1"/>
    <w:p w14:paraId="581BCFFD" w14:textId="77777777" w:rsidR="007D2045" w:rsidRDefault="007D2045">
      <w:pPr>
        <w:rPr>
          <w:noProof/>
        </w:rPr>
        <w:sectPr w:rsidR="007D2045" w:rsidSect="00F32B81">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1138813F" w14:textId="113AF81D" w:rsidR="007D2045" w:rsidRDefault="00BF2314">
      <w:pPr>
        <w:pStyle w:val="P68B1DB1-Normal1"/>
        <w:spacing w:before="73"/>
        <w:jc w:val="center"/>
        <w:rPr>
          <w:noProof/>
        </w:rPr>
      </w:pPr>
      <w:bookmarkStart w:id="2" w:name="_GoBack"/>
      <w:bookmarkEnd w:id="2"/>
      <w:r>
        <w:rPr>
          <w:noProof/>
        </w:rPr>
        <w:lastRenderedPageBreak/>
        <w:t>ANEXĂ</w:t>
      </w:r>
    </w:p>
    <w:p w14:paraId="3FC303D6" w14:textId="77777777" w:rsidR="007D2045" w:rsidRDefault="007D2045">
      <w:pPr>
        <w:spacing w:before="205"/>
        <w:rPr>
          <w:b/>
          <w:noProof/>
          <w:sz w:val="24"/>
          <w:szCs w:val="24"/>
        </w:rPr>
      </w:pPr>
    </w:p>
    <w:p w14:paraId="3776FA31" w14:textId="77777777" w:rsidR="007D2045" w:rsidRDefault="00BF2314">
      <w:pPr>
        <w:pStyle w:val="P68B1DB1-Normal2"/>
        <w:ind w:left="112" w:right="115"/>
        <w:jc w:val="both"/>
        <w:rPr>
          <w:noProof/>
        </w:rPr>
      </w:pPr>
      <w:r>
        <w:rPr>
          <w:noProof/>
        </w:rPr>
        <w:t>SECȚIUNEA 1: REFORME ȘI INVESTIȚII INCLUSE ÎN PLANUL DE REDRESARE ȘI REZILIENȚĂ</w:t>
      </w:r>
    </w:p>
    <w:p w14:paraId="0B59813E" w14:textId="77777777" w:rsidR="007D2045" w:rsidRDefault="007D2045">
      <w:pPr>
        <w:ind w:left="112" w:right="115"/>
        <w:jc w:val="both"/>
        <w:rPr>
          <w:b/>
          <w:noProof/>
          <w:sz w:val="24"/>
        </w:rPr>
      </w:pPr>
    </w:p>
    <w:p w14:paraId="568A411B" w14:textId="77777777" w:rsidR="007D2045" w:rsidRDefault="00BF2314">
      <w:pPr>
        <w:pStyle w:val="P68B1DB1-Normal2"/>
        <w:numPr>
          <w:ilvl w:val="0"/>
          <w:numId w:val="1"/>
        </w:numPr>
        <w:tabs>
          <w:tab w:val="left" w:pos="352"/>
        </w:tabs>
        <w:jc w:val="left"/>
        <w:rPr>
          <w:noProof/>
        </w:rPr>
      </w:pPr>
      <w:r>
        <w:rPr>
          <w:noProof/>
        </w:rPr>
        <w:t>Descrierea reformelor și a investițiilor</w:t>
      </w:r>
    </w:p>
    <w:p w14:paraId="10F099CE" w14:textId="77777777" w:rsidR="007D2045" w:rsidRDefault="007D2045">
      <w:pPr>
        <w:spacing w:before="84"/>
        <w:rPr>
          <w:b/>
          <w:noProof/>
          <w:sz w:val="24"/>
          <w:szCs w:val="24"/>
        </w:rPr>
      </w:pPr>
    </w:p>
    <w:p w14:paraId="79492403" w14:textId="77777777" w:rsidR="007D2045" w:rsidRDefault="00BF2314">
      <w:pPr>
        <w:pStyle w:val="P68B1DB1-Normal3"/>
        <w:numPr>
          <w:ilvl w:val="1"/>
          <w:numId w:val="1"/>
        </w:numPr>
        <w:tabs>
          <w:tab w:val="left" w:pos="392"/>
        </w:tabs>
        <w:ind w:left="392" w:hanging="280"/>
        <w:jc w:val="both"/>
        <w:rPr>
          <w:bCs/>
          <w:noProof/>
          <w:sz w:val="19"/>
          <w:szCs w:val="19"/>
        </w:rPr>
      </w:pPr>
      <w:bookmarkStart w:id="3" w:name="A._COMPONENT_1:_Promoting_the_green_tran"/>
      <w:bookmarkEnd w:id="3"/>
      <w:r>
        <w:rPr>
          <w:noProof/>
          <w:sz w:val="24"/>
          <w:szCs w:val="24"/>
        </w:rPr>
        <w:t xml:space="preserve">COMPONENTA 1: </w:t>
      </w:r>
      <w:r>
        <w:rPr>
          <w:noProof/>
          <w:sz w:val="19"/>
          <w:szCs w:val="19"/>
        </w:rPr>
        <w:t>PROMOVAREA TRANZIȚIEI VERZI</w:t>
      </w:r>
    </w:p>
    <w:p w14:paraId="05F77F6E" w14:textId="77777777" w:rsidR="007D2045" w:rsidRDefault="00BF2314">
      <w:pPr>
        <w:pStyle w:val="P68B1DB1-Normal4"/>
        <w:spacing w:before="156" w:line="259" w:lineRule="auto"/>
        <w:ind w:left="112" w:right="116"/>
        <w:jc w:val="both"/>
        <w:rPr>
          <w:noProof/>
        </w:rPr>
      </w:pPr>
      <w:r>
        <w:rPr>
          <w:noProof/>
        </w:rPr>
        <w:t>Obiectivul acestei componente a planului neerlandez de redresare și reziliență este de a promova și de a accelera tranziția verde în Țările de Jos și de a aborda problemele cauzate de nivelurile excesive de depuneri de azot care apar în zonele Natura 2000 din Țările de Jos și în jurul acestora. Componenta constă în cinci reforme și șase investiții dedicate promovării tranziției verzi, dintre care două investiții abordează provocările legate de azot.</w:t>
      </w:r>
    </w:p>
    <w:p w14:paraId="02E047A7" w14:textId="77777777" w:rsidR="007D2045" w:rsidRDefault="00BF2314">
      <w:pPr>
        <w:pStyle w:val="P68B1DB1-Normal4"/>
        <w:spacing w:before="159" w:line="259" w:lineRule="auto"/>
        <w:ind w:left="112" w:right="110"/>
        <w:jc w:val="both"/>
        <w:rPr>
          <w:noProof/>
        </w:rPr>
      </w:pPr>
      <w:r>
        <w:rPr>
          <w:noProof/>
        </w:rPr>
        <w:t>Obiectivele tranziției verzi sunt sprijinite de un pachet de reforme de ecologizare fiscală menite să facă sursele de energie durabile mai atractive din punct de vedere financiar în raport cu combustibilii fosili și să stimuleze cetățenii și întreprinderile să își limiteze consumul de energie. De exemplu, reforma cuprinzătoare a Legii energiei vizează actualizarea, modernizarea și integrarea cadrului de reglementare pentru sistemele energetice pe bază de gaze și energie electrică în vederea sprijinirii tranziției rețelei de energie electrică către sistemul energetic cu emisii scăzute de dioxid de carbon. Aceste reforme sunt completate de programe de investiții pentru utilizarea surselor regenerabile de energie (și anume energia eoliană offshore) și a purtătorilor de energie (și anume hidrogenul verde), precum și de investiții în dezvoltarea de soluții de mobilitate durabilă, cum ar fi navele de navigație interioară cu emisii zero și aeronavele alimentate cu sisteme de propulsie pe bază de hidrogen.</w:t>
      </w:r>
    </w:p>
    <w:p w14:paraId="2381BF12" w14:textId="77777777" w:rsidR="007D2045" w:rsidRDefault="00BF2314">
      <w:pPr>
        <w:pStyle w:val="P68B1DB1-Normal4"/>
        <w:spacing w:before="160" w:line="259" w:lineRule="auto"/>
        <w:ind w:left="112" w:right="111"/>
        <w:jc w:val="both"/>
        <w:rPr>
          <w:noProof/>
        </w:rPr>
      </w:pPr>
      <w:r>
        <w:rPr>
          <w:noProof/>
        </w:rPr>
        <w:t>Provocările legate de azot sunt abordate printr-o schemă cuprinzătoare de refacere a naturii, cu accent pe reducerea depunerilor de azot în habitatele sensibile din siturile Natura 2000. Provocările legate de azot sunt abordate în continuare printr-o schemă de subvenții pentru încetarea activității fermelor de porci situate în apropierea siturilor Natura 2000.</w:t>
      </w:r>
    </w:p>
    <w:p w14:paraId="5EC6668E" w14:textId="61DAD748" w:rsidR="007D2045" w:rsidRDefault="00BF2314">
      <w:pPr>
        <w:pStyle w:val="P68B1DB1-Normal4"/>
        <w:spacing w:before="160" w:line="259" w:lineRule="auto"/>
        <w:ind w:left="112" w:right="111"/>
        <w:jc w:val="both"/>
        <w:rPr>
          <w:noProof/>
        </w:rPr>
      </w:pPr>
      <w:r>
        <w:rPr>
          <w:noProof/>
        </w:rPr>
        <w:t>Componenta contribuie la realizarea obiectivelor Țărilor de Jos în materie de energie și climă, inclusiv a Planului național privind energia și clima (PNEC). Componenta sprijină, de asemenea, abordarea recomandărilor specifice fiecărei țări de a concentra politica economică legată de investiții asupra energiei din surse regenerabile, a eficienței energetice și a strategiilor de reducere a emisiilor de gaze cu efect de seră (Recomandarea specifică fiecărei țări 3 din 2019), de a concentra investițiile asupra tranziției verzi și digitale (Recomandarea specifică fiecărei țări 3 din 2020) și de a reduce dependența generală de combustibilii fosili prin accelerarea utilizării surselor regenerabile de energie, în special prin stimularea investițiilor complementare în infrastructura de rețea și prin simplificarea în continuare a procedurilor de autorizare, prin îmbunătățirea eficienței energetice, în special în clădiri, și prin accelerarea investițiilor în transportul durabil și în agricultura durabilă (Recomandarea specifică fiecărei țări 4 din 2022).</w:t>
      </w:r>
    </w:p>
    <w:p w14:paraId="7C595197" w14:textId="77777777" w:rsidR="007D2045" w:rsidRDefault="00BF2314">
      <w:pPr>
        <w:pStyle w:val="P68B1DB1-Normal4"/>
        <w:spacing w:before="156" w:line="259" w:lineRule="auto"/>
        <w:ind w:left="112" w:right="113"/>
        <w:jc w:val="both"/>
        <w:rPr>
          <w:noProof/>
        </w:rPr>
      </w:pPr>
      <w:r>
        <w:rPr>
          <w:noProof/>
        </w:rPr>
        <w:t xml:space="preserve">Se preconizează că nicio măsură din cadrul acestei componente nu prejudiciază în mod semnificativ obiectivele de mediu în sensul articolul 17 din Regulamentul (UE) 2020/852, </w:t>
      </w:r>
      <w:r>
        <w:rPr>
          <w:noProof/>
        </w:rPr>
        <w:lastRenderedPageBreak/>
        <w:t>ținând seama de descrierea măsurilor și a etapelor de atenuare prevăzute în planul de redresare și reziliență în conformitate cu Orientările tehnice de „a nu prejudicia în mod semnificativ” (2021/C58/01).</w:t>
      </w:r>
    </w:p>
    <w:p w14:paraId="409DE0C0" w14:textId="77777777" w:rsidR="007D2045" w:rsidRDefault="00BF2314">
      <w:pPr>
        <w:pStyle w:val="P68B1DB1-Normal5"/>
        <w:numPr>
          <w:ilvl w:val="2"/>
          <w:numId w:val="1"/>
        </w:numPr>
        <w:tabs>
          <w:tab w:val="left" w:pos="833"/>
        </w:tabs>
        <w:spacing w:before="73"/>
        <w:ind w:left="720" w:hanging="720"/>
        <w:jc w:val="left"/>
        <w:outlineLvl w:val="0"/>
        <w:rPr>
          <w:bCs/>
          <w:noProof/>
        </w:rPr>
      </w:pPr>
      <w:bookmarkStart w:id="4" w:name="A.1._Description_of_Reforms_and_Investme"/>
      <w:bookmarkEnd w:id="4"/>
      <w:r>
        <w:rPr>
          <w:noProof/>
        </w:rPr>
        <w:t>Descrierea reformelor și a investițiilor pentru sprijinul financiar nerambursabil</w:t>
      </w:r>
    </w:p>
    <w:p w14:paraId="03C3ECF0" w14:textId="77777777" w:rsidR="007D2045" w:rsidRDefault="00BF2314">
      <w:pPr>
        <w:pStyle w:val="P68B1DB1-Normal6"/>
        <w:spacing w:before="176"/>
        <w:jc w:val="both"/>
        <w:rPr>
          <w:noProof/>
        </w:rPr>
      </w:pPr>
      <w:bookmarkStart w:id="5" w:name="Reform_C1.1_R1:_Energy_taxation_reform"/>
      <w:bookmarkEnd w:id="5"/>
      <w:r>
        <w:rPr>
          <w:noProof/>
        </w:rPr>
        <w:t>Reforma C1.1 R1: Reforma impozitării energiei</w:t>
      </w:r>
    </w:p>
    <w:p w14:paraId="0E6555BC" w14:textId="77777777" w:rsidR="007D2045" w:rsidRDefault="00BF2314">
      <w:pPr>
        <w:pStyle w:val="P68B1DB1-Normal4"/>
        <w:spacing w:before="161"/>
        <w:ind w:right="112"/>
        <w:jc w:val="both"/>
        <w:rPr>
          <w:noProof/>
        </w:rPr>
      </w:pPr>
      <w:r>
        <w:rPr>
          <w:noProof/>
        </w:rPr>
        <w:t>Obiectivul acestei reforme este de a stimula întreprinderile și gospodăriile să își limiteze consumul de energie, să treacă la surse de energie mai ecologice și să reducă emisiile de CO2. Reforma constă într-o combinație de modificări tarifare și ajustări structurale ale impozitării energiei.</w:t>
      </w:r>
    </w:p>
    <w:p w14:paraId="6096B6A8" w14:textId="77777777" w:rsidR="007D2045" w:rsidRDefault="007D2045">
      <w:pPr>
        <w:spacing w:line="250" w:lineRule="exact"/>
        <w:rPr>
          <w:noProof/>
          <w:sz w:val="24"/>
          <w:szCs w:val="24"/>
        </w:rPr>
      </w:pPr>
      <w:bookmarkStart w:id="6" w:name="Reform_C1.1_R2:_Introduction_and_tighten"/>
      <w:bookmarkEnd w:id="6"/>
    </w:p>
    <w:p w14:paraId="10EA2F10" w14:textId="7C53DB28" w:rsidR="007D2045" w:rsidRDefault="00BF2314">
      <w:pPr>
        <w:pStyle w:val="P68B1DB1-Normal6"/>
        <w:spacing w:line="250" w:lineRule="exact"/>
        <w:rPr>
          <w:noProof/>
        </w:rPr>
      </w:pPr>
      <w:r>
        <w:rPr>
          <w:noProof/>
        </w:rPr>
        <w:t>Reforma C1.1 R2: Introducerea și înăsprirea taxei pe CO2 pentru industrie</w:t>
      </w:r>
    </w:p>
    <w:p w14:paraId="031C3F19" w14:textId="77777777" w:rsidR="007D2045" w:rsidRDefault="007D2045">
      <w:pPr>
        <w:spacing w:line="250" w:lineRule="exact"/>
        <w:rPr>
          <w:noProof/>
          <w:sz w:val="24"/>
          <w:szCs w:val="24"/>
        </w:rPr>
      </w:pPr>
    </w:p>
    <w:p w14:paraId="6DAD6417" w14:textId="77777777" w:rsidR="007D2045" w:rsidRDefault="00BF2314">
      <w:pPr>
        <w:pStyle w:val="P68B1DB1-Normal4"/>
        <w:spacing w:before="4"/>
        <w:ind w:right="113"/>
        <w:jc w:val="both"/>
        <w:rPr>
          <w:noProof/>
        </w:rPr>
      </w:pPr>
      <w:r>
        <w:rPr>
          <w:noProof/>
        </w:rPr>
        <w:t>Obiectivul acestei reforme este de a reduce emisiile de CO2 ale industriei printr-o taxă pe CO2 pentru industrie. Această taxă acționează ca un prag de preț, stabilind un preț minim pentru o tonă de CO2 emis: în cazul în care prețul din cadrul schemei Uniunii Europene de comercializare a certificatelor de emisii (ETS) scade sub acest preț minim, diferența dintre prețul ETS și pragul de preț se percepe ca taxă.</w:t>
      </w:r>
    </w:p>
    <w:p w14:paraId="2FE5C789" w14:textId="77777777" w:rsidR="007D2045" w:rsidRDefault="00BF2314">
      <w:pPr>
        <w:pStyle w:val="P68B1DB1-Normal4"/>
        <w:spacing w:before="159"/>
        <w:jc w:val="both"/>
        <w:rPr>
          <w:noProof/>
        </w:rPr>
      </w:pPr>
      <w:r>
        <w:rPr>
          <w:noProof/>
        </w:rPr>
        <w:t>Reforma legată de taxa pe CO2 pentru industrie include următoarele elemente:</w:t>
      </w:r>
    </w:p>
    <w:p w14:paraId="1D24A305" w14:textId="77777777" w:rsidR="007D2045" w:rsidRDefault="00BF2314">
      <w:pPr>
        <w:pStyle w:val="P68B1DB1-Normal7"/>
        <w:numPr>
          <w:ilvl w:val="0"/>
          <w:numId w:val="2"/>
        </w:numPr>
        <w:tabs>
          <w:tab w:val="left" w:pos="540"/>
        </w:tabs>
        <w:spacing w:before="161"/>
        <w:ind w:left="0" w:firstLine="0"/>
        <w:jc w:val="both"/>
        <w:rPr>
          <w:noProof/>
        </w:rPr>
      </w:pPr>
      <w:r>
        <w:rPr>
          <w:noProof/>
        </w:rPr>
        <w:t>introducerea taxei pe CO2 pentru industrie; și</w:t>
      </w:r>
    </w:p>
    <w:p w14:paraId="218EBEE6" w14:textId="77777777" w:rsidR="007D2045" w:rsidRDefault="00BF2314">
      <w:pPr>
        <w:pStyle w:val="P68B1DB1-Normal4"/>
        <w:numPr>
          <w:ilvl w:val="0"/>
          <w:numId w:val="2"/>
        </w:numPr>
        <w:tabs>
          <w:tab w:val="left" w:pos="540"/>
        </w:tabs>
        <w:spacing w:after="240"/>
        <w:ind w:left="0" w:firstLine="0"/>
        <w:jc w:val="both"/>
        <w:rPr>
          <w:noProof/>
        </w:rPr>
      </w:pPr>
      <w:r>
        <w:rPr>
          <w:noProof/>
        </w:rPr>
        <w:t xml:space="preserve">înăsprirea taxei cu scopul de a reduce și mai mult emisiile de CO2 generate de industrie. </w:t>
      </w:r>
    </w:p>
    <w:p w14:paraId="7C3E4D5A" w14:textId="65268AC3" w:rsidR="007D2045" w:rsidRDefault="00BF2314">
      <w:pPr>
        <w:pStyle w:val="P68B1DB1-Normal4"/>
        <w:spacing w:after="240" w:line="250" w:lineRule="exact"/>
        <w:rPr>
          <w:noProof/>
        </w:rPr>
      </w:pPr>
      <w:r>
        <w:rPr>
          <w:noProof/>
        </w:rPr>
        <w:t>Punerea în aplicare a reformei se finalizează până la 31 martie 2023.</w:t>
      </w:r>
    </w:p>
    <w:p w14:paraId="7D2A60B1" w14:textId="77777777" w:rsidR="007D2045" w:rsidRDefault="00BF2314">
      <w:pPr>
        <w:pStyle w:val="P68B1DB1-Normal6"/>
        <w:spacing w:line="250" w:lineRule="exact"/>
        <w:rPr>
          <w:noProof/>
        </w:rPr>
      </w:pPr>
      <w:bookmarkStart w:id="7" w:name="Reform_C1.1_R3:_Increase_of_the_Air_Trav"/>
      <w:bookmarkEnd w:id="7"/>
      <w:r>
        <w:rPr>
          <w:noProof/>
        </w:rPr>
        <w:t>Reforma C1.1 R3: Majorarea taxei pe transportul aerian (TTA)</w:t>
      </w:r>
    </w:p>
    <w:p w14:paraId="14A1FF73" w14:textId="77777777" w:rsidR="007D2045" w:rsidRDefault="00BF2314">
      <w:pPr>
        <w:pStyle w:val="P68B1DB1-Normal4"/>
        <w:spacing w:before="161"/>
        <w:ind w:right="115"/>
        <w:jc w:val="both"/>
        <w:rPr>
          <w:noProof/>
        </w:rPr>
      </w:pPr>
      <w:r>
        <w:rPr>
          <w:noProof/>
        </w:rPr>
        <w:t>Obiectivul acestei reforme este de a reflecta mai bine costurile sociale ale transportului aerian de pasageri și de a descuraja zborurile pe distanțe scurte. Reforma majorează taxa pe transportul aerian, ceea ce duce la o creștere imediată a prețului biletelor de avion pentru pasagerii care pleacă de pe un aeroport situat în Țările de Jos.</w:t>
      </w:r>
    </w:p>
    <w:p w14:paraId="01F8DD7B" w14:textId="4D6AC8B1" w:rsidR="007D2045" w:rsidRDefault="00BF2314">
      <w:pPr>
        <w:pStyle w:val="P68B1DB1-Normal4"/>
        <w:spacing w:before="161"/>
        <w:ind w:right="115"/>
        <w:jc w:val="both"/>
        <w:rPr>
          <w:noProof/>
        </w:rPr>
      </w:pPr>
      <w:r>
        <w:rPr>
          <w:noProof/>
        </w:rPr>
        <w:t>Punerea în aplicare a reformei se finalizează până la 31 martie 2023.</w:t>
      </w:r>
    </w:p>
    <w:p w14:paraId="43556F95" w14:textId="77777777" w:rsidR="007D2045" w:rsidRDefault="00BF2314">
      <w:pPr>
        <w:pStyle w:val="P68B1DB1-Normal6"/>
        <w:spacing w:before="159"/>
        <w:ind w:right="108"/>
        <w:jc w:val="both"/>
        <w:rPr>
          <w:noProof/>
        </w:rPr>
      </w:pPr>
      <w:bookmarkStart w:id="8" w:name="Reform_C1.1_R4:_Reform_of_car_taxation"/>
      <w:bookmarkEnd w:id="8"/>
      <w:r>
        <w:rPr>
          <w:noProof/>
        </w:rPr>
        <w:t>Reforma C1.1 R4: Reforma impozitării vehiculelor</w:t>
      </w:r>
    </w:p>
    <w:p w14:paraId="3FA66DF0" w14:textId="380B9A9F" w:rsidR="007D2045" w:rsidRDefault="00BF2314">
      <w:pPr>
        <w:pStyle w:val="P68B1DB1-Normal4"/>
        <w:spacing w:before="161"/>
        <w:ind w:right="112"/>
        <w:jc w:val="both"/>
        <w:rPr>
          <w:noProof/>
        </w:rPr>
      </w:pPr>
      <w:r>
        <w:rPr>
          <w:noProof/>
        </w:rPr>
        <w:t>Obiectivul acestei reforme este de a reduce numărul de kilometri parcurși de vehiculele alimentate cu combustibili fosili. Reforma constă în eliminarea treptată a unei scutiri fiscale pentru achiziționarea de autovehicule și motociclete pentru camionetele pe bază de combustibili fosili ale antreprenorilor, în introducerea unei taxe pentru camioane pe baza kilometrajului și în publicarea unui program multianual de reducere a taxei pentru camioane.</w:t>
      </w:r>
    </w:p>
    <w:p w14:paraId="6ED4739D" w14:textId="77777777" w:rsidR="007D2045" w:rsidRDefault="00BF2314">
      <w:pPr>
        <w:pStyle w:val="P68B1DB1-Normal6"/>
        <w:spacing w:before="161"/>
        <w:jc w:val="both"/>
        <w:rPr>
          <w:noProof/>
        </w:rPr>
      </w:pPr>
      <w:r>
        <w:rPr>
          <w:noProof/>
        </w:rPr>
        <w:t>Reforma C1.1 R5: Legea energiei</w:t>
      </w:r>
    </w:p>
    <w:p w14:paraId="67644FA9" w14:textId="77777777" w:rsidR="007D2045" w:rsidRDefault="00BF2314">
      <w:pPr>
        <w:pStyle w:val="P68B1DB1-Normal4"/>
        <w:spacing w:before="161"/>
        <w:ind w:right="112"/>
        <w:jc w:val="both"/>
        <w:rPr>
          <w:noProof/>
        </w:rPr>
      </w:pPr>
      <w:r>
        <w:rPr>
          <w:noProof/>
        </w:rPr>
        <w:t>Obiectivul acestei reforme este de a actualiza, moderniza și integra cadrul de reglementare pentru sistemele energetice pe bază de gaze și energie electrică. Reforma constă în intrarea în vigoare a Legii energiei.</w:t>
      </w:r>
    </w:p>
    <w:p w14:paraId="0E50E987" w14:textId="77777777" w:rsidR="007D2045" w:rsidRDefault="00BF2314">
      <w:pPr>
        <w:pStyle w:val="P68B1DB1-Normal6"/>
        <w:spacing w:before="268" w:line="379" w:lineRule="auto"/>
        <w:ind w:right="990"/>
        <w:jc w:val="both"/>
        <w:rPr>
          <w:noProof/>
        </w:rPr>
      </w:pPr>
      <w:bookmarkStart w:id="9" w:name="Investment_C1.1_I1:_Offshore_wind"/>
      <w:bookmarkEnd w:id="9"/>
      <w:r>
        <w:rPr>
          <w:noProof/>
        </w:rPr>
        <w:t>Investiția C1.1 I1: Energie eoliană offshore</w:t>
      </w:r>
    </w:p>
    <w:p w14:paraId="511B9F6E" w14:textId="3E6F8DB7" w:rsidR="007D2045" w:rsidRDefault="00BF2314">
      <w:pPr>
        <w:pStyle w:val="P68B1DB1-Normal4"/>
        <w:spacing w:before="4"/>
        <w:ind w:right="110"/>
        <w:jc w:val="both"/>
        <w:rPr>
          <w:noProof/>
        </w:rPr>
      </w:pPr>
      <w:r>
        <w:rPr>
          <w:noProof/>
        </w:rPr>
        <w:t>Obiectivul acestei investiții este de a spori capacitatea de producere a energiei eoliene. Investiția constă în granturi acordate pentru proiecte care contribuie la consolidarea și/sau refacerea naturii, publicarea de rapoarte de cercetare, semnarea de certificate de finalizare pentru senzorii de la două stații de monitorizare statice, semnarea de acorduri de guvernanță, semnarea de acorduri administrative, adoptarea deciziei (deciziilor) privind pachetul de măsuri de stimulare ecologică pentru Marea Wadden și adoptarea deciziei (deciziilor) privind acțiunile de compensare și atenuare a salinizării terenurilor agricole.</w:t>
      </w:r>
    </w:p>
    <w:p w14:paraId="075B55EB" w14:textId="77777777" w:rsidR="007D2045" w:rsidRDefault="00BF2314">
      <w:pPr>
        <w:pStyle w:val="P68B1DB1-Normal6"/>
        <w:spacing w:before="161"/>
        <w:rPr>
          <w:noProof/>
        </w:rPr>
      </w:pPr>
      <w:bookmarkStart w:id="10" w:name="Investment_C1.1_I2:_Green_power_of_hydro"/>
      <w:bookmarkEnd w:id="10"/>
      <w:r>
        <w:rPr>
          <w:noProof/>
        </w:rPr>
        <w:t>Investiția C1.1 I2: Energia verde a hidrogenului</w:t>
      </w:r>
    </w:p>
    <w:p w14:paraId="55FBD570" w14:textId="61DC3912" w:rsidR="007D2045" w:rsidRDefault="00BF2314">
      <w:pPr>
        <w:pStyle w:val="P68B1DB1-Normal4"/>
        <w:spacing w:before="161"/>
        <w:ind w:right="112"/>
        <w:jc w:val="both"/>
        <w:rPr>
          <w:noProof/>
        </w:rPr>
      </w:pPr>
      <w:r>
        <w:rPr>
          <w:noProof/>
        </w:rPr>
        <w:t xml:space="preserve">Obiectivul acestei investiții este de a accelera și de a extinde un ecosistem de hidrogen verde în Țările de Jos. Investiția constă în publicarea unei agende privind capitalul uman, construirea de instalații demonstrative și proiecte de cercetare. </w:t>
      </w:r>
    </w:p>
    <w:p w14:paraId="393804F3" w14:textId="77777777" w:rsidR="007D2045" w:rsidRDefault="00BF2314">
      <w:pPr>
        <w:pStyle w:val="P68B1DB1-Normal6"/>
        <w:spacing w:before="161"/>
        <w:jc w:val="both"/>
        <w:rPr>
          <w:noProof/>
        </w:rPr>
      </w:pPr>
      <w:bookmarkStart w:id="11" w:name="Investment_C1.1_I3:_Inland_waterway_ener"/>
      <w:bookmarkEnd w:id="11"/>
      <w:r>
        <w:rPr>
          <w:noProof/>
        </w:rPr>
        <w:t>Investiția C1.1 I3: Tranziția energetică pe căile navigabile interioare, proiectul Servicii cu emisii zero (ZES)</w:t>
      </w:r>
    </w:p>
    <w:p w14:paraId="3522C142" w14:textId="34D9D1A1" w:rsidR="007D2045" w:rsidRDefault="00BF2314">
      <w:pPr>
        <w:pStyle w:val="P68B1DB1-Normal4"/>
        <w:spacing w:before="161"/>
        <w:ind w:right="112"/>
        <w:jc w:val="both"/>
        <w:rPr>
          <w:noProof/>
        </w:rPr>
      </w:pPr>
      <w:r>
        <w:rPr>
          <w:noProof/>
        </w:rPr>
        <w:t xml:space="preserve">Obiectivul acestei investiții este de a implementa transportul pe căile navigabile interioare complet electric, cu emisii zero. Investiția constă în instalarea de containere de energie interschimbabile și de stații de andocare pentru nave. </w:t>
      </w:r>
    </w:p>
    <w:p w14:paraId="115CD8CC" w14:textId="77777777" w:rsidR="007D2045" w:rsidRDefault="00BF2314">
      <w:pPr>
        <w:pStyle w:val="P68B1DB1-Normal6"/>
        <w:spacing w:before="161"/>
        <w:jc w:val="both"/>
        <w:rPr>
          <w:noProof/>
        </w:rPr>
      </w:pPr>
      <w:r>
        <w:rPr>
          <w:noProof/>
        </w:rPr>
        <w:t>Investiția C1.1 I4: Aviația în tranziție</w:t>
      </w:r>
    </w:p>
    <w:p w14:paraId="31F5B917" w14:textId="77777777" w:rsidR="007D2045" w:rsidRDefault="00BF2314">
      <w:pPr>
        <w:pStyle w:val="P68B1DB1-Normal4"/>
        <w:spacing w:before="161"/>
        <w:ind w:right="112"/>
        <w:jc w:val="both"/>
        <w:rPr>
          <w:noProof/>
        </w:rPr>
      </w:pPr>
      <w:r>
        <w:rPr>
          <w:noProof/>
        </w:rPr>
        <w:t xml:space="preserve">Obiectivul acestei investiții este de a face ca sectorul aviației din Țările de Jos să devină durabil. Investiția constă în certificarea de către Comitetul Fondului Național de Creștere a faptului că proiectul Hidrogen și Optimizare (HOT) este pregătit pentru a doua etapă, în certificarea de către Comitetul Fondului Național de Creștere a faptului că proiectul HAPSS (Hydrogen Aircraft Powertrain and Storage Systems) este pregătit pentru a doua etapă și în publicarea de către grupul de reflecție „Flying Vision” a unei foi de parcurs către o aviație neutră din punct de vedere climatic. </w:t>
      </w:r>
    </w:p>
    <w:p w14:paraId="3ACA7CED" w14:textId="77777777" w:rsidR="007D2045" w:rsidRDefault="00BF2314">
      <w:pPr>
        <w:pStyle w:val="P68B1DB1-Normal6"/>
        <w:spacing w:before="161"/>
        <w:jc w:val="both"/>
        <w:rPr>
          <w:noProof/>
        </w:rPr>
      </w:pPr>
      <w:bookmarkStart w:id="12" w:name="Investment_C1.2_I1:_Nature_programme"/>
      <w:bookmarkEnd w:id="12"/>
      <w:r>
        <w:rPr>
          <w:noProof/>
        </w:rPr>
        <w:t>Investiția C1.1 I5: Sistemul de subvenții pentru vehiculele personale electrice (SEPP)</w:t>
      </w:r>
    </w:p>
    <w:p w14:paraId="05275436" w14:textId="77777777" w:rsidR="007D2045" w:rsidRDefault="00BF2314">
      <w:pPr>
        <w:pStyle w:val="P68B1DB1-Normal4"/>
        <w:spacing w:before="161"/>
        <w:ind w:right="112"/>
        <w:jc w:val="both"/>
        <w:rPr>
          <w:noProof/>
        </w:rPr>
      </w:pPr>
      <w:r>
        <w:rPr>
          <w:noProof/>
        </w:rPr>
        <w:t xml:space="preserve">Obiectivul acestei investiții este de a stimula și de a accelera mobilitatea verde. Investiția constă în furnizarea de sprijin financiar pentru achiziționarea sau închirierea de vehicule personale electrice. </w:t>
      </w:r>
    </w:p>
    <w:p w14:paraId="50D6535D" w14:textId="77777777" w:rsidR="007D2045" w:rsidRDefault="007D2045">
      <w:pPr>
        <w:rPr>
          <w:noProof/>
        </w:rPr>
      </w:pPr>
    </w:p>
    <w:p w14:paraId="4948F605" w14:textId="77777777" w:rsidR="007D2045" w:rsidRDefault="00BF2314">
      <w:pPr>
        <w:pStyle w:val="P68B1DB1-Normal6"/>
        <w:spacing w:after="240"/>
        <w:rPr>
          <w:noProof/>
        </w:rPr>
      </w:pPr>
      <w:r>
        <w:rPr>
          <w:noProof/>
        </w:rPr>
        <w:t xml:space="preserve">Investiția C1.1 I6: AanZET </w:t>
      </w:r>
    </w:p>
    <w:p w14:paraId="0F12F27D" w14:textId="0689B30F" w:rsidR="007D2045" w:rsidRDefault="00BF2314">
      <w:pPr>
        <w:pStyle w:val="P68B1DB1-Normal4"/>
        <w:jc w:val="both"/>
        <w:rPr>
          <w:noProof/>
        </w:rPr>
      </w:pPr>
      <w:r>
        <w:rPr>
          <w:noProof/>
        </w:rPr>
        <w:t xml:space="preserve">Obiectivul acestei investiții este de a încuraja achiziționarea de camioane noi fără emisii de către întreprinderi și instituții non-profit, pentru a reduce emisiile de CO2. Investiția constă în furnizarea de sprijin financiar pentru achiziționarea de camioane cu emisii zero. </w:t>
      </w:r>
    </w:p>
    <w:p w14:paraId="64ED62A0" w14:textId="77777777" w:rsidR="007D2045" w:rsidRDefault="00BF2314">
      <w:pPr>
        <w:pStyle w:val="P68B1DB1-Normal6"/>
        <w:spacing w:before="161"/>
        <w:jc w:val="both"/>
        <w:rPr>
          <w:noProof/>
        </w:rPr>
      </w:pPr>
      <w:r>
        <w:rPr>
          <w:noProof/>
        </w:rPr>
        <w:t>Investiția C1.2 I1: Programul „Natură”</w:t>
      </w:r>
    </w:p>
    <w:p w14:paraId="01ED7D54" w14:textId="77777777" w:rsidR="007D2045" w:rsidRDefault="00BF2314">
      <w:pPr>
        <w:pStyle w:val="P68B1DB1-Normal4"/>
        <w:spacing w:before="160"/>
        <w:ind w:right="110"/>
        <w:jc w:val="both"/>
        <w:rPr>
          <w:noProof/>
        </w:rPr>
      </w:pPr>
      <w:r>
        <w:rPr>
          <w:noProof/>
        </w:rPr>
        <w:t>Obiectivul acestei investiții este de a reduce efectele negative ale emisiilor de azot în Țările de Jos, care au afectat în special speciile și habitatele, și de a reface natura vulnerabilă. Investiția constă în prezentarea programelor de punere în aplicare la nivel de provincie și a acțiunilor întreprinse, în plata fondurilor către administratorii de terenuri și în prezentarea de rapoarte.</w:t>
      </w:r>
    </w:p>
    <w:p w14:paraId="0EEDB3E5" w14:textId="77777777" w:rsidR="007D2045" w:rsidRDefault="00BF2314">
      <w:pPr>
        <w:pStyle w:val="P68B1DB1-Normal6"/>
        <w:spacing w:before="161"/>
        <w:ind w:right="110"/>
        <w:jc w:val="both"/>
        <w:rPr>
          <w:noProof/>
        </w:rPr>
      </w:pPr>
      <w:bookmarkStart w:id="13" w:name="Investment_C1.2_I2:_Aid_scheme_for_the_r"/>
      <w:bookmarkEnd w:id="13"/>
      <w:r>
        <w:rPr>
          <w:noProof/>
        </w:rPr>
        <w:t>Investiția C1.2 I2: Schemă de ajutoare pentru reabilitarea fermelor de porci</w:t>
      </w:r>
    </w:p>
    <w:p w14:paraId="501B0A65" w14:textId="77777777" w:rsidR="007D2045" w:rsidRDefault="00BF2314">
      <w:pPr>
        <w:pStyle w:val="P68B1DB1-Normal4"/>
        <w:spacing w:before="160"/>
        <w:ind w:right="110"/>
        <w:jc w:val="both"/>
        <w:rPr>
          <w:noProof/>
        </w:rPr>
      </w:pPr>
      <w:r>
        <w:rPr>
          <w:noProof/>
        </w:rPr>
        <w:t>Obiectivul acestei investiții este de a reduce pe termen scurt cantitatea de emisii de amoniac și neplăcerile cauzate de mirosuri în zonele în care concentrația fermelor de porci este ridicată, precum și depunerile de azot în siturile Natura 2000. Se acordă granturi pentru a sprijini crescătorii de porci să pună capăt în mod permanent și irevocabil fermelor lor de porci, în mod voluntar, prin:</w:t>
      </w:r>
    </w:p>
    <w:p w14:paraId="386AA9FF" w14:textId="77777777" w:rsidR="007D2045" w:rsidRDefault="00BF2314">
      <w:pPr>
        <w:pStyle w:val="P68B1DB1-Normal7"/>
        <w:numPr>
          <w:ilvl w:val="0"/>
          <w:numId w:val="3"/>
        </w:numPr>
        <w:tabs>
          <w:tab w:val="left" w:pos="540"/>
        </w:tabs>
        <w:spacing w:before="159"/>
        <w:ind w:left="0" w:firstLine="0"/>
        <w:jc w:val="both"/>
        <w:rPr>
          <w:noProof/>
        </w:rPr>
      </w:pPr>
      <w:r>
        <w:rPr>
          <w:noProof/>
        </w:rPr>
        <w:t>renunțarea permanentă la drepturile lor de creștere a porcilor; și</w:t>
      </w:r>
    </w:p>
    <w:p w14:paraId="6F08654A" w14:textId="77777777" w:rsidR="007D2045" w:rsidRDefault="00BF2314">
      <w:pPr>
        <w:pStyle w:val="P68B1DB1-Normal7"/>
        <w:numPr>
          <w:ilvl w:val="0"/>
          <w:numId w:val="3"/>
        </w:numPr>
        <w:tabs>
          <w:tab w:val="left" w:pos="540"/>
        </w:tabs>
        <w:ind w:left="0" w:right="114" w:firstLine="0"/>
        <w:jc w:val="both"/>
        <w:rPr>
          <w:noProof/>
        </w:rPr>
      </w:pPr>
      <w:r>
        <w:rPr>
          <w:noProof/>
        </w:rPr>
        <w:t>obligația beneficiarilor granturilor de a-și demola capacitatea de producție, inclusiv grajduri, pivnițe pentru gunoi de grajd, silozuri pentru gunoi de grajd și silozuri pentru furaje.</w:t>
      </w:r>
    </w:p>
    <w:p w14:paraId="3ED0836E" w14:textId="77777777" w:rsidR="007D2045" w:rsidRDefault="00BF2314">
      <w:pPr>
        <w:pStyle w:val="P68B1DB1-Normal4"/>
        <w:spacing w:before="185"/>
        <w:ind w:right="111"/>
        <w:jc w:val="both"/>
        <w:rPr>
          <w:noProof/>
        </w:rPr>
      </w:pPr>
      <w:r>
        <w:rPr>
          <w:noProof/>
        </w:rPr>
        <w:t>Crescătorii de porci primesc compensații pentru cedarea drepturilor lor de a crește porci, precum și pentru pierderea valorii activelor productive. Prin reducerea populației de porcine din Țările de Jos cu cel puțin 6 % la nivel național comparativ cu 2019, investiția trebuie să reducă neplăcerile cauzate de mirosurile neplăcute care pot fi atribuite gunoiului de grajd și să reducă emisiile de azot în siturile Natura 2000. Se acordă compensații pentru închiderea a 275 ferme de porci, care se estimează că va reduce emisiile de amoniac cu aproximativ 900 000 kg față de 2019.</w:t>
      </w:r>
    </w:p>
    <w:p w14:paraId="4EB234DE" w14:textId="45605E3F" w:rsidR="007D2045" w:rsidRDefault="00BF2314">
      <w:pPr>
        <w:spacing w:before="68"/>
        <w:rPr>
          <w:noProof/>
          <w:sz w:val="24"/>
          <w:szCs w:val="24"/>
        </w:rPr>
      </w:pPr>
      <w:r>
        <w:rPr>
          <w:noProof/>
          <w:sz w:val="24"/>
          <w:szCs w:val="24"/>
        </w:rPr>
        <w:t>Punerea în aplicare a investiției se finalizează până la 30 iunie 2023</w:t>
      </w:r>
      <w:bookmarkEnd w:id="0"/>
      <w:r>
        <w:rPr>
          <w:noProof/>
        </w:rPr>
        <w:t>.</w:t>
      </w:r>
    </w:p>
    <w:p w14:paraId="689EE1A5" w14:textId="77777777" w:rsidR="007D2045" w:rsidRDefault="007D2045">
      <w:pPr>
        <w:pStyle w:val="BodyText"/>
        <w:spacing w:before="68"/>
        <w:ind w:left="0"/>
        <w:rPr>
          <w:noProof/>
        </w:rPr>
        <w:sectPr w:rsidR="007D2045" w:rsidSect="00C52526">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pPr>
    </w:p>
    <w:p w14:paraId="68D4A8B2" w14:textId="77777777" w:rsidR="007D2045" w:rsidRDefault="00BF2314">
      <w:pPr>
        <w:pStyle w:val="P68B1DB1-Normal5"/>
        <w:numPr>
          <w:ilvl w:val="2"/>
          <w:numId w:val="1"/>
        </w:numPr>
        <w:tabs>
          <w:tab w:val="left" w:pos="1453"/>
        </w:tabs>
        <w:spacing w:before="66"/>
        <w:ind w:left="720" w:hanging="720"/>
        <w:jc w:val="center"/>
        <w:outlineLvl w:val="0"/>
        <w:rPr>
          <w:bCs/>
          <w:noProof/>
        </w:rPr>
      </w:pPr>
      <w:r>
        <w:rPr>
          <w:noProof/>
        </w:rPr>
        <w:t>Jaloane, ținte, indicatori și calendarul de monitorizare și implementare aplicabile sprijinului financiar nerambursabil</w:t>
      </w:r>
    </w:p>
    <w:p w14:paraId="41589253" w14:textId="77777777" w:rsidR="007D2045" w:rsidRDefault="007D2045">
      <w:pPr>
        <w:rPr>
          <w:b/>
          <w:noProof/>
          <w:sz w:val="20"/>
          <w:szCs w:val="24"/>
        </w:rPr>
      </w:pPr>
    </w:p>
    <w:tbl>
      <w:tblPr>
        <w:tblW w:w="52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6"/>
        <w:gridCol w:w="1132"/>
        <w:gridCol w:w="1196"/>
        <w:gridCol w:w="1416"/>
        <w:gridCol w:w="1246"/>
        <w:gridCol w:w="1136"/>
        <w:gridCol w:w="896"/>
        <w:gridCol w:w="1026"/>
        <w:gridCol w:w="366"/>
        <w:gridCol w:w="597"/>
        <w:gridCol w:w="5735"/>
      </w:tblGrid>
      <w:tr w:rsidR="007D2045" w14:paraId="72DBC06D" w14:textId="77777777">
        <w:trPr>
          <w:trHeight w:val="910"/>
          <w:tblHeader/>
          <w:jc w:val="center"/>
        </w:trPr>
        <w:tc>
          <w:tcPr>
            <w:tcW w:w="348" w:type="pct"/>
            <w:vMerge w:val="restart"/>
            <w:shd w:val="clear" w:color="auto" w:fill="BDD6EE"/>
            <w:vAlign w:val="center"/>
            <w:hideMark/>
          </w:tcPr>
          <w:p w14:paraId="7DF255F0" w14:textId="77777777" w:rsidR="007D2045" w:rsidRDefault="00BF2314">
            <w:pPr>
              <w:pStyle w:val="P68B1DB1-Normal8"/>
              <w:jc w:val="center"/>
              <w:rPr>
                <w:bCs/>
                <w:noProof/>
                <w:szCs w:val="18"/>
              </w:rPr>
            </w:pPr>
            <w:r>
              <w:rPr>
                <w:noProof/>
              </w:rPr>
              <w:t>Număr secvențial</w:t>
            </w:r>
          </w:p>
        </w:tc>
        <w:tc>
          <w:tcPr>
            <w:tcW w:w="397" w:type="pct"/>
            <w:vMerge w:val="restart"/>
            <w:shd w:val="clear" w:color="auto" w:fill="BDD6EE"/>
            <w:vAlign w:val="center"/>
            <w:hideMark/>
          </w:tcPr>
          <w:p w14:paraId="54D7C595" w14:textId="77777777" w:rsidR="007D2045" w:rsidRDefault="00BF2314">
            <w:pPr>
              <w:pStyle w:val="P68B1DB1-Normal8"/>
              <w:jc w:val="center"/>
              <w:rPr>
                <w:bCs/>
                <w:noProof/>
                <w:szCs w:val="18"/>
              </w:rPr>
            </w:pPr>
            <w:r>
              <w:rPr>
                <w:noProof/>
              </w:rPr>
              <w:t>Măsură (reformă sau investiții)</w:t>
            </w:r>
          </w:p>
        </w:tc>
        <w:tc>
          <w:tcPr>
            <w:tcW w:w="358" w:type="pct"/>
            <w:vMerge w:val="restart"/>
            <w:shd w:val="clear" w:color="auto" w:fill="BDD6EE"/>
            <w:vAlign w:val="center"/>
            <w:hideMark/>
          </w:tcPr>
          <w:p w14:paraId="067475E0" w14:textId="77777777" w:rsidR="007D2045" w:rsidRDefault="00BF2314">
            <w:pPr>
              <w:pStyle w:val="P68B1DB1-Normal8"/>
              <w:ind w:right="-59"/>
              <w:jc w:val="center"/>
              <w:rPr>
                <w:noProof/>
              </w:rPr>
            </w:pPr>
            <w:r>
              <w:rPr>
                <w:noProof/>
              </w:rPr>
              <w:t>Kilometraje/</w:t>
            </w:r>
          </w:p>
          <w:p w14:paraId="74C3C675" w14:textId="0514B51B" w:rsidR="007D2045" w:rsidRDefault="00BF2314">
            <w:pPr>
              <w:pStyle w:val="P68B1DB1-Normal8"/>
              <w:ind w:right="-59"/>
              <w:jc w:val="center"/>
              <w:rPr>
                <w:bCs/>
                <w:noProof/>
                <w:szCs w:val="18"/>
              </w:rPr>
            </w:pPr>
            <w:r>
              <w:rPr>
                <w:noProof/>
              </w:rPr>
              <w:t>Țintă</w:t>
            </w:r>
          </w:p>
        </w:tc>
        <w:tc>
          <w:tcPr>
            <w:tcW w:w="486" w:type="pct"/>
            <w:vMerge w:val="restart"/>
            <w:shd w:val="clear" w:color="auto" w:fill="BDD6EE"/>
            <w:vAlign w:val="center"/>
            <w:hideMark/>
          </w:tcPr>
          <w:p w14:paraId="15A174D6" w14:textId="77777777" w:rsidR="007D2045" w:rsidRDefault="00BF2314">
            <w:pPr>
              <w:pStyle w:val="P68B1DB1-Normal8"/>
              <w:jc w:val="center"/>
              <w:rPr>
                <w:bCs/>
                <w:noProof/>
                <w:szCs w:val="18"/>
              </w:rPr>
            </w:pPr>
            <w:r>
              <w:rPr>
                <w:noProof/>
              </w:rPr>
              <w:t>Nume</w:t>
            </w:r>
          </w:p>
        </w:tc>
        <w:tc>
          <w:tcPr>
            <w:tcW w:w="422" w:type="pct"/>
            <w:vMerge w:val="restart"/>
            <w:shd w:val="clear" w:color="auto" w:fill="BDD6EE"/>
            <w:vAlign w:val="center"/>
            <w:hideMark/>
          </w:tcPr>
          <w:p w14:paraId="6E0BF2CE" w14:textId="77777777" w:rsidR="007D2045" w:rsidRDefault="00BF2314">
            <w:pPr>
              <w:pStyle w:val="P68B1DB1-Normal8"/>
              <w:jc w:val="center"/>
              <w:rPr>
                <w:bCs/>
                <w:noProof/>
                <w:szCs w:val="18"/>
              </w:rPr>
            </w:pPr>
            <w:r>
              <w:rPr>
                <w:noProof/>
              </w:rPr>
              <w:t>Indicatori calitativi (pentru obiectivele de etapă)</w:t>
            </w:r>
          </w:p>
        </w:tc>
        <w:tc>
          <w:tcPr>
            <w:tcW w:w="916" w:type="pct"/>
            <w:gridSpan w:val="3"/>
            <w:shd w:val="clear" w:color="auto" w:fill="BDD6EE"/>
            <w:vAlign w:val="center"/>
            <w:hideMark/>
          </w:tcPr>
          <w:p w14:paraId="5B6ECA76" w14:textId="77777777" w:rsidR="007D2045" w:rsidRDefault="00BF2314">
            <w:pPr>
              <w:pStyle w:val="P68B1DB1-Normal8"/>
              <w:jc w:val="center"/>
              <w:rPr>
                <w:bCs/>
                <w:noProof/>
                <w:szCs w:val="18"/>
              </w:rPr>
            </w:pPr>
            <w:r>
              <w:rPr>
                <w:noProof/>
              </w:rPr>
              <w:t>Indicatori cantitativi (pentru ținte)</w:t>
            </w:r>
          </w:p>
        </w:tc>
        <w:tc>
          <w:tcPr>
            <w:tcW w:w="431" w:type="pct"/>
            <w:gridSpan w:val="2"/>
            <w:shd w:val="clear" w:color="auto" w:fill="BDD6EE"/>
            <w:vAlign w:val="center"/>
            <w:hideMark/>
          </w:tcPr>
          <w:p w14:paraId="4459F3FF" w14:textId="77777777" w:rsidR="007D2045" w:rsidRDefault="00BF2314">
            <w:pPr>
              <w:pStyle w:val="P68B1DB1-Normal8"/>
              <w:jc w:val="center"/>
              <w:rPr>
                <w:bCs/>
                <w:noProof/>
                <w:szCs w:val="18"/>
              </w:rPr>
            </w:pPr>
            <w:r>
              <w:rPr>
                <w:noProof/>
              </w:rPr>
              <w:t>Calendar orientativ pentru finalizare</w:t>
            </w:r>
          </w:p>
        </w:tc>
        <w:tc>
          <w:tcPr>
            <w:tcW w:w="1644" w:type="pct"/>
            <w:vMerge w:val="restart"/>
            <w:shd w:val="clear" w:color="auto" w:fill="BDD6EE"/>
            <w:noWrap/>
            <w:vAlign w:val="center"/>
            <w:hideMark/>
          </w:tcPr>
          <w:p w14:paraId="49F26364" w14:textId="77777777" w:rsidR="007D2045" w:rsidRDefault="00BF2314">
            <w:pPr>
              <w:pStyle w:val="P68B1DB1-Normal8"/>
              <w:jc w:val="center"/>
              <w:rPr>
                <w:bCs/>
                <w:noProof/>
                <w:szCs w:val="18"/>
              </w:rPr>
            </w:pPr>
            <w:r>
              <w:rPr>
                <w:noProof/>
              </w:rPr>
              <w:t>Descrierea și definiția clară a fiecărui obiectiv de etapă și a fiecărei ținte</w:t>
            </w:r>
          </w:p>
        </w:tc>
      </w:tr>
      <w:tr w:rsidR="007D2045" w14:paraId="0B514537" w14:textId="77777777">
        <w:trPr>
          <w:trHeight w:val="470"/>
          <w:tblHeader/>
          <w:jc w:val="center"/>
        </w:trPr>
        <w:tc>
          <w:tcPr>
            <w:tcW w:w="348" w:type="pct"/>
            <w:vMerge/>
            <w:vAlign w:val="center"/>
            <w:hideMark/>
          </w:tcPr>
          <w:p w14:paraId="73721247" w14:textId="77777777" w:rsidR="007D2045" w:rsidRDefault="007D2045">
            <w:pPr>
              <w:rPr>
                <w:b/>
                <w:bCs/>
                <w:noProof/>
                <w:sz w:val="18"/>
                <w:szCs w:val="18"/>
              </w:rPr>
            </w:pPr>
          </w:p>
        </w:tc>
        <w:tc>
          <w:tcPr>
            <w:tcW w:w="397" w:type="pct"/>
            <w:vMerge/>
            <w:vAlign w:val="center"/>
            <w:hideMark/>
          </w:tcPr>
          <w:p w14:paraId="7A341138" w14:textId="77777777" w:rsidR="007D2045" w:rsidRDefault="007D2045">
            <w:pPr>
              <w:rPr>
                <w:b/>
                <w:bCs/>
                <w:noProof/>
                <w:sz w:val="18"/>
                <w:szCs w:val="18"/>
              </w:rPr>
            </w:pPr>
          </w:p>
        </w:tc>
        <w:tc>
          <w:tcPr>
            <w:tcW w:w="358" w:type="pct"/>
            <w:vMerge/>
            <w:vAlign w:val="center"/>
            <w:hideMark/>
          </w:tcPr>
          <w:p w14:paraId="3A85930C" w14:textId="77777777" w:rsidR="007D2045" w:rsidRDefault="007D2045">
            <w:pPr>
              <w:jc w:val="center"/>
              <w:rPr>
                <w:b/>
                <w:bCs/>
                <w:noProof/>
                <w:sz w:val="18"/>
                <w:szCs w:val="18"/>
              </w:rPr>
            </w:pPr>
          </w:p>
        </w:tc>
        <w:tc>
          <w:tcPr>
            <w:tcW w:w="486" w:type="pct"/>
            <w:vMerge/>
            <w:vAlign w:val="center"/>
            <w:hideMark/>
          </w:tcPr>
          <w:p w14:paraId="3166F705" w14:textId="77777777" w:rsidR="007D2045" w:rsidRDefault="007D2045">
            <w:pPr>
              <w:rPr>
                <w:b/>
                <w:bCs/>
                <w:noProof/>
                <w:sz w:val="18"/>
                <w:szCs w:val="18"/>
              </w:rPr>
            </w:pPr>
          </w:p>
        </w:tc>
        <w:tc>
          <w:tcPr>
            <w:tcW w:w="422" w:type="pct"/>
            <w:vMerge/>
            <w:vAlign w:val="center"/>
            <w:hideMark/>
          </w:tcPr>
          <w:p w14:paraId="561F557B" w14:textId="77777777" w:rsidR="007D2045" w:rsidRDefault="007D2045">
            <w:pPr>
              <w:rPr>
                <w:b/>
                <w:bCs/>
                <w:noProof/>
                <w:sz w:val="18"/>
                <w:szCs w:val="18"/>
              </w:rPr>
            </w:pPr>
          </w:p>
        </w:tc>
        <w:tc>
          <w:tcPr>
            <w:tcW w:w="347" w:type="pct"/>
            <w:shd w:val="clear" w:color="auto" w:fill="BDD6EE"/>
            <w:vAlign w:val="center"/>
            <w:hideMark/>
          </w:tcPr>
          <w:p w14:paraId="0B1F2149" w14:textId="77777777" w:rsidR="007D2045" w:rsidRDefault="00BF2314">
            <w:pPr>
              <w:pStyle w:val="P68B1DB1-Normal8"/>
              <w:jc w:val="center"/>
              <w:rPr>
                <w:bCs/>
                <w:noProof/>
                <w:szCs w:val="18"/>
              </w:rPr>
            </w:pPr>
            <w:r>
              <w:rPr>
                <w:noProof/>
              </w:rPr>
              <w:t>Unitatea de măsură</w:t>
            </w:r>
          </w:p>
        </w:tc>
        <w:tc>
          <w:tcPr>
            <w:tcW w:w="290" w:type="pct"/>
            <w:shd w:val="clear" w:color="auto" w:fill="BDD6EE"/>
            <w:vAlign w:val="center"/>
            <w:hideMark/>
          </w:tcPr>
          <w:p w14:paraId="444C9994" w14:textId="77777777" w:rsidR="007D2045" w:rsidRDefault="00BF2314">
            <w:pPr>
              <w:pStyle w:val="P68B1DB1-Normal8"/>
              <w:jc w:val="center"/>
              <w:rPr>
                <w:bCs/>
                <w:noProof/>
                <w:szCs w:val="18"/>
              </w:rPr>
            </w:pPr>
            <w:r>
              <w:rPr>
                <w:noProof/>
              </w:rPr>
              <w:t>Situația de referință</w:t>
            </w:r>
          </w:p>
        </w:tc>
        <w:tc>
          <w:tcPr>
            <w:tcW w:w="278" w:type="pct"/>
            <w:shd w:val="clear" w:color="auto" w:fill="BDD6EE"/>
            <w:vAlign w:val="center"/>
            <w:hideMark/>
          </w:tcPr>
          <w:p w14:paraId="49AC951D" w14:textId="77777777" w:rsidR="007D2045" w:rsidRDefault="00BF2314">
            <w:pPr>
              <w:pStyle w:val="P68B1DB1-Normal8"/>
              <w:jc w:val="center"/>
              <w:rPr>
                <w:bCs/>
                <w:noProof/>
                <w:szCs w:val="18"/>
              </w:rPr>
            </w:pPr>
            <w:r>
              <w:rPr>
                <w:noProof/>
              </w:rPr>
              <w:t>Obiectiv</w:t>
            </w:r>
          </w:p>
        </w:tc>
        <w:tc>
          <w:tcPr>
            <w:tcW w:w="229" w:type="pct"/>
            <w:shd w:val="clear" w:color="auto" w:fill="BDD6EE"/>
            <w:vAlign w:val="center"/>
            <w:hideMark/>
          </w:tcPr>
          <w:p w14:paraId="7CE144E9" w14:textId="77777777" w:rsidR="007D2045" w:rsidRDefault="00BF2314">
            <w:pPr>
              <w:pStyle w:val="P68B1DB1-Normal8"/>
              <w:jc w:val="center"/>
              <w:rPr>
                <w:bCs/>
                <w:noProof/>
                <w:szCs w:val="18"/>
              </w:rPr>
            </w:pPr>
            <w:r>
              <w:rPr>
                <w:noProof/>
              </w:rPr>
              <w:t>Q</w:t>
            </w:r>
          </w:p>
        </w:tc>
        <w:tc>
          <w:tcPr>
            <w:tcW w:w="202" w:type="pct"/>
            <w:shd w:val="clear" w:color="auto" w:fill="BDD6EE"/>
            <w:vAlign w:val="center"/>
            <w:hideMark/>
          </w:tcPr>
          <w:p w14:paraId="691D9481" w14:textId="77777777" w:rsidR="007D2045" w:rsidRDefault="00BF2314">
            <w:pPr>
              <w:pStyle w:val="P68B1DB1-Normal8"/>
              <w:jc w:val="center"/>
              <w:rPr>
                <w:bCs/>
                <w:noProof/>
                <w:szCs w:val="18"/>
              </w:rPr>
            </w:pPr>
            <w:r>
              <w:rPr>
                <w:noProof/>
              </w:rPr>
              <w:t>Anul</w:t>
            </w:r>
          </w:p>
        </w:tc>
        <w:tc>
          <w:tcPr>
            <w:tcW w:w="1644" w:type="pct"/>
            <w:vMerge/>
            <w:vAlign w:val="center"/>
            <w:hideMark/>
          </w:tcPr>
          <w:p w14:paraId="2ED70E6D" w14:textId="77777777" w:rsidR="007D2045" w:rsidRDefault="007D2045">
            <w:pPr>
              <w:rPr>
                <w:b/>
                <w:bCs/>
                <w:noProof/>
                <w:sz w:val="18"/>
                <w:szCs w:val="18"/>
              </w:rPr>
            </w:pPr>
          </w:p>
        </w:tc>
      </w:tr>
      <w:tr w:rsidR="007D2045" w14:paraId="3502A13E" w14:textId="77777777">
        <w:trPr>
          <w:trHeight w:val="5390"/>
          <w:jc w:val="center"/>
        </w:trPr>
        <w:tc>
          <w:tcPr>
            <w:tcW w:w="348" w:type="pct"/>
            <w:shd w:val="clear" w:color="auto" w:fill="C4EFCE"/>
          </w:tcPr>
          <w:p w14:paraId="47D90BBF" w14:textId="77777777" w:rsidR="007D2045" w:rsidRDefault="00BF2314">
            <w:pPr>
              <w:pStyle w:val="P68B1DB1-Normal9"/>
              <w:jc w:val="center"/>
              <w:rPr>
                <w:rFonts w:ascii="Calibri" w:hAnsi="Calibri" w:cs="Calibri"/>
                <w:b/>
                <w:bCs/>
                <w:noProof/>
                <w:sz w:val="16"/>
                <w:szCs w:val="16"/>
              </w:rPr>
            </w:pPr>
            <w:r>
              <w:rPr>
                <w:noProof/>
              </w:rPr>
              <w:t>1</w:t>
            </w:r>
          </w:p>
        </w:tc>
        <w:tc>
          <w:tcPr>
            <w:tcW w:w="397" w:type="pct"/>
            <w:shd w:val="clear" w:color="auto" w:fill="C4EFCE"/>
          </w:tcPr>
          <w:p w14:paraId="6CA48423" w14:textId="77777777" w:rsidR="007D2045" w:rsidRDefault="00BF2314">
            <w:pPr>
              <w:pStyle w:val="P68B1DB1-Normal9"/>
              <w:spacing w:line="204" w:lineRule="exact"/>
              <w:rPr>
                <w:noProof/>
              </w:rPr>
            </w:pPr>
            <w:r>
              <w:rPr>
                <w:noProof/>
              </w:rPr>
              <w:t>C1.1 R1-1</w:t>
            </w:r>
          </w:p>
          <w:p w14:paraId="7E6E262D" w14:textId="77777777" w:rsidR="007D2045" w:rsidRDefault="00BF2314">
            <w:pPr>
              <w:pStyle w:val="P68B1DB1-Normal9"/>
              <w:rPr>
                <w:rFonts w:ascii="Calibri" w:hAnsi="Calibri" w:cs="Calibri"/>
                <w:noProof/>
                <w:sz w:val="16"/>
                <w:szCs w:val="16"/>
              </w:rPr>
            </w:pPr>
            <w:r>
              <w:rPr>
                <w:noProof/>
              </w:rPr>
              <w:t>Reforma impozitării energiei</w:t>
            </w:r>
          </w:p>
        </w:tc>
        <w:tc>
          <w:tcPr>
            <w:tcW w:w="358" w:type="pct"/>
            <w:shd w:val="clear" w:color="auto" w:fill="C4EFCE"/>
          </w:tcPr>
          <w:p w14:paraId="62BB891A" w14:textId="77777777" w:rsidR="007D2045" w:rsidRDefault="00BF2314">
            <w:pPr>
              <w:pStyle w:val="P68B1DB1-Normal9"/>
              <w:jc w:val="center"/>
              <w:rPr>
                <w:rFonts w:ascii="Calibri" w:hAnsi="Calibri" w:cs="Calibri"/>
                <w:noProof/>
                <w:sz w:val="16"/>
                <w:szCs w:val="16"/>
              </w:rPr>
            </w:pPr>
            <w:r>
              <w:rPr>
                <w:noProof/>
              </w:rPr>
              <w:t>Etapă</w:t>
            </w:r>
          </w:p>
        </w:tc>
        <w:tc>
          <w:tcPr>
            <w:tcW w:w="486" w:type="pct"/>
            <w:shd w:val="clear" w:color="auto" w:fill="C4EFCE"/>
          </w:tcPr>
          <w:p w14:paraId="4F8794EB" w14:textId="77777777" w:rsidR="007D2045" w:rsidRDefault="00BF2314">
            <w:pPr>
              <w:pStyle w:val="P68B1DB1-Normal9"/>
              <w:rPr>
                <w:rFonts w:ascii="Calibri" w:hAnsi="Calibri" w:cs="Calibri"/>
                <w:noProof/>
                <w:sz w:val="16"/>
                <w:szCs w:val="16"/>
              </w:rPr>
            </w:pPr>
            <w:r>
              <w:rPr>
                <w:noProof/>
              </w:rPr>
              <w:t>Intrarea în vigoare a unei legi de ajustare a tarifelor de impozitare a energiei</w:t>
            </w:r>
          </w:p>
        </w:tc>
        <w:tc>
          <w:tcPr>
            <w:tcW w:w="422" w:type="pct"/>
            <w:shd w:val="clear" w:color="auto" w:fill="C4EFCE"/>
          </w:tcPr>
          <w:p w14:paraId="1F68D97C" w14:textId="77777777" w:rsidR="007D2045" w:rsidRDefault="00BF2314">
            <w:pPr>
              <w:pStyle w:val="P68B1DB1-Normal9"/>
              <w:rPr>
                <w:rFonts w:ascii="Calibri" w:hAnsi="Calibri" w:cs="Calibri"/>
                <w:noProof/>
                <w:sz w:val="16"/>
                <w:szCs w:val="16"/>
              </w:rPr>
            </w:pPr>
            <w:r>
              <w:rPr>
                <w:noProof/>
              </w:rPr>
              <w:t>Dispoziție legală care prevede intrarea sa în vigoare</w:t>
            </w:r>
          </w:p>
        </w:tc>
        <w:tc>
          <w:tcPr>
            <w:tcW w:w="347" w:type="pct"/>
            <w:shd w:val="clear" w:color="auto" w:fill="C4EFCE"/>
          </w:tcPr>
          <w:p w14:paraId="146C22EC" w14:textId="77777777" w:rsidR="007D2045" w:rsidRDefault="007D2045">
            <w:pPr>
              <w:jc w:val="center"/>
              <w:rPr>
                <w:rFonts w:ascii="Calibri" w:hAnsi="Calibri" w:cs="Calibri"/>
                <w:noProof/>
                <w:sz w:val="16"/>
                <w:szCs w:val="16"/>
              </w:rPr>
            </w:pPr>
          </w:p>
        </w:tc>
        <w:tc>
          <w:tcPr>
            <w:tcW w:w="290" w:type="pct"/>
            <w:shd w:val="clear" w:color="auto" w:fill="C4EFCE"/>
          </w:tcPr>
          <w:p w14:paraId="1384660B" w14:textId="77777777" w:rsidR="007D2045" w:rsidRDefault="007D2045">
            <w:pPr>
              <w:jc w:val="center"/>
              <w:rPr>
                <w:rFonts w:ascii="Calibri" w:hAnsi="Calibri" w:cs="Calibri"/>
                <w:noProof/>
                <w:sz w:val="16"/>
                <w:szCs w:val="16"/>
              </w:rPr>
            </w:pPr>
          </w:p>
        </w:tc>
        <w:tc>
          <w:tcPr>
            <w:tcW w:w="278" w:type="pct"/>
            <w:shd w:val="clear" w:color="auto" w:fill="C4EFCE"/>
          </w:tcPr>
          <w:p w14:paraId="594B7136" w14:textId="77777777" w:rsidR="007D2045" w:rsidRDefault="007D2045">
            <w:pPr>
              <w:jc w:val="center"/>
              <w:rPr>
                <w:rFonts w:ascii="Calibri" w:hAnsi="Calibri" w:cs="Calibri"/>
                <w:noProof/>
                <w:sz w:val="16"/>
                <w:szCs w:val="16"/>
              </w:rPr>
            </w:pPr>
          </w:p>
        </w:tc>
        <w:tc>
          <w:tcPr>
            <w:tcW w:w="229" w:type="pct"/>
            <w:shd w:val="clear" w:color="auto" w:fill="C4EFCE"/>
          </w:tcPr>
          <w:p w14:paraId="3E430DD1" w14:textId="77777777" w:rsidR="007D2045" w:rsidRDefault="00BF2314">
            <w:pPr>
              <w:pStyle w:val="P68B1DB1-Normal9"/>
              <w:jc w:val="center"/>
              <w:rPr>
                <w:rFonts w:ascii="Calibri" w:hAnsi="Calibri" w:cs="Calibri"/>
                <w:noProof/>
                <w:sz w:val="16"/>
                <w:szCs w:val="16"/>
              </w:rPr>
            </w:pPr>
            <w:r>
              <w:rPr>
                <w:noProof/>
              </w:rPr>
              <w:t>Î1</w:t>
            </w:r>
          </w:p>
        </w:tc>
        <w:tc>
          <w:tcPr>
            <w:tcW w:w="202" w:type="pct"/>
            <w:shd w:val="clear" w:color="auto" w:fill="C4EFCE"/>
          </w:tcPr>
          <w:p w14:paraId="2D75E5AA" w14:textId="77777777" w:rsidR="007D2045" w:rsidRDefault="00BF2314">
            <w:pPr>
              <w:pStyle w:val="P68B1DB1-Normal9"/>
              <w:jc w:val="center"/>
              <w:rPr>
                <w:rFonts w:ascii="Calibri" w:hAnsi="Calibri" w:cs="Calibri"/>
                <w:noProof/>
                <w:sz w:val="16"/>
                <w:szCs w:val="16"/>
              </w:rPr>
            </w:pPr>
            <w:r>
              <w:rPr>
                <w:noProof/>
              </w:rPr>
              <w:t>2024</w:t>
            </w:r>
          </w:p>
        </w:tc>
        <w:tc>
          <w:tcPr>
            <w:tcW w:w="1644" w:type="pct"/>
            <w:shd w:val="clear" w:color="auto" w:fill="C4EFCE"/>
          </w:tcPr>
          <w:p w14:paraId="1EF88353" w14:textId="77777777" w:rsidR="007D2045" w:rsidRDefault="00BF2314">
            <w:pPr>
              <w:pStyle w:val="P68B1DB1-Normal10"/>
              <w:jc w:val="both"/>
              <w:rPr>
                <w:noProof/>
              </w:rPr>
            </w:pPr>
            <w:r>
              <w:rPr>
                <w:noProof/>
              </w:rPr>
              <w:t>Intrarea în vigoare a legislației care modifică tarifele taxelor pe energie după cum urmează:</w:t>
            </w:r>
          </w:p>
          <w:p w14:paraId="3ED2D574" w14:textId="77777777" w:rsidR="007D2045" w:rsidRDefault="00BF2314">
            <w:pPr>
              <w:pStyle w:val="P68B1DB1-Normal11"/>
              <w:numPr>
                <w:ilvl w:val="0"/>
                <w:numId w:val="4"/>
              </w:numPr>
              <w:spacing w:before="155" w:line="259" w:lineRule="auto"/>
              <w:ind w:left="385" w:right="227"/>
              <w:jc w:val="both"/>
              <w:rPr>
                <w:noProof/>
                <w:szCs w:val="18"/>
              </w:rPr>
            </w:pPr>
            <w:r>
              <w:rPr>
                <w:noProof/>
                <w:color w:val="006000"/>
              </w:rPr>
              <w:t>Primul tarif de bandă pentru utilizarea gazului se majorează, iar primul tarif de bandă pentru utilizarea energiei electrice se reduce. Rata tarifului de primă tranșă pentru gaze se majorează cu cel puțin 2.5 cenți/m³ în termeni reali în 2024 comparativ cu 2023, iar această creștere a ratei crește la cel puțin</w:t>
            </w:r>
            <w:r>
              <w:rPr>
                <w:noProof/>
              </w:rPr>
              <w:t xml:space="preserve"> </w:t>
            </w:r>
            <w:r>
              <w:rPr>
                <w:noProof/>
                <w:color w:val="006000"/>
              </w:rPr>
              <w:t>3.5 cenți/m³ în termeni reali în 2026. Primul tarif de bandă pentru energia electrică se reduce cu cel puțin 2.5 cenți/kWh în termeni reali în 2024 comparativ cu 2023, iar această scădere a tarifului crește la cel puțin 3.5 cenți/kWh în termeni reali în 2026.</w:t>
            </w:r>
          </w:p>
          <w:p w14:paraId="395395DD" w14:textId="77777777" w:rsidR="007D2045" w:rsidRDefault="00BF2314">
            <w:pPr>
              <w:pStyle w:val="P68B1DB1-Normal9"/>
              <w:numPr>
                <w:ilvl w:val="0"/>
                <w:numId w:val="4"/>
              </w:numPr>
              <w:spacing w:before="155" w:line="259" w:lineRule="auto"/>
              <w:ind w:left="385" w:right="227"/>
              <w:jc w:val="both"/>
              <w:rPr>
                <w:noProof/>
                <w:szCs w:val="18"/>
              </w:rPr>
            </w:pPr>
            <w:r>
              <w:rPr>
                <w:noProof/>
              </w:rPr>
              <w:t>Tarifele pentru utilizarea energiei electrice în a doua și a treia tranșă se reduc în 2024 comparativ cu 2023 în termeni reali.</w:t>
            </w:r>
          </w:p>
          <w:p w14:paraId="56A90724" w14:textId="77777777" w:rsidR="007D2045" w:rsidRDefault="00BF2314">
            <w:pPr>
              <w:pStyle w:val="P68B1DB1-Normal9"/>
              <w:numPr>
                <w:ilvl w:val="0"/>
                <w:numId w:val="4"/>
              </w:numPr>
              <w:spacing w:before="155" w:after="240" w:line="259" w:lineRule="auto"/>
              <w:ind w:left="385" w:right="227"/>
              <w:jc w:val="both"/>
              <w:rPr>
                <w:noProof/>
                <w:szCs w:val="18"/>
              </w:rPr>
            </w:pPr>
            <w:r>
              <w:rPr>
                <w:noProof/>
              </w:rPr>
              <w:t>Structura tarifelor la energie devine mai puțin degresivă prin creșterea ratelor atât în tranșa cu cel mai mare consum de gaze, cât și în cea cu cel mai mare consum de energie electrică.</w:t>
            </w:r>
          </w:p>
          <w:p w14:paraId="2D83D156" w14:textId="1FC40216" w:rsidR="007D2045" w:rsidRDefault="00BF2314">
            <w:pPr>
              <w:pStyle w:val="P68B1DB1-Normal9"/>
              <w:numPr>
                <w:ilvl w:val="0"/>
                <w:numId w:val="4"/>
              </w:numPr>
              <w:spacing w:before="155" w:after="240" w:line="259" w:lineRule="auto"/>
              <w:ind w:left="385" w:right="227"/>
              <w:jc w:val="both"/>
              <w:rPr>
                <w:noProof/>
                <w:szCs w:val="18"/>
              </w:rPr>
            </w:pPr>
            <w:bookmarkStart w:id="14" w:name="_Hlk215241296"/>
            <w:r>
              <w:rPr>
                <w:noProof/>
              </w:rPr>
              <w:t>Valoarea forfetară anuală a reducerii impozitului pe energie pentru consumatorii de energie electrică se stabilește la cel puțin 493,27 EUR per conexiune electrică în 2023.</w:t>
            </w:r>
            <w:bookmarkEnd w:id="14"/>
          </w:p>
        </w:tc>
      </w:tr>
      <w:tr w:rsidR="007D2045" w14:paraId="78ED267D" w14:textId="77777777">
        <w:trPr>
          <w:trHeight w:val="1050"/>
          <w:jc w:val="center"/>
        </w:trPr>
        <w:tc>
          <w:tcPr>
            <w:tcW w:w="348" w:type="pct"/>
            <w:shd w:val="clear" w:color="auto" w:fill="C4EFCE"/>
          </w:tcPr>
          <w:p w14:paraId="40F08890" w14:textId="77777777" w:rsidR="007D2045" w:rsidRDefault="00BF2314">
            <w:pPr>
              <w:pStyle w:val="P68B1DB1-Normal10"/>
              <w:jc w:val="center"/>
              <w:rPr>
                <w:rFonts w:ascii="Calibri" w:hAnsi="Calibri" w:cs="Calibri"/>
                <w:b/>
                <w:bCs/>
                <w:noProof/>
                <w:sz w:val="16"/>
                <w:szCs w:val="16"/>
              </w:rPr>
            </w:pPr>
            <w:r>
              <w:rPr>
                <w:noProof/>
              </w:rPr>
              <w:t>2</w:t>
            </w:r>
          </w:p>
        </w:tc>
        <w:tc>
          <w:tcPr>
            <w:tcW w:w="397" w:type="pct"/>
            <w:shd w:val="clear" w:color="auto" w:fill="C4EFCE"/>
          </w:tcPr>
          <w:p w14:paraId="66B3C943" w14:textId="77777777" w:rsidR="007D2045" w:rsidRDefault="00BF2314">
            <w:pPr>
              <w:pStyle w:val="P68B1DB1-Normal9"/>
              <w:spacing w:line="202" w:lineRule="exact"/>
              <w:ind w:left="-4"/>
              <w:rPr>
                <w:noProof/>
              </w:rPr>
            </w:pPr>
            <w:r>
              <w:rPr>
                <w:noProof/>
              </w:rPr>
              <w:t>C1.1 R1-2</w:t>
            </w:r>
          </w:p>
          <w:p w14:paraId="1A3CFE16" w14:textId="77777777" w:rsidR="007D2045" w:rsidRDefault="00BF2314">
            <w:pPr>
              <w:pStyle w:val="P68B1DB1-Normal9"/>
              <w:ind w:left="-4"/>
              <w:rPr>
                <w:rFonts w:ascii="Calibri" w:hAnsi="Calibri" w:cs="Calibri"/>
                <w:noProof/>
                <w:sz w:val="16"/>
                <w:szCs w:val="16"/>
              </w:rPr>
            </w:pPr>
            <w:r>
              <w:rPr>
                <w:noProof/>
              </w:rPr>
              <w:t>Reforma impozitării energiei</w:t>
            </w:r>
          </w:p>
        </w:tc>
        <w:tc>
          <w:tcPr>
            <w:tcW w:w="358" w:type="pct"/>
            <w:shd w:val="clear" w:color="auto" w:fill="C4EFCE"/>
          </w:tcPr>
          <w:p w14:paraId="30EC574D" w14:textId="77777777" w:rsidR="007D2045" w:rsidRDefault="00BF2314">
            <w:pPr>
              <w:pStyle w:val="P68B1DB1-Normal9"/>
              <w:jc w:val="center"/>
              <w:rPr>
                <w:rFonts w:ascii="Calibri" w:hAnsi="Calibri" w:cs="Calibri"/>
                <w:noProof/>
                <w:sz w:val="16"/>
                <w:szCs w:val="16"/>
              </w:rPr>
            </w:pPr>
            <w:r>
              <w:rPr>
                <w:noProof/>
              </w:rPr>
              <w:t>Etapă</w:t>
            </w:r>
          </w:p>
        </w:tc>
        <w:tc>
          <w:tcPr>
            <w:tcW w:w="486" w:type="pct"/>
            <w:shd w:val="clear" w:color="auto" w:fill="C4EFCE"/>
          </w:tcPr>
          <w:p w14:paraId="75DDFF7C" w14:textId="77777777" w:rsidR="007D2045" w:rsidRDefault="00BF2314">
            <w:pPr>
              <w:pStyle w:val="P68B1DB1-Normal9"/>
              <w:rPr>
                <w:rFonts w:ascii="Calibri" w:hAnsi="Calibri" w:cs="Calibri"/>
                <w:noProof/>
                <w:sz w:val="16"/>
                <w:szCs w:val="16"/>
              </w:rPr>
            </w:pPr>
            <w:r>
              <w:rPr>
                <w:noProof/>
              </w:rPr>
              <w:t>Intrarea în vigoare a unei legi de ajustare a elementelor structurale ale taxelor pe energie</w:t>
            </w:r>
          </w:p>
        </w:tc>
        <w:tc>
          <w:tcPr>
            <w:tcW w:w="422" w:type="pct"/>
            <w:shd w:val="clear" w:color="auto" w:fill="C4EFCE"/>
          </w:tcPr>
          <w:p w14:paraId="609F2212" w14:textId="77777777" w:rsidR="007D2045" w:rsidRDefault="00BF2314">
            <w:pPr>
              <w:pStyle w:val="P68B1DB1-Normal9"/>
              <w:rPr>
                <w:rFonts w:ascii="Calibri" w:hAnsi="Calibri" w:cs="Calibri"/>
                <w:noProof/>
                <w:sz w:val="16"/>
                <w:szCs w:val="16"/>
              </w:rPr>
            </w:pPr>
            <w:r>
              <w:rPr>
                <w:noProof/>
              </w:rPr>
              <w:t>Dispoziție legală care prevede intrarea sa în vigoare</w:t>
            </w:r>
          </w:p>
        </w:tc>
        <w:tc>
          <w:tcPr>
            <w:tcW w:w="347" w:type="pct"/>
            <w:shd w:val="clear" w:color="auto" w:fill="C4EFCE"/>
          </w:tcPr>
          <w:p w14:paraId="53EAE747" w14:textId="77777777" w:rsidR="007D2045" w:rsidRDefault="007D2045">
            <w:pPr>
              <w:jc w:val="center"/>
              <w:rPr>
                <w:rFonts w:ascii="Calibri" w:hAnsi="Calibri" w:cs="Calibri"/>
                <w:noProof/>
                <w:sz w:val="16"/>
                <w:szCs w:val="16"/>
              </w:rPr>
            </w:pPr>
          </w:p>
        </w:tc>
        <w:tc>
          <w:tcPr>
            <w:tcW w:w="290" w:type="pct"/>
            <w:shd w:val="clear" w:color="auto" w:fill="C4EFCE"/>
          </w:tcPr>
          <w:p w14:paraId="75B7675B" w14:textId="77777777" w:rsidR="007D2045" w:rsidRDefault="007D2045">
            <w:pPr>
              <w:jc w:val="center"/>
              <w:rPr>
                <w:rFonts w:ascii="Calibri" w:hAnsi="Calibri"/>
                <w:noProof/>
                <w:sz w:val="16"/>
                <w:szCs w:val="16"/>
              </w:rPr>
            </w:pPr>
          </w:p>
        </w:tc>
        <w:tc>
          <w:tcPr>
            <w:tcW w:w="278" w:type="pct"/>
            <w:shd w:val="clear" w:color="auto" w:fill="C4EFCE"/>
          </w:tcPr>
          <w:p w14:paraId="180502BA" w14:textId="77777777" w:rsidR="007D2045" w:rsidRDefault="007D2045">
            <w:pPr>
              <w:jc w:val="center"/>
              <w:rPr>
                <w:rFonts w:ascii="Calibri" w:eastAsia="Calibri" w:hAnsi="Calibri" w:cs="Calibri"/>
                <w:noProof/>
                <w:sz w:val="16"/>
                <w:szCs w:val="16"/>
              </w:rPr>
            </w:pPr>
          </w:p>
        </w:tc>
        <w:tc>
          <w:tcPr>
            <w:tcW w:w="229" w:type="pct"/>
            <w:shd w:val="clear" w:color="auto" w:fill="C4EFCE"/>
          </w:tcPr>
          <w:p w14:paraId="13464601" w14:textId="77777777" w:rsidR="007D2045" w:rsidRDefault="00BF2314">
            <w:pPr>
              <w:pStyle w:val="P68B1DB1-Normal9"/>
              <w:jc w:val="center"/>
              <w:rPr>
                <w:rFonts w:ascii="Calibri" w:hAnsi="Calibri" w:cs="Calibri"/>
                <w:noProof/>
                <w:sz w:val="16"/>
                <w:szCs w:val="16"/>
              </w:rPr>
            </w:pPr>
            <w:r>
              <w:rPr>
                <w:noProof/>
              </w:rPr>
              <w:t>Î1</w:t>
            </w:r>
          </w:p>
        </w:tc>
        <w:tc>
          <w:tcPr>
            <w:tcW w:w="202" w:type="pct"/>
            <w:shd w:val="clear" w:color="auto" w:fill="C4EFCE"/>
          </w:tcPr>
          <w:p w14:paraId="09F86331" w14:textId="77777777" w:rsidR="007D2045" w:rsidRDefault="00BF2314">
            <w:pPr>
              <w:pStyle w:val="P68B1DB1-Normal9"/>
              <w:jc w:val="center"/>
              <w:rPr>
                <w:rFonts w:ascii="Calibri" w:hAnsi="Calibri" w:cs="Calibri"/>
                <w:noProof/>
                <w:sz w:val="16"/>
                <w:szCs w:val="16"/>
              </w:rPr>
            </w:pPr>
            <w:r>
              <w:rPr>
                <w:noProof/>
              </w:rPr>
              <w:t>2025</w:t>
            </w:r>
          </w:p>
        </w:tc>
        <w:tc>
          <w:tcPr>
            <w:tcW w:w="1644" w:type="pct"/>
            <w:shd w:val="clear" w:color="auto" w:fill="C4EFCE"/>
          </w:tcPr>
          <w:p w14:paraId="19020593" w14:textId="77777777" w:rsidR="007D2045" w:rsidRDefault="00BF2314">
            <w:pPr>
              <w:pStyle w:val="P68B1DB1-Normal10"/>
              <w:spacing w:after="240"/>
              <w:jc w:val="both"/>
              <w:rPr>
                <w:noProof/>
              </w:rPr>
            </w:pPr>
            <w:r>
              <w:rPr>
                <w:noProof/>
              </w:rPr>
              <w:t>Intrarea în vigoare a unei legi care conține următoarele modificări:</w:t>
            </w:r>
          </w:p>
          <w:p w14:paraId="7D9CA9C5" w14:textId="58C4E206" w:rsidR="007D2045" w:rsidRDefault="00BF2314">
            <w:pPr>
              <w:pStyle w:val="P68B1DB1-Normal9"/>
              <w:numPr>
                <w:ilvl w:val="0"/>
                <w:numId w:val="5"/>
              </w:numPr>
              <w:spacing w:before="155" w:line="259" w:lineRule="auto"/>
              <w:ind w:left="385" w:right="227"/>
              <w:jc w:val="both"/>
              <w:rPr>
                <w:noProof/>
                <w:szCs w:val="18"/>
              </w:rPr>
            </w:pPr>
            <w:r>
              <w:rPr>
                <w:noProof/>
              </w:rPr>
              <w:t>Introducerea unui preț pentru CO2 care să fie plătit de întreprinderile din sectorul horticulturii în sere pentru emisiile lor de CO2. Acest preț al CO2 se stabilește la cel puțin 9,50 EUR pe tonă de CO2 în 2025 și la 11,14 EUR pe tonă de CO2 în 2026.</w:t>
            </w:r>
          </w:p>
          <w:p w14:paraId="7E29F4CE" w14:textId="77777777" w:rsidR="007D2045" w:rsidRDefault="00BF2314">
            <w:pPr>
              <w:pStyle w:val="P68B1DB1-Normal9"/>
              <w:numPr>
                <w:ilvl w:val="0"/>
                <w:numId w:val="5"/>
              </w:numPr>
              <w:spacing w:before="155" w:line="259" w:lineRule="auto"/>
              <w:ind w:left="385" w:right="227"/>
              <w:jc w:val="both"/>
              <w:rPr>
                <w:noProof/>
                <w:szCs w:val="18"/>
              </w:rPr>
            </w:pPr>
            <w:r>
              <w:rPr>
                <w:noProof/>
              </w:rPr>
              <w:t>Scutirea de la plata impozitului pe energie pentru consumul de gaze naturale în instalațiile de producere a energiei electrice se limitează la cel mult 0.2808 Nm3 per kWh de energie electrică produsă în 2025 și la cel mult 0.2635 Nm3 per kWh de energie electrică produsă în 2026. Legea va limita și mai mult scutirea de la plata impozitului pe energie pentru consumul de gaze naturale în perioada 2027-2030 și va impune ca, în 2030, scutirea să fie de cel mult 0.1896 Nm3 per kWh de energie electrică produsă.</w:t>
            </w:r>
          </w:p>
          <w:p w14:paraId="2AA187FC" w14:textId="77777777" w:rsidR="007D2045" w:rsidRDefault="00BF2314">
            <w:pPr>
              <w:pStyle w:val="P68B1DB1-Normal9"/>
              <w:numPr>
                <w:ilvl w:val="0"/>
                <w:numId w:val="5"/>
              </w:numPr>
              <w:spacing w:before="155" w:line="259" w:lineRule="auto"/>
              <w:ind w:left="385" w:right="227"/>
              <w:jc w:val="both"/>
              <w:rPr>
                <w:noProof/>
                <w:szCs w:val="18"/>
              </w:rPr>
            </w:pPr>
            <w:r>
              <w:rPr>
                <w:noProof/>
              </w:rPr>
              <w:t>Rata redusă a impozitului pe energie pentru consumul de gaze naturale pentru utilizarea încălzirii în horticultura cu efect de seră este limitată după cum urmează:</w:t>
            </w:r>
          </w:p>
          <w:p w14:paraId="11EA9FD9" w14:textId="62055B4E" w:rsidR="007D2045" w:rsidRDefault="00BF2314">
            <w:pPr>
              <w:pStyle w:val="P68B1DB1-Normal9"/>
              <w:numPr>
                <w:ilvl w:val="0"/>
                <w:numId w:val="6"/>
              </w:numPr>
              <w:ind w:left="810"/>
              <w:rPr>
                <w:noProof/>
                <w:szCs w:val="18"/>
              </w:rPr>
            </w:pPr>
            <w:r>
              <w:rPr>
                <w:noProof/>
              </w:rPr>
              <w:t>în 2025, pentru banda de până la 170 000 m³, tariful este de cel puțin 23 % din tariful obișnuit pentru gaze naturale în banda respectivă, astfel cum este stabilit în Legea privind taxele de mediu (</w:t>
            </w:r>
            <w:r>
              <w:rPr>
                <w:i/>
                <w:noProof/>
              </w:rPr>
              <w:t>Wet belasting milieugrondslag</w:t>
            </w:r>
            <w:r>
              <w:rPr>
                <w:noProof/>
              </w:rPr>
              <w:t>), iar pentru banda cuprinsă între 170 000 m³ și 1 000 000 m³, tariful este de cel puțin 43 % din tariful obișnuit pentru gaze naturale în banda respectivă;</w:t>
            </w:r>
          </w:p>
          <w:p w14:paraId="7102FE61" w14:textId="77777777" w:rsidR="007D2045" w:rsidRDefault="00BF2314">
            <w:pPr>
              <w:pStyle w:val="P68B1DB1-Normal9"/>
              <w:numPr>
                <w:ilvl w:val="0"/>
                <w:numId w:val="6"/>
              </w:numPr>
              <w:ind w:left="810"/>
              <w:rPr>
                <w:noProof/>
                <w:szCs w:val="18"/>
              </w:rPr>
            </w:pPr>
            <w:r>
              <w:rPr>
                <w:noProof/>
              </w:rPr>
              <w:t>în 2026, pentru banda de până la 170 000 m³, tariful este de cel puțin 30 % din tariful normal pentru gazele naturale din banda respectivă, astfel cum este stabilit în Legea privind taxele de mediu (</w:t>
            </w:r>
            <w:r>
              <w:rPr>
                <w:i/>
                <w:noProof/>
              </w:rPr>
              <w:t>Wet belasting milieugrondslag</w:t>
            </w:r>
            <w:r>
              <w:rPr>
                <w:noProof/>
              </w:rPr>
              <w:t xml:space="preserve">), iar pentru banda cuprinsă între 170 000 m³ și 1 000 000 m³, tariful este de cel puțin 48 % din tariful normal pentru gazele naturale din banda respectivă. </w:t>
            </w:r>
          </w:p>
          <w:p w14:paraId="1AE5B212" w14:textId="77777777" w:rsidR="007D2045" w:rsidRDefault="00BF2314">
            <w:pPr>
              <w:pStyle w:val="P68B1DB1-Normal10"/>
              <w:tabs>
                <w:tab w:val="left" w:pos="574"/>
              </w:tabs>
              <w:spacing w:before="155" w:line="259" w:lineRule="auto"/>
              <w:ind w:right="227"/>
              <w:jc w:val="both"/>
              <w:rPr>
                <w:rFonts w:ascii="Calibri" w:hAnsi="Calibri" w:cs="Calibri"/>
                <w:noProof/>
                <w:sz w:val="16"/>
                <w:szCs w:val="16"/>
              </w:rPr>
            </w:pPr>
            <w:r>
              <w:rPr>
                <w:noProof/>
              </w:rPr>
              <w:t>Legea elimină cota redusă până în 2035.</w:t>
            </w:r>
          </w:p>
        </w:tc>
      </w:tr>
      <w:tr w:rsidR="007D2045" w14:paraId="0D1C172D" w14:textId="77777777">
        <w:trPr>
          <w:trHeight w:val="294"/>
          <w:jc w:val="center"/>
        </w:trPr>
        <w:tc>
          <w:tcPr>
            <w:tcW w:w="348" w:type="pct"/>
            <w:shd w:val="clear" w:color="auto" w:fill="C4EFCE"/>
          </w:tcPr>
          <w:p w14:paraId="3CEA9454" w14:textId="77777777" w:rsidR="007D2045" w:rsidRDefault="00BF2314">
            <w:pPr>
              <w:pStyle w:val="P68B1DB1-Normal9"/>
              <w:jc w:val="center"/>
              <w:rPr>
                <w:noProof/>
              </w:rPr>
            </w:pPr>
            <w:r>
              <w:rPr>
                <w:noProof/>
              </w:rPr>
              <w:t>3</w:t>
            </w:r>
          </w:p>
        </w:tc>
        <w:tc>
          <w:tcPr>
            <w:tcW w:w="397" w:type="pct"/>
            <w:shd w:val="clear" w:color="auto" w:fill="C4EFCE"/>
          </w:tcPr>
          <w:p w14:paraId="0E492B5E" w14:textId="77777777" w:rsidR="007D2045" w:rsidRDefault="00BF2314">
            <w:pPr>
              <w:pStyle w:val="P68B1DB1-Normal9"/>
              <w:spacing w:line="202" w:lineRule="exact"/>
              <w:ind w:left="-4"/>
              <w:rPr>
                <w:noProof/>
              </w:rPr>
            </w:pPr>
            <w:r>
              <w:rPr>
                <w:noProof/>
              </w:rPr>
              <w:t>C1.1 R2-1</w:t>
            </w:r>
          </w:p>
          <w:p w14:paraId="28116840" w14:textId="77777777" w:rsidR="007D2045" w:rsidRDefault="00BF2314">
            <w:pPr>
              <w:pStyle w:val="P68B1DB1-Normal9"/>
              <w:spacing w:line="202" w:lineRule="exact"/>
              <w:ind w:left="-4"/>
              <w:rPr>
                <w:noProof/>
              </w:rPr>
            </w:pPr>
            <w:r>
              <w:rPr>
                <w:noProof/>
              </w:rPr>
              <w:t>Introducerea și înăsprirea taxei pe CO2 pentru industrie</w:t>
            </w:r>
          </w:p>
        </w:tc>
        <w:tc>
          <w:tcPr>
            <w:tcW w:w="358" w:type="pct"/>
            <w:shd w:val="clear" w:color="auto" w:fill="C4EFCE"/>
          </w:tcPr>
          <w:p w14:paraId="3ED93472" w14:textId="77777777" w:rsidR="007D2045" w:rsidRDefault="00BF2314">
            <w:pPr>
              <w:pStyle w:val="P68B1DB1-Normal9"/>
              <w:jc w:val="center"/>
              <w:rPr>
                <w:noProof/>
              </w:rPr>
            </w:pPr>
            <w:r>
              <w:rPr>
                <w:noProof/>
              </w:rPr>
              <w:t>Etapă</w:t>
            </w:r>
          </w:p>
        </w:tc>
        <w:tc>
          <w:tcPr>
            <w:tcW w:w="486" w:type="pct"/>
            <w:shd w:val="clear" w:color="auto" w:fill="C4EFCE"/>
          </w:tcPr>
          <w:p w14:paraId="2DBDC10C" w14:textId="77777777" w:rsidR="007D2045" w:rsidRDefault="00BF2314">
            <w:pPr>
              <w:pStyle w:val="P68B1DB1-Normal9"/>
              <w:rPr>
                <w:noProof/>
              </w:rPr>
            </w:pPr>
            <w:r>
              <w:rPr>
                <w:noProof/>
              </w:rPr>
              <w:t>Intrarea în vigoare a unei legi de introducere a taxei pe emisiile industriale de CO2</w:t>
            </w:r>
          </w:p>
        </w:tc>
        <w:tc>
          <w:tcPr>
            <w:tcW w:w="422" w:type="pct"/>
            <w:shd w:val="clear" w:color="auto" w:fill="C4EFCE"/>
          </w:tcPr>
          <w:p w14:paraId="63A3B5B6" w14:textId="77777777" w:rsidR="007D2045" w:rsidRDefault="00BF2314">
            <w:pPr>
              <w:pStyle w:val="P68B1DB1-Normal9"/>
              <w:rPr>
                <w:noProof/>
              </w:rPr>
            </w:pPr>
            <w:r>
              <w:rPr>
                <w:noProof/>
              </w:rPr>
              <w:t>Dispoziție legală care prevede intrarea sa în vigoare</w:t>
            </w:r>
          </w:p>
        </w:tc>
        <w:tc>
          <w:tcPr>
            <w:tcW w:w="347" w:type="pct"/>
            <w:shd w:val="clear" w:color="auto" w:fill="C4EFCE"/>
          </w:tcPr>
          <w:p w14:paraId="1A7EE47B" w14:textId="77777777" w:rsidR="007D2045" w:rsidRDefault="007D2045">
            <w:pPr>
              <w:jc w:val="center"/>
              <w:rPr>
                <w:rFonts w:ascii="Calibri" w:hAnsi="Calibri" w:cs="Calibri"/>
                <w:noProof/>
                <w:sz w:val="16"/>
                <w:szCs w:val="16"/>
              </w:rPr>
            </w:pPr>
          </w:p>
        </w:tc>
        <w:tc>
          <w:tcPr>
            <w:tcW w:w="290" w:type="pct"/>
            <w:shd w:val="clear" w:color="auto" w:fill="C4EFCE"/>
          </w:tcPr>
          <w:p w14:paraId="1110029A" w14:textId="77777777" w:rsidR="007D2045" w:rsidRDefault="007D2045">
            <w:pPr>
              <w:jc w:val="center"/>
              <w:rPr>
                <w:rFonts w:ascii="Calibri" w:hAnsi="Calibri"/>
                <w:noProof/>
                <w:sz w:val="16"/>
                <w:szCs w:val="16"/>
              </w:rPr>
            </w:pPr>
          </w:p>
        </w:tc>
        <w:tc>
          <w:tcPr>
            <w:tcW w:w="278" w:type="pct"/>
            <w:shd w:val="clear" w:color="auto" w:fill="C4EFCE"/>
          </w:tcPr>
          <w:p w14:paraId="2E407F1A" w14:textId="77777777" w:rsidR="007D2045" w:rsidRDefault="007D2045">
            <w:pPr>
              <w:jc w:val="center"/>
              <w:rPr>
                <w:rFonts w:ascii="Calibri" w:eastAsia="Calibri" w:hAnsi="Calibri" w:cs="Calibri"/>
                <w:noProof/>
                <w:sz w:val="16"/>
                <w:szCs w:val="16"/>
              </w:rPr>
            </w:pPr>
          </w:p>
        </w:tc>
        <w:tc>
          <w:tcPr>
            <w:tcW w:w="229" w:type="pct"/>
            <w:shd w:val="clear" w:color="auto" w:fill="C4EFCE"/>
          </w:tcPr>
          <w:p w14:paraId="7B58C1E9" w14:textId="77777777" w:rsidR="007D2045" w:rsidRDefault="00BF2314">
            <w:pPr>
              <w:pStyle w:val="P68B1DB1-Normal9"/>
              <w:jc w:val="center"/>
              <w:rPr>
                <w:noProof/>
              </w:rPr>
            </w:pPr>
            <w:r>
              <w:rPr>
                <w:noProof/>
              </w:rPr>
              <w:t>Î1</w:t>
            </w:r>
          </w:p>
        </w:tc>
        <w:tc>
          <w:tcPr>
            <w:tcW w:w="202" w:type="pct"/>
            <w:shd w:val="clear" w:color="auto" w:fill="C4EFCE"/>
          </w:tcPr>
          <w:p w14:paraId="17141410" w14:textId="77777777" w:rsidR="007D2045" w:rsidRDefault="00BF2314">
            <w:pPr>
              <w:pStyle w:val="P68B1DB1-Normal9"/>
              <w:jc w:val="center"/>
              <w:rPr>
                <w:noProof/>
              </w:rPr>
            </w:pPr>
            <w:r>
              <w:rPr>
                <w:noProof/>
              </w:rPr>
              <w:t>2021</w:t>
            </w:r>
          </w:p>
        </w:tc>
        <w:tc>
          <w:tcPr>
            <w:tcW w:w="1644" w:type="pct"/>
            <w:shd w:val="clear" w:color="auto" w:fill="C4EFCE"/>
          </w:tcPr>
          <w:p w14:paraId="78526C92" w14:textId="77777777" w:rsidR="007D2045" w:rsidRDefault="00BF2314">
            <w:pPr>
              <w:pStyle w:val="P68B1DB1-Normal9"/>
              <w:spacing w:after="240"/>
              <w:jc w:val="both"/>
              <w:rPr>
                <w:noProof/>
              </w:rPr>
            </w:pPr>
            <w:r>
              <w:rPr>
                <w:noProof/>
              </w:rPr>
              <w:t>Intrarea în vigoare a unei legi de instituire a unei taxe naționale pe CO2 pentru industrie. Taxa acționează ca un prag de preț, stabilind un preț minim pentru o tonă de CO2 emis: în cazul în care prețul sistemului Uniunii Europene de comercializare a certificatelor de emisii (ETS) scade sub acest preț minim, diferența dintre prețul ETS și pragul de preț se percepe ca taxă.</w:t>
            </w:r>
          </w:p>
        </w:tc>
      </w:tr>
      <w:tr w:rsidR="007D2045" w14:paraId="4BF5D7A1" w14:textId="77777777">
        <w:trPr>
          <w:trHeight w:val="680"/>
          <w:jc w:val="center"/>
        </w:trPr>
        <w:tc>
          <w:tcPr>
            <w:tcW w:w="348" w:type="pct"/>
            <w:shd w:val="clear" w:color="auto" w:fill="C4EFCE"/>
          </w:tcPr>
          <w:p w14:paraId="09B1CFD3" w14:textId="77777777" w:rsidR="007D2045" w:rsidRDefault="00BF2314">
            <w:pPr>
              <w:pStyle w:val="P68B1DB1-Normal9"/>
              <w:jc w:val="center"/>
              <w:rPr>
                <w:noProof/>
              </w:rPr>
            </w:pPr>
            <w:r>
              <w:rPr>
                <w:noProof/>
              </w:rPr>
              <w:t>4</w:t>
            </w:r>
          </w:p>
        </w:tc>
        <w:tc>
          <w:tcPr>
            <w:tcW w:w="397" w:type="pct"/>
            <w:shd w:val="clear" w:color="auto" w:fill="C4EFCE"/>
          </w:tcPr>
          <w:p w14:paraId="057E8728" w14:textId="77777777" w:rsidR="007D2045" w:rsidRDefault="00BF2314">
            <w:pPr>
              <w:pStyle w:val="P68B1DB1-Normal9"/>
              <w:spacing w:line="202" w:lineRule="exact"/>
              <w:ind w:left="-4"/>
              <w:rPr>
                <w:noProof/>
              </w:rPr>
            </w:pPr>
            <w:r>
              <w:rPr>
                <w:noProof/>
              </w:rPr>
              <w:t>C1.1 R2-2</w:t>
            </w:r>
          </w:p>
          <w:p w14:paraId="6213B12B" w14:textId="77777777" w:rsidR="007D2045" w:rsidRDefault="00BF2314">
            <w:pPr>
              <w:pStyle w:val="P68B1DB1-Normal9"/>
              <w:spacing w:line="202" w:lineRule="exact"/>
              <w:ind w:left="-4"/>
              <w:rPr>
                <w:noProof/>
              </w:rPr>
            </w:pPr>
            <w:r>
              <w:rPr>
                <w:noProof/>
              </w:rPr>
              <w:t>Introducerea și înăsprirea taxei pe CO2 pentru industrie</w:t>
            </w:r>
          </w:p>
        </w:tc>
        <w:tc>
          <w:tcPr>
            <w:tcW w:w="358" w:type="pct"/>
            <w:shd w:val="clear" w:color="auto" w:fill="C4EFCE"/>
          </w:tcPr>
          <w:p w14:paraId="28809BD5" w14:textId="77777777" w:rsidR="007D2045" w:rsidRDefault="00BF2314">
            <w:pPr>
              <w:pStyle w:val="P68B1DB1-Normal9"/>
              <w:jc w:val="center"/>
              <w:rPr>
                <w:noProof/>
              </w:rPr>
            </w:pPr>
            <w:r>
              <w:rPr>
                <w:noProof/>
              </w:rPr>
              <w:t>Etapă</w:t>
            </w:r>
          </w:p>
        </w:tc>
        <w:tc>
          <w:tcPr>
            <w:tcW w:w="486" w:type="pct"/>
            <w:shd w:val="clear" w:color="auto" w:fill="C4EFCE"/>
          </w:tcPr>
          <w:p w14:paraId="68E712B8" w14:textId="77777777" w:rsidR="007D2045" w:rsidRDefault="00BF2314">
            <w:pPr>
              <w:pStyle w:val="P68B1DB1-Normal9"/>
              <w:rPr>
                <w:noProof/>
              </w:rPr>
            </w:pPr>
            <w:r>
              <w:rPr>
                <w:noProof/>
              </w:rPr>
              <w:t>Intrarea în vigoare a unei legi de înăsprire a taxei pe emisiile industriale de CO2</w:t>
            </w:r>
          </w:p>
        </w:tc>
        <w:tc>
          <w:tcPr>
            <w:tcW w:w="422" w:type="pct"/>
            <w:shd w:val="clear" w:color="auto" w:fill="C4EFCE"/>
          </w:tcPr>
          <w:p w14:paraId="03C5FC9B" w14:textId="77777777" w:rsidR="007D2045" w:rsidRDefault="00BF2314">
            <w:pPr>
              <w:pStyle w:val="P68B1DB1-Normal9"/>
              <w:rPr>
                <w:noProof/>
              </w:rPr>
            </w:pPr>
            <w:r>
              <w:rPr>
                <w:noProof/>
              </w:rPr>
              <w:t>Dispoziție legală care prevede intrarea sa în vigoare</w:t>
            </w:r>
          </w:p>
        </w:tc>
        <w:tc>
          <w:tcPr>
            <w:tcW w:w="347" w:type="pct"/>
            <w:shd w:val="clear" w:color="auto" w:fill="C4EFCE"/>
          </w:tcPr>
          <w:p w14:paraId="5D787F07" w14:textId="77777777" w:rsidR="007D2045" w:rsidRDefault="007D2045">
            <w:pPr>
              <w:jc w:val="center"/>
              <w:rPr>
                <w:rFonts w:ascii="Calibri" w:hAnsi="Calibri" w:cs="Calibri"/>
                <w:noProof/>
                <w:sz w:val="16"/>
                <w:szCs w:val="16"/>
              </w:rPr>
            </w:pPr>
          </w:p>
        </w:tc>
        <w:tc>
          <w:tcPr>
            <w:tcW w:w="290" w:type="pct"/>
            <w:shd w:val="clear" w:color="auto" w:fill="C4EFCE"/>
          </w:tcPr>
          <w:p w14:paraId="72AE1CA3" w14:textId="77777777" w:rsidR="007D2045" w:rsidRDefault="007D2045">
            <w:pPr>
              <w:jc w:val="center"/>
              <w:rPr>
                <w:rFonts w:ascii="Calibri" w:hAnsi="Calibri"/>
                <w:noProof/>
                <w:sz w:val="16"/>
                <w:szCs w:val="16"/>
              </w:rPr>
            </w:pPr>
          </w:p>
        </w:tc>
        <w:tc>
          <w:tcPr>
            <w:tcW w:w="278" w:type="pct"/>
            <w:shd w:val="clear" w:color="auto" w:fill="C4EFCE"/>
          </w:tcPr>
          <w:p w14:paraId="1C8D850A" w14:textId="77777777" w:rsidR="007D2045" w:rsidRDefault="007D2045">
            <w:pPr>
              <w:jc w:val="center"/>
              <w:rPr>
                <w:rFonts w:ascii="Calibri" w:eastAsia="Calibri" w:hAnsi="Calibri" w:cs="Calibri"/>
                <w:noProof/>
                <w:sz w:val="16"/>
                <w:szCs w:val="16"/>
              </w:rPr>
            </w:pPr>
          </w:p>
        </w:tc>
        <w:tc>
          <w:tcPr>
            <w:tcW w:w="229" w:type="pct"/>
            <w:shd w:val="clear" w:color="auto" w:fill="C4EFCE"/>
          </w:tcPr>
          <w:p w14:paraId="7C3592CB" w14:textId="77777777" w:rsidR="007D2045" w:rsidRDefault="00BF2314">
            <w:pPr>
              <w:pStyle w:val="P68B1DB1-Normal9"/>
              <w:jc w:val="center"/>
              <w:rPr>
                <w:noProof/>
              </w:rPr>
            </w:pPr>
            <w:r>
              <w:rPr>
                <w:noProof/>
              </w:rPr>
              <w:t>Î1</w:t>
            </w:r>
          </w:p>
        </w:tc>
        <w:tc>
          <w:tcPr>
            <w:tcW w:w="202" w:type="pct"/>
            <w:shd w:val="clear" w:color="auto" w:fill="C4EFCE"/>
          </w:tcPr>
          <w:p w14:paraId="2E4D5E7F" w14:textId="77777777" w:rsidR="007D2045" w:rsidRDefault="00BF2314">
            <w:pPr>
              <w:pStyle w:val="P68B1DB1-Normal9"/>
              <w:jc w:val="center"/>
              <w:rPr>
                <w:noProof/>
              </w:rPr>
            </w:pPr>
            <w:r>
              <w:rPr>
                <w:noProof/>
              </w:rPr>
              <w:t>2023</w:t>
            </w:r>
          </w:p>
        </w:tc>
        <w:tc>
          <w:tcPr>
            <w:tcW w:w="1644" w:type="pct"/>
            <w:shd w:val="clear" w:color="auto" w:fill="C4EFCE"/>
          </w:tcPr>
          <w:p w14:paraId="692F0593" w14:textId="613764BD" w:rsidR="007D2045" w:rsidRDefault="00BF2314">
            <w:pPr>
              <w:pStyle w:val="P68B1DB1-Normal10"/>
              <w:spacing w:after="240"/>
              <w:jc w:val="both"/>
              <w:rPr>
                <w:noProof/>
              </w:rPr>
            </w:pPr>
            <w:r>
              <w:rPr>
                <w:noProof/>
              </w:rPr>
              <w:t>Intrarea în vigoare a unei legislații care majorează taxa industrială pe CO2 de la 30 EUR pe tonă în 2021 la 50,10 EUR pe tonă în 2023 și apoi, treptat, la 82,80 EUR pe tonă în 2026, precum și intrarea în vigoare a unei legislații care reduce treptat cantitatea de emisii de CO2 scutite de taxa industrială pe CO2, ceea ce ar duce la reducerea preconizată cu 2.4 milioane de tone a emisiilor de CO2 scutite în 2026.</w:t>
            </w:r>
          </w:p>
        </w:tc>
      </w:tr>
      <w:tr w:rsidR="007D2045" w14:paraId="7C0489BA" w14:textId="77777777">
        <w:trPr>
          <w:trHeight w:val="1020"/>
          <w:jc w:val="center"/>
        </w:trPr>
        <w:tc>
          <w:tcPr>
            <w:tcW w:w="348" w:type="pct"/>
            <w:shd w:val="clear" w:color="auto" w:fill="C4EFCE"/>
          </w:tcPr>
          <w:p w14:paraId="315E25AA" w14:textId="77777777" w:rsidR="007D2045" w:rsidRDefault="00BF2314">
            <w:pPr>
              <w:pStyle w:val="P68B1DB1-Normal9"/>
              <w:jc w:val="center"/>
              <w:rPr>
                <w:rFonts w:ascii="Calibri" w:hAnsi="Calibri" w:cs="Calibri"/>
                <w:b/>
                <w:bCs/>
                <w:noProof/>
                <w:sz w:val="16"/>
                <w:szCs w:val="16"/>
              </w:rPr>
            </w:pPr>
            <w:r>
              <w:rPr>
                <w:noProof/>
              </w:rPr>
              <w:t>5</w:t>
            </w:r>
          </w:p>
        </w:tc>
        <w:tc>
          <w:tcPr>
            <w:tcW w:w="397" w:type="pct"/>
            <w:shd w:val="clear" w:color="auto" w:fill="C4EFCE"/>
          </w:tcPr>
          <w:p w14:paraId="03D7AD00" w14:textId="77777777" w:rsidR="007D2045" w:rsidRDefault="00BF2314">
            <w:pPr>
              <w:pStyle w:val="P68B1DB1-Normal9"/>
              <w:spacing w:line="204" w:lineRule="exact"/>
              <w:ind w:left="-4"/>
              <w:jc w:val="both"/>
              <w:rPr>
                <w:noProof/>
              </w:rPr>
            </w:pPr>
            <w:r>
              <w:rPr>
                <w:noProof/>
              </w:rPr>
              <w:t>C1.1 R3-1</w:t>
            </w:r>
          </w:p>
          <w:p w14:paraId="04147BFF" w14:textId="77777777" w:rsidR="007D2045" w:rsidRDefault="00BF2314">
            <w:pPr>
              <w:pStyle w:val="P68B1DB1-Normal9"/>
              <w:spacing w:line="202" w:lineRule="exact"/>
              <w:ind w:left="-4"/>
              <w:rPr>
                <w:rFonts w:ascii="Calibri" w:hAnsi="Calibri" w:cs="Calibri"/>
                <w:noProof/>
                <w:sz w:val="16"/>
                <w:szCs w:val="16"/>
              </w:rPr>
            </w:pPr>
            <w:r>
              <w:rPr>
                <w:noProof/>
              </w:rPr>
              <w:t>Majorarea taxei pe transportul aerian (TTA)</w:t>
            </w:r>
          </w:p>
        </w:tc>
        <w:tc>
          <w:tcPr>
            <w:tcW w:w="358" w:type="pct"/>
            <w:shd w:val="clear" w:color="auto" w:fill="C4EFCE"/>
          </w:tcPr>
          <w:p w14:paraId="20E59272" w14:textId="77777777" w:rsidR="007D2045" w:rsidRDefault="00BF2314">
            <w:pPr>
              <w:pStyle w:val="P68B1DB1-Normal9"/>
              <w:jc w:val="center"/>
              <w:rPr>
                <w:rFonts w:ascii="Calibri" w:hAnsi="Calibri" w:cs="Calibri"/>
                <w:noProof/>
                <w:sz w:val="16"/>
                <w:szCs w:val="16"/>
              </w:rPr>
            </w:pPr>
            <w:r>
              <w:rPr>
                <w:noProof/>
              </w:rPr>
              <w:t>Etapă</w:t>
            </w:r>
          </w:p>
        </w:tc>
        <w:tc>
          <w:tcPr>
            <w:tcW w:w="486" w:type="pct"/>
            <w:shd w:val="clear" w:color="auto" w:fill="C4EFCE"/>
          </w:tcPr>
          <w:p w14:paraId="222FEAB8" w14:textId="77777777" w:rsidR="007D2045" w:rsidRDefault="00BF2314">
            <w:pPr>
              <w:pStyle w:val="P68B1DB1-Normal9"/>
              <w:rPr>
                <w:rFonts w:ascii="Calibri" w:hAnsi="Calibri" w:cs="Calibri"/>
                <w:noProof/>
                <w:sz w:val="16"/>
                <w:szCs w:val="16"/>
              </w:rPr>
            </w:pPr>
            <w:r>
              <w:rPr>
                <w:noProof/>
              </w:rPr>
              <w:t>Intrarea în vigoare a unei legi de majorare a taxei pe transportul aerian pentru pasagerii aerieni care pleacă de pe un aeroport din Țările de Jos</w:t>
            </w:r>
          </w:p>
        </w:tc>
        <w:tc>
          <w:tcPr>
            <w:tcW w:w="422" w:type="pct"/>
            <w:shd w:val="clear" w:color="auto" w:fill="C4EFCE"/>
          </w:tcPr>
          <w:p w14:paraId="234C5D60" w14:textId="77777777" w:rsidR="007D2045" w:rsidRDefault="00BF2314">
            <w:pPr>
              <w:pStyle w:val="P68B1DB1-Normal9"/>
              <w:rPr>
                <w:rFonts w:ascii="Calibri" w:hAnsi="Calibri" w:cs="Calibri"/>
                <w:noProof/>
                <w:sz w:val="16"/>
                <w:szCs w:val="16"/>
              </w:rPr>
            </w:pPr>
            <w:r>
              <w:rPr>
                <w:noProof/>
              </w:rPr>
              <w:t>Dispoziție legală care prevede intrarea sa în vigoare</w:t>
            </w:r>
          </w:p>
        </w:tc>
        <w:tc>
          <w:tcPr>
            <w:tcW w:w="347" w:type="pct"/>
            <w:shd w:val="clear" w:color="auto" w:fill="C4EFCE"/>
          </w:tcPr>
          <w:p w14:paraId="43A6FF1F" w14:textId="77777777" w:rsidR="007D2045" w:rsidRDefault="007D2045">
            <w:pPr>
              <w:jc w:val="center"/>
              <w:rPr>
                <w:rFonts w:ascii="Calibri" w:hAnsi="Calibri" w:cs="Calibri"/>
                <w:noProof/>
                <w:sz w:val="16"/>
                <w:szCs w:val="16"/>
              </w:rPr>
            </w:pPr>
          </w:p>
        </w:tc>
        <w:tc>
          <w:tcPr>
            <w:tcW w:w="290" w:type="pct"/>
            <w:shd w:val="clear" w:color="auto" w:fill="C4EFCE"/>
          </w:tcPr>
          <w:p w14:paraId="78961A88" w14:textId="77777777" w:rsidR="007D2045" w:rsidRDefault="007D2045">
            <w:pPr>
              <w:jc w:val="center"/>
              <w:rPr>
                <w:rFonts w:ascii="Calibri" w:hAnsi="Calibri" w:cs="Calibri"/>
                <w:noProof/>
                <w:sz w:val="16"/>
                <w:szCs w:val="16"/>
              </w:rPr>
            </w:pPr>
          </w:p>
        </w:tc>
        <w:tc>
          <w:tcPr>
            <w:tcW w:w="278" w:type="pct"/>
            <w:shd w:val="clear" w:color="auto" w:fill="C4EFCE"/>
          </w:tcPr>
          <w:p w14:paraId="3184BE2E" w14:textId="77777777" w:rsidR="007D2045" w:rsidRDefault="007D2045">
            <w:pPr>
              <w:jc w:val="center"/>
              <w:rPr>
                <w:rFonts w:ascii="Calibri" w:hAnsi="Calibri" w:cs="Calibri"/>
                <w:noProof/>
                <w:sz w:val="16"/>
                <w:szCs w:val="16"/>
              </w:rPr>
            </w:pPr>
          </w:p>
        </w:tc>
        <w:tc>
          <w:tcPr>
            <w:tcW w:w="229" w:type="pct"/>
            <w:shd w:val="clear" w:color="auto" w:fill="C4EFCE"/>
          </w:tcPr>
          <w:p w14:paraId="4C80BE68" w14:textId="77777777" w:rsidR="007D2045" w:rsidRDefault="00BF2314">
            <w:pPr>
              <w:pStyle w:val="P68B1DB1-Normal9"/>
              <w:jc w:val="center"/>
              <w:rPr>
                <w:rFonts w:ascii="Calibri" w:hAnsi="Calibri" w:cs="Calibri"/>
                <w:noProof/>
                <w:sz w:val="16"/>
                <w:szCs w:val="16"/>
              </w:rPr>
            </w:pPr>
            <w:r>
              <w:rPr>
                <w:noProof/>
              </w:rPr>
              <w:t>Î1</w:t>
            </w:r>
          </w:p>
        </w:tc>
        <w:tc>
          <w:tcPr>
            <w:tcW w:w="202" w:type="pct"/>
            <w:shd w:val="clear" w:color="auto" w:fill="C4EFCE"/>
          </w:tcPr>
          <w:p w14:paraId="02157181" w14:textId="77777777" w:rsidR="007D2045" w:rsidRDefault="00BF2314">
            <w:pPr>
              <w:pStyle w:val="P68B1DB1-Normal9"/>
              <w:jc w:val="center"/>
              <w:rPr>
                <w:rFonts w:ascii="Calibri" w:hAnsi="Calibri" w:cs="Calibri"/>
                <w:noProof/>
                <w:sz w:val="16"/>
                <w:szCs w:val="16"/>
              </w:rPr>
            </w:pPr>
            <w:r>
              <w:rPr>
                <w:noProof/>
              </w:rPr>
              <w:t>2023</w:t>
            </w:r>
          </w:p>
        </w:tc>
        <w:tc>
          <w:tcPr>
            <w:tcW w:w="1644" w:type="pct"/>
            <w:shd w:val="clear" w:color="auto" w:fill="C4EFCE"/>
          </w:tcPr>
          <w:p w14:paraId="0BB00D8D" w14:textId="3D42179D" w:rsidR="007D2045" w:rsidRDefault="00BF2314">
            <w:pPr>
              <w:pStyle w:val="P68B1DB1-Normal9"/>
              <w:jc w:val="both"/>
              <w:rPr>
                <w:rFonts w:ascii="Calibri" w:hAnsi="Calibri" w:cs="Calibri"/>
                <w:noProof/>
                <w:sz w:val="16"/>
                <w:szCs w:val="16"/>
              </w:rPr>
            </w:pPr>
            <w:r>
              <w:rPr>
                <w:noProof/>
              </w:rPr>
              <w:t>Intrarea în vigoare a unei legi de majorare a taxei pe transportul aerian pentru pasagerii care pleacă de pe un aeroport din Țările de Jos. Taxa este de cel puțin trei ori mai mare decât taxa din 2022 (7,94 EUR</w:t>
            </w:r>
            <w:r>
              <w:rPr>
                <w:noProof/>
                <w:szCs w:val="18"/>
              </w:rPr>
              <w:t xml:space="preserve"> </w:t>
            </w:r>
            <w:r>
              <w:rPr>
                <w:noProof/>
              </w:rPr>
              <w:t>per plecare per pasager în 2022).</w:t>
            </w:r>
          </w:p>
        </w:tc>
      </w:tr>
      <w:tr w:rsidR="007D2045" w14:paraId="11D248B7" w14:textId="77777777">
        <w:trPr>
          <w:trHeight w:val="1050"/>
          <w:jc w:val="center"/>
        </w:trPr>
        <w:tc>
          <w:tcPr>
            <w:tcW w:w="348" w:type="pct"/>
            <w:shd w:val="clear" w:color="auto" w:fill="C4EFCE"/>
          </w:tcPr>
          <w:p w14:paraId="55249B8C" w14:textId="77777777" w:rsidR="007D2045" w:rsidRDefault="00BF2314">
            <w:pPr>
              <w:pStyle w:val="P68B1DB1-Normal9"/>
              <w:jc w:val="center"/>
              <w:rPr>
                <w:rFonts w:ascii="Calibri" w:hAnsi="Calibri" w:cs="Calibri"/>
                <w:b/>
                <w:bCs/>
                <w:noProof/>
                <w:sz w:val="16"/>
                <w:szCs w:val="16"/>
              </w:rPr>
            </w:pPr>
            <w:r>
              <w:rPr>
                <w:noProof/>
              </w:rPr>
              <w:t>6</w:t>
            </w:r>
          </w:p>
        </w:tc>
        <w:tc>
          <w:tcPr>
            <w:tcW w:w="397" w:type="pct"/>
            <w:shd w:val="clear" w:color="auto" w:fill="C4EFCE"/>
          </w:tcPr>
          <w:p w14:paraId="787025A5" w14:textId="77777777" w:rsidR="007D2045" w:rsidRDefault="00BF2314">
            <w:pPr>
              <w:pStyle w:val="P68B1DB1-Normal9"/>
              <w:spacing w:line="202" w:lineRule="exact"/>
              <w:ind w:left="-4"/>
              <w:rPr>
                <w:noProof/>
              </w:rPr>
            </w:pPr>
            <w:r>
              <w:rPr>
                <w:noProof/>
              </w:rPr>
              <w:t>C1.1 R4-1</w:t>
            </w:r>
          </w:p>
          <w:p w14:paraId="01611857" w14:textId="77777777" w:rsidR="007D2045" w:rsidRDefault="00BF2314">
            <w:pPr>
              <w:pStyle w:val="P68B1DB1-Normal9"/>
              <w:spacing w:line="202" w:lineRule="exact"/>
              <w:ind w:left="-4"/>
              <w:rPr>
                <w:rFonts w:ascii="Calibri" w:hAnsi="Calibri" w:cs="Calibri"/>
                <w:noProof/>
                <w:sz w:val="16"/>
                <w:szCs w:val="16"/>
              </w:rPr>
            </w:pPr>
            <w:r>
              <w:rPr>
                <w:noProof/>
              </w:rPr>
              <w:t>Reforma impozitării vehiculelor</w:t>
            </w:r>
          </w:p>
        </w:tc>
        <w:tc>
          <w:tcPr>
            <w:tcW w:w="358" w:type="pct"/>
            <w:shd w:val="clear" w:color="auto" w:fill="C4EFCE"/>
          </w:tcPr>
          <w:p w14:paraId="04EF7C94" w14:textId="77777777" w:rsidR="007D2045" w:rsidRDefault="00BF2314">
            <w:pPr>
              <w:pStyle w:val="P68B1DB1-Normal9"/>
              <w:jc w:val="center"/>
              <w:rPr>
                <w:rFonts w:ascii="Calibri" w:hAnsi="Calibri" w:cs="Calibri"/>
                <w:noProof/>
                <w:sz w:val="16"/>
                <w:szCs w:val="16"/>
              </w:rPr>
            </w:pPr>
            <w:r>
              <w:rPr>
                <w:noProof/>
              </w:rPr>
              <w:t>Etapă</w:t>
            </w:r>
          </w:p>
        </w:tc>
        <w:tc>
          <w:tcPr>
            <w:tcW w:w="486" w:type="pct"/>
            <w:shd w:val="clear" w:color="auto" w:fill="C4EFCE"/>
          </w:tcPr>
          <w:p w14:paraId="728AEB5E" w14:textId="77777777" w:rsidR="007D2045" w:rsidRDefault="00BF2314">
            <w:pPr>
              <w:pStyle w:val="P68B1DB1-Normal9"/>
              <w:rPr>
                <w:rFonts w:ascii="Calibri" w:hAnsi="Calibri" w:cs="Calibri"/>
                <w:noProof/>
                <w:sz w:val="16"/>
                <w:szCs w:val="16"/>
              </w:rPr>
            </w:pPr>
            <w:r>
              <w:rPr>
                <w:noProof/>
              </w:rPr>
              <w:t>Intrarea în vigoare a unei legi de eliminare treptată a scutirii de la plata taxei pentru achiziționarea de autovehicule și motociclete (BPM) pentru camionetele comerciale</w:t>
            </w:r>
          </w:p>
        </w:tc>
        <w:tc>
          <w:tcPr>
            <w:tcW w:w="422" w:type="pct"/>
            <w:shd w:val="clear" w:color="auto" w:fill="C4EFCE"/>
          </w:tcPr>
          <w:p w14:paraId="567463ED" w14:textId="77777777" w:rsidR="007D2045" w:rsidRDefault="00BF2314">
            <w:pPr>
              <w:pStyle w:val="P68B1DB1-Normal9"/>
              <w:rPr>
                <w:rFonts w:ascii="Calibri" w:hAnsi="Calibri" w:cs="Calibri"/>
                <w:noProof/>
                <w:sz w:val="16"/>
                <w:szCs w:val="16"/>
              </w:rPr>
            </w:pPr>
            <w:r>
              <w:rPr>
                <w:noProof/>
              </w:rPr>
              <w:t>Dispoziție legală care prevede intrarea sa în vigoare</w:t>
            </w:r>
          </w:p>
        </w:tc>
        <w:tc>
          <w:tcPr>
            <w:tcW w:w="347" w:type="pct"/>
            <w:shd w:val="clear" w:color="auto" w:fill="C4EFCE"/>
          </w:tcPr>
          <w:p w14:paraId="4A2A4F8B" w14:textId="77777777" w:rsidR="007D2045" w:rsidRDefault="007D2045">
            <w:pPr>
              <w:jc w:val="center"/>
              <w:rPr>
                <w:rFonts w:ascii="Calibri" w:hAnsi="Calibri" w:cs="Calibri"/>
                <w:noProof/>
                <w:sz w:val="16"/>
                <w:szCs w:val="16"/>
              </w:rPr>
            </w:pPr>
          </w:p>
        </w:tc>
        <w:tc>
          <w:tcPr>
            <w:tcW w:w="290" w:type="pct"/>
            <w:shd w:val="clear" w:color="auto" w:fill="C4EFCE"/>
          </w:tcPr>
          <w:p w14:paraId="543A562B" w14:textId="77777777" w:rsidR="007D2045" w:rsidRDefault="007D2045">
            <w:pPr>
              <w:jc w:val="center"/>
              <w:rPr>
                <w:rFonts w:ascii="Calibri" w:eastAsia="Calibri" w:hAnsi="Calibri" w:cs="Calibri"/>
                <w:noProof/>
                <w:sz w:val="16"/>
                <w:szCs w:val="16"/>
              </w:rPr>
            </w:pPr>
          </w:p>
        </w:tc>
        <w:tc>
          <w:tcPr>
            <w:tcW w:w="278" w:type="pct"/>
            <w:shd w:val="clear" w:color="auto" w:fill="C4EFCE"/>
          </w:tcPr>
          <w:p w14:paraId="5D08A52F" w14:textId="77777777" w:rsidR="007D2045" w:rsidRDefault="007D2045">
            <w:pPr>
              <w:jc w:val="center"/>
              <w:rPr>
                <w:rFonts w:ascii="Calibri" w:hAnsi="Calibri" w:cs="Calibri"/>
                <w:noProof/>
                <w:sz w:val="16"/>
                <w:szCs w:val="16"/>
              </w:rPr>
            </w:pPr>
          </w:p>
        </w:tc>
        <w:tc>
          <w:tcPr>
            <w:tcW w:w="229" w:type="pct"/>
            <w:shd w:val="clear" w:color="auto" w:fill="C4EFCE"/>
          </w:tcPr>
          <w:p w14:paraId="2FB5D5B1" w14:textId="77777777" w:rsidR="007D2045" w:rsidRDefault="00BF2314">
            <w:pPr>
              <w:pStyle w:val="P68B1DB1-Normal9"/>
              <w:jc w:val="center"/>
              <w:rPr>
                <w:rFonts w:ascii="Calibri" w:hAnsi="Calibri" w:cs="Calibri"/>
                <w:noProof/>
                <w:sz w:val="16"/>
                <w:szCs w:val="16"/>
              </w:rPr>
            </w:pPr>
            <w:r>
              <w:rPr>
                <w:noProof/>
              </w:rPr>
              <w:t>Î1</w:t>
            </w:r>
          </w:p>
        </w:tc>
        <w:tc>
          <w:tcPr>
            <w:tcW w:w="202" w:type="pct"/>
            <w:shd w:val="clear" w:color="auto" w:fill="C4EFCE"/>
          </w:tcPr>
          <w:p w14:paraId="6DD3A411" w14:textId="77777777" w:rsidR="007D2045" w:rsidRDefault="00BF2314">
            <w:pPr>
              <w:pStyle w:val="P68B1DB1-Normal9"/>
              <w:jc w:val="center"/>
              <w:rPr>
                <w:rFonts w:ascii="Calibri" w:hAnsi="Calibri" w:cs="Calibri"/>
                <w:noProof/>
                <w:sz w:val="16"/>
                <w:szCs w:val="16"/>
              </w:rPr>
            </w:pPr>
            <w:r>
              <w:rPr>
                <w:noProof/>
              </w:rPr>
              <w:t>2025</w:t>
            </w:r>
          </w:p>
        </w:tc>
        <w:tc>
          <w:tcPr>
            <w:tcW w:w="1644" w:type="pct"/>
            <w:shd w:val="clear" w:color="auto" w:fill="C4EFCE"/>
          </w:tcPr>
          <w:p w14:paraId="6B4A05ED" w14:textId="77777777" w:rsidR="007D2045" w:rsidRDefault="00BF2314">
            <w:pPr>
              <w:pStyle w:val="P68B1DB1-Normal9"/>
              <w:jc w:val="both"/>
              <w:rPr>
                <w:rFonts w:ascii="Calibri" w:hAnsi="Calibri" w:cs="Calibri"/>
                <w:noProof/>
                <w:sz w:val="16"/>
                <w:szCs w:val="16"/>
              </w:rPr>
            </w:pPr>
            <w:r>
              <w:rPr>
                <w:noProof/>
              </w:rPr>
              <w:t>Intrarea în vigoare a legii de eliminare treptată a scutirii de taxa pe achiziționarea de autovehicule și motociclete (</w:t>
            </w:r>
            <w:r>
              <w:rPr>
                <w:i/>
                <w:noProof/>
              </w:rPr>
              <w:t>„Belasting van Personenauto’s en Motorrijwielen”</w:t>
            </w:r>
            <w:r>
              <w:rPr>
                <w:noProof/>
              </w:rPr>
              <w:t>, BPM) pentru camionetele alimentate cu combustibili fosili ale antreprenorilor, astfel cum sunt definite la articolul 7 din Legea privind TVA (Wet op de omzetbelasting 1968).</w:t>
            </w:r>
          </w:p>
        </w:tc>
      </w:tr>
      <w:tr w:rsidR="007D2045" w14:paraId="71E16910" w14:textId="77777777">
        <w:trPr>
          <w:trHeight w:val="861"/>
          <w:jc w:val="center"/>
        </w:trPr>
        <w:tc>
          <w:tcPr>
            <w:tcW w:w="348" w:type="pct"/>
            <w:shd w:val="clear" w:color="auto" w:fill="C4EFCE"/>
          </w:tcPr>
          <w:p w14:paraId="4B3C5272" w14:textId="77777777" w:rsidR="007D2045" w:rsidRDefault="00BF2314">
            <w:pPr>
              <w:pStyle w:val="P68B1DB1-Normal9"/>
              <w:jc w:val="center"/>
              <w:rPr>
                <w:rFonts w:cs="Calibri"/>
                <w:b/>
                <w:bCs/>
                <w:noProof/>
                <w:sz w:val="16"/>
                <w:szCs w:val="16"/>
              </w:rPr>
            </w:pPr>
            <w:r>
              <w:rPr>
                <w:noProof/>
              </w:rPr>
              <w:t>7</w:t>
            </w:r>
          </w:p>
        </w:tc>
        <w:tc>
          <w:tcPr>
            <w:tcW w:w="397" w:type="pct"/>
            <w:shd w:val="clear" w:color="auto" w:fill="C4EFCE"/>
          </w:tcPr>
          <w:p w14:paraId="6433C191" w14:textId="77777777" w:rsidR="007D2045" w:rsidRDefault="00BF2314">
            <w:pPr>
              <w:pStyle w:val="P68B1DB1-Normal9"/>
              <w:spacing w:line="204" w:lineRule="exact"/>
              <w:ind w:left="-4"/>
              <w:rPr>
                <w:noProof/>
                <w:szCs w:val="18"/>
              </w:rPr>
            </w:pPr>
            <w:r>
              <w:rPr>
                <w:noProof/>
              </w:rPr>
              <w:t>C1.1 R4-2</w:t>
            </w:r>
          </w:p>
          <w:p w14:paraId="3095D5EE" w14:textId="77777777" w:rsidR="007D2045" w:rsidRDefault="00BF2314">
            <w:pPr>
              <w:pStyle w:val="P68B1DB1-Normal9"/>
              <w:spacing w:line="202" w:lineRule="exact"/>
              <w:ind w:left="-4"/>
              <w:rPr>
                <w:rFonts w:cs="Calibri"/>
                <w:noProof/>
                <w:sz w:val="16"/>
                <w:szCs w:val="16"/>
              </w:rPr>
            </w:pPr>
            <w:r>
              <w:rPr>
                <w:noProof/>
              </w:rPr>
              <w:t>Reforma impozitării vehiculelor</w:t>
            </w:r>
          </w:p>
        </w:tc>
        <w:tc>
          <w:tcPr>
            <w:tcW w:w="358" w:type="pct"/>
            <w:shd w:val="clear" w:color="auto" w:fill="C4EFCE"/>
          </w:tcPr>
          <w:p w14:paraId="7F3CE7C5" w14:textId="77777777" w:rsidR="007D2045" w:rsidRDefault="00BF2314">
            <w:pPr>
              <w:pStyle w:val="P68B1DB1-Normal9"/>
              <w:jc w:val="center"/>
              <w:rPr>
                <w:rFonts w:cs="Calibri"/>
                <w:noProof/>
                <w:sz w:val="16"/>
                <w:szCs w:val="16"/>
              </w:rPr>
            </w:pPr>
            <w:r>
              <w:rPr>
                <w:noProof/>
              </w:rPr>
              <w:t>Etapă</w:t>
            </w:r>
          </w:p>
        </w:tc>
        <w:tc>
          <w:tcPr>
            <w:tcW w:w="486" w:type="pct"/>
            <w:shd w:val="clear" w:color="auto" w:fill="C4EFCE"/>
          </w:tcPr>
          <w:p w14:paraId="5E946860" w14:textId="77777777" w:rsidR="007D2045" w:rsidRDefault="00BF2314">
            <w:pPr>
              <w:pStyle w:val="P68B1DB1-Normal9"/>
              <w:rPr>
                <w:rFonts w:cs="Calibri"/>
                <w:noProof/>
                <w:sz w:val="16"/>
                <w:szCs w:val="16"/>
              </w:rPr>
            </w:pPr>
            <w:r>
              <w:rPr>
                <w:noProof/>
              </w:rPr>
              <w:t xml:space="preserve">Intrarea în vigoare a legii de introducere a unei taxe pentru camioane, pe baza kilometrajului </w:t>
            </w:r>
          </w:p>
        </w:tc>
        <w:tc>
          <w:tcPr>
            <w:tcW w:w="422" w:type="pct"/>
            <w:shd w:val="clear" w:color="auto" w:fill="C4EFCE"/>
          </w:tcPr>
          <w:p w14:paraId="7E7515CB" w14:textId="77777777" w:rsidR="007D2045" w:rsidRDefault="00BF2314">
            <w:pPr>
              <w:pStyle w:val="P68B1DB1-Normal9"/>
              <w:rPr>
                <w:rFonts w:cs="Calibri"/>
                <w:noProof/>
                <w:sz w:val="16"/>
                <w:szCs w:val="16"/>
              </w:rPr>
            </w:pPr>
            <w:r>
              <w:rPr>
                <w:noProof/>
              </w:rPr>
              <w:t xml:space="preserve">Dispoziție dintr-un decret regal care prevede intrarea în vigoare a legii de introducere a unei taxe pentru camioane, pe baza kilometrajului </w:t>
            </w:r>
          </w:p>
        </w:tc>
        <w:tc>
          <w:tcPr>
            <w:tcW w:w="347" w:type="pct"/>
            <w:shd w:val="clear" w:color="auto" w:fill="C4EFCE"/>
          </w:tcPr>
          <w:p w14:paraId="6CD214AA" w14:textId="77777777" w:rsidR="007D2045" w:rsidRDefault="007D2045">
            <w:pPr>
              <w:jc w:val="center"/>
              <w:rPr>
                <w:rFonts w:cs="Calibri"/>
                <w:noProof/>
                <w:sz w:val="16"/>
                <w:szCs w:val="16"/>
              </w:rPr>
            </w:pPr>
          </w:p>
        </w:tc>
        <w:tc>
          <w:tcPr>
            <w:tcW w:w="290" w:type="pct"/>
            <w:shd w:val="clear" w:color="auto" w:fill="C4EFCE"/>
          </w:tcPr>
          <w:p w14:paraId="526FAAC7" w14:textId="77777777" w:rsidR="007D2045" w:rsidRDefault="007D2045">
            <w:pPr>
              <w:jc w:val="center"/>
              <w:rPr>
                <w:noProof/>
                <w:sz w:val="16"/>
                <w:szCs w:val="16"/>
              </w:rPr>
            </w:pPr>
          </w:p>
        </w:tc>
        <w:tc>
          <w:tcPr>
            <w:tcW w:w="278" w:type="pct"/>
            <w:shd w:val="clear" w:color="auto" w:fill="C4EFCE"/>
          </w:tcPr>
          <w:p w14:paraId="20F77939" w14:textId="77777777" w:rsidR="007D2045" w:rsidRDefault="007D2045">
            <w:pPr>
              <w:jc w:val="center"/>
              <w:rPr>
                <w:rFonts w:cs="Calibri"/>
                <w:noProof/>
                <w:sz w:val="16"/>
                <w:szCs w:val="16"/>
              </w:rPr>
            </w:pPr>
          </w:p>
        </w:tc>
        <w:tc>
          <w:tcPr>
            <w:tcW w:w="229" w:type="pct"/>
            <w:shd w:val="clear" w:color="auto" w:fill="C4EFCE"/>
          </w:tcPr>
          <w:p w14:paraId="50F24CE2" w14:textId="77777777" w:rsidR="007D2045" w:rsidRDefault="00BF2314">
            <w:pPr>
              <w:pStyle w:val="P68B1DB1-Normal9"/>
              <w:jc w:val="center"/>
              <w:rPr>
                <w:rFonts w:cs="Calibri"/>
                <w:noProof/>
                <w:sz w:val="16"/>
                <w:szCs w:val="16"/>
              </w:rPr>
            </w:pPr>
            <w:r>
              <w:rPr>
                <w:noProof/>
              </w:rPr>
              <w:t>Î2</w:t>
            </w:r>
          </w:p>
        </w:tc>
        <w:tc>
          <w:tcPr>
            <w:tcW w:w="202" w:type="pct"/>
            <w:shd w:val="clear" w:color="auto" w:fill="C4EFCE"/>
          </w:tcPr>
          <w:p w14:paraId="7A7C5762" w14:textId="77777777" w:rsidR="007D2045" w:rsidRDefault="00BF2314">
            <w:pPr>
              <w:pStyle w:val="P68B1DB1-Normal9"/>
              <w:jc w:val="center"/>
              <w:rPr>
                <w:rFonts w:cs="Calibri"/>
                <w:noProof/>
                <w:sz w:val="16"/>
                <w:szCs w:val="16"/>
              </w:rPr>
            </w:pPr>
            <w:r>
              <w:rPr>
                <w:noProof/>
              </w:rPr>
              <w:t>2026</w:t>
            </w:r>
          </w:p>
        </w:tc>
        <w:tc>
          <w:tcPr>
            <w:tcW w:w="1644" w:type="pct"/>
            <w:shd w:val="clear" w:color="auto" w:fill="C4EFCE"/>
          </w:tcPr>
          <w:p w14:paraId="0F315047" w14:textId="77777777" w:rsidR="007D2045" w:rsidRDefault="00BF2314">
            <w:pPr>
              <w:pStyle w:val="P68B1DB1-Normal9"/>
              <w:jc w:val="both"/>
              <w:rPr>
                <w:noProof/>
                <w:sz w:val="16"/>
                <w:szCs w:val="16"/>
              </w:rPr>
            </w:pPr>
            <w:r>
              <w:rPr>
                <w:noProof/>
              </w:rPr>
              <w:t xml:space="preserve">Intrarea în vigoare a legii de introducere a unei taxe pentru camioane, pe baza kilometrajului. Legea stabilește specificațiile tipului de taxă, modul de structurare a cotei și modul de stabilire a înregistrării kilometrajului. </w:t>
            </w:r>
          </w:p>
        </w:tc>
      </w:tr>
      <w:tr w:rsidR="007D2045" w14:paraId="7163E059" w14:textId="77777777">
        <w:trPr>
          <w:trHeight w:val="1050"/>
          <w:jc w:val="center"/>
        </w:trPr>
        <w:tc>
          <w:tcPr>
            <w:tcW w:w="348" w:type="pct"/>
            <w:shd w:val="clear" w:color="auto" w:fill="C4EFCE"/>
          </w:tcPr>
          <w:p w14:paraId="6F8890A2" w14:textId="77777777" w:rsidR="007D2045" w:rsidRDefault="00BF2314">
            <w:pPr>
              <w:pStyle w:val="P68B1DB1-Normal10"/>
              <w:jc w:val="center"/>
              <w:rPr>
                <w:noProof/>
              </w:rPr>
            </w:pPr>
            <w:r>
              <w:rPr>
                <w:noProof/>
              </w:rPr>
              <w:t>8</w:t>
            </w:r>
          </w:p>
        </w:tc>
        <w:tc>
          <w:tcPr>
            <w:tcW w:w="397" w:type="pct"/>
            <w:shd w:val="clear" w:color="auto" w:fill="C4EFCE"/>
          </w:tcPr>
          <w:p w14:paraId="65218093" w14:textId="77777777" w:rsidR="007D2045" w:rsidRDefault="00BF2314">
            <w:pPr>
              <w:pStyle w:val="P68B1DB1-Normal9"/>
              <w:spacing w:line="202" w:lineRule="exact"/>
              <w:ind w:left="-4"/>
              <w:rPr>
                <w:noProof/>
              </w:rPr>
            </w:pPr>
            <w:r>
              <w:rPr>
                <w:noProof/>
              </w:rPr>
              <w:t>C1.1 R4-3</w:t>
            </w:r>
          </w:p>
          <w:p w14:paraId="514E6CA1" w14:textId="77777777" w:rsidR="007D2045" w:rsidRDefault="00BF2314">
            <w:pPr>
              <w:pStyle w:val="P68B1DB1-Normal9"/>
              <w:spacing w:line="204" w:lineRule="exact"/>
              <w:ind w:left="-4"/>
              <w:rPr>
                <w:noProof/>
                <w:szCs w:val="18"/>
              </w:rPr>
            </w:pPr>
            <w:r>
              <w:rPr>
                <w:noProof/>
              </w:rPr>
              <w:t>Reforma impozitării vehiculelor</w:t>
            </w:r>
          </w:p>
        </w:tc>
        <w:tc>
          <w:tcPr>
            <w:tcW w:w="358" w:type="pct"/>
            <w:shd w:val="clear" w:color="auto" w:fill="C4EFCE"/>
          </w:tcPr>
          <w:p w14:paraId="48AA458A" w14:textId="77777777" w:rsidR="007D2045" w:rsidRDefault="00BF2314">
            <w:pPr>
              <w:pStyle w:val="P68B1DB1-Normal9"/>
              <w:jc w:val="center"/>
              <w:rPr>
                <w:noProof/>
              </w:rPr>
            </w:pPr>
            <w:r>
              <w:rPr>
                <w:noProof/>
              </w:rPr>
              <w:t>Etapă</w:t>
            </w:r>
          </w:p>
        </w:tc>
        <w:tc>
          <w:tcPr>
            <w:tcW w:w="486" w:type="pct"/>
            <w:shd w:val="clear" w:color="auto" w:fill="C4EFCE"/>
          </w:tcPr>
          <w:p w14:paraId="473A8BEF" w14:textId="77777777" w:rsidR="007D2045" w:rsidRDefault="00BF2314">
            <w:pPr>
              <w:pStyle w:val="P68B1DB1-Normal9"/>
              <w:rPr>
                <w:noProof/>
                <w:szCs w:val="18"/>
              </w:rPr>
            </w:pPr>
            <w:r>
              <w:rPr>
                <w:noProof/>
              </w:rPr>
              <w:t>Publicarea unui program multianual de reducere a taxelor pentru camioane</w:t>
            </w:r>
          </w:p>
        </w:tc>
        <w:tc>
          <w:tcPr>
            <w:tcW w:w="422" w:type="pct"/>
            <w:shd w:val="clear" w:color="auto" w:fill="C4EFCE"/>
          </w:tcPr>
          <w:p w14:paraId="2C1730A2" w14:textId="77777777" w:rsidR="007D2045" w:rsidRDefault="00BF2314">
            <w:pPr>
              <w:pStyle w:val="P68B1DB1-Normal10"/>
              <w:rPr>
                <w:noProof/>
              </w:rPr>
            </w:pPr>
            <w:r>
              <w:rPr>
                <w:noProof/>
              </w:rPr>
              <w:t xml:space="preserve">Publicarea unui program multianual de reducere a taxelor pentru camioane </w:t>
            </w:r>
          </w:p>
        </w:tc>
        <w:tc>
          <w:tcPr>
            <w:tcW w:w="347" w:type="pct"/>
            <w:shd w:val="clear" w:color="auto" w:fill="C4EFCE"/>
          </w:tcPr>
          <w:p w14:paraId="10B18468" w14:textId="77777777" w:rsidR="007D2045" w:rsidRDefault="007D2045">
            <w:pPr>
              <w:jc w:val="center"/>
              <w:rPr>
                <w:rFonts w:cs="Calibri"/>
                <w:noProof/>
                <w:sz w:val="16"/>
                <w:szCs w:val="16"/>
              </w:rPr>
            </w:pPr>
          </w:p>
        </w:tc>
        <w:tc>
          <w:tcPr>
            <w:tcW w:w="290" w:type="pct"/>
            <w:shd w:val="clear" w:color="auto" w:fill="C4EFCE"/>
          </w:tcPr>
          <w:p w14:paraId="05313D30" w14:textId="77777777" w:rsidR="007D2045" w:rsidRDefault="007D2045">
            <w:pPr>
              <w:jc w:val="center"/>
              <w:rPr>
                <w:noProof/>
                <w:sz w:val="16"/>
                <w:szCs w:val="16"/>
              </w:rPr>
            </w:pPr>
          </w:p>
        </w:tc>
        <w:tc>
          <w:tcPr>
            <w:tcW w:w="278" w:type="pct"/>
            <w:shd w:val="clear" w:color="auto" w:fill="C4EFCE"/>
          </w:tcPr>
          <w:p w14:paraId="4D04FEC7" w14:textId="77777777" w:rsidR="007D2045" w:rsidRDefault="007D2045">
            <w:pPr>
              <w:jc w:val="center"/>
              <w:rPr>
                <w:rFonts w:cs="Calibri"/>
                <w:noProof/>
                <w:sz w:val="16"/>
                <w:szCs w:val="16"/>
              </w:rPr>
            </w:pPr>
          </w:p>
        </w:tc>
        <w:tc>
          <w:tcPr>
            <w:tcW w:w="229" w:type="pct"/>
            <w:shd w:val="clear" w:color="auto" w:fill="C4EFCE"/>
          </w:tcPr>
          <w:p w14:paraId="53AEF5CD" w14:textId="77777777" w:rsidR="007D2045" w:rsidRDefault="00BF2314">
            <w:pPr>
              <w:pStyle w:val="P68B1DB1-Normal9"/>
              <w:jc w:val="center"/>
              <w:rPr>
                <w:noProof/>
              </w:rPr>
            </w:pPr>
            <w:r>
              <w:rPr>
                <w:noProof/>
              </w:rPr>
              <w:t>Î2</w:t>
            </w:r>
          </w:p>
        </w:tc>
        <w:tc>
          <w:tcPr>
            <w:tcW w:w="202" w:type="pct"/>
            <w:shd w:val="clear" w:color="auto" w:fill="C4EFCE"/>
          </w:tcPr>
          <w:p w14:paraId="7A18ADAF" w14:textId="77777777" w:rsidR="007D2045" w:rsidRDefault="00BF2314">
            <w:pPr>
              <w:pStyle w:val="P68B1DB1-Normal9"/>
              <w:jc w:val="center"/>
              <w:rPr>
                <w:noProof/>
                <w:szCs w:val="18"/>
              </w:rPr>
            </w:pPr>
            <w:r>
              <w:rPr>
                <w:noProof/>
              </w:rPr>
              <w:t>2025</w:t>
            </w:r>
          </w:p>
        </w:tc>
        <w:tc>
          <w:tcPr>
            <w:tcW w:w="1644" w:type="pct"/>
            <w:shd w:val="clear" w:color="auto" w:fill="C4EFCE"/>
          </w:tcPr>
          <w:p w14:paraId="1FCC0837" w14:textId="77777777" w:rsidR="007D2045" w:rsidRDefault="00BF2314">
            <w:pPr>
              <w:pStyle w:val="P68B1DB1-Normal10"/>
              <w:jc w:val="both"/>
              <w:rPr>
                <w:noProof/>
              </w:rPr>
            </w:pPr>
            <w:r>
              <w:rPr>
                <w:noProof/>
              </w:rPr>
              <w:t>Publicarea unui program multianual de reducere a taxei pe camioane, care să detalieze modul în care veniturile obținute din taxa pe camioane vor fi utilizate pentru a sprijini inovarea și sustenabilitatea în sectorul transporturilor.</w:t>
            </w:r>
          </w:p>
        </w:tc>
      </w:tr>
      <w:tr w:rsidR="007D2045" w14:paraId="1F548BB8" w14:textId="77777777">
        <w:trPr>
          <w:trHeight w:val="1050"/>
          <w:jc w:val="center"/>
        </w:trPr>
        <w:tc>
          <w:tcPr>
            <w:tcW w:w="348" w:type="pct"/>
            <w:shd w:val="clear" w:color="auto" w:fill="C4EFCE"/>
          </w:tcPr>
          <w:p w14:paraId="1FA2A348" w14:textId="77777777" w:rsidR="007D2045" w:rsidRDefault="00BF2314">
            <w:pPr>
              <w:pStyle w:val="P68B1DB1-Normal9"/>
              <w:jc w:val="center"/>
              <w:rPr>
                <w:noProof/>
              </w:rPr>
            </w:pPr>
            <w:r>
              <w:rPr>
                <w:noProof/>
              </w:rPr>
              <w:t>9</w:t>
            </w:r>
          </w:p>
        </w:tc>
        <w:tc>
          <w:tcPr>
            <w:tcW w:w="397" w:type="pct"/>
            <w:shd w:val="clear" w:color="auto" w:fill="C4EFCE"/>
          </w:tcPr>
          <w:p w14:paraId="3D5EB8D4" w14:textId="77777777" w:rsidR="007D2045" w:rsidRDefault="00BF2314">
            <w:pPr>
              <w:pStyle w:val="P68B1DB1-Normal9"/>
              <w:spacing w:line="204" w:lineRule="exact"/>
              <w:ind w:left="-4"/>
              <w:rPr>
                <w:noProof/>
              </w:rPr>
            </w:pPr>
            <w:r>
              <w:rPr>
                <w:noProof/>
              </w:rPr>
              <w:t>C1.1 R5-1</w:t>
            </w:r>
          </w:p>
          <w:p w14:paraId="75E57547" w14:textId="77777777" w:rsidR="007D2045" w:rsidRDefault="00BF2314">
            <w:pPr>
              <w:pStyle w:val="P68B1DB1-Normal9"/>
              <w:spacing w:line="204" w:lineRule="exact"/>
              <w:ind w:left="-4"/>
              <w:rPr>
                <w:noProof/>
                <w:szCs w:val="18"/>
              </w:rPr>
            </w:pPr>
            <w:r>
              <w:rPr>
                <w:noProof/>
              </w:rPr>
              <w:t>Dreptul energiei;</w:t>
            </w:r>
          </w:p>
        </w:tc>
        <w:tc>
          <w:tcPr>
            <w:tcW w:w="358" w:type="pct"/>
            <w:shd w:val="clear" w:color="auto" w:fill="C4EFCE"/>
          </w:tcPr>
          <w:p w14:paraId="7ED123F1" w14:textId="77777777" w:rsidR="007D2045" w:rsidRDefault="00BF2314">
            <w:pPr>
              <w:pStyle w:val="P68B1DB1-Normal9"/>
              <w:jc w:val="center"/>
              <w:rPr>
                <w:noProof/>
              </w:rPr>
            </w:pPr>
            <w:r>
              <w:rPr>
                <w:noProof/>
              </w:rPr>
              <w:t>Etapă</w:t>
            </w:r>
          </w:p>
        </w:tc>
        <w:tc>
          <w:tcPr>
            <w:tcW w:w="486" w:type="pct"/>
            <w:shd w:val="clear" w:color="auto" w:fill="C4EFCE"/>
          </w:tcPr>
          <w:p w14:paraId="385CDE32" w14:textId="77777777" w:rsidR="007D2045" w:rsidRDefault="00BF2314">
            <w:pPr>
              <w:pStyle w:val="P68B1DB1-Normal9"/>
              <w:spacing w:line="202" w:lineRule="exact"/>
              <w:rPr>
                <w:noProof/>
                <w:szCs w:val="18"/>
              </w:rPr>
            </w:pPr>
            <w:r>
              <w:rPr>
                <w:noProof/>
              </w:rPr>
              <w:t>Intrarea în vigoare a Legii energiei</w:t>
            </w:r>
          </w:p>
        </w:tc>
        <w:tc>
          <w:tcPr>
            <w:tcW w:w="422" w:type="pct"/>
            <w:shd w:val="clear" w:color="auto" w:fill="C4EFCE"/>
          </w:tcPr>
          <w:p w14:paraId="5DC4F190" w14:textId="77777777" w:rsidR="007D2045" w:rsidRDefault="00BF2314">
            <w:pPr>
              <w:pStyle w:val="P68B1DB1-Normal9"/>
              <w:spacing w:line="202" w:lineRule="exact"/>
              <w:rPr>
                <w:noProof/>
                <w:szCs w:val="18"/>
              </w:rPr>
            </w:pPr>
            <w:r>
              <w:rPr>
                <w:noProof/>
              </w:rPr>
              <w:t>Dispoziție legală care prevede intrarea sa în vigoare</w:t>
            </w:r>
          </w:p>
        </w:tc>
        <w:tc>
          <w:tcPr>
            <w:tcW w:w="347" w:type="pct"/>
            <w:shd w:val="clear" w:color="auto" w:fill="C4EFCE"/>
          </w:tcPr>
          <w:p w14:paraId="67741380" w14:textId="77777777" w:rsidR="007D2045" w:rsidRDefault="007D2045">
            <w:pPr>
              <w:jc w:val="center"/>
              <w:rPr>
                <w:rFonts w:cs="Calibri"/>
                <w:noProof/>
                <w:sz w:val="16"/>
                <w:szCs w:val="16"/>
              </w:rPr>
            </w:pPr>
          </w:p>
        </w:tc>
        <w:tc>
          <w:tcPr>
            <w:tcW w:w="290" w:type="pct"/>
            <w:shd w:val="clear" w:color="auto" w:fill="C4EFCE"/>
          </w:tcPr>
          <w:p w14:paraId="6B1D0ECE" w14:textId="77777777" w:rsidR="007D2045" w:rsidRDefault="007D2045">
            <w:pPr>
              <w:jc w:val="center"/>
              <w:rPr>
                <w:noProof/>
                <w:sz w:val="16"/>
                <w:szCs w:val="16"/>
              </w:rPr>
            </w:pPr>
          </w:p>
        </w:tc>
        <w:tc>
          <w:tcPr>
            <w:tcW w:w="278" w:type="pct"/>
            <w:shd w:val="clear" w:color="auto" w:fill="C4EFCE"/>
          </w:tcPr>
          <w:p w14:paraId="54CDF7F6" w14:textId="77777777" w:rsidR="007D2045" w:rsidRDefault="007D2045">
            <w:pPr>
              <w:jc w:val="center"/>
              <w:rPr>
                <w:rFonts w:cs="Calibri"/>
                <w:noProof/>
                <w:sz w:val="16"/>
                <w:szCs w:val="16"/>
              </w:rPr>
            </w:pPr>
          </w:p>
        </w:tc>
        <w:tc>
          <w:tcPr>
            <w:tcW w:w="229" w:type="pct"/>
            <w:shd w:val="clear" w:color="auto" w:fill="C4EFCE"/>
          </w:tcPr>
          <w:p w14:paraId="7CAE6D68" w14:textId="77777777" w:rsidR="007D2045" w:rsidRDefault="00BF2314">
            <w:pPr>
              <w:pStyle w:val="P68B1DB1-Normal9"/>
              <w:jc w:val="center"/>
              <w:rPr>
                <w:noProof/>
              </w:rPr>
            </w:pPr>
            <w:r>
              <w:rPr>
                <w:noProof/>
              </w:rPr>
              <w:t>Î1</w:t>
            </w:r>
          </w:p>
        </w:tc>
        <w:tc>
          <w:tcPr>
            <w:tcW w:w="202" w:type="pct"/>
            <w:shd w:val="clear" w:color="auto" w:fill="C4EFCE"/>
          </w:tcPr>
          <w:p w14:paraId="4AA83534" w14:textId="77777777" w:rsidR="007D2045" w:rsidRDefault="00BF2314">
            <w:pPr>
              <w:pStyle w:val="P68B1DB1-Normal9"/>
              <w:jc w:val="center"/>
              <w:rPr>
                <w:noProof/>
                <w:szCs w:val="18"/>
              </w:rPr>
            </w:pPr>
            <w:r>
              <w:rPr>
                <w:noProof/>
              </w:rPr>
              <w:t>2025</w:t>
            </w:r>
          </w:p>
        </w:tc>
        <w:tc>
          <w:tcPr>
            <w:tcW w:w="1644" w:type="pct"/>
            <w:shd w:val="clear" w:color="auto" w:fill="C4EFCE"/>
          </w:tcPr>
          <w:p w14:paraId="320DE0A3" w14:textId="77777777" w:rsidR="007D2045" w:rsidRDefault="00BF2314">
            <w:pPr>
              <w:pStyle w:val="P68B1DB1-Normal12"/>
              <w:spacing w:line="202" w:lineRule="exact"/>
              <w:rPr>
                <w:noProof/>
                <w:color w:val="006000"/>
              </w:rPr>
            </w:pPr>
            <w:r>
              <w:rPr>
                <w:noProof/>
                <w:color w:val="006000"/>
              </w:rPr>
              <w:t>Intrarea în vigoare a Legii energiei, care integrează</w:t>
            </w:r>
            <w:r>
              <w:rPr>
                <w:noProof/>
              </w:rPr>
              <w:t xml:space="preserve"> </w:t>
            </w:r>
            <w:r>
              <w:rPr>
                <w:noProof/>
                <w:color w:val="006000"/>
              </w:rPr>
              <w:t>actuala Lege a gazelor naturale și actuala Lege a energiei electrice într-un singur cadru juridic și care are următoarele caracteristici:</w:t>
            </w:r>
          </w:p>
          <w:p w14:paraId="2829DB22" w14:textId="77777777" w:rsidR="007D2045" w:rsidRDefault="00BF2314">
            <w:pPr>
              <w:pStyle w:val="P68B1DB1-Normal9"/>
              <w:numPr>
                <w:ilvl w:val="0"/>
                <w:numId w:val="7"/>
              </w:numPr>
              <w:ind w:left="386" w:right="232" w:hanging="363"/>
              <w:jc w:val="both"/>
              <w:rPr>
                <w:noProof/>
              </w:rPr>
            </w:pPr>
            <w:r>
              <w:rPr>
                <w:noProof/>
              </w:rPr>
              <w:t>îmbunătățirea sistemului de colectare, stocare și schimb de date privind gazele și energia electrică;</w:t>
            </w:r>
          </w:p>
          <w:p w14:paraId="68C88276" w14:textId="6F9D17BF" w:rsidR="007D2045" w:rsidRDefault="00BF2314">
            <w:pPr>
              <w:pStyle w:val="P68B1DB1-Normal9"/>
              <w:numPr>
                <w:ilvl w:val="0"/>
                <w:numId w:val="7"/>
              </w:numPr>
              <w:ind w:left="386" w:right="232" w:hanging="363"/>
              <w:jc w:val="both"/>
              <w:rPr>
                <w:noProof/>
              </w:rPr>
            </w:pPr>
            <w:r>
              <w:rPr>
                <w:noProof/>
              </w:rPr>
              <w:t xml:space="preserve">să revizuiască temeiul juridic pentru intervenția guvernului provincial sau central în proiectele de infrastructură energetică pentru a optimiza acordarea autorizațiilor și punerea în aplicare a proiectelor de interes național – </w:t>
            </w:r>
            <w:r>
              <w:rPr>
                <w:i/>
                <w:noProof/>
              </w:rPr>
              <w:t xml:space="preserve">Energieprojecten van Nationale Belang </w:t>
            </w:r>
            <w:r>
              <w:rPr>
                <w:noProof/>
              </w:rPr>
              <w:t xml:space="preserve">(prin intermediul sistemului național de coordonare – </w:t>
            </w:r>
            <w:r>
              <w:rPr>
                <w:i/>
                <w:noProof/>
              </w:rPr>
              <w:t>Rijkscoördinatieregeling, RCR</w:t>
            </w:r>
            <w:r>
              <w:rPr>
                <w:noProof/>
              </w:rPr>
              <w:t>);</w:t>
            </w:r>
          </w:p>
          <w:p w14:paraId="6F41E446" w14:textId="77777777" w:rsidR="007D2045" w:rsidRDefault="00BF2314">
            <w:pPr>
              <w:pStyle w:val="P68B1DB1-Normal9"/>
              <w:numPr>
                <w:ilvl w:val="0"/>
                <w:numId w:val="7"/>
              </w:numPr>
              <w:ind w:left="386" w:right="232" w:hanging="363"/>
              <w:jc w:val="both"/>
              <w:rPr>
                <w:noProof/>
              </w:rPr>
            </w:pPr>
            <w:r>
              <w:rPr>
                <w:noProof/>
              </w:rPr>
              <w:t>să actualizeze cadrul de reglementare al operatorilor de sisteme de transport și al operatorilor de sisteme de distribuție;</w:t>
            </w:r>
          </w:p>
          <w:p w14:paraId="4DDF317D" w14:textId="77777777" w:rsidR="007D2045" w:rsidRDefault="00BF2314">
            <w:pPr>
              <w:pStyle w:val="P68B1DB1-Normal11"/>
              <w:numPr>
                <w:ilvl w:val="0"/>
                <w:numId w:val="7"/>
              </w:numPr>
              <w:ind w:left="386" w:right="232" w:hanging="363"/>
              <w:jc w:val="both"/>
              <w:rPr>
                <w:noProof/>
              </w:rPr>
            </w:pPr>
            <w:r>
              <w:rPr>
                <w:noProof/>
              </w:rPr>
              <w:t xml:space="preserve">să </w:t>
            </w:r>
            <w:r>
              <w:rPr>
                <w:noProof/>
                <w:color w:val="006000"/>
              </w:rPr>
              <w:t>reglementeze posibilitățile utilizatorilor de energie electrică de a deveni actori activi pe piața energiei, permițând (a) contractarea mai multor operatori la o singură conexiune, (b) vânzarea de energie electrică autoprodusă și (c) monetizarea flexibilității utilizatorilor finali în ceea ce privește cererea reală prin agregare; și</w:t>
            </w:r>
            <w:r>
              <w:rPr>
                <w:noProof/>
              </w:rPr>
              <w:t xml:space="preserve"> </w:t>
            </w:r>
          </w:p>
          <w:p w14:paraId="067A5D28" w14:textId="77777777" w:rsidR="007D2045" w:rsidRDefault="00BF2314">
            <w:pPr>
              <w:pStyle w:val="P68B1DB1-Normal9"/>
              <w:numPr>
                <w:ilvl w:val="0"/>
                <w:numId w:val="7"/>
              </w:numPr>
              <w:ind w:left="386" w:right="232" w:hanging="363"/>
              <w:jc w:val="both"/>
              <w:rPr>
                <w:noProof/>
              </w:rPr>
            </w:pPr>
            <w:r>
              <w:rPr>
                <w:noProof/>
              </w:rPr>
              <w:t>îmbunătățirea protecției consumatorilor finali.</w:t>
            </w:r>
          </w:p>
        </w:tc>
      </w:tr>
      <w:tr w:rsidR="007D2045" w14:paraId="38ED07F1" w14:textId="77777777">
        <w:trPr>
          <w:trHeight w:val="577"/>
          <w:jc w:val="center"/>
        </w:trPr>
        <w:tc>
          <w:tcPr>
            <w:tcW w:w="348" w:type="pct"/>
            <w:shd w:val="clear" w:color="auto" w:fill="C4EFCE"/>
          </w:tcPr>
          <w:p w14:paraId="0980D090" w14:textId="77777777" w:rsidR="007D2045" w:rsidRDefault="00BF2314">
            <w:pPr>
              <w:pStyle w:val="P68B1DB1-Normal9"/>
              <w:jc w:val="center"/>
              <w:rPr>
                <w:noProof/>
              </w:rPr>
            </w:pPr>
            <w:r>
              <w:rPr>
                <w:noProof/>
              </w:rPr>
              <w:t>10</w:t>
            </w:r>
          </w:p>
        </w:tc>
        <w:tc>
          <w:tcPr>
            <w:tcW w:w="397" w:type="pct"/>
            <w:shd w:val="clear" w:color="auto" w:fill="C4EFCE"/>
          </w:tcPr>
          <w:p w14:paraId="2DCDD910" w14:textId="77777777" w:rsidR="007D2045" w:rsidRDefault="00BF2314">
            <w:pPr>
              <w:pStyle w:val="P68B1DB1-Normal10"/>
              <w:spacing w:line="202" w:lineRule="exact"/>
              <w:rPr>
                <w:noProof/>
              </w:rPr>
            </w:pPr>
            <w:r>
              <w:rPr>
                <w:noProof/>
              </w:rPr>
              <w:t>C1.1 I5</w:t>
            </w:r>
          </w:p>
          <w:p w14:paraId="4D0D0FDB" w14:textId="77777777" w:rsidR="007D2045" w:rsidRDefault="00BF2314">
            <w:pPr>
              <w:pStyle w:val="P68B1DB1-Normal10"/>
              <w:spacing w:line="202" w:lineRule="exact"/>
              <w:rPr>
                <w:noProof/>
              </w:rPr>
            </w:pPr>
            <w:r>
              <w:rPr>
                <w:noProof/>
              </w:rPr>
              <w:t xml:space="preserve">Sistemul de subvenții pentru vehiculele personale electrice (SEPP) </w:t>
            </w:r>
          </w:p>
        </w:tc>
        <w:tc>
          <w:tcPr>
            <w:tcW w:w="358" w:type="pct"/>
            <w:shd w:val="clear" w:color="auto" w:fill="C4EFCE"/>
          </w:tcPr>
          <w:p w14:paraId="0926249F" w14:textId="77777777" w:rsidR="007D2045" w:rsidRDefault="00BF2314">
            <w:pPr>
              <w:pStyle w:val="P68B1DB1-Normal9"/>
              <w:jc w:val="center"/>
              <w:rPr>
                <w:noProof/>
              </w:rPr>
            </w:pPr>
            <w:r>
              <w:rPr>
                <w:noProof/>
              </w:rPr>
              <w:t>Țintă</w:t>
            </w:r>
          </w:p>
        </w:tc>
        <w:tc>
          <w:tcPr>
            <w:tcW w:w="486" w:type="pct"/>
            <w:shd w:val="clear" w:color="auto" w:fill="C4EFCE"/>
          </w:tcPr>
          <w:p w14:paraId="175795FF" w14:textId="77777777" w:rsidR="007D2045" w:rsidRDefault="00BF2314">
            <w:pPr>
              <w:pStyle w:val="P68B1DB1-Normal10"/>
              <w:spacing w:line="202" w:lineRule="exact"/>
              <w:rPr>
                <w:noProof/>
              </w:rPr>
            </w:pPr>
            <w:r>
              <w:rPr>
                <w:noProof/>
              </w:rPr>
              <w:t>Sprijin acordat pentru achiziționarea sau leasingul de vehicule personale electrice</w:t>
            </w:r>
          </w:p>
        </w:tc>
        <w:tc>
          <w:tcPr>
            <w:tcW w:w="422" w:type="pct"/>
            <w:shd w:val="clear" w:color="auto" w:fill="C4EFCE"/>
          </w:tcPr>
          <w:p w14:paraId="16220DE3" w14:textId="77777777" w:rsidR="007D2045" w:rsidRDefault="007D2045">
            <w:pPr>
              <w:spacing w:line="202" w:lineRule="exact"/>
              <w:rPr>
                <w:noProof/>
                <w:color w:val="006000"/>
                <w:sz w:val="18"/>
              </w:rPr>
            </w:pPr>
          </w:p>
        </w:tc>
        <w:tc>
          <w:tcPr>
            <w:tcW w:w="347" w:type="pct"/>
            <w:shd w:val="clear" w:color="auto" w:fill="C4EFCE"/>
          </w:tcPr>
          <w:p w14:paraId="337B846C" w14:textId="77777777" w:rsidR="007D2045" w:rsidRDefault="007D2045">
            <w:pPr>
              <w:jc w:val="center"/>
              <w:rPr>
                <w:rFonts w:cs="Calibri"/>
                <w:noProof/>
                <w:sz w:val="16"/>
                <w:szCs w:val="16"/>
              </w:rPr>
            </w:pPr>
          </w:p>
        </w:tc>
        <w:tc>
          <w:tcPr>
            <w:tcW w:w="290" w:type="pct"/>
            <w:shd w:val="clear" w:color="auto" w:fill="C4EFCE"/>
          </w:tcPr>
          <w:p w14:paraId="2493FD9A" w14:textId="77777777" w:rsidR="007D2045" w:rsidRDefault="00BF2314">
            <w:pPr>
              <w:pStyle w:val="P68B1DB1-Normal13"/>
              <w:jc w:val="center"/>
              <w:rPr>
                <w:noProof/>
              </w:rPr>
            </w:pPr>
            <w:r>
              <w:rPr>
                <w:noProof/>
              </w:rPr>
              <w:t>0</w:t>
            </w:r>
          </w:p>
        </w:tc>
        <w:tc>
          <w:tcPr>
            <w:tcW w:w="278" w:type="pct"/>
            <w:shd w:val="clear" w:color="auto" w:fill="C4EFCE"/>
          </w:tcPr>
          <w:p w14:paraId="5C74B2AB" w14:textId="77777777" w:rsidR="007D2045" w:rsidRDefault="00BF2314">
            <w:pPr>
              <w:pStyle w:val="P68B1DB1-Normal9"/>
              <w:tabs>
                <w:tab w:val="left" w:pos="570"/>
                <w:tab w:val="center" w:pos="647"/>
              </w:tabs>
              <w:jc w:val="center"/>
              <w:rPr>
                <w:rFonts w:cs="Calibri"/>
                <w:noProof/>
                <w:sz w:val="16"/>
                <w:szCs w:val="16"/>
              </w:rPr>
            </w:pPr>
            <w:r>
              <w:rPr>
                <w:noProof/>
              </w:rPr>
              <w:t>105 000</w:t>
            </w:r>
          </w:p>
        </w:tc>
        <w:tc>
          <w:tcPr>
            <w:tcW w:w="229" w:type="pct"/>
            <w:shd w:val="clear" w:color="auto" w:fill="C4EFCE"/>
          </w:tcPr>
          <w:p w14:paraId="03F72D08" w14:textId="77777777" w:rsidR="007D2045" w:rsidRDefault="00BF2314">
            <w:pPr>
              <w:pStyle w:val="P68B1DB1-Normal9"/>
              <w:jc w:val="center"/>
              <w:rPr>
                <w:noProof/>
              </w:rPr>
            </w:pPr>
            <w:r>
              <w:rPr>
                <w:noProof/>
              </w:rPr>
              <w:t xml:space="preserve">Î2 </w:t>
            </w:r>
          </w:p>
        </w:tc>
        <w:tc>
          <w:tcPr>
            <w:tcW w:w="202" w:type="pct"/>
            <w:shd w:val="clear" w:color="auto" w:fill="C4EFCE"/>
          </w:tcPr>
          <w:p w14:paraId="3C873664" w14:textId="77777777" w:rsidR="007D2045" w:rsidRDefault="00BF2314">
            <w:pPr>
              <w:pStyle w:val="P68B1DB1-Normal9"/>
              <w:jc w:val="center"/>
              <w:rPr>
                <w:noProof/>
              </w:rPr>
            </w:pPr>
            <w:r>
              <w:rPr>
                <w:noProof/>
              </w:rPr>
              <w:t>2026</w:t>
            </w:r>
          </w:p>
        </w:tc>
        <w:tc>
          <w:tcPr>
            <w:tcW w:w="1644" w:type="pct"/>
            <w:shd w:val="clear" w:color="auto" w:fill="C4EFCE"/>
          </w:tcPr>
          <w:p w14:paraId="2A3E73CB" w14:textId="77777777" w:rsidR="007D2045" w:rsidRDefault="00BF2314">
            <w:pPr>
              <w:pStyle w:val="P68B1DB1-Normal10"/>
              <w:spacing w:line="202" w:lineRule="exact"/>
              <w:jc w:val="both"/>
              <w:rPr>
                <w:noProof/>
              </w:rPr>
            </w:pPr>
            <w:r>
              <w:rPr>
                <w:noProof/>
              </w:rPr>
              <w:t>Deciziile de acordare a granturilor emise după achiziționarea sau închirierea unui număr total de 105 000 de vehicule personale electrice.</w:t>
            </w:r>
          </w:p>
        </w:tc>
      </w:tr>
      <w:tr w:rsidR="007D2045" w14:paraId="182E4312" w14:textId="77777777">
        <w:trPr>
          <w:trHeight w:val="1050"/>
          <w:jc w:val="center"/>
        </w:trPr>
        <w:tc>
          <w:tcPr>
            <w:tcW w:w="348" w:type="pct"/>
            <w:shd w:val="clear" w:color="auto" w:fill="C4EFCE"/>
          </w:tcPr>
          <w:p w14:paraId="7856702E" w14:textId="77777777" w:rsidR="007D2045" w:rsidRDefault="00BF2314">
            <w:pPr>
              <w:pStyle w:val="P68B1DB1-Normal9"/>
              <w:jc w:val="center"/>
              <w:rPr>
                <w:noProof/>
              </w:rPr>
            </w:pPr>
            <w:r>
              <w:rPr>
                <w:noProof/>
              </w:rPr>
              <w:t>11</w:t>
            </w:r>
          </w:p>
        </w:tc>
        <w:tc>
          <w:tcPr>
            <w:tcW w:w="397" w:type="pct"/>
            <w:shd w:val="clear" w:color="auto" w:fill="C4EFCE"/>
          </w:tcPr>
          <w:p w14:paraId="271A876E" w14:textId="77777777" w:rsidR="007D2045" w:rsidRDefault="00BF2314">
            <w:pPr>
              <w:pStyle w:val="P68B1DB1-Normal10"/>
              <w:spacing w:line="202" w:lineRule="exact"/>
              <w:rPr>
                <w:noProof/>
              </w:rPr>
            </w:pPr>
            <w:r>
              <w:rPr>
                <w:noProof/>
              </w:rPr>
              <w:t>C1.1 I6</w:t>
            </w:r>
          </w:p>
          <w:p w14:paraId="3FCA3E09" w14:textId="77777777" w:rsidR="007D2045" w:rsidRDefault="00BF2314">
            <w:pPr>
              <w:pStyle w:val="P68B1DB1-Normal10"/>
              <w:spacing w:line="202" w:lineRule="exact"/>
              <w:rPr>
                <w:noProof/>
              </w:rPr>
            </w:pPr>
            <w:r>
              <w:rPr>
                <w:noProof/>
              </w:rPr>
              <w:t>AanZET</w:t>
            </w:r>
          </w:p>
        </w:tc>
        <w:tc>
          <w:tcPr>
            <w:tcW w:w="358" w:type="pct"/>
            <w:shd w:val="clear" w:color="auto" w:fill="C4EFCE"/>
          </w:tcPr>
          <w:p w14:paraId="4CBAA627" w14:textId="77777777" w:rsidR="007D2045" w:rsidRDefault="00BF2314">
            <w:pPr>
              <w:pStyle w:val="P68B1DB1-Normal9"/>
              <w:jc w:val="center"/>
              <w:rPr>
                <w:noProof/>
              </w:rPr>
            </w:pPr>
            <w:r>
              <w:rPr>
                <w:noProof/>
              </w:rPr>
              <w:t>Țintă</w:t>
            </w:r>
          </w:p>
        </w:tc>
        <w:tc>
          <w:tcPr>
            <w:tcW w:w="486" w:type="pct"/>
            <w:shd w:val="clear" w:color="auto" w:fill="C4EFCE"/>
          </w:tcPr>
          <w:p w14:paraId="2F84F991" w14:textId="26DEADC3" w:rsidR="007D2045" w:rsidRDefault="00BF2314">
            <w:pPr>
              <w:pStyle w:val="P68B1DB1-Normal10"/>
              <w:spacing w:line="202" w:lineRule="exact"/>
              <w:rPr>
                <w:noProof/>
              </w:rPr>
            </w:pPr>
            <w:r>
              <w:rPr>
                <w:noProof/>
              </w:rPr>
              <w:t>Granturi confirmate după achiziționarea de camioane cu emisii zero</w:t>
            </w:r>
          </w:p>
        </w:tc>
        <w:tc>
          <w:tcPr>
            <w:tcW w:w="422" w:type="pct"/>
            <w:shd w:val="clear" w:color="auto" w:fill="C4EFCE"/>
          </w:tcPr>
          <w:p w14:paraId="1B66E986" w14:textId="77777777" w:rsidR="007D2045" w:rsidRDefault="007D2045">
            <w:pPr>
              <w:spacing w:line="202" w:lineRule="exact"/>
              <w:rPr>
                <w:noProof/>
                <w:color w:val="006000"/>
                <w:sz w:val="18"/>
              </w:rPr>
            </w:pPr>
          </w:p>
        </w:tc>
        <w:tc>
          <w:tcPr>
            <w:tcW w:w="347" w:type="pct"/>
            <w:shd w:val="clear" w:color="auto" w:fill="C4EFCE"/>
          </w:tcPr>
          <w:p w14:paraId="561975D9" w14:textId="77777777" w:rsidR="007D2045" w:rsidRDefault="007D2045">
            <w:pPr>
              <w:jc w:val="center"/>
              <w:rPr>
                <w:rFonts w:cs="Calibri"/>
                <w:noProof/>
                <w:sz w:val="16"/>
                <w:szCs w:val="16"/>
              </w:rPr>
            </w:pPr>
          </w:p>
        </w:tc>
        <w:tc>
          <w:tcPr>
            <w:tcW w:w="290" w:type="pct"/>
            <w:shd w:val="clear" w:color="auto" w:fill="C4EFCE"/>
          </w:tcPr>
          <w:p w14:paraId="29CADA34" w14:textId="77777777" w:rsidR="007D2045" w:rsidRDefault="00BF2314">
            <w:pPr>
              <w:pStyle w:val="P68B1DB1-Normal13"/>
              <w:jc w:val="center"/>
              <w:rPr>
                <w:noProof/>
              </w:rPr>
            </w:pPr>
            <w:r>
              <w:rPr>
                <w:noProof/>
              </w:rPr>
              <w:t>0</w:t>
            </w:r>
          </w:p>
        </w:tc>
        <w:tc>
          <w:tcPr>
            <w:tcW w:w="278" w:type="pct"/>
            <w:shd w:val="clear" w:color="auto" w:fill="C4EFCE"/>
          </w:tcPr>
          <w:p w14:paraId="6621C498" w14:textId="77777777" w:rsidR="007D2045" w:rsidRDefault="00BF2314">
            <w:pPr>
              <w:pStyle w:val="P68B1DB1-Normal9"/>
              <w:tabs>
                <w:tab w:val="left" w:pos="570"/>
                <w:tab w:val="center" w:pos="647"/>
              </w:tabs>
              <w:jc w:val="center"/>
              <w:rPr>
                <w:rFonts w:cs="Calibri"/>
                <w:noProof/>
                <w:sz w:val="16"/>
                <w:szCs w:val="16"/>
              </w:rPr>
            </w:pPr>
            <w:r>
              <w:rPr>
                <w:noProof/>
              </w:rPr>
              <w:t>610</w:t>
            </w:r>
          </w:p>
        </w:tc>
        <w:tc>
          <w:tcPr>
            <w:tcW w:w="229" w:type="pct"/>
            <w:shd w:val="clear" w:color="auto" w:fill="C4EFCE"/>
          </w:tcPr>
          <w:p w14:paraId="387FF4E7" w14:textId="77777777" w:rsidR="007D2045" w:rsidRDefault="00BF2314">
            <w:pPr>
              <w:pStyle w:val="P68B1DB1-Normal9"/>
              <w:jc w:val="center"/>
              <w:rPr>
                <w:noProof/>
              </w:rPr>
            </w:pPr>
            <w:r>
              <w:rPr>
                <w:noProof/>
              </w:rPr>
              <w:t>Î2</w:t>
            </w:r>
          </w:p>
        </w:tc>
        <w:tc>
          <w:tcPr>
            <w:tcW w:w="202" w:type="pct"/>
            <w:shd w:val="clear" w:color="auto" w:fill="C4EFCE"/>
          </w:tcPr>
          <w:p w14:paraId="1FE31B29" w14:textId="77777777" w:rsidR="007D2045" w:rsidRDefault="00BF2314">
            <w:pPr>
              <w:pStyle w:val="P68B1DB1-Normal9"/>
              <w:jc w:val="center"/>
              <w:rPr>
                <w:noProof/>
              </w:rPr>
            </w:pPr>
            <w:r>
              <w:rPr>
                <w:noProof/>
              </w:rPr>
              <w:t>2026</w:t>
            </w:r>
          </w:p>
        </w:tc>
        <w:tc>
          <w:tcPr>
            <w:tcW w:w="1644" w:type="pct"/>
            <w:shd w:val="clear" w:color="auto" w:fill="C4EFCE"/>
          </w:tcPr>
          <w:p w14:paraId="6695B42E" w14:textId="77777777" w:rsidR="007D2045" w:rsidRDefault="00BF2314">
            <w:pPr>
              <w:pStyle w:val="P68B1DB1-Normal10"/>
              <w:spacing w:line="202" w:lineRule="exact"/>
              <w:rPr>
                <w:noProof/>
              </w:rPr>
            </w:pPr>
            <w:r>
              <w:rPr>
                <w:noProof/>
              </w:rPr>
              <w:t>Cel puțin 610 granturi sunt confirmate după achiziționarea de camioane cu emisii zero, astfel cum demonstrează un act de încheiere (vaststelling).</w:t>
            </w:r>
          </w:p>
        </w:tc>
      </w:tr>
      <w:tr w:rsidR="007D2045" w14:paraId="682D0EB2" w14:textId="77777777">
        <w:trPr>
          <w:trHeight w:val="1050"/>
          <w:jc w:val="center"/>
        </w:trPr>
        <w:tc>
          <w:tcPr>
            <w:tcW w:w="348" w:type="pct"/>
            <w:shd w:val="clear" w:color="auto" w:fill="C4EFCE"/>
          </w:tcPr>
          <w:p w14:paraId="41CFD4C4" w14:textId="77777777" w:rsidR="007D2045" w:rsidRDefault="00BF2314">
            <w:pPr>
              <w:pStyle w:val="P68B1DB1-Normal9"/>
              <w:jc w:val="center"/>
              <w:rPr>
                <w:noProof/>
              </w:rPr>
            </w:pPr>
            <w:r>
              <w:rPr>
                <w:noProof/>
              </w:rPr>
              <w:t>14</w:t>
            </w:r>
          </w:p>
        </w:tc>
        <w:tc>
          <w:tcPr>
            <w:tcW w:w="397" w:type="pct"/>
            <w:shd w:val="clear" w:color="auto" w:fill="C4EFCE"/>
          </w:tcPr>
          <w:p w14:paraId="5D224B21" w14:textId="77777777" w:rsidR="007D2045" w:rsidRDefault="00BF2314">
            <w:pPr>
              <w:pStyle w:val="P68B1DB1-Normal9"/>
              <w:spacing w:line="202" w:lineRule="exact"/>
              <w:ind w:left="-4"/>
              <w:rPr>
                <w:noProof/>
              </w:rPr>
            </w:pPr>
            <w:r>
              <w:rPr>
                <w:noProof/>
              </w:rPr>
              <w:t>C1.1 I1-5</w:t>
            </w:r>
          </w:p>
          <w:p w14:paraId="07A9085C" w14:textId="77777777" w:rsidR="007D2045" w:rsidRDefault="00BF2314">
            <w:pPr>
              <w:pStyle w:val="P68B1DB1-Normal9"/>
              <w:spacing w:line="204" w:lineRule="exact"/>
              <w:ind w:left="-4"/>
              <w:rPr>
                <w:noProof/>
              </w:rPr>
            </w:pPr>
            <w:r>
              <w:rPr>
                <w:noProof/>
              </w:rPr>
              <w:t>Energie eoliană offshore</w:t>
            </w:r>
          </w:p>
        </w:tc>
        <w:tc>
          <w:tcPr>
            <w:tcW w:w="358" w:type="pct"/>
            <w:shd w:val="clear" w:color="auto" w:fill="C4EFCE"/>
          </w:tcPr>
          <w:p w14:paraId="7AB25CF4" w14:textId="77777777" w:rsidR="007D2045" w:rsidRDefault="00BF2314">
            <w:pPr>
              <w:pStyle w:val="P68B1DB1-Normal9"/>
              <w:jc w:val="center"/>
              <w:rPr>
                <w:noProof/>
              </w:rPr>
            </w:pPr>
            <w:r>
              <w:rPr>
                <w:noProof/>
              </w:rPr>
              <w:t>Țintă</w:t>
            </w:r>
          </w:p>
        </w:tc>
        <w:tc>
          <w:tcPr>
            <w:tcW w:w="486" w:type="pct"/>
            <w:shd w:val="clear" w:color="auto" w:fill="C4EFCE"/>
          </w:tcPr>
          <w:p w14:paraId="27A4EAF0" w14:textId="77777777" w:rsidR="007D2045" w:rsidRDefault="00BF2314">
            <w:pPr>
              <w:pStyle w:val="P68B1DB1-Normal10"/>
              <w:rPr>
                <w:noProof/>
              </w:rPr>
            </w:pPr>
            <w:r>
              <w:rPr>
                <w:noProof/>
              </w:rPr>
              <w:t>Ecosistemul Mării Nordului – Proiecte care contribuie la consolidarea și/sau refacerea naturii în zonele Natura 2000 și în zonele protejate din jurul acestora în temeiul Directivei-cadru „Strategia pentru mediul marin” (MSFD)</w:t>
            </w:r>
          </w:p>
        </w:tc>
        <w:tc>
          <w:tcPr>
            <w:tcW w:w="422" w:type="pct"/>
            <w:shd w:val="clear" w:color="auto" w:fill="C4EFCE"/>
          </w:tcPr>
          <w:p w14:paraId="7CD5BB0C" w14:textId="77777777" w:rsidR="007D2045" w:rsidRDefault="007D2045">
            <w:pPr>
              <w:rPr>
                <w:noProof/>
                <w:color w:val="006000"/>
                <w:sz w:val="18"/>
              </w:rPr>
            </w:pPr>
          </w:p>
        </w:tc>
        <w:tc>
          <w:tcPr>
            <w:tcW w:w="347" w:type="pct"/>
            <w:shd w:val="clear" w:color="auto" w:fill="C4EFCE"/>
          </w:tcPr>
          <w:p w14:paraId="2E75AE9A" w14:textId="0F2FFC7D" w:rsidR="007D2045" w:rsidRDefault="00BF2314">
            <w:pPr>
              <w:pStyle w:val="P68B1DB1-Normal10"/>
              <w:rPr>
                <w:noProof/>
              </w:rPr>
            </w:pPr>
            <w:r>
              <w:rPr>
                <w:noProof/>
              </w:rPr>
              <w:t>Numărul de proiecte pentru care s-a (u) acordat grantul (granturile)</w:t>
            </w:r>
          </w:p>
        </w:tc>
        <w:tc>
          <w:tcPr>
            <w:tcW w:w="290" w:type="pct"/>
            <w:shd w:val="clear" w:color="auto" w:fill="C4EFCE"/>
          </w:tcPr>
          <w:p w14:paraId="73B80B81" w14:textId="77777777" w:rsidR="007D2045" w:rsidRDefault="00BF2314">
            <w:pPr>
              <w:pStyle w:val="P68B1DB1-Normal9"/>
              <w:jc w:val="center"/>
              <w:rPr>
                <w:noProof/>
                <w:sz w:val="16"/>
                <w:szCs w:val="16"/>
              </w:rPr>
            </w:pPr>
            <w:r>
              <w:rPr>
                <w:noProof/>
              </w:rPr>
              <w:t>0</w:t>
            </w:r>
          </w:p>
        </w:tc>
        <w:tc>
          <w:tcPr>
            <w:tcW w:w="278" w:type="pct"/>
            <w:shd w:val="clear" w:color="auto" w:fill="C4EFCE"/>
          </w:tcPr>
          <w:p w14:paraId="769E5197" w14:textId="77777777" w:rsidR="007D2045" w:rsidRDefault="00BF2314">
            <w:pPr>
              <w:pStyle w:val="P68B1DB1-Normal9"/>
              <w:tabs>
                <w:tab w:val="left" w:pos="570"/>
                <w:tab w:val="center" w:pos="647"/>
              </w:tabs>
              <w:jc w:val="center"/>
              <w:rPr>
                <w:rFonts w:cs="Calibri"/>
                <w:noProof/>
                <w:sz w:val="16"/>
                <w:szCs w:val="16"/>
              </w:rPr>
            </w:pPr>
            <w:r>
              <w:rPr>
                <w:noProof/>
              </w:rPr>
              <w:t>4</w:t>
            </w:r>
          </w:p>
        </w:tc>
        <w:tc>
          <w:tcPr>
            <w:tcW w:w="229" w:type="pct"/>
            <w:shd w:val="clear" w:color="auto" w:fill="C4EFCE"/>
          </w:tcPr>
          <w:p w14:paraId="32AD0644" w14:textId="77777777" w:rsidR="007D2045" w:rsidRDefault="00BF2314">
            <w:pPr>
              <w:pStyle w:val="P68B1DB1-Normal9"/>
              <w:jc w:val="center"/>
              <w:rPr>
                <w:noProof/>
              </w:rPr>
            </w:pPr>
            <w:r>
              <w:rPr>
                <w:noProof/>
              </w:rPr>
              <w:t>Î4</w:t>
            </w:r>
          </w:p>
        </w:tc>
        <w:tc>
          <w:tcPr>
            <w:tcW w:w="202" w:type="pct"/>
            <w:shd w:val="clear" w:color="auto" w:fill="C4EFCE"/>
          </w:tcPr>
          <w:p w14:paraId="32D634A6" w14:textId="77777777" w:rsidR="007D2045" w:rsidRDefault="00BF2314">
            <w:pPr>
              <w:pStyle w:val="P68B1DB1-Normal9"/>
              <w:jc w:val="center"/>
              <w:rPr>
                <w:noProof/>
              </w:rPr>
            </w:pPr>
            <w:r>
              <w:rPr>
                <w:noProof/>
              </w:rPr>
              <w:t>2025</w:t>
            </w:r>
          </w:p>
        </w:tc>
        <w:tc>
          <w:tcPr>
            <w:tcW w:w="1644" w:type="pct"/>
            <w:shd w:val="clear" w:color="auto" w:fill="C4EFCE"/>
          </w:tcPr>
          <w:p w14:paraId="5EAE84E4" w14:textId="3BAC18A8" w:rsidR="007D2045" w:rsidRDefault="00BF2314">
            <w:pPr>
              <w:pStyle w:val="P68B1DB1-Normal10"/>
              <w:jc w:val="both"/>
              <w:rPr>
                <w:noProof/>
              </w:rPr>
            </w:pPr>
            <w:r>
              <w:rPr>
                <w:noProof/>
              </w:rPr>
              <w:t>Grant (granturi) acordat (e) pentru cel puțin patru proiecte care contribuie la consolidarea și/sau refacerea naturii în zonele Natura 2000, în zonele din jurul zonelor Natura 2000 și în zonele protejate în temeiul Directivei 2008/56/CE de instituire a unui cadru de acțiune comunitară în domeniul politicii privind mediul marin (Directiva-cadru „Strategia pentru mediul marin”). Planul (planurile) proiectului stabilește (stabilesc) acțiunile care trebuie întreprinse, abordând unul sau mai multe dintre obiectivele de conservare raportate în planurile de gestionare ale acestor zone protejate.</w:t>
            </w:r>
          </w:p>
        </w:tc>
      </w:tr>
      <w:tr w:rsidR="007D2045" w14:paraId="4292FBEC" w14:textId="77777777">
        <w:trPr>
          <w:trHeight w:val="294"/>
          <w:jc w:val="center"/>
        </w:trPr>
        <w:tc>
          <w:tcPr>
            <w:tcW w:w="348" w:type="pct"/>
            <w:tcBorders>
              <w:top w:val="single" w:sz="4" w:space="0" w:color="auto"/>
              <w:left w:val="single" w:sz="4" w:space="0" w:color="auto"/>
              <w:bottom w:val="single" w:sz="4" w:space="0" w:color="auto"/>
              <w:right w:val="single" w:sz="4" w:space="0" w:color="auto"/>
            </w:tcBorders>
            <w:shd w:val="clear" w:color="auto" w:fill="C4EFCE"/>
          </w:tcPr>
          <w:p w14:paraId="2399A3C6" w14:textId="77777777" w:rsidR="007D2045" w:rsidRDefault="00BF2314">
            <w:pPr>
              <w:pStyle w:val="P68B1DB1-Normal9"/>
              <w:jc w:val="center"/>
              <w:rPr>
                <w:noProof/>
              </w:rPr>
            </w:pPr>
            <w:r>
              <w:rPr>
                <w:noProof/>
              </w:rPr>
              <w:t>15</w:t>
            </w:r>
          </w:p>
        </w:tc>
        <w:tc>
          <w:tcPr>
            <w:tcW w:w="397" w:type="pct"/>
            <w:tcBorders>
              <w:top w:val="single" w:sz="4" w:space="0" w:color="auto"/>
              <w:left w:val="single" w:sz="4" w:space="0" w:color="auto"/>
              <w:bottom w:val="single" w:sz="4" w:space="0" w:color="auto"/>
              <w:right w:val="single" w:sz="4" w:space="0" w:color="auto"/>
            </w:tcBorders>
            <w:shd w:val="clear" w:color="auto" w:fill="C4EFCE"/>
          </w:tcPr>
          <w:p w14:paraId="582CA5FD" w14:textId="77777777" w:rsidR="007D2045" w:rsidRDefault="00BF2314">
            <w:pPr>
              <w:pStyle w:val="P68B1DB1-Normal9"/>
              <w:spacing w:line="202" w:lineRule="exact"/>
              <w:ind w:left="-4"/>
              <w:rPr>
                <w:noProof/>
              </w:rPr>
            </w:pPr>
            <w:r>
              <w:rPr>
                <w:noProof/>
              </w:rPr>
              <w:t>C1.1 I1-6</w:t>
            </w:r>
          </w:p>
          <w:p w14:paraId="43E8CA8E" w14:textId="77777777" w:rsidR="007D2045" w:rsidRDefault="00BF2314">
            <w:pPr>
              <w:pStyle w:val="P68B1DB1-Normal9"/>
              <w:spacing w:line="204" w:lineRule="exact"/>
              <w:ind w:left="-4"/>
              <w:rPr>
                <w:noProof/>
              </w:rPr>
            </w:pPr>
            <w:r>
              <w:rPr>
                <w:noProof/>
              </w:rPr>
              <w:t>Energie eoliană offshore</w:t>
            </w:r>
          </w:p>
        </w:tc>
        <w:tc>
          <w:tcPr>
            <w:tcW w:w="358" w:type="pct"/>
            <w:tcBorders>
              <w:top w:val="single" w:sz="4" w:space="0" w:color="auto"/>
              <w:left w:val="single" w:sz="4" w:space="0" w:color="auto"/>
              <w:bottom w:val="single" w:sz="4" w:space="0" w:color="auto"/>
              <w:right w:val="single" w:sz="4" w:space="0" w:color="auto"/>
            </w:tcBorders>
            <w:shd w:val="clear" w:color="auto" w:fill="C4EFCE"/>
          </w:tcPr>
          <w:p w14:paraId="54AF75C9" w14:textId="77777777" w:rsidR="007D2045" w:rsidRDefault="00BF2314">
            <w:pPr>
              <w:pStyle w:val="P68B1DB1-Normal9"/>
              <w:jc w:val="center"/>
              <w:rPr>
                <w:noProof/>
              </w:rPr>
            </w:pPr>
            <w:r>
              <w:rPr>
                <w:noProof/>
              </w:rPr>
              <w:t>Etapă</w:t>
            </w:r>
          </w:p>
        </w:tc>
        <w:tc>
          <w:tcPr>
            <w:tcW w:w="486" w:type="pct"/>
            <w:tcBorders>
              <w:top w:val="single" w:sz="4" w:space="0" w:color="auto"/>
              <w:left w:val="single" w:sz="4" w:space="0" w:color="auto"/>
              <w:bottom w:val="single" w:sz="4" w:space="0" w:color="auto"/>
              <w:right w:val="single" w:sz="4" w:space="0" w:color="auto"/>
            </w:tcBorders>
            <w:shd w:val="clear" w:color="auto" w:fill="C4EFCE"/>
          </w:tcPr>
          <w:p w14:paraId="6A4695CE" w14:textId="77777777" w:rsidR="007D2045" w:rsidRDefault="00BF2314">
            <w:pPr>
              <w:pStyle w:val="P68B1DB1-Normal9"/>
              <w:rPr>
                <w:noProof/>
              </w:rPr>
            </w:pPr>
            <w:r>
              <w:rPr>
                <w:noProof/>
              </w:rPr>
              <w:t>Ecosistemul Mării Nordului – Programul ecologic pentru energia eoliană offshore (WOZEP)</w:t>
            </w:r>
          </w:p>
        </w:tc>
        <w:tc>
          <w:tcPr>
            <w:tcW w:w="422" w:type="pct"/>
            <w:tcBorders>
              <w:top w:val="single" w:sz="4" w:space="0" w:color="auto"/>
              <w:left w:val="single" w:sz="4" w:space="0" w:color="auto"/>
              <w:bottom w:val="single" w:sz="4" w:space="0" w:color="auto"/>
              <w:right w:val="single" w:sz="4" w:space="0" w:color="auto"/>
            </w:tcBorders>
            <w:shd w:val="clear" w:color="auto" w:fill="C4EFCE"/>
          </w:tcPr>
          <w:p w14:paraId="30EDEE5B" w14:textId="77777777" w:rsidR="007D2045" w:rsidRDefault="00BF2314">
            <w:pPr>
              <w:pStyle w:val="P68B1DB1-Normal10"/>
              <w:rPr>
                <w:noProof/>
              </w:rPr>
            </w:pPr>
            <w:r>
              <w:rPr>
                <w:noProof/>
              </w:rPr>
              <w:t>Rapoarte de cercetare publicate</w:t>
            </w:r>
          </w:p>
        </w:tc>
        <w:tc>
          <w:tcPr>
            <w:tcW w:w="347" w:type="pct"/>
            <w:tcBorders>
              <w:top w:val="single" w:sz="4" w:space="0" w:color="auto"/>
              <w:left w:val="single" w:sz="4" w:space="0" w:color="auto"/>
              <w:bottom w:val="single" w:sz="4" w:space="0" w:color="auto"/>
              <w:right w:val="single" w:sz="4" w:space="0" w:color="auto"/>
            </w:tcBorders>
            <w:shd w:val="clear" w:color="auto" w:fill="C4EFCE"/>
          </w:tcPr>
          <w:p w14:paraId="32DDEFD4" w14:textId="77777777" w:rsidR="007D2045" w:rsidRDefault="007D2045">
            <w:pPr>
              <w:jc w:val="center"/>
              <w:rPr>
                <w:rFonts w:cs="Calibri"/>
                <w:noProof/>
                <w:sz w:val="16"/>
                <w:szCs w:val="16"/>
              </w:rPr>
            </w:pPr>
          </w:p>
        </w:tc>
        <w:tc>
          <w:tcPr>
            <w:tcW w:w="290" w:type="pct"/>
            <w:tcBorders>
              <w:top w:val="single" w:sz="4" w:space="0" w:color="auto"/>
              <w:left w:val="single" w:sz="4" w:space="0" w:color="auto"/>
              <w:bottom w:val="single" w:sz="4" w:space="0" w:color="auto"/>
              <w:right w:val="single" w:sz="4" w:space="0" w:color="auto"/>
            </w:tcBorders>
            <w:shd w:val="clear" w:color="auto" w:fill="C4EFCE"/>
          </w:tcPr>
          <w:p w14:paraId="07465888" w14:textId="77777777" w:rsidR="007D2045" w:rsidRDefault="007D2045">
            <w:pPr>
              <w:jc w:val="center"/>
              <w:rPr>
                <w:noProof/>
                <w:sz w:val="16"/>
                <w:szCs w:val="16"/>
              </w:rPr>
            </w:pPr>
          </w:p>
        </w:tc>
        <w:tc>
          <w:tcPr>
            <w:tcW w:w="278" w:type="pct"/>
            <w:tcBorders>
              <w:top w:val="single" w:sz="4" w:space="0" w:color="auto"/>
              <w:left w:val="single" w:sz="4" w:space="0" w:color="auto"/>
              <w:bottom w:val="single" w:sz="4" w:space="0" w:color="auto"/>
              <w:right w:val="single" w:sz="4" w:space="0" w:color="auto"/>
            </w:tcBorders>
            <w:shd w:val="clear" w:color="auto" w:fill="C4EFCE"/>
          </w:tcPr>
          <w:p w14:paraId="30BF1BF2" w14:textId="77777777" w:rsidR="007D2045" w:rsidRDefault="007D2045">
            <w:pPr>
              <w:jc w:val="center"/>
              <w:rPr>
                <w:rFonts w:cs="Calibri"/>
                <w:noProof/>
                <w:sz w:val="16"/>
                <w:szCs w:val="16"/>
              </w:rPr>
            </w:pPr>
          </w:p>
        </w:tc>
        <w:tc>
          <w:tcPr>
            <w:tcW w:w="229" w:type="pct"/>
            <w:tcBorders>
              <w:top w:val="single" w:sz="4" w:space="0" w:color="auto"/>
              <w:left w:val="single" w:sz="4" w:space="0" w:color="auto"/>
              <w:bottom w:val="single" w:sz="4" w:space="0" w:color="auto"/>
              <w:right w:val="single" w:sz="4" w:space="0" w:color="auto"/>
            </w:tcBorders>
            <w:shd w:val="clear" w:color="auto" w:fill="C4EFCE"/>
          </w:tcPr>
          <w:p w14:paraId="2E9FD1C8" w14:textId="77777777" w:rsidR="007D2045" w:rsidRDefault="00BF2314">
            <w:pPr>
              <w:pStyle w:val="P68B1DB1-Normal9"/>
              <w:jc w:val="center"/>
              <w:rPr>
                <w:noProof/>
              </w:rPr>
            </w:pPr>
            <w:r>
              <w:rPr>
                <w:noProof/>
              </w:rPr>
              <w:t>Î1</w:t>
            </w:r>
          </w:p>
        </w:tc>
        <w:tc>
          <w:tcPr>
            <w:tcW w:w="202" w:type="pct"/>
            <w:tcBorders>
              <w:top w:val="single" w:sz="4" w:space="0" w:color="auto"/>
              <w:left w:val="single" w:sz="4" w:space="0" w:color="auto"/>
              <w:bottom w:val="single" w:sz="4" w:space="0" w:color="auto"/>
              <w:right w:val="single" w:sz="4" w:space="0" w:color="auto"/>
            </w:tcBorders>
            <w:shd w:val="clear" w:color="auto" w:fill="C4EFCE"/>
          </w:tcPr>
          <w:p w14:paraId="443FA858" w14:textId="77777777" w:rsidR="007D2045" w:rsidRDefault="00BF2314">
            <w:pPr>
              <w:pStyle w:val="P68B1DB1-Normal9"/>
              <w:jc w:val="center"/>
              <w:rPr>
                <w:noProof/>
              </w:rPr>
            </w:pPr>
            <w:r>
              <w:rPr>
                <w:noProof/>
              </w:rPr>
              <w:t>2026</w:t>
            </w:r>
          </w:p>
        </w:tc>
        <w:tc>
          <w:tcPr>
            <w:tcW w:w="1644" w:type="pct"/>
            <w:tcBorders>
              <w:top w:val="single" w:sz="4" w:space="0" w:color="auto"/>
              <w:left w:val="single" w:sz="4" w:space="0" w:color="auto"/>
              <w:bottom w:val="single" w:sz="4" w:space="0" w:color="auto"/>
              <w:right w:val="single" w:sz="4" w:space="0" w:color="auto"/>
            </w:tcBorders>
            <w:shd w:val="clear" w:color="auto" w:fill="C4EFCE"/>
          </w:tcPr>
          <w:p w14:paraId="592A04C5" w14:textId="77777777" w:rsidR="007D2045" w:rsidRDefault="00BF2314">
            <w:pPr>
              <w:pStyle w:val="P68B1DB1-Normal10"/>
              <w:spacing w:line="259" w:lineRule="auto"/>
              <w:ind w:right="127"/>
              <w:rPr>
                <w:noProof/>
              </w:rPr>
            </w:pPr>
            <w:r>
              <w:rPr>
                <w:noProof/>
              </w:rPr>
              <w:t>Rapoartele de cercetare se publică la adresa:</w:t>
            </w:r>
          </w:p>
          <w:p w14:paraId="3C05DA60" w14:textId="77777777" w:rsidR="007D2045" w:rsidRDefault="00BF2314">
            <w:pPr>
              <w:pStyle w:val="P68B1DB1-Normal9"/>
              <w:numPr>
                <w:ilvl w:val="0"/>
                <w:numId w:val="8"/>
              </w:numPr>
              <w:tabs>
                <w:tab w:val="left" w:pos="456"/>
                <w:tab w:val="left" w:pos="458"/>
              </w:tabs>
              <w:spacing w:before="155" w:line="256" w:lineRule="auto"/>
              <w:ind w:left="458" w:right="277"/>
              <w:jc w:val="both"/>
              <w:rPr>
                <w:noProof/>
              </w:rPr>
            </w:pPr>
            <w:r>
              <w:rPr>
                <w:noProof/>
              </w:rPr>
              <w:t>colectarea de date și modelarea privind efectele dezvoltării energiei eoliene offshore și ale turbinelor eoliene asupra păsărilor și liliecilor;</w:t>
            </w:r>
          </w:p>
          <w:p w14:paraId="4797626D" w14:textId="77777777" w:rsidR="007D2045" w:rsidRDefault="00BF2314">
            <w:pPr>
              <w:pStyle w:val="P68B1DB1-Normal10"/>
              <w:numPr>
                <w:ilvl w:val="0"/>
                <w:numId w:val="8"/>
              </w:numPr>
              <w:tabs>
                <w:tab w:val="left" w:pos="456"/>
                <w:tab w:val="left" w:pos="458"/>
              </w:tabs>
              <w:spacing w:line="256" w:lineRule="auto"/>
              <w:ind w:left="458" w:right="318"/>
              <w:rPr>
                <w:noProof/>
              </w:rPr>
            </w:pPr>
            <w:r>
              <w:rPr>
                <w:noProof/>
              </w:rPr>
              <w:t>efectele dezvoltării energiei eoliene offshore asupra mamiferelor marine;</w:t>
            </w:r>
          </w:p>
          <w:p w14:paraId="15A7C95D" w14:textId="77777777" w:rsidR="007D2045" w:rsidRDefault="00BF2314">
            <w:pPr>
              <w:pStyle w:val="P68B1DB1-Normal10"/>
              <w:numPr>
                <w:ilvl w:val="0"/>
                <w:numId w:val="8"/>
              </w:numPr>
              <w:tabs>
                <w:tab w:val="left" w:pos="456"/>
                <w:tab w:val="left" w:pos="458"/>
              </w:tabs>
              <w:spacing w:line="256" w:lineRule="auto"/>
              <w:ind w:left="458" w:right="144"/>
              <w:jc w:val="both"/>
              <w:rPr>
                <w:noProof/>
              </w:rPr>
            </w:pPr>
            <w:r>
              <w:rPr>
                <w:noProof/>
              </w:rPr>
              <w:t>efectele energiei eoliene offshore asupra ecosistemului Mării Nordului; și</w:t>
            </w:r>
          </w:p>
          <w:p w14:paraId="60E4BF7D" w14:textId="77777777" w:rsidR="007D2045" w:rsidRDefault="00BF2314">
            <w:pPr>
              <w:pStyle w:val="P68B1DB1-Normal10"/>
              <w:numPr>
                <w:ilvl w:val="0"/>
                <w:numId w:val="8"/>
              </w:numPr>
              <w:spacing w:line="202" w:lineRule="exact"/>
              <w:rPr>
                <w:noProof/>
              </w:rPr>
            </w:pPr>
            <w:r>
              <w:rPr>
                <w:noProof/>
              </w:rPr>
              <w:t>impactul cumulativ al parcurilor eoliene planificate și existente asupra speciilor protejate.</w:t>
            </w:r>
          </w:p>
        </w:tc>
      </w:tr>
      <w:tr w:rsidR="007D2045" w14:paraId="123386AF" w14:textId="77777777">
        <w:trPr>
          <w:trHeight w:val="1050"/>
          <w:jc w:val="center"/>
        </w:trPr>
        <w:tc>
          <w:tcPr>
            <w:tcW w:w="348" w:type="pct"/>
            <w:shd w:val="clear" w:color="auto" w:fill="C4EFCE"/>
          </w:tcPr>
          <w:p w14:paraId="1BD75A96" w14:textId="77777777" w:rsidR="007D2045" w:rsidRDefault="00BF2314">
            <w:pPr>
              <w:pStyle w:val="P68B1DB1-Normal9"/>
              <w:jc w:val="center"/>
              <w:rPr>
                <w:noProof/>
              </w:rPr>
            </w:pPr>
            <w:r>
              <w:rPr>
                <w:noProof/>
              </w:rPr>
              <w:t>16</w:t>
            </w:r>
          </w:p>
        </w:tc>
        <w:tc>
          <w:tcPr>
            <w:tcW w:w="397" w:type="pct"/>
            <w:shd w:val="clear" w:color="auto" w:fill="C4EFCE"/>
          </w:tcPr>
          <w:p w14:paraId="2FBAFBC5" w14:textId="77777777" w:rsidR="007D2045" w:rsidRDefault="00BF2314">
            <w:pPr>
              <w:pStyle w:val="P68B1DB1-Normal9"/>
              <w:spacing w:line="202" w:lineRule="exact"/>
              <w:ind w:left="-4"/>
              <w:rPr>
                <w:noProof/>
              </w:rPr>
            </w:pPr>
            <w:r>
              <w:rPr>
                <w:noProof/>
              </w:rPr>
              <w:t>C1.1 I1-7</w:t>
            </w:r>
          </w:p>
          <w:p w14:paraId="33596EC9" w14:textId="77777777" w:rsidR="007D2045" w:rsidRDefault="00BF2314">
            <w:pPr>
              <w:pStyle w:val="P68B1DB1-Normal9"/>
              <w:spacing w:line="204" w:lineRule="exact"/>
              <w:ind w:left="-4"/>
              <w:rPr>
                <w:noProof/>
              </w:rPr>
            </w:pPr>
            <w:r>
              <w:rPr>
                <w:noProof/>
              </w:rPr>
              <w:t>Energie eoliană offshore</w:t>
            </w:r>
          </w:p>
        </w:tc>
        <w:tc>
          <w:tcPr>
            <w:tcW w:w="358" w:type="pct"/>
            <w:shd w:val="clear" w:color="auto" w:fill="C4EFCE"/>
          </w:tcPr>
          <w:p w14:paraId="08FBF408" w14:textId="77777777" w:rsidR="007D2045" w:rsidRDefault="00BF2314">
            <w:pPr>
              <w:pStyle w:val="P68B1DB1-Normal9"/>
              <w:jc w:val="center"/>
              <w:rPr>
                <w:noProof/>
              </w:rPr>
            </w:pPr>
            <w:r>
              <w:rPr>
                <w:noProof/>
              </w:rPr>
              <w:t>Țintă</w:t>
            </w:r>
          </w:p>
        </w:tc>
        <w:tc>
          <w:tcPr>
            <w:tcW w:w="486" w:type="pct"/>
            <w:shd w:val="clear" w:color="auto" w:fill="C4EFCE"/>
          </w:tcPr>
          <w:p w14:paraId="44CD96AC" w14:textId="77777777" w:rsidR="007D2045" w:rsidRDefault="00BF2314">
            <w:pPr>
              <w:pStyle w:val="P68B1DB1-Normal9"/>
              <w:rPr>
                <w:noProof/>
              </w:rPr>
            </w:pPr>
            <w:r>
              <w:rPr>
                <w:noProof/>
              </w:rPr>
              <w:t>Ecosistemul Mării Nordului – Digitalizarea stațiilor de monitorizare din Marea Nordului</w:t>
            </w:r>
          </w:p>
        </w:tc>
        <w:tc>
          <w:tcPr>
            <w:tcW w:w="422" w:type="pct"/>
            <w:shd w:val="clear" w:color="auto" w:fill="C4EFCE"/>
          </w:tcPr>
          <w:p w14:paraId="1E1A0E11" w14:textId="77777777" w:rsidR="007D2045" w:rsidRDefault="007D2045">
            <w:pPr>
              <w:rPr>
                <w:noProof/>
                <w:color w:val="006000"/>
                <w:sz w:val="18"/>
              </w:rPr>
            </w:pPr>
          </w:p>
        </w:tc>
        <w:tc>
          <w:tcPr>
            <w:tcW w:w="347" w:type="pct"/>
            <w:shd w:val="clear" w:color="auto" w:fill="C4EFCE"/>
          </w:tcPr>
          <w:p w14:paraId="689A63E3" w14:textId="77777777" w:rsidR="007D2045" w:rsidRDefault="00BF2314">
            <w:pPr>
              <w:pStyle w:val="P68B1DB1-Normal10"/>
              <w:rPr>
                <w:rFonts w:cs="Arial"/>
                <w:noProof/>
                <w:sz w:val="16"/>
                <w:szCs w:val="16"/>
              </w:rPr>
            </w:pPr>
            <w:r>
              <w:rPr>
                <w:noProof/>
              </w:rPr>
              <w:t xml:space="preserve">Numărul de certificate de încheiere pentru senzorii de la stațiile de monitorizare </w:t>
            </w:r>
          </w:p>
        </w:tc>
        <w:tc>
          <w:tcPr>
            <w:tcW w:w="290" w:type="pct"/>
            <w:shd w:val="clear" w:color="auto" w:fill="C4EFCE"/>
          </w:tcPr>
          <w:p w14:paraId="05F6E0C6" w14:textId="77777777" w:rsidR="007D2045" w:rsidRDefault="00BF2314">
            <w:pPr>
              <w:pStyle w:val="P68B1DB1-Normal9"/>
              <w:jc w:val="center"/>
              <w:rPr>
                <w:noProof/>
                <w:sz w:val="16"/>
                <w:szCs w:val="16"/>
              </w:rPr>
            </w:pPr>
            <w:r>
              <w:rPr>
                <w:noProof/>
              </w:rPr>
              <w:t>0</w:t>
            </w:r>
          </w:p>
        </w:tc>
        <w:tc>
          <w:tcPr>
            <w:tcW w:w="278" w:type="pct"/>
            <w:shd w:val="clear" w:color="auto" w:fill="C4EFCE"/>
          </w:tcPr>
          <w:p w14:paraId="6B19AF38" w14:textId="77777777" w:rsidR="007D2045" w:rsidRDefault="00BF2314">
            <w:pPr>
              <w:pStyle w:val="P68B1DB1-Normal9"/>
              <w:jc w:val="center"/>
              <w:rPr>
                <w:rFonts w:cs="Calibri"/>
                <w:noProof/>
                <w:sz w:val="16"/>
                <w:szCs w:val="16"/>
              </w:rPr>
            </w:pPr>
            <w:r>
              <w:rPr>
                <w:noProof/>
              </w:rPr>
              <w:t>2</w:t>
            </w:r>
          </w:p>
        </w:tc>
        <w:tc>
          <w:tcPr>
            <w:tcW w:w="229" w:type="pct"/>
            <w:shd w:val="clear" w:color="auto" w:fill="C4EFCE"/>
          </w:tcPr>
          <w:p w14:paraId="5363E663" w14:textId="77777777" w:rsidR="007D2045" w:rsidRDefault="00BF2314">
            <w:pPr>
              <w:pStyle w:val="P68B1DB1-Normal9"/>
              <w:jc w:val="center"/>
              <w:rPr>
                <w:noProof/>
              </w:rPr>
            </w:pPr>
            <w:r>
              <w:rPr>
                <w:noProof/>
              </w:rPr>
              <w:t>Î1</w:t>
            </w:r>
          </w:p>
        </w:tc>
        <w:tc>
          <w:tcPr>
            <w:tcW w:w="202" w:type="pct"/>
            <w:shd w:val="clear" w:color="auto" w:fill="C4EFCE"/>
          </w:tcPr>
          <w:p w14:paraId="3A8A454C" w14:textId="77777777" w:rsidR="007D2045" w:rsidRDefault="00BF2314">
            <w:pPr>
              <w:pStyle w:val="P68B1DB1-Normal9"/>
              <w:jc w:val="center"/>
              <w:rPr>
                <w:noProof/>
              </w:rPr>
            </w:pPr>
            <w:r>
              <w:rPr>
                <w:noProof/>
              </w:rPr>
              <w:t>2026</w:t>
            </w:r>
          </w:p>
        </w:tc>
        <w:tc>
          <w:tcPr>
            <w:tcW w:w="1644" w:type="pct"/>
            <w:shd w:val="clear" w:color="auto" w:fill="C4EFCE"/>
          </w:tcPr>
          <w:p w14:paraId="65914C93" w14:textId="77777777" w:rsidR="007D2045" w:rsidRDefault="00BF2314">
            <w:pPr>
              <w:pStyle w:val="P68B1DB1-Normal9"/>
              <w:spacing w:line="259" w:lineRule="auto"/>
              <w:ind w:right="459"/>
              <w:jc w:val="both"/>
              <w:rPr>
                <w:noProof/>
              </w:rPr>
            </w:pPr>
            <w:r>
              <w:rPr>
                <w:noProof/>
                <w:szCs w:val="18"/>
              </w:rPr>
              <w:t>Certificate de încheiere semnate pentru senzorii de la</w:t>
            </w:r>
            <w:r>
              <w:rPr>
                <w:noProof/>
              </w:rPr>
              <w:t xml:space="preserve"> două stații de monitorizare statică.</w:t>
            </w:r>
          </w:p>
        </w:tc>
      </w:tr>
      <w:tr w:rsidR="007D2045" w14:paraId="3B2F8D30" w14:textId="77777777">
        <w:trPr>
          <w:trHeight w:val="433"/>
          <w:jc w:val="center"/>
        </w:trPr>
        <w:tc>
          <w:tcPr>
            <w:tcW w:w="348" w:type="pct"/>
            <w:shd w:val="clear" w:color="auto" w:fill="C4EFCE"/>
          </w:tcPr>
          <w:p w14:paraId="5DC2B4E6" w14:textId="77777777" w:rsidR="007D2045" w:rsidRDefault="00BF2314">
            <w:pPr>
              <w:pStyle w:val="P68B1DB1-Normal10"/>
              <w:jc w:val="center"/>
              <w:rPr>
                <w:noProof/>
              </w:rPr>
            </w:pPr>
            <w:r>
              <w:rPr>
                <w:noProof/>
              </w:rPr>
              <w:t>17</w:t>
            </w:r>
          </w:p>
        </w:tc>
        <w:tc>
          <w:tcPr>
            <w:tcW w:w="397" w:type="pct"/>
            <w:shd w:val="clear" w:color="auto" w:fill="C4EFCE"/>
          </w:tcPr>
          <w:p w14:paraId="11A2C6C8" w14:textId="77777777" w:rsidR="007D2045" w:rsidRDefault="00BF2314">
            <w:pPr>
              <w:pStyle w:val="P68B1DB1-Normal9"/>
              <w:spacing w:line="202" w:lineRule="exact"/>
              <w:ind w:left="-4"/>
              <w:rPr>
                <w:noProof/>
              </w:rPr>
            </w:pPr>
            <w:r>
              <w:rPr>
                <w:noProof/>
              </w:rPr>
              <w:t>C1.1 I1-8</w:t>
            </w:r>
          </w:p>
          <w:p w14:paraId="2CB0975C" w14:textId="77777777" w:rsidR="007D2045" w:rsidRDefault="00BF2314">
            <w:pPr>
              <w:pStyle w:val="P68B1DB1-Normal9"/>
              <w:spacing w:line="204" w:lineRule="exact"/>
              <w:ind w:left="-4"/>
              <w:rPr>
                <w:noProof/>
              </w:rPr>
            </w:pPr>
            <w:r>
              <w:rPr>
                <w:noProof/>
              </w:rPr>
              <w:t>Energie eoliană offshore</w:t>
            </w:r>
          </w:p>
        </w:tc>
        <w:tc>
          <w:tcPr>
            <w:tcW w:w="358" w:type="pct"/>
            <w:shd w:val="clear" w:color="auto" w:fill="C4EFCE"/>
          </w:tcPr>
          <w:p w14:paraId="0DAB80D0" w14:textId="77777777" w:rsidR="007D2045" w:rsidRDefault="00BF2314">
            <w:pPr>
              <w:pStyle w:val="P68B1DB1-Normal9"/>
              <w:jc w:val="center"/>
              <w:rPr>
                <w:noProof/>
              </w:rPr>
            </w:pPr>
            <w:r>
              <w:rPr>
                <w:noProof/>
              </w:rPr>
              <w:t>Etapă</w:t>
            </w:r>
          </w:p>
        </w:tc>
        <w:tc>
          <w:tcPr>
            <w:tcW w:w="486" w:type="pct"/>
            <w:shd w:val="clear" w:color="auto" w:fill="C4EFCE"/>
          </w:tcPr>
          <w:p w14:paraId="07795D9E" w14:textId="77777777" w:rsidR="007D2045" w:rsidRDefault="00BF2314">
            <w:pPr>
              <w:pStyle w:val="P68B1DB1-Normal10"/>
              <w:rPr>
                <w:noProof/>
              </w:rPr>
            </w:pPr>
            <w:r>
              <w:rPr>
                <w:noProof/>
              </w:rPr>
              <w:t>Racordarea energiei electrice offshore la locurile de debarcare terestre – Acorduri de guvernanță pentru planurile de investiții zonale</w:t>
            </w:r>
          </w:p>
        </w:tc>
        <w:tc>
          <w:tcPr>
            <w:tcW w:w="422" w:type="pct"/>
            <w:shd w:val="clear" w:color="auto" w:fill="C4EFCE"/>
          </w:tcPr>
          <w:p w14:paraId="560936C3" w14:textId="77777777" w:rsidR="007D2045" w:rsidRDefault="00BF2314">
            <w:pPr>
              <w:pStyle w:val="P68B1DB1-Normal9"/>
              <w:rPr>
                <w:noProof/>
              </w:rPr>
            </w:pPr>
            <w:r>
              <w:rPr>
                <w:noProof/>
              </w:rPr>
              <w:t>Acorduri de guvernanță semnate</w:t>
            </w:r>
          </w:p>
        </w:tc>
        <w:tc>
          <w:tcPr>
            <w:tcW w:w="347" w:type="pct"/>
            <w:shd w:val="clear" w:color="auto" w:fill="C4EFCE"/>
          </w:tcPr>
          <w:p w14:paraId="3A86B1CE" w14:textId="77777777" w:rsidR="007D2045" w:rsidRDefault="007D2045">
            <w:pPr>
              <w:jc w:val="center"/>
              <w:rPr>
                <w:rFonts w:cs="Calibri"/>
                <w:noProof/>
                <w:sz w:val="16"/>
                <w:szCs w:val="16"/>
              </w:rPr>
            </w:pPr>
          </w:p>
        </w:tc>
        <w:tc>
          <w:tcPr>
            <w:tcW w:w="290" w:type="pct"/>
            <w:shd w:val="clear" w:color="auto" w:fill="C4EFCE"/>
          </w:tcPr>
          <w:p w14:paraId="5C5FF2F1" w14:textId="77777777" w:rsidR="007D2045" w:rsidRDefault="007D2045">
            <w:pPr>
              <w:jc w:val="center"/>
              <w:rPr>
                <w:noProof/>
                <w:sz w:val="16"/>
                <w:szCs w:val="16"/>
              </w:rPr>
            </w:pPr>
          </w:p>
        </w:tc>
        <w:tc>
          <w:tcPr>
            <w:tcW w:w="278" w:type="pct"/>
            <w:shd w:val="clear" w:color="auto" w:fill="C4EFCE"/>
          </w:tcPr>
          <w:p w14:paraId="67F7EFD9" w14:textId="77777777" w:rsidR="007D2045" w:rsidRDefault="007D2045">
            <w:pPr>
              <w:jc w:val="center"/>
              <w:rPr>
                <w:rFonts w:cs="Calibri"/>
                <w:noProof/>
                <w:sz w:val="16"/>
                <w:szCs w:val="16"/>
              </w:rPr>
            </w:pPr>
          </w:p>
        </w:tc>
        <w:tc>
          <w:tcPr>
            <w:tcW w:w="229" w:type="pct"/>
            <w:shd w:val="clear" w:color="auto" w:fill="C4EFCE"/>
          </w:tcPr>
          <w:p w14:paraId="2DB9520B" w14:textId="77777777" w:rsidR="007D2045" w:rsidRDefault="00BF2314">
            <w:pPr>
              <w:pStyle w:val="P68B1DB1-Normal9"/>
              <w:jc w:val="center"/>
              <w:rPr>
                <w:noProof/>
              </w:rPr>
            </w:pPr>
            <w:r>
              <w:rPr>
                <w:noProof/>
              </w:rPr>
              <w:t>Î2</w:t>
            </w:r>
          </w:p>
        </w:tc>
        <w:tc>
          <w:tcPr>
            <w:tcW w:w="202" w:type="pct"/>
            <w:shd w:val="clear" w:color="auto" w:fill="C4EFCE"/>
          </w:tcPr>
          <w:p w14:paraId="398D2D4A" w14:textId="77777777" w:rsidR="007D2045" w:rsidRDefault="00BF2314">
            <w:pPr>
              <w:pStyle w:val="P68B1DB1-Normal9"/>
              <w:jc w:val="center"/>
              <w:rPr>
                <w:noProof/>
              </w:rPr>
            </w:pPr>
            <w:r>
              <w:rPr>
                <w:noProof/>
              </w:rPr>
              <w:t>2024</w:t>
            </w:r>
          </w:p>
        </w:tc>
        <w:tc>
          <w:tcPr>
            <w:tcW w:w="1644" w:type="pct"/>
            <w:shd w:val="clear" w:color="auto" w:fill="C4EFCE"/>
          </w:tcPr>
          <w:p w14:paraId="780F39AF" w14:textId="77777777" w:rsidR="007D2045" w:rsidRDefault="00BF2314">
            <w:pPr>
              <w:pStyle w:val="P68B1DB1-Normal10"/>
              <w:jc w:val="both"/>
              <w:rPr>
                <w:noProof/>
              </w:rPr>
            </w:pPr>
            <w:r>
              <w:rPr>
                <w:noProof/>
              </w:rPr>
              <w:t>Se semnează acorduri de guvernanță între Ministerul Afacerilor Economice și Politicilor Climatice și fiecare dintre regiunile cu puncte de debarcare a energiei eoliene offshore (cel puțin Borssele, Maasvlakte, Noordzeekanaalgebied și Eemshaven). Aceste acorduri conțin cel puțin:</w:t>
            </w:r>
          </w:p>
          <w:p w14:paraId="7B24EB8D" w14:textId="77777777" w:rsidR="007D2045" w:rsidRDefault="00BF2314">
            <w:pPr>
              <w:pStyle w:val="P68B1DB1-Normal9"/>
              <w:numPr>
                <w:ilvl w:val="0"/>
                <w:numId w:val="9"/>
              </w:numPr>
              <w:tabs>
                <w:tab w:val="left" w:pos="466"/>
                <w:tab w:val="left" w:pos="468"/>
              </w:tabs>
              <w:spacing w:before="154" w:line="256" w:lineRule="auto"/>
              <w:ind w:right="148"/>
              <w:jc w:val="both"/>
              <w:rPr>
                <w:noProof/>
              </w:rPr>
            </w:pPr>
            <w:r>
              <w:rPr>
                <w:noProof/>
              </w:rPr>
              <w:t>Drepturile și responsabilitățile părților și ale părților interesate implicate în sistemul de guvernanță pentru gestionarea investițiilor în regiunile cu locuri de debarcare a energiei eoliene offshore;</w:t>
            </w:r>
          </w:p>
          <w:p w14:paraId="526D7F86" w14:textId="77777777" w:rsidR="007D2045" w:rsidRDefault="00BF2314">
            <w:pPr>
              <w:pStyle w:val="P68B1DB1-Normal9"/>
              <w:numPr>
                <w:ilvl w:val="0"/>
                <w:numId w:val="9"/>
              </w:numPr>
              <w:tabs>
                <w:tab w:val="left" w:pos="466"/>
                <w:tab w:val="left" w:pos="468"/>
              </w:tabs>
              <w:spacing w:line="256" w:lineRule="auto"/>
              <w:ind w:right="123"/>
              <w:jc w:val="both"/>
              <w:rPr>
                <w:noProof/>
              </w:rPr>
            </w:pPr>
            <w:r>
              <w:rPr>
                <w:noProof/>
              </w:rPr>
              <w:t>Specificarea infrastructurii necesare pentru energia verde și a consecințelor acesteia pentru fiecare regiune;</w:t>
            </w:r>
          </w:p>
          <w:p w14:paraId="4DC228E5" w14:textId="77777777" w:rsidR="007D2045" w:rsidRDefault="00BF2314">
            <w:pPr>
              <w:pStyle w:val="P68B1DB1-Normal10"/>
              <w:numPr>
                <w:ilvl w:val="0"/>
                <w:numId w:val="9"/>
              </w:numPr>
              <w:tabs>
                <w:tab w:val="left" w:pos="466"/>
                <w:tab w:val="left" w:pos="468"/>
              </w:tabs>
              <w:spacing w:line="256" w:lineRule="auto"/>
              <w:ind w:right="99"/>
              <w:jc w:val="both"/>
              <w:rPr>
                <w:noProof/>
              </w:rPr>
            </w:pPr>
            <w:r>
              <w:rPr>
                <w:noProof/>
              </w:rPr>
              <w:t>Suma alocată regiunii pentru acțiuni de atenuare a impactului negativ al debarcărilor de energie eoliană offshore asupra calității mediului de viață din regiune; și</w:t>
            </w:r>
          </w:p>
          <w:p w14:paraId="2CA7C4A4" w14:textId="77777777" w:rsidR="007D2045" w:rsidRDefault="00BF2314">
            <w:pPr>
              <w:pStyle w:val="P68B1DB1-Normal9"/>
              <w:numPr>
                <w:ilvl w:val="0"/>
                <w:numId w:val="9"/>
              </w:numPr>
              <w:tabs>
                <w:tab w:val="left" w:pos="467"/>
              </w:tabs>
              <w:spacing w:line="205" w:lineRule="exact"/>
              <w:ind w:left="467" w:hanging="244"/>
              <w:jc w:val="both"/>
              <w:rPr>
                <w:noProof/>
                <w:szCs w:val="18"/>
              </w:rPr>
            </w:pPr>
            <w:r>
              <w:rPr>
                <w:noProof/>
              </w:rPr>
              <w:t>Tipul de acțiuni de atenuare avute în vedere</w:t>
            </w:r>
            <w:r>
              <w:rPr>
                <w:noProof/>
                <w:szCs w:val="18"/>
              </w:rPr>
              <w:t xml:space="preserve">. </w:t>
            </w:r>
          </w:p>
        </w:tc>
      </w:tr>
      <w:tr w:rsidR="007D2045" w14:paraId="542B5A5D" w14:textId="77777777">
        <w:trPr>
          <w:trHeight w:val="1050"/>
          <w:jc w:val="center"/>
        </w:trPr>
        <w:tc>
          <w:tcPr>
            <w:tcW w:w="348" w:type="pct"/>
            <w:shd w:val="clear" w:color="auto" w:fill="C4EFCE"/>
          </w:tcPr>
          <w:p w14:paraId="2A483A76" w14:textId="77777777" w:rsidR="007D2045" w:rsidRDefault="00BF2314">
            <w:pPr>
              <w:pStyle w:val="P68B1DB1-Normal9"/>
              <w:jc w:val="center"/>
              <w:rPr>
                <w:noProof/>
              </w:rPr>
            </w:pPr>
            <w:r>
              <w:rPr>
                <w:noProof/>
              </w:rPr>
              <w:t>18</w:t>
            </w:r>
          </w:p>
        </w:tc>
        <w:tc>
          <w:tcPr>
            <w:tcW w:w="397" w:type="pct"/>
            <w:shd w:val="clear" w:color="auto" w:fill="C4EFCE"/>
          </w:tcPr>
          <w:p w14:paraId="2FF79A68" w14:textId="77777777" w:rsidR="007D2045" w:rsidRDefault="00BF2314">
            <w:pPr>
              <w:pStyle w:val="P68B1DB1-Normal9"/>
              <w:spacing w:line="202" w:lineRule="exact"/>
              <w:ind w:left="-4"/>
              <w:rPr>
                <w:noProof/>
              </w:rPr>
            </w:pPr>
            <w:r>
              <w:rPr>
                <w:noProof/>
              </w:rPr>
              <w:t>C1.1 I1-9</w:t>
            </w:r>
          </w:p>
          <w:p w14:paraId="48EB63F1" w14:textId="77777777" w:rsidR="007D2045" w:rsidRDefault="00BF2314">
            <w:pPr>
              <w:pStyle w:val="P68B1DB1-Normal9"/>
              <w:spacing w:line="202" w:lineRule="exact"/>
              <w:ind w:left="-4"/>
              <w:rPr>
                <w:noProof/>
              </w:rPr>
            </w:pPr>
            <w:r>
              <w:rPr>
                <w:noProof/>
              </w:rPr>
              <w:t>Energie eoliană offshore</w:t>
            </w:r>
          </w:p>
        </w:tc>
        <w:tc>
          <w:tcPr>
            <w:tcW w:w="358" w:type="pct"/>
            <w:shd w:val="clear" w:color="auto" w:fill="C4EFCE"/>
          </w:tcPr>
          <w:p w14:paraId="0965FE6E" w14:textId="77777777" w:rsidR="007D2045" w:rsidRDefault="00BF2314">
            <w:pPr>
              <w:pStyle w:val="P68B1DB1-Normal9"/>
              <w:jc w:val="center"/>
              <w:rPr>
                <w:noProof/>
              </w:rPr>
            </w:pPr>
            <w:r>
              <w:rPr>
                <w:noProof/>
              </w:rPr>
              <w:t>Etapă</w:t>
            </w:r>
          </w:p>
        </w:tc>
        <w:tc>
          <w:tcPr>
            <w:tcW w:w="486" w:type="pct"/>
            <w:shd w:val="clear" w:color="auto" w:fill="C4EFCE"/>
          </w:tcPr>
          <w:p w14:paraId="28DE6853" w14:textId="77777777" w:rsidR="007D2045" w:rsidRDefault="00BF2314">
            <w:pPr>
              <w:pStyle w:val="P68B1DB1-Normal10"/>
              <w:rPr>
                <w:noProof/>
              </w:rPr>
            </w:pPr>
            <w:r>
              <w:rPr>
                <w:noProof/>
              </w:rPr>
              <w:t>Racordare electrică offshore la locurile de debarcare terestre – Acorduri administrative pentru planurile de investiții zonale</w:t>
            </w:r>
          </w:p>
        </w:tc>
        <w:tc>
          <w:tcPr>
            <w:tcW w:w="422" w:type="pct"/>
            <w:shd w:val="clear" w:color="auto" w:fill="C4EFCE"/>
          </w:tcPr>
          <w:p w14:paraId="775511FD" w14:textId="77777777" w:rsidR="007D2045" w:rsidRDefault="00BF2314">
            <w:pPr>
              <w:pStyle w:val="P68B1DB1-Normal9"/>
              <w:rPr>
                <w:noProof/>
              </w:rPr>
            </w:pPr>
            <w:r>
              <w:rPr>
                <w:noProof/>
              </w:rPr>
              <w:t>Acorduri administrative semnate</w:t>
            </w:r>
          </w:p>
        </w:tc>
        <w:tc>
          <w:tcPr>
            <w:tcW w:w="347" w:type="pct"/>
            <w:shd w:val="clear" w:color="auto" w:fill="C4EFCE"/>
          </w:tcPr>
          <w:p w14:paraId="15A00EF3" w14:textId="77777777" w:rsidR="007D2045" w:rsidRDefault="007D2045">
            <w:pPr>
              <w:jc w:val="center"/>
              <w:rPr>
                <w:rFonts w:cs="Calibri"/>
                <w:noProof/>
                <w:sz w:val="16"/>
                <w:szCs w:val="16"/>
              </w:rPr>
            </w:pPr>
          </w:p>
        </w:tc>
        <w:tc>
          <w:tcPr>
            <w:tcW w:w="290" w:type="pct"/>
            <w:shd w:val="clear" w:color="auto" w:fill="C4EFCE"/>
          </w:tcPr>
          <w:p w14:paraId="386A3374" w14:textId="77777777" w:rsidR="007D2045" w:rsidRDefault="007D2045">
            <w:pPr>
              <w:jc w:val="center"/>
              <w:rPr>
                <w:noProof/>
                <w:sz w:val="16"/>
                <w:szCs w:val="16"/>
              </w:rPr>
            </w:pPr>
          </w:p>
        </w:tc>
        <w:tc>
          <w:tcPr>
            <w:tcW w:w="278" w:type="pct"/>
            <w:shd w:val="clear" w:color="auto" w:fill="C4EFCE"/>
          </w:tcPr>
          <w:p w14:paraId="5D44C54D" w14:textId="77777777" w:rsidR="007D2045" w:rsidRDefault="007D2045">
            <w:pPr>
              <w:jc w:val="center"/>
              <w:rPr>
                <w:rFonts w:cs="Calibri"/>
                <w:noProof/>
                <w:sz w:val="16"/>
                <w:szCs w:val="16"/>
              </w:rPr>
            </w:pPr>
          </w:p>
        </w:tc>
        <w:tc>
          <w:tcPr>
            <w:tcW w:w="229" w:type="pct"/>
            <w:shd w:val="clear" w:color="auto" w:fill="C4EFCE"/>
          </w:tcPr>
          <w:p w14:paraId="325204D9" w14:textId="77777777" w:rsidR="007D2045" w:rsidRDefault="00BF2314">
            <w:pPr>
              <w:pStyle w:val="P68B1DB1-Normal9"/>
              <w:jc w:val="center"/>
              <w:rPr>
                <w:noProof/>
              </w:rPr>
            </w:pPr>
            <w:r>
              <w:rPr>
                <w:noProof/>
              </w:rPr>
              <w:t>Î1</w:t>
            </w:r>
          </w:p>
        </w:tc>
        <w:tc>
          <w:tcPr>
            <w:tcW w:w="202" w:type="pct"/>
            <w:shd w:val="clear" w:color="auto" w:fill="C4EFCE"/>
          </w:tcPr>
          <w:p w14:paraId="0F90C590" w14:textId="77777777" w:rsidR="007D2045" w:rsidRDefault="00BF2314">
            <w:pPr>
              <w:pStyle w:val="P68B1DB1-Normal9"/>
              <w:jc w:val="center"/>
              <w:rPr>
                <w:noProof/>
              </w:rPr>
            </w:pPr>
            <w:r>
              <w:rPr>
                <w:noProof/>
              </w:rPr>
              <w:t>2026</w:t>
            </w:r>
          </w:p>
        </w:tc>
        <w:tc>
          <w:tcPr>
            <w:tcW w:w="1644" w:type="pct"/>
            <w:shd w:val="clear" w:color="auto" w:fill="C4EFCE"/>
          </w:tcPr>
          <w:p w14:paraId="3FF7D8CA" w14:textId="77777777" w:rsidR="007D2045" w:rsidRDefault="00BF2314">
            <w:pPr>
              <w:pStyle w:val="P68B1DB1-Normal10"/>
              <w:jc w:val="both"/>
              <w:rPr>
                <w:noProof/>
              </w:rPr>
            </w:pPr>
            <w:r>
              <w:rPr>
                <w:noProof/>
              </w:rPr>
              <w:t>Se semnează acorduri administrative între Ministerul Afacerilor Economice și Politicilor Climatice și fiecare dintre regiunile cu puncte de debarcare a energiei eoliene offshore (cel puțin Borssele, Maasvlakte, Noordzeekanaalgebied și Eemshaven). Aceste acorduri conțin pachete de acțiuni care urmează să fie puse în aplicare în regiuni pentru a atenua impactul negativ al debarcărilor de energie eoliană offshore asupra calității mediului de viață fizic și angajamentul de finanțare corespunzător. Acordurile administrative includ în mod colectiv cel puțin următoarele acțiuni:</w:t>
            </w:r>
          </w:p>
          <w:p w14:paraId="22448F0F" w14:textId="77777777" w:rsidR="007D2045" w:rsidRDefault="00BF2314">
            <w:pPr>
              <w:pStyle w:val="P68B1DB1-Normal10"/>
              <w:numPr>
                <w:ilvl w:val="0"/>
                <w:numId w:val="10"/>
              </w:numPr>
              <w:tabs>
                <w:tab w:val="left" w:pos="467"/>
              </w:tabs>
              <w:spacing w:before="100"/>
              <w:ind w:left="467" w:hanging="244"/>
              <w:jc w:val="both"/>
              <w:rPr>
                <w:noProof/>
              </w:rPr>
            </w:pPr>
            <w:r>
              <w:rPr>
                <w:noProof/>
              </w:rPr>
              <w:t>Protecția împotriva sunetului pentru stațiile de înaltă tensiune</w:t>
            </w:r>
          </w:p>
          <w:p w14:paraId="3B30E57A" w14:textId="77777777" w:rsidR="007D2045" w:rsidRDefault="00BF2314">
            <w:pPr>
              <w:pStyle w:val="P68B1DB1-Normal10"/>
              <w:numPr>
                <w:ilvl w:val="0"/>
                <w:numId w:val="10"/>
              </w:numPr>
              <w:tabs>
                <w:tab w:val="left" w:pos="466"/>
                <w:tab w:val="left" w:pos="468"/>
              </w:tabs>
              <w:spacing w:before="14" w:line="256" w:lineRule="auto"/>
              <w:ind w:right="163"/>
              <w:jc w:val="both"/>
              <w:rPr>
                <w:noProof/>
              </w:rPr>
            </w:pPr>
            <w:r>
              <w:rPr>
                <w:noProof/>
              </w:rPr>
              <w:t>Spații verzi și/sau de agrement, de exemplu păduri sau parcuri</w:t>
            </w:r>
          </w:p>
          <w:p w14:paraId="5DE0478B" w14:textId="77777777" w:rsidR="007D2045" w:rsidRDefault="00BF2314">
            <w:pPr>
              <w:pStyle w:val="P68B1DB1-Normal10"/>
              <w:numPr>
                <w:ilvl w:val="0"/>
                <w:numId w:val="10"/>
              </w:numPr>
              <w:tabs>
                <w:tab w:val="left" w:pos="466"/>
                <w:tab w:val="left" w:pos="468"/>
              </w:tabs>
              <w:spacing w:line="256" w:lineRule="auto"/>
              <w:ind w:right="647"/>
              <w:jc w:val="both"/>
              <w:rPr>
                <w:noProof/>
              </w:rPr>
            </w:pPr>
            <w:r>
              <w:rPr>
                <w:noProof/>
              </w:rPr>
              <w:t>Îmbunătățirea infrastructurii locale de mobilitate, de exemplu piste pentru biciclete sau pentru mersul pe jos</w:t>
            </w:r>
          </w:p>
          <w:p w14:paraId="0025919E" w14:textId="77777777" w:rsidR="007D2045" w:rsidRDefault="00BF2314">
            <w:pPr>
              <w:pStyle w:val="P68B1DB1-Normal10"/>
              <w:numPr>
                <w:ilvl w:val="0"/>
                <w:numId w:val="10"/>
              </w:numPr>
              <w:tabs>
                <w:tab w:val="left" w:pos="466"/>
                <w:tab w:val="left" w:pos="468"/>
              </w:tabs>
              <w:spacing w:line="256" w:lineRule="auto"/>
              <w:ind w:right="384"/>
              <w:jc w:val="both"/>
              <w:rPr>
                <w:noProof/>
              </w:rPr>
            </w:pPr>
            <w:r>
              <w:rPr>
                <w:noProof/>
              </w:rPr>
              <w:t>Centre de informare publică pentru tranziția energetică.</w:t>
            </w:r>
          </w:p>
          <w:p w14:paraId="3C500003" w14:textId="77777777" w:rsidR="007D2045" w:rsidRDefault="007D2045">
            <w:pPr>
              <w:spacing w:before="48"/>
              <w:rPr>
                <w:b/>
                <w:noProof/>
                <w:sz w:val="18"/>
              </w:rPr>
            </w:pPr>
          </w:p>
          <w:p w14:paraId="641D53F9" w14:textId="77777777" w:rsidR="007D2045" w:rsidRDefault="00BF2314">
            <w:pPr>
              <w:pStyle w:val="P68B1DB1-Normal10"/>
              <w:jc w:val="both"/>
              <w:rPr>
                <w:noProof/>
              </w:rPr>
            </w:pPr>
            <w:r>
              <w:rPr>
                <w:noProof/>
              </w:rPr>
              <w:t>Ministerul Politicilor Climatice și Creșterii Verzi angajează cel puțin 200 000 000 EUR pentru toate acțiunile luate împreună.</w:t>
            </w:r>
          </w:p>
        </w:tc>
      </w:tr>
      <w:tr w:rsidR="007D2045" w14:paraId="28F0558D" w14:textId="77777777">
        <w:trPr>
          <w:trHeight w:val="1286"/>
          <w:jc w:val="center"/>
        </w:trPr>
        <w:tc>
          <w:tcPr>
            <w:tcW w:w="348" w:type="pct"/>
            <w:shd w:val="clear" w:color="auto" w:fill="C4EFCE"/>
          </w:tcPr>
          <w:p w14:paraId="1E3672A3" w14:textId="77777777" w:rsidR="007D2045" w:rsidRDefault="00BF2314">
            <w:pPr>
              <w:pStyle w:val="P68B1DB1-Normal9"/>
              <w:jc w:val="center"/>
              <w:rPr>
                <w:noProof/>
              </w:rPr>
            </w:pPr>
            <w:r>
              <w:rPr>
                <w:noProof/>
              </w:rPr>
              <w:t>19</w:t>
            </w:r>
          </w:p>
        </w:tc>
        <w:tc>
          <w:tcPr>
            <w:tcW w:w="397" w:type="pct"/>
            <w:shd w:val="clear" w:color="auto" w:fill="C4EFCE"/>
          </w:tcPr>
          <w:p w14:paraId="29D88A51" w14:textId="77777777" w:rsidR="007D2045" w:rsidRDefault="00BF2314">
            <w:pPr>
              <w:pStyle w:val="P68B1DB1-Normal9"/>
              <w:spacing w:line="202" w:lineRule="exact"/>
              <w:ind w:left="-4"/>
              <w:rPr>
                <w:noProof/>
              </w:rPr>
            </w:pPr>
            <w:r>
              <w:rPr>
                <w:noProof/>
              </w:rPr>
              <w:t>C1.1 I1-10</w:t>
            </w:r>
          </w:p>
          <w:p w14:paraId="733F1A9E" w14:textId="77777777" w:rsidR="007D2045" w:rsidRDefault="00BF2314">
            <w:pPr>
              <w:pStyle w:val="P68B1DB1-Normal9"/>
              <w:spacing w:line="202" w:lineRule="exact"/>
              <w:ind w:left="-4"/>
              <w:rPr>
                <w:noProof/>
              </w:rPr>
            </w:pPr>
            <w:r>
              <w:rPr>
                <w:noProof/>
              </w:rPr>
              <w:t>Energie eoliană offshore</w:t>
            </w:r>
          </w:p>
        </w:tc>
        <w:tc>
          <w:tcPr>
            <w:tcW w:w="358" w:type="pct"/>
            <w:shd w:val="clear" w:color="auto" w:fill="C4EFCE"/>
          </w:tcPr>
          <w:p w14:paraId="56ED0D64" w14:textId="77777777" w:rsidR="007D2045" w:rsidRDefault="00BF2314">
            <w:pPr>
              <w:pStyle w:val="P68B1DB1-Normal9"/>
              <w:jc w:val="center"/>
              <w:rPr>
                <w:noProof/>
              </w:rPr>
            </w:pPr>
            <w:r>
              <w:rPr>
                <w:noProof/>
              </w:rPr>
              <w:t>Etapă</w:t>
            </w:r>
          </w:p>
        </w:tc>
        <w:tc>
          <w:tcPr>
            <w:tcW w:w="486" w:type="pct"/>
            <w:shd w:val="clear" w:color="auto" w:fill="C4EFCE"/>
          </w:tcPr>
          <w:p w14:paraId="5F27A80B" w14:textId="77777777" w:rsidR="007D2045" w:rsidRDefault="00BF2314">
            <w:pPr>
              <w:pStyle w:val="P68B1DB1-Normal10"/>
              <w:rPr>
                <w:noProof/>
              </w:rPr>
            </w:pPr>
            <w:r>
              <w:rPr>
                <w:noProof/>
              </w:rPr>
              <w:t>Racordare electrică offshore la locurile de debarcare onshore – Pachetul de măsuri privind impulsurile ecologice pentru Marea Wadden</w:t>
            </w:r>
          </w:p>
        </w:tc>
        <w:tc>
          <w:tcPr>
            <w:tcW w:w="422" w:type="pct"/>
            <w:shd w:val="clear" w:color="auto" w:fill="C4EFCE"/>
          </w:tcPr>
          <w:p w14:paraId="0F668B5C" w14:textId="77777777" w:rsidR="007D2045" w:rsidRDefault="00BF2314">
            <w:pPr>
              <w:pStyle w:val="P68B1DB1-Normal9"/>
              <w:rPr>
                <w:noProof/>
              </w:rPr>
            </w:pPr>
            <w:r>
              <w:rPr>
                <w:noProof/>
              </w:rPr>
              <w:t>Adoptarea deciziei (deciziilor) privind pachetul de măsuri de stimulare ecologică pentru Marea Wadden</w:t>
            </w:r>
          </w:p>
        </w:tc>
        <w:tc>
          <w:tcPr>
            <w:tcW w:w="347" w:type="pct"/>
            <w:shd w:val="clear" w:color="auto" w:fill="C4EFCE"/>
          </w:tcPr>
          <w:p w14:paraId="6BFD0855" w14:textId="77777777" w:rsidR="007D2045" w:rsidRDefault="007D2045">
            <w:pPr>
              <w:jc w:val="center"/>
              <w:rPr>
                <w:rFonts w:cs="Calibri"/>
                <w:noProof/>
                <w:sz w:val="16"/>
                <w:szCs w:val="16"/>
              </w:rPr>
            </w:pPr>
          </w:p>
        </w:tc>
        <w:tc>
          <w:tcPr>
            <w:tcW w:w="290" w:type="pct"/>
            <w:shd w:val="clear" w:color="auto" w:fill="C4EFCE"/>
          </w:tcPr>
          <w:p w14:paraId="6535A2C2" w14:textId="77777777" w:rsidR="007D2045" w:rsidRDefault="007D2045">
            <w:pPr>
              <w:jc w:val="center"/>
              <w:rPr>
                <w:noProof/>
                <w:sz w:val="16"/>
                <w:szCs w:val="16"/>
              </w:rPr>
            </w:pPr>
          </w:p>
        </w:tc>
        <w:tc>
          <w:tcPr>
            <w:tcW w:w="278" w:type="pct"/>
            <w:shd w:val="clear" w:color="auto" w:fill="C4EFCE"/>
          </w:tcPr>
          <w:p w14:paraId="55B1CC4F" w14:textId="77777777" w:rsidR="007D2045" w:rsidRDefault="007D2045">
            <w:pPr>
              <w:jc w:val="center"/>
              <w:rPr>
                <w:rFonts w:cs="Calibri"/>
                <w:noProof/>
                <w:sz w:val="16"/>
                <w:szCs w:val="16"/>
              </w:rPr>
            </w:pPr>
          </w:p>
        </w:tc>
        <w:tc>
          <w:tcPr>
            <w:tcW w:w="229" w:type="pct"/>
            <w:shd w:val="clear" w:color="auto" w:fill="C4EFCE"/>
          </w:tcPr>
          <w:p w14:paraId="20F7D8C1" w14:textId="77777777" w:rsidR="007D2045" w:rsidRDefault="00BF2314">
            <w:pPr>
              <w:pStyle w:val="P68B1DB1-Normal9"/>
              <w:jc w:val="center"/>
              <w:rPr>
                <w:noProof/>
              </w:rPr>
            </w:pPr>
            <w:r>
              <w:rPr>
                <w:noProof/>
              </w:rPr>
              <w:t>Î3</w:t>
            </w:r>
          </w:p>
        </w:tc>
        <w:tc>
          <w:tcPr>
            <w:tcW w:w="202" w:type="pct"/>
            <w:shd w:val="clear" w:color="auto" w:fill="C4EFCE"/>
          </w:tcPr>
          <w:p w14:paraId="5F4326B9" w14:textId="77777777" w:rsidR="007D2045" w:rsidRDefault="00BF2314">
            <w:pPr>
              <w:pStyle w:val="P68B1DB1-Normal9"/>
              <w:jc w:val="center"/>
              <w:rPr>
                <w:noProof/>
              </w:rPr>
            </w:pPr>
            <w:r>
              <w:rPr>
                <w:noProof/>
              </w:rPr>
              <w:t>2025</w:t>
            </w:r>
          </w:p>
        </w:tc>
        <w:tc>
          <w:tcPr>
            <w:tcW w:w="1644" w:type="pct"/>
            <w:shd w:val="clear" w:color="auto" w:fill="C4EFCE"/>
          </w:tcPr>
          <w:p w14:paraId="2E317368" w14:textId="77777777" w:rsidR="007D2045" w:rsidRDefault="00BF2314">
            <w:pPr>
              <w:pStyle w:val="P68B1DB1-Normal10"/>
              <w:jc w:val="both"/>
              <w:rPr>
                <w:noProof/>
              </w:rPr>
            </w:pPr>
            <w:r>
              <w:rPr>
                <w:noProof/>
              </w:rPr>
              <w:t>Decizia (deciziile) privind pachetul de măsuri de stimulare ecologică pentru Marea Wadden este (sunt) adoptată (adoptate) de Consiliul de politică pentru regiunea Mării Wadden, format din reprezentanți ai guvernelor naționale și regionale. Pachetul de măsuri privind impermeabilizarea ecologică a Mării Wadden acoperă acțiuni de sprijinire a:</w:t>
            </w:r>
          </w:p>
          <w:p w14:paraId="3A251B59" w14:textId="77777777" w:rsidR="007D2045" w:rsidRDefault="00BF2314">
            <w:pPr>
              <w:pStyle w:val="P68B1DB1-Normal10"/>
              <w:numPr>
                <w:ilvl w:val="0"/>
                <w:numId w:val="11"/>
              </w:numPr>
              <w:tabs>
                <w:tab w:val="left" w:pos="466"/>
                <w:tab w:val="left" w:pos="468"/>
              </w:tabs>
              <w:spacing w:before="154" w:line="261" w:lineRule="auto"/>
              <w:ind w:right="482"/>
              <w:jc w:val="both"/>
              <w:rPr>
                <w:noProof/>
              </w:rPr>
            </w:pPr>
            <w:r>
              <w:rPr>
                <w:noProof/>
              </w:rPr>
              <w:t>Punerea în aplicare a fazei II a Planului de acțiune privind păsările reproducătoare</w:t>
            </w:r>
            <w:r>
              <w:rPr>
                <w:noProof/>
              </w:rPr>
              <w:footnoteReference w:id="1"/>
            </w:r>
            <w:r>
              <w:rPr>
                <w:noProof/>
              </w:rPr>
              <w:t>;</w:t>
            </w:r>
          </w:p>
          <w:p w14:paraId="3C96F282" w14:textId="77777777" w:rsidR="007D2045" w:rsidRDefault="00BF2314">
            <w:pPr>
              <w:pStyle w:val="P68B1DB1-Normal10"/>
              <w:numPr>
                <w:ilvl w:val="0"/>
                <w:numId w:val="11"/>
              </w:numPr>
              <w:tabs>
                <w:tab w:val="left" w:pos="466"/>
                <w:tab w:val="left" w:pos="468"/>
              </w:tabs>
              <w:spacing w:before="156" w:line="259" w:lineRule="auto"/>
              <w:ind w:right="232"/>
              <w:jc w:val="both"/>
              <w:rPr>
                <w:noProof/>
              </w:rPr>
            </w:pPr>
            <w:r>
              <w:rPr>
                <w:noProof/>
              </w:rPr>
              <w:t>Punerea în aplicare a planului de gestionare integrală al Autorității de gestionare a Mării Wadden</w:t>
            </w:r>
            <w:r>
              <w:rPr>
                <w:noProof/>
              </w:rPr>
              <w:footnoteReference w:id="2"/>
            </w:r>
            <w:r>
              <w:rPr>
                <w:noProof/>
              </w:rPr>
              <w:t>, care sprijină biodiversitatea subacvatică, de exemplu refacerea algelor marine în jurul structurilor dure artificiale aflate sub malurile de apă și de midii, monitorizarea, consolidarea mlaștinilor sărăturate și supravegherea și asigurarea respectării legislației;</w:t>
            </w:r>
          </w:p>
          <w:p w14:paraId="05E24284" w14:textId="77777777" w:rsidR="007D2045" w:rsidRDefault="00BF2314">
            <w:pPr>
              <w:pStyle w:val="P68B1DB1-Normal9"/>
              <w:numPr>
                <w:ilvl w:val="0"/>
                <w:numId w:val="11"/>
              </w:numPr>
              <w:tabs>
                <w:tab w:val="left" w:pos="466"/>
                <w:tab w:val="left" w:pos="468"/>
              </w:tabs>
              <w:spacing w:before="159" w:line="261" w:lineRule="auto"/>
              <w:ind w:right="142"/>
              <w:jc w:val="both"/>
              <w:rPr>
                <w:noProof/>
              </w:rPr>
            </w:pPr>
            <w:r>
              <w:rPr>
                <w:noProof/>
              </w:rPr>
              <w:t>Refacerea naturii în zonele de confluență a apei de mare cu apa dulce; și</w:t>
            </w:r>
          </w:p>
          <w:p w14:paraId="541E7AE6" w14:textId="77777777" w:rsidR="007D2045" w:rsidRDefault="00BF2314">
            <w:pPr>
              <w:pStyle w:val="P68B1DB1-Normal9"/>
              <w:numPr>
                <w:ilvl w:val="0"/>
                <w:numId w:val="11"/>
              </w:numPr>
              <w:tabs>
                <w:tab w:val="left" w:pos="466"/>
                <w:tab w:val="left" w:pos="468"/>
              </w:tabs>
              <w:spacing w:before="159" w:line="261" w:lineRule="auto"/>
              <w:ind w:right="142"/>
              <w:jc w:val="both"/>
              <w:rPr>
                <w:noProof/>
              </w:rPr>
            </w:pPr>
            <w:r>
              <w:rPr>
                <w:noProof/>
              </w:rPr>
              <w:t>Cercetare privind efectele cumulative ale presiunilor umane în Marea Wadden și efectele ecologice ale schimbărilor climatice.</w:t>
            </w:r>
          </w:p>
          <w:p w14:paraId="305DA531" w14:textId="77777777" w:rsidR="007D2045" w:rsidRDefault="00BF2314">
            <w:pPr>
              <w:pStyle w:val="P68B1DB1-Normal10"/>
              <w:jc w:val="both"/>
              <w:rPr>
                <w:noProof/>
              </w:rPr>
            </w:pPr>
            <w:r>
              <w:rPr>
                <w:noProof/>
              </w:rPr>
              <w:t>Decizia (deciziile) include (includ), de asemenea, angajamentul de finanțare corespunzător acestor acțiuni.</w:t>
            </w:r>
          </w:p>
          <w:p w14:paraId="13972843" w14:textId="77777777" w:rsidR="007D2045" w:rsidRDefault="00BF2314">
            <w:pPr>
              <w:pStyle w:val="P68B1DB1-Normal10"/>
              <w:spacing w:before="240" w:after="240"/>
              <w:jc w:val="both"/>
              <w:rPr>
                <w:noProof/>
              </w:rPr>
            </w:pPr>
            <w:r>
              <w:rPr>
                <w:noProof/>
              </w:rPr>
              <w:t>Ministerul Agriculturii, Pescuitului, Securității Alimentare și Naturii angajează cel puțin 17 000 000 EUR pentru toate acțiunile întreprinse împreună.</w:t>
            </w:r>
          </w:p>
        </w:tc>
      </w:tr>
      <w:tr w:rsidR="007D2045" w14:paraId="1A89299D" w14:textId="77777777">
        <w:trPr>
          <w:trHeight w:val="1050"/>
          <w:jc w:val="center"/>
        </w:trPr>
        <w:tc>
          <w:tcPr>
            <w:tcW w:w="348" w:type="pct"/>
            <w:shd w:val="clear" w:color="auto" w:fill="C4EFCE"/>
          </w:tcPr>
          <w:p w14:paraId="270ED971" w14:textId="77777777" w:rsidR="007D2045" w:rsidRDefault="00BF2314">
            <w:pPr>
              <w:pStyle w:val="P68B1DB1-Normal9"/>
              <w:jc w:val="center"/>
              <w:rPr>
                <w:noProof/>
              </w:rPr>
            </w:pPr>
            <w:r>
              <w:rPr>
                <w:noProof/>
              </w:rPr>
              <w:t>20</w:t>
            </w:r>
          </w:p>
        </w:tc>
        <w:tc>
          <w:tcPr>
            <w:tcW w:w="397" w:type="pct"/>
            <w:shd w:val="clear" w:color="auto" w:fill="C4EFCE"/>
          </w:tcPr>
          <w:p w14:paraId="7FB88802" w14:textId="77777777" w:rsidR="007D2045" w:rsidRDefault="00BF2314">
            <w:pPr>
              <w:pStyle w:val="P68B1DB1-Normal9"/>
              <w:spacing w:line="202" w:lineRule="exact"/>
              <w:ind w:left="-4"/>
              <w:rPr>
                <w:noProof/>
              </w:rPr>
            </w:pPr>
            <w:r>
              <w:rPr>
                <w:noProof/>
              </w:rPr>
              <w:t>C1.1 I1-11</w:t>
            </w:r>
          </w:p>
          <w:p w14:paraId="6546AB43" w14:textId="77777777" w:rsidR="007D2045" w:rsidRDefault="00BF2314">
            <w:pPr>
              <w:pStyle w:val="P68B1DB1-Normal9"/>
              <w:spacing w:line="202" w:lineRule="exact"/>
              <w:ind w:left="-4"/>
              <w:rPr>
                <w:noProof/>
              </w:rPr>
            </w:pPr>
            <w:r>
              <w:rPr>
                <w:noProof/>
              </w:rPr>
              <w:t>Energie eoliană offshore</w:t>
            </w:r>
          </w:p>
        </w:tc>
        <w:tc>
          <w:tcPr>
            <w:tcW w:w="358" w:type="pct"/>
            <w:shd w:val="clear" w:color="auto" w:fill="C4EFCE"/>
          </w:tcPr>
          <w:p w14:paraId="632510F7" w14:textId="77777777" w:rsidR="007D2045" w:rsidRDefault="00BF2314">
            <w:pPr>
              <w:pStyle w:val="P68B1DB1-Normal9"/>
              <w:jc w:val="center"/>
              <w:rPr>
                <w:noProof/>
              </w:rPr>
            </w:pPr>
            <w:r>
              <w:rPr>
                <w:noProof/>
              </w:rPr>
              <w:t>Etapă</w:t>
            </w:r>
          </w:p>
        </w:tc>
        <w:tc>
          <w:tcPr>
            <w:tcW w:w="486" w:type="pct"/>
            <w:shd w:val="clear" w:color="auto" w:fill="C4EFCE"/>
          </w:tcPr>
          <w:p w14:paraId="2008B597" w14:textId="77777777" w:rsidR="007D2045" w:rsidRDefault="00BF2314">
            <w:pPr>
              <w:pStyle w:val="P68B1DB1-Normal10"/>
              <w:rPr>
                <w:noProof/>
              </w:rPr>
            </w:pPr>
            <w:r>
              <w:rPr>
                <w:noProof/>
              </w:rPr>
              <w:t>Racordare electrică offshore la locurile de debarcare terestre – Compensarea și atenuarea salinizării terenurilor agricole</w:t>
            </w:r>
          </w:p>
        </w:tc>
        <w:tc>
          <w:tcPr>
            <w:tcW w:w="422" w:type="pct"/>
            <w:shd w:val="clear" w:color="auto" w:fill="C4EFCE"/>
          </w:tcPr>
          <w:p w14:paraId="092B1DE0" w14:textId="77777777" w:rsidR="007D2045" w:rsidRDefault="00BF2314">
            <w:pPr>
              <w:pStyle w:val="P68B1DB1-Normal10"/>
              <w:rPr>
                <w:noProof/>
              </w:rPr>
            </w:pPr>
            <w:r>
              <w:rPr>
                <w:noProof/>
              </w:rPr>
              <w:t>Decizia (deciziile) adoptată (adoptate) a (le) Consiliului de politică pentru regiunea Mării Wadden</w:t>
            </w:r>
          </w:p>
        </w:tc>
        <w:tc>
          <w:tcPr>
            <w:tcW w:w="347" w:type="pct"/>
            <w:shd w:val="clear" w:color="auto" w:fill="C4EFCE"/>
          </w:tcPr>
          <w:p w14:paraId="5625E0CE" w14:textId="77777777" w:rsidR="007D2045" w:rsidRDefault="007D2045">
            <w:pPr>
              <w:jc w:val="center"/>
              <w:rPr>
                <w:rFonts w:cs="Calibri"/>
                <w:noProof/>
                <w:sz w:val="16"/>
                <w:szCs w:val="16"/>
              </w:rPr>
            </w:pPr>
          </w:p>
        </w:tc>
        <w:tc>
          <w:tcPr>
            <w:tcW w:w="290" w:type="pct"/>
            <w:shd w:val="clear" w:color="auto" w:fill="C4EFCE"/>
          </w:tcPr>
          <w:p w14:paraId="062E3527" w14:textId="77777777" w:rsidR="007D2045" w:rsidRDefault="007D2045">
            <w:pPr>
              <w:jc w:val="center"/>
              <w:rPr>
                <w:noProof/>
                <w:sz w:val="16"/>
                <w:szCs w:val="16"/>
              </w:rPr>
            </w:pPr>
          </w:p>
        </w:tc>
        <w:tc>
          <w:tcPr>
            <w:tcW w:w="278" w:type="pct"/>
            <w:shd w:val="clear" w:color="auto" w:fill="C4EFCE"/>
          </w:tcPr>
          <w:p w14:paraId="35B9C560" w14:textId="77777777" w:rsidR="007D2045" w:rsidRDefault="007D2045">
            <w:pPr>
              <w:jc w:val="center"/>
              <w:rPr>
                <w:rFonts w:cs="Calibri"/>
                <w:noProof/>
                <w:sz w:val="16"/>
                <w:szCs w:val="16"/>
              </w:rPr>
            </w:pPr>
          </w:p>
        </w:tc>
        <w:tc>
          <w:tcPr>
            <w:tcW w:w="229" w:type="pct"/>
            <w:shd w:val="clear" w:color="auto" w:fill="C4EFCE"/>
          </w:tcPr>
          <w:p w14:paraId="32D5D429" w14:textId="77777777" w:rsidR="007D2045" w:rsidRDefault="00BF2314">
            <w:pPr>
              <w:pStyle w:val="P68B1DB1-Normal9"/>
              <w:jc w:val="center"/>
              <w:rPr>
                <w:noProof/>
              </w:rPr>
            </w:pPr>
            <w:r>
              <w:rPr>
                <w:noProof/>
              </w:rPr>
              <w:t>Î3</w:t>
            </w:r>
          </w:p>
        </w:tc>
        <w:tc>
          <w:tcPr>
            <w:tcW w:w="202" w:type="pct"/>
            <w:shd w:val="clear" w:color="auto" w:fill="C4EFCE"/>
          </w:tcPr>
          <w:p w14:paraId="5038EC08" w14:textId="77777777" w:rsidR="007D2045" w:rsidRDefault="00BF2314">
            <w:pPr>
              <w:pStyle w:val="P68B1DB1-Normal9"/>
              <w:jc w:val="center"/>
              <w:rPr>
                <w:noProof/>
              </w:rPr>
            </w:pPr>
            <w:r>
              <w:rPr>
                <w:noProof/>
              </w:rPr>
              <w:t>2025</w:t>
            </w:r>
          </w:p>
        </w:tc>
        <w:tc>
          <w:tcPr>
            <w:tcW w:w="1644" w:type="pct"/>
            <w:shd w:val="clear" w:color="auto" w:fill="C4EFCE"/>
          </w:tcPr>
          <w:p w14:paraId="32C3BF28" w14:textId="77777777" w:rsidR="007D2045" w:rsidRDefault="00BF2314">
            <w:pPr>
              <w:pStyle w:val="P68B1DB1-Normal10"/>
              <w:jc w:val="both"/>
              <w:rPr>
                <w:noProof/>
              </w:rPr>
            </w:pPr>
            <w:r>
              <w:rPr>
                <w:noProof/>
              </w:rPr>
              <w:t>Consiliul de politică pentru regiunea Mării Wadden decide cu privire la acțiunile de compensare și atenuare a salinizării terenurilor agricole. Ministerul Politicilor Climatice și Creșterii Verzi angajează cel puțin 4 875 000 EUR pentru toate acțiunile luate împreună.</w:t>
            </w:r>
          </w:p>
        </w:tc>
      </w:tr>
      <w:tr w:rsidR="007D2045" w14:paraId="4250554D" w14:textId="77777777">
        <w:trPr>
          <w:trHeight w:val="1050"/>
          <w:jc w:val="center"/>
        </w:trPr>
        <w:tc>
          <w:tcPr>
            <w:tcW w:w="348" w:type="pct"/>
            <w:shd w:val="clear" w:color="auto" w:fill="C4EFCE"/>
          </w:tcPr>
          <w:p w14:paraId="1B0E3BD6" w14:textId="77777777" w:rsidR="007D2045" w:rsidRDefault="00BF2314">
            <w:pPr>
              <w:pStyle w:val="P68B1DB1-Normal9"/>
              <w:jc w:val="center"/>
              <w:rPr>
                <w:noProof/>
              </w:rPr>
            </w:pPr>
            <w:r>
              <w:rPr>
                <w:noProof/>
              </w:rPr>
              <w:t>21</w:t>
            </w:r>
          </w:p>
        </w:tc>
        <w:tc>
          <w:tcPr>
            <w:tcW w:w="397" w:type="pct"/>
            <w:shd w:val="clear" w:color="auto" w:fill="C4EFCE"/>
          </w:tcPr>
          <w:p w14:paraId="0C1A4561" w14:textId="77777777" w:rsidR="007D2045" w:rsidRDefault="00BF2314">
            <w:pPr>
              <w:pStyle w:val="P68B1DB1-Normal9"/>
              <w:spacing w:line="202" w:lineRule="exact"/>
              <w:ind w:left="-4"/>
              <w:rPr>
                <w:noProof/>
              </w:rPr>
            </w:pPr>
            <w:r>
              <w:rPr>
                <w:noProof/>
              </w:rPr>
              <w:t>C1.1 I2-1</w:t>
            </w:r>
          </w:p>
          <w:p w14:paraId="66E45C66" w14:textId="77777777" w:rsidR="007D2045" w:rsidRDefault="00BF2314">
            <w:pPr>
              <w:pStyle w:val="P68B1DB1-Normal9"/>
              <w:spacing w:line="202" w:lineRule="exact"/>
              <w:ind w:left="-4"/>
              <w:rPr>
                <w:noProof/>
              </w:rPr>
            </w:pPr>
            <w:r>
              <w:rPr>
                <w:noProof/>
              </w:rPr>
              <w:t>Energia verde a hidrogenului</w:t>
            </w:r>
          </w:p>
        </w:tc>
        <w:tc>
          <w:tcPr>
            <w:tcW w:w="358" w:type="pct"/>
            <w:shd w:val="clear" w:color="auto" w:fill="C4EFCE"/>
          </w:tcPr>
          <w:p w14:paraId="61B99DCD" w14:textId="77777777" w:rsidR="007D2045" w:rsidRDefault="00BF2314">
            <w:pPr>
              <w:pStyle w:val="P68B1DB1-Normal9"/>
              <w:jc w:val="center"/>
              <w:rPr>
                <w:noProof/>
              </w:rPr>
            </w:pPr>
            <w:r>
              <w:rPr>
                <w:noProof/>
              </w:rPr>
              <w:t>Etapă</w:t>
            </w:r>
          </w:p>
        </w:tc>
        <w:tc>
          <w:tcPr>
            <w:tcW w:w="486" w:type="pct"/>
            <w:shd w:val="clear" w:color="auto" w:fill="C4EFCE"/>
          </w:tcPr>
          <w:p w14:paraId="28E7BF21" w14:textId="77777777" w:rsidR="007D2045" w:rsidRDefault="00BF2314">
            <w:pPr>
              <w:pStyle w:val="P68B1DB1-Normal9"/>
              <w:rPr>
                <w:noProof/>
              </w:rPr>
            </w:pPr>
            <w:r>
              <w:rPr>
                <w:noProof/>
              </w:rPr>
              <w:t>Publicarea agendei privind capitalul uman pentru a spori oferta de competențe în domeniul hidrogenului verde</w:t>
            </w:r>
          </w:p>
        </w:tc>
        <w:tc>
          <w:tcPr>
            <w:tcW w:w="422" w:type="pct"/>
            <w:shd w:val="clear" w:color="auto" w:fill="C4EFCE"/>
          </w:tcPr>
          <w:p w14:paraId="5D9C1FEA" w14:textId="77777777" w:rsidR="007D2045" w:rsidRDefault="00BF2314">
            <w:pPr>
              <w:pStyle w:val="P68B1DB1-Normal9"/>
              <w:rPr>
                <w:noProof/>
              </w:rPr>
            </w:pPr>
            <w:r>
              <w:rPr>
                <w:noProof/>
              </w:rPr>
              <w:t>Adoptarea și publicarea Agendei privind capitalul uman pentru a spori oferta de competențe în domeniul hidrogenului verde</w:t>
            </w:r>
          </w:p>
        </w:tc>
        <w:tc>
          <w:tcPr>
            <w:tcW w:w="347" w:type="pct"/>
            <w:shd w:val="clear" w:color="auto" w:fill="C4EFCE"/>
          </w:tcPr>
          <w:p w14:paraId="4981466C" w14:textId="77777777" w:rsidR="007D2045" w:rsidRDefault="007D2045">
            <w:pPr>
              <w:jc w:val="center"/>
              <w:rPr>
                <w:rFonts w:cs="Calibri"/>
                <w:noProof/>
                <w:sz w:val="16"/>
                <w:szCs w:val="16"/>
              </w:rPr>
            </w:pPr>
          </w:p>
        </w:tc>
        <w:tc>
          <w:tcPr>
            <w:tcW w:w="290" w:type="pct"/>
            <w:shd w:val="clear" w:color="auto" w:fill="C4EFCE"/>
          </w:tcPr>
          <w:p w14:paraId="7F778515" w14:textId="77777777" w:rsidR="007D2045" w:rsidRDefault="007D2045">
            <w:pPr>
              <w:jc w:val="center"/>
              <w:rPr>
                <w:noProof/>
                <w:sz w:val="16"/>
                <w:szCs w:val="16"/>
              </w:rPr>
            </w:pPr>
          </w:p>
        </w:tc>
        <w:tc>
          <w:tcPr>
            <w:tcW w:w="278" w:type="pct"/>
            <w:shd w:val="clear" w:color="auto" w:fill="C4EFCE"/>
          </w:tcPr>
          <w:p w14:paraId="27396D64" w14:textId="77777777" w:rsidR="007D2045" w:rsidRDefault="007D2045">
            <w:pPr>
              <w:jc w:val="center"/>
              <w:rPr>
                <w:rFonts w:cs="Calibri"/>
                <w:noProof/>
                <w:sz w:val="16"/>
                <w:szCs w:val="16"/>
              </w:rPr>
            </w:pPr>
          </w:p>
        </w:tc>
        <w:tc>
          <w:tcPr>
            <w:tcW w:w="229" w:type="pct"/>
            <w:shd w:val="clear" w:color="auto" w:fill="C4EFCE"/>
          </w:tcPr>
          <w:p w14:paraId="61266B6B" w14:textId="77777777" w:rsidR="007D2045" w:rsidRDefault="00BF2314">
            <w:pPr>
              <w:pStyle w:val="P68B1DB1-Normal9"/>
              <w:jc w:val="center"/>
              <w:rPr>
                <w:noProof/>
              </w:rPr>
            </w:pPr>
            <w:r>
              <w:rPr>
                <w:noProof/>
              </w:rPr>
              <w:t>Î3</w:t>
            </w:r>
          </w:p>
        </w:tc>
        <w:tc>
          <w:tcPr>
            <w:tcW w:w="202" w:type="pct"/>
            <w:shd w:val="clear" w:color="auto" w:fill="C4EFCE"/>
          </w:tcPr>
          <w:p w14:paraId="19F3DCC3" w14:textId="77777777" w:rsidR="007D2045" w:rsidRDefault="00BF2314">
            <w:pPr>
              <w:pStyle w:val="P68B1DB1-Normal9"/>
              <w:jc w:val="center"/>
              <w:rPr>
                <w:noProof/>
              </w:rPr>
            </w:pPr>
            <w:r>
              <w:rPr>
                <w:noProof/>
              </w:rPr>
              <w:t>2023</w:t>
            </w:r>
          </w:p>
        </w:tc>
        <w:tc>
          <w:tcPr>
            <w:tcW w:w="1644" w:type="pct"/>
            <w:shd w:val="clear" w:color="auto" w:fill="C4EFCE"/>
          </w:tcPr>
          <w:p w14:paraId="3B68E61A" w14:textId="77777777" w:rsidR="007D2045" w:rsidRDefault="00BF2314">
            <w:pPr>
              <w:pStyle w:val="P68B1DB1-Normal9"/>
              <w:spacing w:after="240"/>
              <w:jc w:val="both"/>
              <w:rPr>
                <w:noProof/>
              </w:rPr>
            </w:pPr>
            <w:r>
              <w:rPr>
                <w:noProof/>
              </w:rPr>
              <w:t>Adoptarea de către guvern și publicarea agendei privind capitalul uman pentru a spori oferta de competențe în domeniul hidrogenului verde. Această agendă stabilește un plan de acțiune pentru înființarea a cel puțin 5 comunități regionale de învățare, materiale de curs și evenimente sau centre pentru a facilita schimburile dintre întreprinderi și instituțiile de învățământ sau de cercetare.</w:t>
            </w:r>
          </w:p>
        </w:tc>
      </w:tr>
      <w:tr w:rsidR="007D2045" w14:paraId="0488376C" w14:textId="77777777">
        <w:trPr>
          <w:trHeight w:val="990"/>
          <w:jc w:val="center"/>
        </w:trPr>
        <w:tc>
          <w:tcPr>
            <w:tcW w:w="348" w:type="pct"/>
            <w:tcBorders>
              <w:top w:val="single" w:sz="4" w:space="0" w:color="auto"/>
              <w:left w:val="single" w:sz="4" w:space="0" w:color="auto"/>
              <w:bottom w:val="single" w:sz="4" w:space="0" w:color="auto"/>
              <w:right w:val="single" w:sz="4" w:space="0" w:color="auto"/>
            </w:tcBorders>
            <w:shd w:val="clear" w:color="auto" w:fill="C4EFCE"/>
          </w:tcPr>
          <w:p w14:paraId="1EE54D5B" w14:textId="77777777" w:rsidR="007D2045" w:rsidRDefault="00BF2314">
            <w:pPr>
              <w:pStyle w:val="P68B1DB1-Normal10"/>
              <w:jc w:val="center"/>
              <w:rPr>
                <w:noProof/>
              </w:rPr>
            </w:pPr>
            <w:r>
              <w:rPr>
                <w:noProof/>
              </w:rPr>
              <w:t>22</w:t>
            </w:r>
          </w:p>
        </w:tc>
        <w:tc>
          <w:tcPr>
            <w:tcW w:w="397" w:type="pct"/>
            <w:tcBorders>
              <w:top w:val="single" w:sz="4" w:space="0" w:color="auto"/>
              <w:left w:val="single" w:sz="4" w:space="0" w:color="auto"/>
              <w:bottom w:val="single" w:sz="4" w:space="0" w:color="auto"/>
              <w:right w:val="single" w:sz="4" w:space="0" w:color="auto"/>
            </w:tcBorders>
            <w:shd w:val="clear" w:color="auto" w:fill="C4EFCE"/>
          </w:tcPr>
          <w:p w14:paraId="5DD5627D" w14:textId="77777777" w:rsidR="007D2045" w:rsidRDefault="00BF2314">
            <w:pPr>
              <w:pStyle w:val="P68B1DB1-Normal9"/>
              <w:spacing w:line="202" w:lineRule="exact"/>
              <w:ind w:left="-4"/>
              <w:rPr>
                <w:noProof/>
              </w:rPr>
            </w:pPr>
            <w:r>
              <w:rPr>
                <w:noProof/>
              </w:rPr>
              <w:t>C1.1 I2-2</w:t>
            </w:r>
          </w:p>
          <w:p w14:paraId="5E304BB8" w14:textId="77777777" w:rsidR="007D2045" w:rsidRDefault="00BF2314">
            <w:pPr>
              <w:pStyle w:val="P68B1DB1-Normal9"/>
              <w:spacing w:line="202" w:lineRule="exact"/>
              <w:ind w:left="-4"/>
              <w:rPr>
                <w:noProof/>
              </w:rPr>
            </w:pPr>
            <w:r>
              <w:rPr>
                <w:noProof/>
              </w:rPr>
              <w:t>Energia verde a hidrogenului</w:t>
            </w:r>
          </w:p>
        </w:tc>
        <w:tc>
          <w:tcPr>
            <w:tcW w:w="358" w:type="pct"/>
            <w:tcBorders>
              <w:top w:val="single" w:sz="4" w:space="0" w:color="auto"/>
              <w:left w:val="single" w:sz="4" w:space="0" w:color="auto"/>
              <w:bottom w:val="single" w:sz="4" w:space="0" w:color="auto"/>
              <w:right w:val="single" w:sz="4" w:space="0" w:color="auto"/>
            </w:tcBorders>
            <w:shd w:val="clear" w:color="auto" w:fill="C4EFCE"/>
          </w:tcPr>
          <w:p w14:paraId="7DD5CAC6" w14:textId="77777777" w:rsidR="007D2045" w:rsidRDefault="00BF2314">
            <w:pPr>
              <w:pStyle w:val="P68B1DB1-Normal9"/>
              <w:jc w:val="center"/>
              <w:rPr>
                <w:noProof/>
              </w:rPr>
            </w:pPr>
            <w:r>
              <w:rPr>
                <w:noProof/>
              </w:rPr>
              <w:t>Țintă</w:t>
            </w:r>
          </w:p>
        </w:tc>
        <w:tc>
          <w:tcPr>
            <w:tcW w:w="486" w:type="pct"/>
            <w:tcBorders>
              <w:top w:val="single" w:sz="4" w:space="0" w:color="auto"/>
              <w:left w:val="single" w:sz="4" w:space="0" w:color="auto"/>
              <w:bottom w:val="single" w:sz="4" w:space="0" w:color="auto"/>
              <w:right w:val="single" w:sz="4" w:space="0" w:color="auto"/>
            </w:tcBorders>
            <w:shd w:val="clear" w:color="auto" w:fill="C4EFCE"/>
          </w:tcPr>
          <w:p w14:paraId="0DD11494" w14:textId="77777777" w:rsidR="007D2045" w:rsidRDefault="00BF2314">
            <w:pPr>
              <w:pStyle w:val="P68B1DB1-Normal10"/>
              <w:rPr>
                <w:noProof/>
              </w:rPr>
            </w:pPr>
            <w:r>
              <w:rPr>
                <w:noProof/>
              </w:rPr>
              <w:t>Granturi acordate pentru instalații demonstrative pentru hidrogen verde</w:t>
            </w:r>
          </w:p>
        </w:tc>
        <w:tc>
          <w:tcPr>
            <w:tcW w:w="422" w:type="pct"/>
            <w:tcBorders>
              <w:top w:val="single" w:sz="4" w:space="0" w:color="auto"/>
              <w:left w:val="single" w:sz="4" w:space="0" w:color="auto"/>
              <w:bottom w:val="single" w:sz="4" w:space="0" w:color="auto"/>
              <w:right w:val="single" w:sz="4" w:space="0" w:color="auto"/>
            </w:tcBorders>
            <w:shd w:val="clear" w:color="auto" w:fill="C4EFCE"/>
          </w:tcPr>
          <w:p w14:paraId="290F34FA" w14:textId="77777777" w:rsidR="007D2045" w:rsidRDefault="007D2045">
            <w:pPr>
              <w:rPr>
                <w:noProof/>
                <w:color w:val="006000"/>
                <w:sz w:val="18"/>
              </w:rPr>
            </w:pPr>
          </w:p>
        </w:tc>
        <w:tc>
          <w:tcPr>
            <w:tcW w:w="347" w:type="pct"/>
            <w:tcBorders>
              <w:top w:val="single" w:sz="4" w:space="0" w:color="auto"/>
              <w:left w:val="single" w:sz="4" w:space="0" w:color="auto"/>
              <w:bottom w:val="single" w:sz="4" w:space="0" w:color="auto"/>
              <w:right w:val="single" w:sz="4" w:space="0" w:color="auto"/>
            </w:tcBorders>
            <w:shd w:val="clear" w:color="auto" w:fill="C4EFCE"/>
          </w:tcPr>
          <w:p w14:paraId="47703209" w14:textId="77777777" w:rsidR="007D2045" w:rsidRDefault="00BF2314">
            <w:pPr>
              <w:pStyle w:val="P68B1DB1-Normal9"/>
              <w:rPr>
                <w:rFonts w:cs="Calibri"/>
                <w:noProof/>
                <w:sz w:val="16"/>
                <w:szCs w:val="16"/>
              </w:rPr>
            </w:pPr>
            <w:r>
              <w:rPr>
                <w:noProof/>
              </w:rPr>
              <w:t xml:space="preserve">Numărul de </w:t>
            </w:r>
            <w:r>
              <w:rPr>
                <w:noProof/>
                <w:szCs w:val="18"/>
              </w:rPr>
              <w:t>granturi acordate</w:t>
            </w:r>
          </w:p>
        </w:tc>
        <w:tc>
          <w:tcPr>
            <w:tcW w:w="290" w:type="pct"/>
            <w:tcBorders>
              <w:top w:val="single" w:sz="4" w:space="0" w:color="auto"/>
              <w:left w:val="single" w:sz="4" w:space="0" w:color="auto"/>
              <w:bottom w:val="single" w:sz="4" w:space="0" w:color="auto"/>
              <w:right w:val="single" w:sz="4" w:space="0" w:color="auto"/>
            </w:tcBorders>
            <w:shd w:val="clear" w:color="auto" w:fill="C4EFCE"/>
          </w:tcPr>
          <w:p w14:paraId="363C6D98" w14:textId="77777777" w:rsidR="007D2045" w:rsidRDefault="00BF2314">
            <w:pPr>
              <w:pStyle w:val="P68B1DB1-Normal9"/>
              <w:jc w:val="center"/>
              <w:rPr>
                <w:noProof/>
                <w:sz w:val="16"/>
                <w:szCs w:val="16"/>
              </w:rPr>
            </w:pPr>
            <w:r>
              <w:rPr>
                <w:noProof/>
              </w:rPr>
              <w:t>0</w:t>
            </w:r>
          </w:p>
        </w:tc>
        <w:tc>
          <w:tcPr>
            <w:tcW w:w="278" w:type="pct"/>
            <w:tcBorders>
              <w:top w:val="single" w:sz="4" w:space="0" w:color="auto"/>
              <w:left w:val="single" w:sz="4" w:space="0" w:color="auto"/>
              <w:bottom w:val="single" w:sz="4" w:space="0" w:color="auto"/>
              <w:right w:val="single" w:sz="4" w:space="0" w:color="auto"/>
            </w:tcBorders>
            <w:shd w:val="clear" w:color="auto" w:fill="C4EFCE"/>
          </w:tcPr>
          <w:p w14:paraId="47453064" w14:textId="77777777" w:rsidR="007D2045" w:rsidRDefault="00BF2314">
            <w:pPr>
              <w:pStyle w:val="P68B1DB1-Normal10"/>
              <w:jc w:val="center"/>
              <w:rPr>
                <w:rFonts w:cs="Arial"/>
                <w:noProof/>
                <w:sz w:val="16"/>
                <w:szCs w:val="16"/>
              </w:rPr>
            </w:pPr>
            <w:r>
              <w:rPr>
                <w:noProof/>
              </w:rPr>
              <w:t>2</w:t>
            </w:r>
          </w:p>
        </w:tc>
        <w:tc>
          <w:tcPr>
            <w:tcW w:w="229" w:type="pct"/>
            <w:tcBorders>
              <w:top w:val="single" w:sz="4" w:space="0" w:color="auto"/>
              <w:left w:val="single" w:sz="4" w:space="0" w:color="auto"/>
              <w:bottom w:val="single" w:sz="4" w:space="0" w:color="auto"/>
              <w:right w:val="single" w:sz="4" w:space="0" w:color="auto"/>
            </w:tcBorders>
            <w:shd w:val="clear" w:color="auto" w:fill="C4EFCE"/>
          </w:tcPr>
          <w:p w14:paraId="445E53CE" w14:textId="77777777" w:rsidR="007D2045" w:rsidRDefault="00BF2314">
            <w:pPr>
              <w:pStyle w:val="P68B1DB1-Normal9"/>
              <w:jc w:val="center"/>
              <w:rPr>
                <w:noProof/>
              </w:rPr>
            </w:pPr>
            <w:r>
              <w:rPr>
                <w:noProof/>
              </w:rPr>
              <w:t>Î2</w:t>
            </w:r>
          </w:p>
        </w:tc>
        <w:tc>
          <w:tcPr>
            <w:tcW w:w="202" w:type="pct"/>
            <w:tcBorders>
              <w:top w:val="single" w:sz="4" w:space="0" w:color="auto"/>
              <w:left w:val="single" w:sz="4" w:space="0" w:color="auto"/>
              <w:bottom w:val="single" w:sz="4" w:space="0" w:color="auto"/>
              <w:right w:val="single" w:sz="4" w:space="0" w:color="auto"/>
            </w:tcBorders>
            <w:shd w:val="clear" w:color="auto" w:fill="C4EFCE"/>
          </w:tcPr>
          <w:p w14:paraId="71C1D9C1" w14:textId="77777777" w:rsidR="007D2045" w:rsidRDefault="00BF2314">
            <w:pPr>
              <w:pStyle w:val="P68B1DB1-Normal9"/>
              <w:jc w:val="center"/>
              <w:rPr>
                <w:noProof/>
              </w:rPr>
            </w:pPr>
            <w:r>
              <w:rPr>
                <w:noProof/>
              </w:rPr>
              <w:t>2025</w:t>
            </w:r>
          </w:p>
        </w:tc>
        <w:tc>
          <w:tcPr>
            <w:tcW w:w="1644" w:type="pct"/>
            <w:tcBorders>
              <w:top w:val="single" w:sz="4" w:space="0" w:color="auto"/>
              <w:left w:val="single" w:sz="4" w:space="0" w:color="auto"/>
              <w:bottom w:val="single" w:sz="4" w:space="0" w:color="auto"/>
              <w:right w:val="single" w:sz="4" w:space="0" w:color="auto"/>
            </w:tcBorders>
            <w:shd w:val="clear" w:color="auto" w:fill="C4EFCE"/>
          </w:tcPr>
          <w:p w14:paraId="34CBABBD" w14:textId="25934502" w:rsidR="007D2045" w:rsidRDefault="00BF2314">
            <w:pPr>
              <w:pStyle w:val="P68B1DB1-Normal9"/>
              <w:spacing w:after="240"/>
              <w:jc w:val="both"/>
              <w:rPr>
                <w:noProof/>
                <w:szCs w:val="18"/>
              </w:rPr>
            </w:pPr>
            <w:r>
              <w:rPr>
                <w:noProof/>
                <w:szCs w:val="18"/>
              </w:rPr>
              <w:t>Granturi acordate pentru construirea a</w:t>
            </w:r>
            <w:r w:rsidR="007A599C">
              <w:rPr>
                <w:noProof/>
                <w:szCs w:val="18"/>
              </w:rPr>
              <w:t xml:space="preserve"> </w:t>
            </w:r>
            <w:r>
              <w:rPr>
                <w:noProof/>
                <w:szCs w:val="18"/>
              </w:rPr>
              <w:t>cel puțin două instalații demonstrative pentru tehnologii pe bază de hidrogen verde.</w:t>
            </w:r>
          </w:p>
        </w:tc>
      </w:tr>
      <w:tr w:rsidR="007D2045" w14:paraId="3322F048" w14:textId="77777777">
        <w:trPr>
          <w:trHeight w:val="1050"/>
          <w:jc w:val="center"/>
        </w:trPr>
        <w:tc>
          <w:tcPr>
            <w:tcW w:w="348" w:type="pct"/>
            <w:shd w:val="clear" w:color="auto" w:fill="C4EFCE"/>
          </w:tcPr>
          <w:p w14:paraId="78C2E1D4" w14:textId="77777777" w:rsidR="007D2045" w:rsidRDefault="00BF2314">
            <w:pPr>
              <w:pStyle w:val="P68B1DB1-Normal10"/>
              <w:jc w:val="center"/>
              <w:rPr>
                <w:noProof/>
              </w:rPr>
            </w:pPr>
            <w:r>
              <w:rPr>
                <w:noProof/>
              </w:rPr>
              <w:t>23</w:t>
            </w:r>
          </w:p>
        </w:tc>
        <w:tc>
          <w:tcPr>
            <w:tcW w:w="397" w:type="pct"/>
            <w:shd w:val="clear" w:color="auto" w:fill="C4EFCE"/>
          </w:tcPr>
          <w:p w14:paraId="675E79AD" w14:textId="77777777" w:rsidR="007D2045" w:rsidRDefault="00BF2314">
            <w:pPr>
              <w:pStyle w:val="P68B1DB1-Normal10"/>
              <w:spacing w:line="202" w:lineRule="exact"/>
              <w:ind w:left="-4"/>
              <w:rPr>
                <w:noProof/>
              </w:rPr>
            </w:pPr>
            <w:r>
              <w:rPr>
                <w:noProof/>
              </w:rPr>
              <w:t>C1.1 I2-3</w:t>
            </w:r>
          </w:p>
          <w:p w14:paraId="2E6EBED6" w14:textId="77777777" w:rsidR="007D2045" w:rsidRDefault="00BF2314">
            <w:pPr>
              <w:pStyle w:val="P68B1DB1-Normal10"/>
              <w:spacing w:line="202" w:lineRule="exact"/>
              <w:ind w:left="-4"/>
              <w:rPr>
                <w:noProof/>
              </w:rPr>
            </w:pPr>
            <w:r>
              <w:rPr>
                <w:noProof/>
              </w:rPr>
              <w:t>Energia verde a hidrogenului</w:t>
            </w:r>
          </w:p>
        </w:tc>
        <w:tc>
          <w:tcPr>
            <w:tcW w:w="358" w:type="pct"/>
            <w:shd w:val="clear" w:color="auto" w:fill="C4EFCE"/>
          </w:tcPr>
          <w:p w14:paraId="699BDB2D" w14:textId="77777777" w:rsidR="007D2045" w:rsidRDefault="00BF2314">
            <w:pPr>
              <w:pStyle w:val="P68B1DB1-Normal10"/>
              <w:jc w:val="center"/>
              <w:rPr>
                <w:noProof/>
              </w:rPr>
            </w:pPr>
            <w:r>
              <w:rPr>
                <w:noProof/>
              </w:rPr>
              <w:t>Țintă</w:t>
            </w:r>
          </w:p>
        </w:tc>
        <w:tc>
          <w:tcPr>
            <w:tcW w:w="486" w:type="pct"/>
            <w:shd w:val="clear" w:color="auto" w:fill="C4EFCE"/>
          </w:tcPr>
          <w:p w14:paraId="1B343979" w14:textId="77777777" w:rsidR="007D2045" w:rsidRDefault="00BF2314">
            <w:pPr>
              <w:pStyle w:val="P68B1DB1-Normal10"/>
              <w:rPr>
                <w:noProof/>
              </w:rPr>
            </w:pPr>
            <w:r>
              <w:rPr>
                <w:noProof/>
              </w:rPr>
              <w:t>Granturi acordate pentru proiecte de cercetare privind hidrogenul verde</w:t>
            </w:r>
          </w:p>
        </w:tc>
        <w:tc>
          <w:tcPr>
            <w:tcW w:w="422" w:type="pct"/>
            <w:shd w:val="clear" w:color="auto" w:fill="C4EFCE"/>
          </w:tcPr>
          <w:p w14:paraId="3D8D8E8E" w14:textId="77777777" w:rsidR="007D2045" w:rsidRDefault="007D2045">
            <w:pPr>
              <w:rPr>
                <w:noProof/>
                <w:color w:val="006000"/>
                <w:sz w:val="18"/>
              </w:rPr>
            </w:pPr>
          </w:p>
        </w:tc>
        <w:tc>
          <w:tcPr>
            <w:tcW w:w="347" w:type="pct"/>
            <w:shd w:val="clear" w:color="auto" w:fill="C4EFCE"/>
          </w:tcPr>
          <w:p w14:paraId="7AA2AEE1" w14:textId="77777777" w:rsidR="007D2045" w:rsidRDefault="00BF2314">
            <w:pPr>
              <w:pStyle w:val="P68B1DB1-Normal10"/>
              <w:rPr>
                <w:rFonts w:cs="Arial"/>
                <w:noProof/>
                <w:sz w:val="16"/>
                <w:szCs w:val="16"/>
              </w:rPr>
            </w:pPr>
            <w:r>
              <w:rPr>
                <w:noProof/>
              </w:rPr>
              <w:t xml:space="preserve">Numărul de granturi acordate </w:t>
            </w:r>
          </w:p>
        </w:tc>
        <w:tc>
          <w:tcPr>
            <w:tcW w:w="290" w:type="pct"/>
            <w:shd w:val="clear" w:color="auto" w:fill="C4EFCE"/>
          </w:tcPr>
          <w:p w14:paraId="4E1BF103" w14:textId="77777777" w:rsidR="007D2045" w:rsidRDefault="00BF2314">
            <w:pPr>
              <w:pStyle w:val="P68B1DB1-Normal10"/>
              <w:jc w:val="center"/>
              <w:rPr>
                <w:noProof/>
                <w:sz w:val="16"/>
                <w:szCs w:val="16"/>
              </w:rPr>
            </w:pPr>
            <w:r>
              <w:rPr>
                <w:noProof/>
              </w:rPr>
              <w:t>0</w:t>
            </w:r>
          </w:p>
        </w:tc>
        <w:tc>
          <w:tcPr>
            <w:tcW w:w="278" w:type="pct"/>
            <w:shd w:val="clear" w:color="auto" w:fill="C4EFCE"/>
          </w:tcPr>
          <w:p w14:paraId="20F9E2EC" w14:textId="77777777" w:rsidR="007D2045" w:rsidRDefault="00BF2314">
            <w:pPr>
              <w:pStyle w:val="P68B1DB1-Normal10"/>
              <w:jc w:val="center"/>
              <w:rPr>
                <w:rFonts w:cs="Arial"/>
                <w:noProof/>
                <w:sz w:val="16"/>
                <w:szCs w:val="16"/>
              </w:rPr>
            </w:pPr>
            <w:r>
              <w:rPr>
                <w:noProof/>
              </w:rPr>
              <w:t>3</w:t>
            </w:r>
          </w:p>
        </w:tc>
        <w:tc>
          <w:tcPr>
            <w:tcW w:w="229" w:type="pct"/>
            <w:shd w:val="clear" w:color="auto" w:fill="C4EFCE"/>
          </w:tcPr>
          <w:p w14:paraId="2D83419D" w14:textId="77777777" w:rsidR="007D2045" w:rsidRDefault="00BF2314">
            <w:pPr>
              <w:pStyle w:val="P68B1DB1-Normal10"/>
              <w:jc w:val="center"/>
              <w:rPr>
                <w:noProof/>
              </w:rPr>
            </w:pPr>
            <w:r>
              <w:rPr>
                <w:noProof/>
              </w:rPr>
              <w:t>Î2</w:t>
            </w:r>
          </w:p>
        </w:tc>
        <w:tc>
          <w:tcPr>
            <w:tcW w:w="202" w:type="pct"/>
            <w:shd w:val="clear" w:color="auto" w:fill="C4EFCE"/>
          </w:tcPr>
          <w:p w14:paraId="1F79019F" w14:textId="77777777" w:rsidR="007D2045" w:rsidRDefault="00BF2314">
            <w:pPr>
              <w:pStyle w:val="P68B1DB1-Normal10"/>
              <w:jc w:val="center"/>
              <w:rPr>
                <w:noProof/>
              </w:rPr>
            </w:pPr>
            <w:r>
              <w:rPr>
                <w:noProof/>
              </w:rPr>
              <w:t>2025</w:t>
            </w:r>
          </w:p>
        </w:tc>
        <w:tc>
          <w:tcPr>
            <w:tcW w:w="1644" w:type="pct"/>
            <w:shd w:val="clear" w:color="auto" w:fill="C4EFCE"/>
          </w:tcPr>
          <w:p w14:paraId="00400596" w14:textId="77777777" w:rsidR="007D2045" w:rsidRDefault="00BF2314">
            <w:pPr>
              <w:pStyle w:val="P68B1DB1-Normal10"/>
              <w:spacing w:after="240"/>
              <w:jc w:val="both"/>
              <w:rPr>
                <w:noProof/>
              </w:rPr>
            </w:pPr>
            <w:bookmarkStart w:id="15" w:name="_Hlk215233692"/>
            <w:r>
              <w:rPr>
                <w:noProof/>
              </w:rPr>
              <w:t xml:space="preserve">Granturi acordate </w:t>
            </w:r>
            <w:bookmarkEnd w:id="15"/>
            <w:r>
              <w:rPr>
                <w:noProof/>
              </w:rPr>
              <w:t>pentru cel puțin trei proiecte de cercetare axate pe producția, stocarea, transportul sau utilizarea hidrogenului verde.</w:t>
            </w:r>
          </w:p>
        </w:tc>
      </w:tr>
      <w:tr w:rsidR="007D2045" w14:paraId="41B8EBE1" w14:textId="77777777">
        <w:trPr>
          <w:trHeight w:val="1050"/>
          <w:jc w:val="center"/>
        </w:trPr>
        <w:tc>
          <w:tcPr>
            <w:tcW w:w="348" w:type="pct"/>
            <w:shd w:val="clear" w:color="auto" w:fill="C4EFCE"/>
          </w:tcPr>
          <w:p w14:paraId="5E68DB1D" w14:textId="77777777" w:rsidR="007D2045" w:rsidRDefault="00BF2314">
            <w:pPr>
              <w:pStyle w:val="P68B1DB1-Normal10"/>
              <w:jc w:val="center"/>
              <w:rPr>
                <w:noProof/>
              </w:rPr>
            </w:pPr>
            <w:r>
              <w:rPr>
                <w:noProof/>
              </w:rPr>
              <w:t>24</w:t>
            </w:r>
          </w:p>
        </w:tc>
        <w:tc>
          <w:tcPr>
            <w:tcW w:w="397" w:type="pct"/>
            <w:shd w:val="clear" w:color="auto" w:fill="C4EFCE"/>
          </w:tcPr>
          <w:p w14:paraId="77AAD168" w14:textId="77777777" w:rsidR="007D2045" w:rsidRDefault="00BF2314">
            <w:pPr>
              <w:pStyle w:val="P68B1DB1-Normal9"/>
              <w:spacing w:line="202" w:lineRule="exact"/>
              <w:ind w:left="-4"/>
              <w:rPr>
                <w:noProof/>
              </w:rPr>
            </w:pPr>
            <w:r>
              <w:rPr>
                <w:noProof/>
              </w:rPr>
              <w:t>C1.1 I3-1</w:t>
            </w:r>
          </w:p>
          <w:p w14:paraId="6F3075DE" w14:textId="77777777" w:rsidR="007D2045" w:rsidRDefault="00BF2314">
            <w:pPr>
              <w:pStyle w:val="P68B1DB1-Normal9"/>
              <w:spacing w:line="202" w:lineRule="exact"/>
              <w:ind w:left="-4"/>
              <w:rPr>
                <w:noProof/>
              </w:rPr>
            </w:pPr>
            <w:r>
              <w:rPr>
                <w:noProof/>
              </w:rPr>
              <w:t>Tranziția energetică pe căile navigabile interioare, proiectul ZES</w:t>
            </w:r>
          </w:p>
        </w:tc>
        <w:tc>
          <w:tcPr>
            <w:tcW w:w="358" w:type="pct"/>
            <w:shd w:val="clear" w:color="auto" w:fill="C4EFCE"/>
          </w:tcPr>
          <w:p w14:paraId="3126C5DA" w14:textId="77777777" w:rsidR="007D2045" w:rsidRDefault="00BF2314">
            <w:pPr>
              <w:pStyle w:val="P68B1DB1-Normal9"/>
              <w:jc w:val="center"/>
              <w:rPr>
                <w:noProof/>
              </w:rPr>
            </w:pPr>
            <w:r>
              <w:rPr>
                <w:noProof/>
              </w:rPr>
              <w:t>Țintă</w:t>
            </w:r>
          </w:p>
        </w:tc>
        <w:tc>
          <w:tcPr>
            <w:tcW w:w="486" w:type="pct"/>
            <w:shd w:val="clear" w:color="auto" w:fill="C4EFCE"/>
          </w:tcPr>
          <w:p w14:paraId="37810DF1" w14:textId="77777777" w:rsidR="007D2045" w:rsidRDefault="00BF2314">
            <w:pPr>
              <w:pStyle w:val="P68B1DB1-Normal10"/>
              <w:spacing w:line="202" w:lineRule="exact"/>
              <w:rPr>
                <w:noProof/>
              </w:rPr>
            </w:pPr>
            <w:r>
              <w:rPr>
                <w:noProof/>
              </w:rPr>
              <w:t>Megawatt/oră</w:t>
            </w:r>
          </w:p>
          <w:p w14:paraId="6D00B6E8" w14:textId="77777777" w:rsidR="007D2045" w:rsidRDefault="00BF2314">
            <w:pPr>
              <w:pStyle w:val="P68B1DB1-Normal10"/>
              <w:rPr>
                <w:noProof/>
              </w:rPr>
            </w:pPr>
            <w:r>
              <w:rPr>
                <w:noProof/>
              </w:rPr>
              <w:t>(MWh) de energie electrică furnizată de recipiente de energie interschimbabile</w:t>
            </w:r>
          </w:p>
        </w:tc>
        <w:tc>
          <w:tcPr>
            <w:tcW w:w="422" w:type="pct"/>
            <w:shd w:val="clear" w:color="auto" w:fill="C4EFCE"/>
          </w:tcPr>
          <w:p w14:paraId="4F75D2BF" w14:textId="77777777" w:rsidR="007D2045" w:rsidRDefault="007D2045">
            <w:pPr>
              <w:rPr>
                <w:noProof/>
                <w:color w:val="006000"/>
                <w:sz w:val="18"/>
              </w:rPr>
            </w:pPr>
          </w:p>
        </w:tc>
        <w:tc>
          <w:tcPr>
            <w:tcW w:w="347" w:type="pct"/>
            <w:shd w:val="clear" w:color="auto" w:fill="C4EFCE"/>
          </w:tcPr>
          <w:p w14:paraId="7622DBF3" w14:textId="77777777" w:rsidR="007D2045" w:rsidRDefault="00BF2314">
            <w:pPr>
              <w:pStyle w:val="P68B1DB1-Normal9"/>
              <w:jc w:val="center"/>
              <w:rPr>
                <w:rFonts w:cs="Calibri"/>
                <w:noProof/>
                <w:sz w:val="16"/>
                <w:szCs w:val="16"/>
              </w:rPr>
            </w:pPr>
            <w:r>
              <w:rPr>
                <w:noProof/>
              </w:rPr>
              <w:t>MWh</w:t>
            </w:r>
          </w:p>
        </w:tc>
        <w:tc>
          <w:tcPr>
            <w:tcW w:w="290" w:type="pct"/>
            <w:shd w:val="clear" w:color="auto" w:fill="C4EFCE"/>
          </w:tcPr>
          <w:p w14:paraId="325CEF11" w14:textId="77777777" w:rsidR="007D2045" w:rsidRDefault="00BF2314">
            <w:pPr>
              <w:pStyle w:val="P68B1DB1-Normal9"/>
              <w:jc w:val="center"/>
              <w:rPr>
                <w:noProof/>
                <w:sz w:val="16"/>
                <w:szCs w:val="16"/>
              </w:rPr>
            </w:pPr>
            <w:r>
              <w:rPr>
                <w:noProof/>
              </w:rPr>
              <w:t>0</w:t>
            </w:r>
          </w:p>
        </w:tc>
        <w:tc>
          <w:tcPr>
            <w:tcW w:w="278" w:type="pct"/>
            <w:shd w:val="clear" w:color="auto" w:fill="C4EFCE"/>
          </w:tcPr>
          <w:p w14:paraId="324C2755" w14:textId="77777777" w:rsidR="007D2045" w:rsidRDefault="00BF2314">
            <w:pPr>
              <w:pStyle w:val="P68B1DB1-Normal10"/>
              <w:jc w:val="center"/>
              <w:rPr>
                <w:rFonts w:cs="Arial"/>
                <w:noProof/>
                <w:sz w:val="16"/>
                <w:szCs w:val="16"/>
              </w:rPr>
            </w:pPr>
            <w:r>
              <w:rPr>
                <w:noProof/>
              </w:rPr>
              <w:t>55</w:t>
            </w:r>
          </w:p>
        </w:tc>
        <w:tc>
          <w:tcPr>
            <w:tcW w:w="229" w:type="pct"/>
            <w:shd w:val="clear" w:color="auto" w:fill="C4EFCE"/>
          </w:tcPr>
          <w:p w14:paraId="2E8DBEA6" w14:textId="77777777" w:rsidR="007D2045" w:rsidRDefault="00BF2314">
            <w:pPr>
              <w:pStyle w:val="P68B1DB1-Normal9"/>
              <w:jc w:val="center"/>
              <w:rPr>
                <w:noProof/>
              </w:rPr>
            </w:pPr>
            <w:r>
              <w:rPr>
                <w:noProof/>
              </w:rPr>
              <w:t>Î2</w:t>
            </w:r>
          </w:p>
        </w:tc>
        <w:tc>
          <w:tcPr>
            <w:tcW w:w="202" w:type="pct"/>
            <w:shd w:val="clear" w:color="auto" w:fill="C4EFCE"/>
          </w:tcPr>
          <w:p w14:paraId="0ED7A6D2" w14:textId="77777777" w:rsidR="007D2045" w:rsidRDefault="00BF2314">
            <w:pPr>
              <w:pStyle w:val="P68B1DB1-Normal9"/>
              <w:jc w:val="center"/>
              <w:rPr>
                <w:noProof/>
              </w:rPr>
            </w:pPr>
            <w:r>
              <w:rPr>
                <w:noProof/>
              </w:rPr>
              <w:t>2026</w:t>
            </w:r>
          </w:p>
        </w:tc>
        <w:tc>
          <w:tcPr>
            <w:tcW w:w="1644" w:type="pct"/>
            <w:shd w:val="clear" w:color="auto" w:fill="C4EFCE"/>
          </w:tcPr>
          <w:p w14:paraId="022788D4" w14:textId="77777777" w:rsidR="007D2045" w:rsidRDefault="00BF2314">
            <w:pPr>
              <w:pStyle w:val="P68B1DB1-Normal10"/>
              <w:spacing w:after="240"/>
              <w:jc w:val="both"/>
              <w:rPr>
                <w:noProof/>
              </w:rPr>
            </w:pPr>
            <w:r>
              <w:rPr>
                <w:noProof/>
              </w:rPr>
              <w:t xml:space="preserve">Trebuie instalate și funcționale containere de energie interschimbabile adecvate pentru navele de navigație interioară cu o capacitate totală de cel puțin 55 MWh. </w:t>
            </w:r>
          </w:p>
        </w:tc>
      </w:tr>
      <w:tr w:rsidR="007D2045" w14:paraId="5FADF732" w14:textId="77777777">
        <w:trPr>
          <w:trHeight w:val="1050"/>
          <w:jc w:val="center"/>
        </w:trPr>
        <w:tc>
          <w:tcPr>
            <w:tcW w:w="348" w:type="pct"/>
            <w:shd w:val="clear" w:color="auto" w:fill="C4EFCE"/>
          </w:tcPr>
          <w:p w14:paraId="6E3DFFCA" w14:textId="77777777" w:rsidR="007D2045" w:rsidRDefault="00BF2314">
            <w:pPr>
              <w:pStyle w:val="P68B1DB1-Normal10"/>
              <w:jc w:val="center"/>
              <w:rPr>
                <w:noProof/>
              </w:rPr>
            </w:pPr>
            <w:r>
              <w:rPr>
                <w:noProof/>
              </w:rPr>
              <w:t>25</w:t>
            </w:r>
          </w:p>
        </w:tc>
        <w:tc>
          <w:tcPr>
            <w:tcW w:w="397" w:type="pct"/>
            <w:shd w:val="clear" w:color="auto" w:fill="C4EFCE"/>
          </w:tcPr>
          <w:p w14:paraId="5B8ACC30" w14:textId="77777777" w:rsidR="007D2045" w:rsidRDefault="00BF2314">
            <w:pPr>
              <w:pStyle w:val="P68B1DB1-Normal9"/>
              <w:spacing w:line="202" w:lineRule="exact"/>
              <w:ind w:left="-4"/>
              <w:rPr>
                <w:noProof/>
              </w:rPr>
            </w:pPr>
            <w:r>
              <w:rPr>
                <w:noProof/>
              </w:rPr>
              <w:t>C1.1 I3-2</w:t>
            </w:r>
          </w:p>
          <w:p w14:paraId="76C8252D" w14:textId="77777777" w:rsidR="007D2045" w:rsidRDefault="00BF2314">
            <w:pPr>
              <w:pStyle w:val="P68B1DB1-Normal9"/>
              <w:spacing w:line="202" w:lineRule="exact"/>
              <w:ind w:left="-4"/>
              <w:rPr>
                <w:noProof/>
              </w:rPr>
            </w:pPr>
            <w:r>
              <w:rPr>
                <w:noProof/>
              </w:rPr>
              <w:t>Tranziția energetică pe căile navigabile interioare, proiectul ZES</w:t>
            </w:r>
          </w:p>
        </w:tc>
        <w:tc>
          <w:tcPr>
            <w:tcW w:w="358" w:type="pct"/>
            <w:shd w:val="clear" w:color="auto" w:fill="C4EFCE"/>
          </w:tcPr>
          <w:p w14:paraId="77472415" w14:textId="77777777" w:rsidR="007D2045" w:rsidRDefault="00BF2314">
            <w:pPr>
              <w:pStyle w:val="P68B1DB1-Normal9"/>
              <w:jc w:val="center"/>
              <w:rPr>
                <w:noProof/>
              </w:rPr>
            </w:pPr>
            <w:r>
              <w:rPr>
                <w:noProof/>
              </w:rPr>
              <w:t>Țintă</w:t>
            </w:r>
          </w:p>
        </w:tc>
        <w:tc>
          <w:tcPr>
            <w:tcW w:w="486" w:type="pct"/>
            <w:shd w:val="clear" w:color="auto" w:fill="C4EFCE"/>
          </w:tcPr>
          <w:p w14:paraId="7F4039D4" w14:textId="77777777" w:rsidR="007D2045" w:rsidRDefault="00BF2314">
            <w:pPr>
              <w:pStyle w:val="P68B1DB1-Normal10"/>
              <w:rPr>
                <w:noProof/>
              </w:rPr>
            </w:pPr>
            <w:r>
              <w:rPr>
                <w:noProof/>
              </w:rPr>
              <w:t>Numărul stațiilor de andocare</w:t>
            </w:r>
          </w:p>
        </w:tc>
        <w:tc>
          <w:tcPr>
            <w:tcW w:w="422" w:type="pct"/>
            <w:shd w:val="clear" w:color="auto" w:fill="C4EFCE"/>
          </w:tcPr>
          <w:p w14:paraId="5DF77220" w14:textId="77777777" w:rsidR="007D2045" w:rsidRDefault="007D2045">
            <w:pPr>
              <w:rPr>
                <w:noProof/>
                <w:color w:val="006000"/>
                <w:sz w:val="18"/>
              </w:rPr>
            </w:pPr>
          </w:p>
        </w:tc>
        <w:tc>
          <w:tcPr>
            <w:tcW w:w="347" w:type="pct"/>
            <w:shd w:val="clear" w:color="auto" w:fill="C4EFCE"/>
          </w:tcPr>
          <w:p w14:paraId="78E2160E" w14:textId="77777777" w:rsidR="007D2045" w:rsidRDefault="00BF2314">
            <w:pPr>
              <w:pStyle w:val="P68B1DB1-Normal10"/>
              <w:rPr>
                <w:rFonts w:cs="Arial"/>
                <w:noProof/>
                <w:sz w:val="16"/>
                <w:szCs w:val="16"/>
              </w:rPr>
            </w:pPr>
            <w:r>
              <w:rPr>
                <w:noProof/>
              </w:rPr>
              <w:t>Numărul stațiilor de andocare</w:t>
            </w:r>
          </w:p>
        </w:tc>
        <w:tc>
          <w:tcPr>
            <w:tcW w:w="290" w:type="pct"/>
            <w:shd w:val="clear" w:color="auto" w:fill="C4EFCE"/>
          </w:tcPr>
          <w:p w14:paraId="14750E86" w14:textId="77777777" w:rsidR="007D2045" w:rsidRDefault="00BF2314">
            <w:pPr>
              <w:pStyle w:val="P68B1DB1-Normal9"/>
              <w:jc w:val="center"/>
              <w:rPr>
                <w:noProof/>
                <w:sz w:val="16"/>
                <w:szCs w:val="16"/>
              </w:rPr>
            </w:pPr>
            <w:r>
              <w:rPr>
                <w:noProof/>
              </w:rPr>
              <w:t>0</w:t>
            </w:r>
          </w:p>
        </w:tc>
        <w:tc>
          <w:tcPr>
            <w:tcW w:w="278" w:type="pct"/>
            <w:shd w:val="clear" w:color="auto" w:fill="C4EFCE"/>
          </w:tcPr>
          <w:p w14:paraId="69BAF2D5" w14:textId="77777777" w:rsidR="007D2045" w:rsidRDefault="00BF2314">
            <w:pPr>
              <w:pStyle w:val="P68B1DB1-Normal10"/>
              <w:jc w:val="center"/>
              <w:rPr>
                <w:rFonts w:cs="Arial"/>
                <w:noProof/>
                <w:sz w:val="16"/>
                <w:szCs w:val="16"/>
              </w:rPr>
            </w:pPr>
            <w:r>
              <w:rPr>
                <w:noProof/>
              </w:rPr>
              <w:t>7</w:t>
            </w:r>
          </w:p>
        </w:tc>
        <w:tc>
          <w:tcPr>
            <w:tcW w:w="229" w:type="pct"/>
            <w:shd w:val="clear" w:color="auto" w:fill="C4EFCE"/>
          </w:tcPr>
          <w:p w14:paraId="4402D282" w14:textId="77777777" w:rsidR="007D2045" w:rsidRDefault="00BF2314">
            <w:pPr>
              <w:pStyle w:val="P68B1DB1-Normal9"/>
              <w:jc w:val="center"/>
              <w:rPr>
                <w:noProof/>
              </w:rPr>
            </w:pPr>
            <w:r>
              <w:rPr>
                <w:noProof/>
              </w:rPr>
              <w:t>Î2</w:t>
            </w:r>
          </w:p>
        </w:tc>
        <w:tc>
          <w:tcPr>
            <w:tcW w:w="202" w:type="pct"/>
            <w:shd w:val="clear" w:color="auto" w:fill="C4EFCE"/>
          </w:tcPr>
          <w:p w14:paraId="3B52AC1B" w14:textId="77777777" w:rsidR="007D2045" w:rsidRDefault="00BF2314">
            <w:pPr>
              <w:pStyle w:val="P68B1DB1-Normal9"/>
              <w:jc w:val="center"/>
              <w:rPr>
                <w:noProof/>
              </w:rPr>
            </w:pPr>
            <w:r>
              <w:rPr>
                <w:noProof/>
              </w:rPr>
              <w:t>2026</w:t>
            </w:r>
          </w:p>
        </w:tc>
        <w:tc>
          <w:tcPr>
            <w:tcW w:w="1644" w:type="pct"/>
            <w:shd w:val="clear" w:color="auto" w:fill="C4EFCE"/>
          </w:tcPr>
          <w:p w14:paraId="6DA14A58" w14:textId="77777777" w:rsidR="007D2045" w:rsidRDefault="00BF2314">
            <w:pPr>
              <w:pStyle w:val="P68B1DB1-Normal10"/>
              <w:spacing w:after="240"/>
              <w:jc w:val="both"/>
              <w:rPr>
                <w:noProof/>
              </w:rPr>
            </w:pPr>
            <w:r>
              <w:rPr>
                <w:noProof/>
              </w:rPr>
              <w:t>Trebuie instalate și funcționale 7 stații de andocare. Stațiile de andocare trebuie să aibă capacitatea de a încărca containere de energie interschimbabile și de a reintroduce energia electrică în rețea.</w:t>
            </w:r>
          </w:p>
        </w:tc>
      </w:tr>
      <w:tr w:rsidR="007D2045" w14:paraId="7CEE54AE" w14:textId="77777777">
        <w:trPr>
          <w:trHeight w:val="1050"/>
          <w:jc w:val="center"/>
        </w:trPr>
        <w:tc>
          <w:tcPr>
            <w:tcW w:w="348" w:type="pct"/>
            <w:shd w:val="clear" w:color="auto" w:fill="C4EFCE"/>
          </w:tcPr>
          <w:p w14:paraId="2FF1224A" w14:textId="77777777" w:rsidR="007D2045" w:rsidRDefault="00BF2314">
            <w:pPr>
              <w:pStyle w:val="P68B1DB1-Normal10"/>
              <w:jc w:val="center"/>
              <w:rPr>
                <w:noProof/>
              </w:rPr>
            </w:pPr>
            <w:r>
              <w:rPr>
                <w:noProof/>
              </w:rPr>
              <w:t>27</w:t>
            </w:r>
          </w:p>
        </w:tc>
        <w:tc>
          <w:tcPr>
            <w:tcW w:w="397" w:type="pct"/>
            <w:shd w:val="clear" w:color="auto" w:fill="C4EFCE"/>
          </w:tcPr>
          <w:p w14:paraId="50BD44A7" w14:textId="77777777" w:rsidR="007D2045" w:rsidRDefault="00BF2314">
            <w:pPr>
              <w:pStyle w:val="P68B1DB1-Normal9"/>
              <w:spacing w:line="204" w:lineRule="exact"/>
              <w:ind w:left="-4"/>
              <w:rPr>
                <w:noProof/>
              </w:rPr>
            </w:pPr>
            <w:r>
              <w:rPr>
                <w:noProof/>
              </w:rPr>
              <w:t>C1.1 I4-1</w:t>
            </w:r>
          </w:p>
          <w:p w14:paraId="07FF975C" w14:textId="77777777" w:rsidR="007D2045" w:rsidRDefault="00BF2314">
            <w:pPr>
              <w:pStyle w:val="P68B1DB1-Normal9"/>
              <w:spacing w:line="202" w:lineRule="exact"/>
              <w:ind w:left="-4"/>
              <w:rPr>
                <w:noProof/>
              </w:rPr>
            </w:pPr>
            <w:r>
              <w:rPr>
                <w:noProof/>
              </w:rPr>
              <w:t>Aviația în tranziție</w:t>
            </w:r>
          </w:p>
        </w:tc>
        <w:tc>
          <w:tcPr>
            <w:tcW w:w="358" w:type="pct"/>
            <w:shd w:val="clear" w:color="auto" w:fill="C4EFCE"/>
          </w:tcPr>
          <w:p w14:paraId="735E4BFB" w14:textId="77777777" w:rsidR="007D2045" w:rsidRDefault="00BF2314">
            <w:pPr>
              <w:pStyle w:val="P68B1DB1-Normal9"/>
              <w:jc w:val="center"/>
              <w:rPr>
                <w:noProof/>
              </w:rPr>
            </w:pPr>
            <w:r>
              <w:rPr>
                <w:noProof/>
              </w:rPr>
              <w:t>Etapă</w:t>
            </w:r>
          </w:p>
        </w:tc>
        <w:tc>
          <w:tcPr>
            <w:tcW w:w="486" w:type="pct"/>
            <w:shd w:val="clear" w:color="auto" w:fill="C4EFCE"/>
          </w:tcPr>
          <w:p w14:paraId="0395D8CB" w14:textId="77777777" w:rsidR="007D2045" w:rsidRDefault="00BF2314">
            <w:pPr>
              <w:pStyle w:val="P68B1DB1-Normal10"/>
              <w:rPr>
                <w:noProof/>
              </w:rPr>
            </w:pPr>
            <w:r>
              <w:rPr>
                <w:noProof/>
              </w:rPr>
              <w:t>Proiectul „Hidrogen și optimizare”</w:t>
            </w:r>
          </w:p>
        </w:tc>
        <w:tc>
          <w:tcPr>
            <w:tcW w:w="422" w:type="pct"/>
            <w:shd w:val="clear" w:color="auto" w:fill="C4EFCE"/>
          </w:tcPr>
          <w:p w14:paraId="26AA99EC" w14:textId="77777777" w:rsidR="007D2045" w:rsidRDefault="00BF2314">
            <w:pPr>
              <w:pStyle w:val="P68B1DB1-Normal9"/>
              <w:rPr>
                <w:noProof/>
              </w:rPr>
            </w:pPr>
            <w:r>
              <w:rPr>
                <w:noProof/>
              </w:rPr>
              <w:t>Atestare din partea Comitetului Fondului Național de Creștere</w:t>
            </w:r>
          </w:p>
        </w:tc>
        <w:tc>
          <w:tcPr>
            <w:tcW w:w="347" w:type="pct"/>
            <w:shd w:val="clear" w:color="auto" w:fill="C4EFCE"/>
          </w:tcPr>
          <w:p w14:paraId="79DFB2B8" w14:textId="77777777" w:rsidR="007D2045" w:rsidRDefault="007D2045">
            <w:pPr>
              <w:jc w:val="center"/>
              <w:rPr>
                <w:rFonts w:cs="Calibri"/>
                <w:noProof/>
                <w:sz w:val="16"/>
                <w:szCs w:val="16"/>
              </w:rPr>
            </w:pPr>
          </w:p>
        </w:tc>
        <w:tc>
          <w:tcPr>
            <w:tcW w:w="290" w:type="pct"/>
            <w:shd w:val="clear" w:color="auto" w:fill="C4EFCE"/>
          </w:tcPr>
          <w:p w14:paraId="15D841B2" w14:textId="77777777" w:rsidR="007D2045" w:rsidRDefault="007D2045">
            <w:pPr>
              <w:jc w:val="center"/>
              <w:rPr>
                <w:noProof/>
                <w:sz w:val="16"/>
                <w:szCs w:val="16"/>
              </w:rPr>
            </w:pPr>
          </w:p>
        </w:tc>
        <w:tc>
          <w:tcPr>
            <w:tcW w:w="278" w:type="pct"/>
            <w:shd w:val="clear" w:color="auto" w:fill="C4EFCE"/>
          </w:tcPr>
          <w:p w14:paraId="245CFF17" w14:textId="77777777" w:rsidR="007D2045" w:rsidRDefault="007D2045">
            <w:pPr>
              <w:jc w:val="center"/>
              <w:rPr>
                <w:rFonts w:cs="Calibri"/>
                <w:noProof/>
                <w:sz w:val="16"/>
                <w:szCs w:val="16"/>
              </w:rPr>
            </w:pPr>
          </w:p>
        </w:tc>
        <w:tc>
          <w:tcPr>
            <w:tcW w:w="229" w:type="pct"/>
            <w:shd w:val="clear" w:color="auto" w:fill="C4EFCE"/>
          </w:tcPr>
          <w:p w14:paraId="1EB2DC64" w14:textId="77777777" w:rsidR="007D2045" w:rsidRDefault="00BF2314">
            <w:pPr>
              <w:pStyle w:val="P68B1DB1-Normal9"/>
              <w:jc w:val="center"/>
              <w:rPr>
                <w:noProof/>
              </w:rPr>
            </w:pPr>
            <w:r>
              <w:rPr>
                <w:noProof/>
              </w:rPr>
              <w:t>Î4</w:t>
            </w:r>
          </w:p>
        </w:tc>
        <w:tc>
          <w:tcPr>
            <w:tcW w:w="202" w:type="pct"/>
            <w:shd w:val="clear" w:color="auto" w:fill="C4EFCE"/>
          </w:tcPr>
          <w:p w14:paraId="4EBDA34C" w14:textId="77777777" w:rsidR="007D2045" w:rsidRDefault="00BF2314">
            <w:pPr>
              <w:pStyle w:val="P68B1DB1-Normal9"/>
              <w:jc w:val="center"/>
              <w:rPr>
                <w:noProof/>
              </w:rPr>
            </w:pPr>
            <w:r>
              <w:rPr>
                <w:noProof/>
              </w:rPr>
              <w:t>2025</w:t>
            </w:r>
          </w:p>
        </w:tc>
        <w:tc>
          <w:tcPr>
            <w:tcW w:w="1644" w:type="pct"/>
            <w:shd w:val="clear" w:color="auto" w:fill="C4EFCE"/>
          </w:tcPr>
          <w:p w14:paraId="5C2E7293" w14:textId="234BEEAC" w:rsidR="007D2045" w:rsidRDefault="00BF2314">
            <w:pPr>
              <w:pStyle w:val="P68B1DB1-Normal10"/>
              <w:spacing w:after="240"/>
              <w:jc w:val="both"/>
              <w:rPr>
                <w:noProof/>
              </w:rPr>
            </w:pPr>
            <w:r>
              <w:rPr>
                <w:noProof/>
              </w:rPr>
              <w:t>Comitetul Fondului Național de Creștere atestă că proiectul de optimizare și testare a hidrogenului (HOT) este pregătit pentru a doua etapă, după prima etapă de cercetare și proiectare.</w:t>
            </w:r>
          </w:p>
        </w:tc>
      </w:tr>
      <w:tr w:rsidR="007D2045" w14:paraId="28DA2336" w14:textId="77777777">
        <w:trPr>
          <w:trHeight w:val="293"/>
          <w:jc w:val="center"/>
        </w:trPr>
        <w:tc>
          <w:tcPr>
            <w:tcW w:w="348" w:type="pct"/>
            <w:shd w:val="clear" w:color="auto" w:fill="C4EFCE"/>
          </w:tcPr>
          <w:p w14:paraId="5E338AE6" w14:textId="77777777" w:rsidR="007D2045" w:rsidRDefault="00BF2314">
            <w:pPr>
              <w:pStyle w:val="P68B1DB1-Normal9"/>
              <w:jc w:val="center"/>
              <w:rPr>
                <w:noProof/>
              </w:rPr>
            </w:pPr>
            <w:r>
              <w:rPr>
                <w:noProof/>
              </w:rPr>
              <w:t>28</w:t>
            </w:r>
          </w:p>
        </w:tc>
        <w:tc>
          <w:tcPr>
            <w:tcW w:w="397" w:type="pct"/>
            <w:shd w:val="clear" w:color="auto" w:fill="C4EFCE"/>
          </w:tcPr>
          <w:p w14:paraId="7A6484C6" w14:textId="77777777" w:rsidR="007D2045" w:rsidRDefault="00BF2314">
            <w:pPr>
              <w:pStyle w:val="P68B1DB1-Normal9"/>
              <w:spacing w:line="204" w:lineRule="exact"/>
              <w:ind w:left="-4"/>
              <w:rPr>
                <w:noProof/>
              </w:rPr>
            </w:pPr>
            <w:r>
              <w:rPr>
                <w:noProof/>
              </w:rPr>
              <w:t>C1.1 I4-2</w:t>
            </w:r>
          </w:p>
          <w:p w14:paraId="7D469D5B" w14:textId="77777777" w:rsidR="007D2045" w:rsidRDefault="00BF2314">
            <w:pPr>
              <w:pStyle w:val="P68B1DB1-Normal9"/>
              <w:spacing w:line="204" w:lineRule="exact"/>
              <w:ind w:left="-4"/>
              <w:rPr>
                <w:noProof/>
              </w:rPr>
            </w:pPr>
            <w:r>
              <w:rPr>
                <w:noProof/>
              </w:rPr>
              <w:t>Aviația în tranziție</w:t>
            </w:r>
          </w:p>
        </w:tc>
        <w:tc>
          <w:tcPr>
            <w:tcW w:w="358" w:type="pct"/>
            <w:shd w:val="clear" w:color="auto" w:fill="C4EFCE"/>
          </w:tcPr>
          <w:p w14:paraId="190FAEF6" w14:textId="77777777" w:rsidR="007D2045" w:rsidRDefault="00BF2314">
            <w:pPr>
              <w:pStyle w:val="P68B1DB1-Normal9"/>
              <w:jc w:val="center"/>
              <w:rPr>
                <w:noProof/>
              </w:rPr>
            </w:pPr>
            <w:r>
              <w:rPr>
                <w:noProof/>
              </w:rPr>
              <w:t>Etapă</w:t>
            </w:r>
          </w:p>
        </w:tc>
        <w:tc>
          <w:tcPr>
            <w:tcW w:w="486" w:type="pct"/>
            <w:shd w:val="clear" w:color="auto" w:fill="C4EFCE"/>
          </w:tcPr>
          <w:p w14:paraId="09B7D36F" w14:textId="77777777" w:rsidR="007D2045" w:rsidRDefault="00BF2314">
            <w:pPr>
              <w:pStyle w:val="P68B1DB1-Normal10"/>
              <w:rPr>
                <w:noProof/>
              </w:rPr>
            </w:pPr>
            <w:r>
              <w:rPr>
                <w:noProof/>
              </w:rPr>
              <w:t>Proiectul privind sistemele de propulsie și stocare a motoarelor aeronavelor pe bază de hidrogen</w:t>
            </w:r>
          </w:p>
        </w:tc>
        <w:tc>
          <w:tcPr>
            <w:tcW w:w="422" w:type="pct"/>
            <w:shd w:val="clear" w:color="auto" w:fill="C4EFCE"/>
          </w:tcPr>
          <w:p w14:paraId="6C370869" w14:textId="77777777" w:rsidR="007D2045" w:rsidRDefault="00BF2314">
            <w:pPr>
              <w:pStyle w:val="P68B1DB1-Normal9"/>
              <w:rPr>
                <w:noProof/>
                <w:szCs w:val="18"/>
              </w:rPr>
            </w:pPr>
            <w:r>
              <w:rPr>
                <w:noProof/>
              </w:rPr>
              <w:t>Atestare din partea Comitetului Fondului Național de Creștere</w:t>
            </w:r>
          </w:p>
        </w:tc>
        <w:tc>
          <w:tcPr>
            <w:tcW w:w="347" w:type="pct"/>
            <w:shd w:val="clear" w:color="auto" w:fill="C4EFCE"/>
          </w:tcPr>
          <w:p w14:paraId="164AA21A" w14:textId="77777777" w:rsidR="007D2045" w:rsidRDefault="007D2045">
            <w:pPr>
              <w:jc w:val="center"/>
              <w:rPr>
                <w:rFonts w:cs="Calibri"/>
                <w:noProof/>
                <w:sz w:val="16"/>
                <w:szCs w:val="16"/>
              </w:rPr>
            </w:pPr>
          </w:p>
        </w:tc>
        <w:tc>
          <w:tcPr>
            <w:tcW w:w="290" w:type="pct"/>
            <w:shd w:val="clear" w:color="auto" w:fill="C4EFCE"/>
          </w:tcPr>
          <w:p w14:paraId="48397FF5" w14:textId="77777777" w:rsidR="007D2045" w:rsidRDefault="007D2045">
            <w:pPr>
              <w:jc w:val="center"/>
              <w:rPr>
                <w:noProof/>
                <w:sz w:val="16"/>
                <w:szCs w:val="16"/>
              </w:rPr>
            </w:pPr>
          </w:p>
        </w:tc>
        <w:tc>
          <w:tcPr>
            <w:tcW w:w="278" w:type="pct"/>
            <w:shd w:val="clear" w:color="auto" w:fill="C4EFCE"/>
          </w:tcPr>
          <w:p w14:paraId="60EEC2E7" w14:textId="77777777" w:rsidR="007D2045" w:rsidRDefault="007D2045">
            <w:pPr>
              <w:jc w:val="center"/>
              <w:rPr>
                <w:rFonts w:cs="Calibri"/>
                <w:noProof/>
                <w:sz w:val="16"/>
                <w:szCs w:val="16"/>
              </w:rPr>
            </w:pPr>
          </w:p>
        </w:tc>
        <w:tc>
          <w:tcPr>
            <w:tcW w:w="229" w:type="pct"/>
            <w:shd w:val="clear" w:color="auto" w:fill="C4EFCE"/>
          </w:tcPr>
          <w:p w14:paraId="42B7FD25" w14:textId="77777777" w:rsidR="007D2045" w:rsidRDefault="00BF2314">
            <w:pPr>
              <w:pStyle w:val="P68B1DB1-Normal9"/>
              <w:jc w:val="center"/>
              <w:rPr>
                <w:noProof/>
              </w:rPr>
            </w:pPr>
            <w:r>
              <w:rPr>
                <w:noProof/>
              </w:rPr>
              <w:t>Î4</w:t>
            </w:r>
          </w:p>
        </w:tc>
        <w:tc>
          <w:tcPr>
            <w:tcW w:w="202" w:type="pct"/>
            <w:shd w:val="clear" w:color="auto" w:fill="C4EFCE"/>
          </w:tcPr>
          <w:p w14:paraId="27775D7E" w14:textId="77777777" w:rsidR="007D2045" w:rsidRDefault="00BF2314">
            <w:pPr>
              <w:pStyle w:val="P68B1DB1-Normal9"/>
              <w:jc w:val="center"/>
              <w:rPr>
                <w:noProof/>
              </w:rPr>
            </w:pPr>
            <w:r>
              <w:rPr>
                <w:noProof/>
              </w:rPr>
              <w:t>2025</w:t>
            </w:r>
          </w:p>
        </w:tc>
        <w:tc>
          <w:tcPr>
            <w:tcW w:w="1644" w:type="pct"/>
            <w:shd w:val="clear" w:color="auto" w:fill="C4EFCE"/>
          </w:tcPr>
          <w:p w14:paraId="294A7794" w14:textId="77777777" w:rsidR="007D2045" w:rsidRDefault="00BF2314">
            <w:pPr>
              <w:pStyle w:val="P68B1DB1-Normal10"/>
              <w:spacing w:after="240"/>
              <w:jc w:val="both"/>
              <w:rPr>
                <w:noProof/>
              </w:rPr>
            </w:pPr>
            <w:r>
              <w:rPr>
                <w:noProof/>
              </w:rPr>
              <w:t xml:space="preserve">Comitetul Fondului național pentru creștere atestă că proiectul privind sistemele de propulsie și stocare a aeronavelor pe bază de hidrogen (HAPSS) este pregătit pentru a doua etapă, după prima etapă de cercetare și proiectare. </w:t>
            </w:r>
          </w:p>
        </w:tc>
      </w:tr>
      <w:tr w:rsidR="007D2045" w14:paraId="3E9AA1A8" w14:textId="77777777">
        <w:trPr>
          <w:trHeight w:val="293"/>
          <w:jc w:val="center"/>
        </w:trPr>
        <w:tc>
          <w:tcPr>
            <w:tcW w:w="348" w:type="pct"/>
            <w:shd w:val="clear" w:color="auto" w:fill="C4EFCE"/>
          </w:tcPr>
          <w:p w14:paraId="53859C2B" w14:textId="77777777" w:rsidR="007D2045" w:rsidRDefault="00BF2314">
            <w:pPr>
              <w:pStyle w:val="P68B1DB1-Normal9"/>
              <w:jc w:val="center"/>
              <w:rPr>
                <w:noProof/>
              </w:rPr>
            </w:pPr>
            <w:r>
              <w:rPr>
                <w:noProof/>
              </w:rPr>
              <w:t>29</w:t>
            </w:r>
          </w:p>
        </w:tc>
        <w:tc>
          <w:tcPr>
            <w:tcW w:w="397" w:type="pct"/>
            <w:shd w:val="clear" w:color="auto" w:fill="C4EFCE"/>
          </w:tcPr>
          <w:p w14:paraId="47C4F763" w14:textId="77777777" w:rsidR="007D2045" w:rsidRDefault="00BF2314">
            <w:pPr>
              <w:pStyle w:val="P68B1DB1-Normal9"/>
              <w:spacing w:line="204" w:lineRule="exact"/>
              <w:ind w:left="-4"/>
              <w:rPr>
                <w:noProof/>
              </w:rPr>
            </w:pPr>
            <w:r>
              <w:rPr>
                <w:noProof/>
              </w:rPr>
              <w:t>C1.1 I4-3</w:t>
            </w:r>
          </w:p>
          <w:p w14:paraId="6A535BAB" w14:textId="77777777" w:rsidR="007D2045" w:rsidRDefault="00BF2314">
            <w:pPr>
              <w:pStyle w:val="P68B1DB1-Normal9"/>
              <w:spacing w:line="204" w:lineRule="exact"/>
              <w:ind w:left="-4"/>
              <w:rPr>
                <w:noProof/>
              </w:rPr>
            </w:pPr>
            <w:r>
              <w:rPr>
                <w:noProof/>
              </w:rPr>
              <w:t>Aviația în tranziție</w:t>
            </w:r>
          </w:p>
        </w:tc>
        <w:tc>
          <w:tcPr>
            <w:tcW w:w="358" w:type="pct"/>
            <w:shd w:val="clear" w:color="auto" w:fill="C4EFCE"/>
          </w:tcPr>
          <w:p w14:paraId="1AF08CA2" w14:textId="77777777" w:rsidR="007D2045" w:rsidRDefault="00BF2314">
            <w:pPr>
              <w:pStyle w:val="P68B1DB1-Normal9"/>
              <w:jc w:val="center"/>
              <w:rPr>
                <w:noProof/>
              </w:rPr>
            </w:pPr>
            <w:r>
              <w:rPr>
                <w:noProof/>
              </w:rPr>
              <w:t>Etapă</w:t>
            </w:r>
          </w:p>
        </w:tc>
        <w:tc>
          <w:tcPr>
            <w:tcW w:w="486" w:type="pct"/>
            <w:shd w:val="clear" w:color="auto" w:fill="C4EFCE"/>
          </w:tcPr>
          <w:p w14:paraId="194FF0B4" w14:textId="77777777" w:rsidR="007D2045" w:rsidRDefault="00BF2314">
            <w:pPr>
              <w:pStyle w:val="P68B1DB1-Normal10"/>
              <w:rPr>
                <w:noProof/>
              </w:rPr>
            </w:pPr>
            <w:r>
              <w:rPr>
                <w:noProof/>
              </w:rPr>
              <w:t>Foaie de parcurs tehnologică către o aviație neutră din punct de vedere climatic</w:t>
            </w:r>
          </w:p>
        </w:tc>
        <w:tc>
          <w:tcPr>
            <w:tcW w:w="422" w:type="pct"/>
            <w:shd w:val="clear" w:color="auto" w:fill="C4EFCE"/>
          </w:tcPr>
          <w:p w14:paraId="2AD1F8AB" w14:textId="77777777" w:rsidR="007D2045" w:rsidRDefault="00BF2314">
            <w:pPr>
              <w:pStyle w:val="P68B1DB1-Normal9"/>
              <w:rPr>
                <w:noProof/>
                <w:szCs w:val="18"/>
              </w:rPr>
            </w:pPr>
            <w:r>
              <w:rPr>
                <w:noProof/>
              </w:rPr>
              <w:t xml:space="preserve">Publicarea unei foi de </w:t>
            </w:r>
            <w:r>
              <w:rPr>
                <w:noProof/>
                <w:szCs w:val="18"/>
              </w:rPr>
              <w:t>parcurs tehnologice către o aviație neutră din punct de vedere climatic</w:t>
            </w:r>
          </w:p>
        </w:tc>
        <w:tc>
          <w:tcPr>
            <w:tcW w:w="347" w:type="pct"/>
            <w:shd w:val="clear" w:color="auto" w:fill="C4EFCE"/>
          </w:tcPr>
          <w:p w14:paraId="543D7257" w14:textId="77777777" w:rsidR="007D2045" w:rsidRDefault="007D2045">
            <w:pPr>
              <w:jc w:val="center"/>
              <w:rPr>
                <w:rFonts w:cs="Calibri"/>
                <w:noProof/>
                <w:sz w:val="16"/>
                <w:szCs w:val="16"/>
              </w:rPr>
            </w:pPr>
          </w:p>
        </w:tc>
        <w:tc>
          <w:tcPr>
            <w:tcW w:w="290" w:type="pct"/>
            <w:shd w:val="clear" w:color="auto" w:fill="C4EFCE"/>
          </w:tcPr>
          <w:p w14:paraId="5458529D" w14:textId="77777777" w:rsidR="007D2045" w:rsidRDefault="007D2045">
            <w:pPr>
              <w:jc w:val="center"/>
              <w:rPr>
                <w:noProof/>
                <w:sz w:val="16"/>
                <w:szCs w:val="16"/>
              </w:rPr>
            </w:pPr>
          </w:p>
        </w:tc>
        <w:tc>
          <w:tcPr>
            <w:tcW w:w="278" w:type="pct"/>
            <w:shd w:val="clear" w:color="auto" w:fill="C4EFCE"/>
          </w:tcPr>
          <w:p w14:paraId="5B663729" w14:textId="77777777" w:rsidR="007D2045" w:rsidRDefault="007D2045">
            <w:pPr>
              <w:jc w:val="center"/>
              <w:rPr>
                <w:rFonts w:cs="Calibri"/>
                <w:noProof/>
                <w:sz w:val="16"/>
                <w:szCs w:val="16"/>
              </w:rPr>
            </w:pPr>
          </w:p>
        </w:tc>
        <w:tc>
          <w:tcPr>
            <w:tcW w:w="229" w:type="pct"/>
            <w:shd w:val="clear" w:color="auto" w:fill="C4EFCE"/>
          </w:tcPr>
          <w:p w14:paraId="7B5F0FD6" w14:textId="77777777" w:rsidR="007D2045" w:rsidRDefault="00BF2314">
            <w:pPr>
              <w:pStyle w:val="P68B1DB1-Normal9"/>
              <w:jc w:val="center"/>
              <w:rPr>
                <w:noProof/>
              </w:rPr>
            </w:pPr>
            <w:r>
              <w:rPr>
                <w:noProof/>
              </w:rPr>
              <w:t>Î4</w:t>
            </w:r>
          </w:p>
        </w:tc>
        <w:tc>
          <w:tcPr>
            <w:tcW w:w="202" w:type="pct"/>
            <w:shd w:val="clear" w:color="auto" w:fill="C4EFCE"/>
          </w:tcPr>
          <w:p w14:paraId="08EF6CD2" w14:textId="77777777" w:rsidR="007D2045" w:rsidRDefault="00BF2314">
            <w:pPr>
              <w:pStyle w:val="P68B1DB1-Normal9"/>
              <w:jc w:val="center"/>
              <w:rPr>
                <w:noProof/>
              </w:rPr>
            </w:pPr>
            <w:r>
              <w:rPr>
                <w:noProof/>
              </w:rPr>
              <w:t>2025</w:t>
            </w:r>
          </w:p>
        </w:tc>
        <w:tc>
          <w:tcPr>
            <w:tcW w:w="1644" w:type="pct"/>
            <w:shd w:val="clear" w:color="auto" w:fill="C4EFCE"/>
          </w:tcPr>
          <w:p w14:paraId="642E734D" w14:textId="77777777" w:rsidR="007D2045" w:rsidRDefault="00BF2314">
            <w:pPr>
              <w:pStyle w:val="P68B1DB1-Normal10"/>
              <w:spacing w:after="240"/>
              <w:jc w:val="both"/>
              <w:rPr>
                <w:noProof/>
              </w:rPr>
            </w:pPr>
            <w:r>
              <w:rPr>
                <w:noProof/>
              </w:rPr>
              <w:t>Grupul de reflecție în domeniul aviației „Flying Vision” își publică prima foaie de parcurs tehnologică către o aviație neutră din punct de vedere climatic. Această foaie de parcurs definește:</w:t>
            </w:r>
          </w:p>
          <w:p w14:paraId="650A47F5" w14:textId="77777777" w:rsidR="007D2045" w:rsidRDefault="00BF2314">
            <w:pPr>
              <w:pStyle w:val="P68B1DB1-Normal9"/>
              <w:numPr>
                <w:ilvl w:val="0"/>
                <w:numId w:val="12"/>
              </w:numPr>
              <w:tabs>
                <w:tab w:val="left" w:pos="456"/>
                <w:tab w:val="left" w:pos="458"/>
              </w:tabs>
              <w:spacing w:before="154" w:line="256" w:lineRule="auto"/>
              <w:ind w:left="458" w:right="366"/>
              <w:jc w:val="both"/>
              <w:rPr>
                <w:noProof/>
              </w:rPr>
            </w:pPr>
            <w:r>
              <w:rPr>
                <w:noProof/>
              </w:rPr>
              <w:t>posibile soluții pe termen lung la provocările legate de zborurile neutre din punct de vedere climatic; și</w:t>
            </w:r>
          </w:p>
          <w:p w14:paraId="56776CED" w14:textId="77777777" w:rsidR="007D2045" w:rsidRDefault="00BF2314">
            <w:pPr>
              <w:pStyle w:val="P68B1DB1-Normal9"/>
              <w:numPr>
                <w:ilvl w:val="0"/>
                <w:numId w:val="12"/>
              </w:numPr>
              <w:tabs>
                <w:tab w:val="left" w:pos="456"/>
                <w:tab w:val="left" w:pos="458"/>
              </w:tabs>
              <w:spacing w:after="240" w:line="256" w:lineRule="auto"/>
              <w:ind w:left="458" w:right="366"/>
              <w:jc w:val="both"/>
              <w:rPr>
                <w:noProof/>
              </w:rPr>
            </w:pPr>
            <w:r>
              <w:rPr>
                <w:noProof/>
              </w:rPr>
              <w:t>necesitățile în materie de cercetare și tehnologie la nivelul întregului sector.</w:t>
            </w:r>
          </w:p>
        </w:tc>
      </w:tr>
      <w:tr w:rsidR="007D2045" w14:paraId="66A4070F" w14:textId="77777777">
        <w:trPr>
          <w:trHeight w:val="3398"/>
          <w:jc w:val="center"/>
        </w:trPr>
        <w:tc>
          <w:tcPr>
            <w:tcW w:w="348" w:type="pct"/>
            <w:tcBorders>
              <w:top w:val="single" w:sz="4" w:space="0" w:color="auto"/>
              <w:left w:val="single" w:sz="4" w:space="0" w:color="auto"/>
              <w:bottom w:val="single" w:sz="4" w:space="0" w:color="auto"/>
              <w:right w:val="single" w:sz="4" w:space="0" w:color="auto"/>
            </w:tcBorders>
            <w:shd w:val="clear" w:color="auto" w:fill="C4EFCE"/>
          </w:tcPr>
          <w:p w14:paraId="4D38708A" w14:textId="77777777" w:rsidR="007D2045" w:rsidRDefault="00BF2314">
            <w:pPr>
              <w:pStyle w:val="P68B1DB1-Normal10"/>
              <w:jc w:val="center"/>
              <w:rPr>
                <w:noProof/>
              </w:rPr>
            </w:pPr>
            <w:r>
              <w:rPr>
                <w:noProof/>
              </w:rPr>
              <w:t>30</w:t>
            </w:r>
          </w:p>
        </w:tc>
        <w:tc>
          <w:tcPr>
            <w:tcW w:w="397" w:type="pct"/>
            <w:tcBorders>
              <w:top w:val="single" w:sz="4" w:space="0" w:color="auto"/>
              <w:left w:val="single" w:sz="4" w:space="0" w:color="auto"/>
              <w:bottom w:val="single" w:sz="4" w:space="0" w:color="auto"/>
              <w:right w:val="single" w:sz="4" w:space="0" w:color="auto"/>
            </w:tcBorders>
            <w:shd w:val="clear" w:color="auto" w:fill="C4EFCE"/>
          </w:tcPr>
          <w:p w14:paraId="0942350E" w14:textId="77777777" w:rsidR="007D2045" w:rsidRDefault="00BF2314">
            <w:pPr>
              <w:pStyle w:val="P68B1DB1-Normal9"/>
              <w:spacing w:line="204" w:lineRule="exact"/>
              <w:ind w:left="-4"/>
              <w:rPr>
                <w:noProof/>
              </w:rPr>
            </w:pPr>
            <w:r>
              <w:rPr>
                <w:noProof/>
              </w:rPr>
              <w:t>C1.2 I1-1</w:t>
            </w:r>
          </w:p>
          <w:p w14:paraId="4BFA022C" w14:textId="77777777" w:rsidR="007D2045" w:rsidRDefault="00BF2314">
            <w:pPr>
              <w:pStyle w:val="P68B1DB1-Normal9"/>
              <w:spacing w:line="204" w:lineRule="exact"/>
              <w:ind w:left="-4"/>
              <w:rPr>
                <w:noProof/>
              </w:rPr>
            </w:pPr>
            <w:r>
              <w:rPr>
                <w:noProof/>
              </w:rPr>
              <w:t>Programul „Natură”</w:t>
            </w:r>
          </w:p>
        </w:tc>
        <w:tc>
          <w:tcPr>
            <w:tcW w:w="358" w:type="pct"/>
            <w:tcBorders>
              <w:top w:val="single" w:sz="4" w:space="0" w:color="auto"/>
              <w:left w:val="single" w:sz="4" w:space="0" w:color="auto"/>
              <w:bottom w:val="single" w:sz="4" w:space="0" w:color="auto"/>
              <w:right w:val="single" w:sz="4" w:space="0" w:color="auto"/>
            </w:tcBorders>
            <w:shd w:val="clear" w:color="auto" w:fill="C4EFCE"/>
          </w:tcPr>
          <w:p w14:paraId="513232A4" w14:textId="77777777" w:rsidR="007D2045" w:rsidRDefault="00BF2314">
            <w:pPr>
              <w:pStyle w:val="P68B1DB1-Normal9"/>
              <w:jc w:val="center"/>
              <w:rPr>
                <w:noProof/>
              </w:rPr>
            </w:pPr>
            <w:r>
              <w:rPr>
                <w:noProof/>
              </w:rPr>
              <w:t>Țintă</w:t>
            </w:r>
          </w:p>
        </w:tc>
        <w:tc>
          <w:tcPr>
            <w:tcW w:w="486" w:type="pct"/>
            <w:tcBorders>
              <w:top w:val="single" w:sz="4" w:space="0" w:color="auto"/>
              <w:left w:val="single" w:sz="4" w:space="0" w:color="auto"/>
              <w:bottom w:val="single" w:sz="4" w:space="0" w:color="auto"/>
              <w:right w:val="single" w:sz="4" w:space="0" w:color="auto"/>
            </w:tcBorders>
            <w:shd w:val="clear" w:color="auto" w:fill="C4EFCE"/>
          </w:tcPr>
          <w:p w14:paraId="0DCDA38F" w14:textId="77777777" w:rsidR="007D2045" w:rsidRDefault="00BF2314">
            <w:pPr>
              <w:pStyle w:val="P68B1DB1-Normal10"/>
              <w:rPr>
                <w:noProof/>
              </w:rPr>
            </w:pPr>
            <w:r>
              <w:rPr>
                <w:noProof/>
              </w:rPr>
              <w:t>Acțiuni în zonele Natura 2000 sau în jurul acestora</w:t>
            </w:r>
          </w:p>
        </w:tc>
        <w:tc>
          <w:tcPr>
            <w:tcW w:w="422" w:type="pct"/>
            <w:tcBorders>
              <w:top w:val="single" w:sz="4" w:space="0" w:color="auto"/>
              <w:left w:val="single" w:sz="4" w:space="0" w:color="auto"/>
              <w:bottom w:val="single" w:sz="4" w:space="0" w:color="auto"/>
              <w:right w:val="single" w:sz="4" w:space="0" w:color="auto"/>
            </w:tcBorders>
            <w:shd w:val="clear" w:color="auto" w:fill="C4EFCE"/>
          </w:tcPr>
          <w:p w14:paraId="25086098" w14:textId="77777777" w:rsidR="007D2045" w:rsidRDefault="007D2045">
            <w:pPr>
              <w:rPr>
                <w:noProof/>
                <w:color w:val="006000"/>
                <w:sz w:val="18"/>
              </w:rPr>
            </w:pPr>
          </w:p>
        </w:tc>
        <w:tc>
          <w:tcPr>
            <w:tcW w:w="347" w:type="pct"/>
            <w:tcBorders>
              <w:top w:val="single" w:sz="4" w:space="0" w:color="auto"/>
              <w:left w:val="single" w:sz="4" w:space="0" w:color="auto"/>
              <w:bottom w:val="single" w:sz="4" w:space="0" w:color="auto"/>
              <w:right w:val="single" w:sz="4" w:space="0" w:color="auto"/>
            </w:tcBorders>
            <w:shd w:val="clear" w:color="auto" w:fill="C4EFCE"/>
          </w:tcPr>
          <w:p w14:paraId="4D6E712C" w14:textId="77777777" w:rsidR="007D2045" w:rsidRDefault="00BF2314">
            <w:pPr>
              <w:pStyle w:val="P68B1DB1-Normal9"/>
              <w:spacing w:line="202" w:lineRule="exact"/>
              <w:jc w:val="center"/>
              <w:rPr>
                <w:rFonts w:cs="Arial"/>
                <w:noProof/>
                <w:sz w:val="16"/>
                <w:szCs w:val="16"/>
              </w:rPr>
            </w:pPr>
            <w:r>
              <w:rPr>
                <w:noProof/>
              </w:rPr>
              <w:t xml:space="preserve">Numărul </w:t>
            </w:r>
            <w:r>
              <w:rPr>
                <w:noProof/>
                <w:szCs w:val="18"/>
              </w:rPr>
              <w:t>de hectare afectate</w:t>
            </w:r>
          </w:p>
        </w:tc>
        <w:tc>
          <w:tcPr>
            <w:tcW w:w="290" w:type="pct"/>
            <w:tcBorders>
              <w:top w:val="single" w:sz="4" w:space="0" w:color="auto"/>
              <w:left w:val="single" w:sz="4" w:space="0" w:color="auto"/>
              <w:bottom w:val="single" w:sz="4" w:space="0" w:color="auto"/>
              <w:right w:val="single" w:sz="4" w:space="0" w:color="auto"/>
            </w:tcBorders>
            <w:shd w:val="clear" w:color="auto" w:fill="C4EFCE"/>
          </w:tcPr>
          <w:p w14:paraId="20F8898A" w14:textId="77777777" w:rsidR="007D2045" w:rsidRDefault="00BF2314">
            <w:pPr>
              <w:pStyle w:val="P68B1DB1-Normal9"/>
              <w:jc w:val="center"/>
              <w:rPr>
                <w:noProof/>
                <w:sz w:val="16"/>
                <w:szCs w:val="16"/>
              </w:rPr>
            </w:pPr>
            <w:r>
              <w:rPr>
                <w:noProof/>
              </w:rPr>
              <w:t>0</w:t>
            </w:r>
          </w:p>
        </w:tc>
        <w:tc>
          <w:tcPr>
            <w:tcW w:w="278" w:type="pct"/>
            <w:tcBorders>
              <w:top w:val="single" w:sz="4" w:space="0" w:color="auto"/>
              <w:left w:val="single" w:sz="4" w:space="0" w:color="auto"/>
              <w:bottom w:val="single" w:sz="4" w:space="0" w:color="auto"/>
              <w:right w:val="single" w:sz="4" w:space="0" w:color="auto"/>
            </w:tcBorders>
            <w:shd w:val="clear" w:color="auto" w:fill="C4EFCE"/>
          </w:tcPr>
          <w:p w14:paraId="79C143D4" w14:textId="0F981EF9" w:rsidR="007D2045" w:rsidRDefault="00BF2314">
            <w:pPr>
              <w:pStyle w:val="P68B1DB1-Normal10"/>
              <w:jc w:val="center"/>
              <w:rPr>
                <w:noProof/>
              </w:rPr>
            </w:pPr>
            <w:r>
              <w:rPr>
                <w:noProof/>
              </w:rPr>
              <w:t>61 500</w:t>
            </w:r>
          </w:p>
        </w:tc>
        <w:tc>
          <w:tcPr>
            <w:tcW w:w="229" w:type="pct"/>
            <w:tcBorders>
              <w:top w:val="single" w:sz="4" w:space="0" w:color="auto"/>
              <w:left w:val="single" w:sz="4" w:space="0" w:color="auto"/>
              <w:bottom w:val="single" w:sz="4" w:space="0" w:color="auto"/>
              <w:right w:val="single" w:sz="4" w:space="0" w:color="auto"/>
            </w:tcBorders>
            <w:shd w:val="clear" w:color="auto" w:fill="C4EFCE"/>
          </w:tcPr>
          <w:p w14:paraId="06540DE9" w14:textId="77777777" w:rsidR="007D2045" w:rsidRDefault="00BF2314">
            <w:pPr>
              <w:pStyle w:val="P68B1DB1-Normal9"/>
              <w:jc w:val="center"/>
              <w:rPr>
                <w:noProof/>
              </w:rPr>
            </w:pPr>
            <w:r>
              <w:rPr>
                <w:noProof/>
              </w:rPr>
              <w:t>Î2</w:t>
            </w:r>
          </w:p>
        </w:tc>
        <w:tc>
          <w:tcPr>
            <w:tcW w:w="202" w:type="pct"/>
            <w:tcBorders>
              <w:top w:val="single" w:sz="4" w:space="0" w:color="auto"/>
              <w:left w:val="single" w:sz="4" w:space="0" w:color="auto"/>
              <w:bottom w:val="single" w:sz="4" w:space="0" w:color="auto"/>
              <w:right w:val="single" w:sz="4" w:space="0" w:color="auto"/>
            </w:tcBorders>
            <w:shd w:val="clear" w:color="auto" w:fill="C4EFCE"/>
          </w:tcPr>
          <w:p w14:paraId="61A65AB7" w14:textId="77777777" w:rsidR="007D2045" w:rsidRDefault="00BF2314">
            <w:pPr>
              <w:pStyle w:val="P68B1DB1-Normal9"/>
              <w:jc w:val="center"/>
              <w:rPr>
                <w:noProof/>
              </w:rPr>
            </w:pPr>
            <w:r>
              <w:rPr>
                <w:noProof/>
              </w:rPr>
              <w:t>2026</w:t>
            </w:r>
          </w:p>
        </w:tc>
        <w:tc>
          <w:tcPr>
            <w:tcW w:w="1644" w:type="pct"/>
            <w:tcBorders>
              <w:top w:val="single" w:sz="4" w:space="0" w:color="auto"/>
              <w:left w:val="single" w:sz="4" w:space="0" w:color="auto"/>
              <w:bottom w:val="single" w:sz="4" w:space="0" w:color="auto"/>
              <w:right w:val="single" w:sz="4" w:space="0" w:color="auto"/>
            </w:tcBorders>
            <w:shd w:val="clear" w:color="auto" w:fill="C4EFCE"/>
          </w:tcPr>
          <w:p w14:paraId="45F30BBA" w14:textId="77777777" w:rsidR="007D2045" w:rsidRDefault="00BF2314">
            <w:pPr>
              <w:pStyle w:val="P68B1DB1-Normal10"/>
              <w:spacing w:line="202" w:lineRule="exact"/>
              <w:jc w:val="both"/>
              <w:rPr>
                <w:noProof/>
              </w:rPr>
            </w:pPr>
            <w:r>
              <w:rPr>
                <w:noProof/>
              </w:rPr>
              <w:t xml:space="preserve">Programele provinciale de punere în aplicare care descriu acțiuni în zonele Natura 2000 sau în jurul acestora sunt prezentate guvernului național. Guvernul național aprobă finanțarea acțiunilor din cadrul programelor de punere în aplicare. Printre acțiuni se numără, de exemplu: </w:t>
            </w:r>
          </w:p>
          <w:p w14:paraId="1815B1F8" w14:textId="77777777" w:rsidR="007D2045" w:rsidRDefault="007D2045">
            <w:pPr>
              <w:spacing w:line="202" w:lineRule="exact"/>
              <w:rPr>
                <w:noProof/>
                <w:sz w:val="18"/>
              </w:rPr>
            </w:pPr>
          </w:p>
          <w:p w14:paraId="135930F1" w14:textId="77777777" w:rsidR="007D2045" w:rsidRDefault="00BF2314">
            <w:pPr>
              <w:pStyle w:val="P68B1DB1-Normal10"/>
              <w:numPr>
                <w:ilvl w:val="0"/>
                <w:numId w:val="13"/>
              </w:numPr>
              <w:tabs>
                <w:tab w:val="left" w:pos="470"/>
              </w:tabs>
              <w:ind w:left="470" w:hanging="360"/>
              <w:jc w:val="both"/>
              <w:rPr>
                <w:noProof/>
              </w:rPr>
            </w:pPr>
            <w:r>
              <w:rPr>
                <w:noProof/>
              </w:rPr>
              <w:t>acțiuni privind calitatea naturii;</w:t>
            </w:r>
          </w:p>
          <w:p w14:paraId="5FB749B7" w14:textId="77777777" w:rsidR="007D2045" w:rsidRDefault="00BF2314">
            <w:pPr>
              <w:pStyle w:val="P68B1DB1-Normal9"/>
              <w:numPr>
                <w:ilvl w:val="0"/>
                <w:numId w:val="13"/>
              </w:numPr>
              <w:tabs>
                <w:tab w:val="left" w:pos="470"/>
              </w:tabs>
              <w:spacing w:before="12"/>
              <w:ind w:left="470" w:hanging="360"/>
              <w:jc w:val="both"/>
              <w:rPr>
                <w:noProof/>
              </w:rPr>
            </w:pPr>
            <w:r>
              <w:rPr>
                <w:noProof/>
              </w:rPr>
              <w:t>acțiuni hidrologice;</w:t>
            </w:r>
          </w:p>
          <w:p w14:paraId="1593EC37" w14:textId="77777777" w:rsidR="007D2045" w:rsidRDefault="00BF2314">
            <w:pPr>
              <w:pStyle w:val="P68B1DB1-Normal9"/>
              <w:numPr>
                <w:ilvl w:val="0"/>
                <w:numId w:val="13"/>
              </w:numPr>
              <w:tabs>
                <w:tab w:val="left" w:pos="471"/>
              </w:tabs>
              <w:spacing w:before="13" w:line="254" w:lineRule="auto"/>
              <w:ind w:right="289"/>
              <w:jc w:val="both"/>
              <w:rPr>
                <w:noProof/>
              </w:rPr>
            </w:pPr>
            <w:r>
              <w:rPr>
                <w:noProof/>
              </w:rPr>
              <w:t>achiziționarea și optimizarea amenajării zonelor naturale;</w:t>
            </w:r>
          </w:p>
          <w:p w14:paraId="66D9C1AF" w14:textId="77777777" w:rsidR="007D2045" w:rsidRDefault="00BF2314">
            <w:pPr>
              <w:pStyle w:val="P68B1DB1-Normal10"/>
              <w:numPr>
                <w:ilvl w:val="0"/>
                <w:numId w:val="13"/>
              </w:numPr>
              <w:tabs>
                <w:tab w:val="left" w:pos="471"/>
              </w:tabs>
              <w:spacing w:line="256" w:lineRule="auto"/>
              <w:ind w:right="741"/>
              <w:jc w:val="both"/>
              <w:rPr>
                <w:noProof/>
              </w:rPr>
            </w:pPr>
            <w:r>
              <w:rPr>
                <w:noProof/>
              </w:rPr>
              <w:t>măsuri în zonele de tranziție, inclusiv legătura dintre zone;</w:t>
            </w:r>
          </w:p>
          <w:p w14:paraId="4AE85042" w14:textId="77777777" w:rsidR="007D2045" w:rsidRDefault="00BF2314">
            <w:pPr>
              <w:pStyle w:val="P68B1DB1-Normal10"/>
              <w:numPr>
                <w:ilvl w:val="0"/>
                <w:numId w:val="13"/>
              </w:numPr>
              <w:tabs>
                <w:tab w:val="left" w:pos="471"/>
              </w:tabs>
              <w:spacing w:line="256" w:lineRule="auto"/>
              <w:ind w:right="741"/>
              <w:jc w:val="both"/>
              <w:rPr>
                <w:noProof/>
              </w:rPr>
            </w:pPr>
            <w:r>
              <w:rPr>
                <w:noProof/>
              </w:rPr>
              <w:t>acțiuni de compensare în domeniul forestier.</w:t>
            </w:r>
          </w:p>
          <w:p w14:paraId="4D5BCD37" w14:textId="77777777" w:rsidR="007D2045" w:rsidRDefault="007D2045">
            <w:pPr>
              <w:tabs>
                <w:tab w:val="left" w:pos="471"/>
              </w:tabs>
              <w:spacing w:line="256" w:lineRule="auto"/>
              <w:ind w:left="471" w:right="741"/>
              <w:jc w:val="both"/>
              <w:rPr>
                <w:noProof/>
                <w:sz w:val="18"/>
                <w:szCs w:val="18"/>
              </w:rPr>
            </w:pPr>
          </w:p>
          <w:p w14:paraId="0B9823DA" w14:textId="3B8520F4" w:rsidR="007D2045" w:rsidRDefault="00BF2314">
            <w:pPr>
              <w:pStyle w:val="P68B1DB1-Normal10"/>
              <w:spacing w:line="202" w:lineRule="exact"/>
              <w:jc w:val="both"/>
              <w:rPr>
                <w:noProof/>
              </w:rPr>
            </w:pPr>
            <w:r>
              <w:rPr>
                <w:noProof/>
              </w:rPr>
              <w:t xml:space="preserve">Se iau măsuri care afectează 61 500 de hectare de natură. Diferite acțiuni din aceeași zonă pot contribui în mod cumulativ la obiectivul privind hectarele de natură afectate. </w:t>
            </w:r>
          </w:p>
        </w:tc>
      </w:tr>
      <w:tr w:rsidR="007D2045" w14:paraId="72009554" w14:textId="77777777">
        <w:trPr>
          <w:trHeight w:val="762"/>
          <w:jc w:val="center"/>
        </w:trPr>
        <w:tc>
          <w:tcPr>
            <w:tcW w:w="348" w:type="pct"/>
            <w:shd w:val="clear" w:color="auto" w:fill="C4EFCE"/>
          </w:tcPr>
          <w:p w14:paraId="3DAFB260" w14:textId="77777777" w:rsidR="007D2045" w:rsidRDefault="00BF2314">
            <w:pPr>
              <w:pStyle w:val="P68B1DB1-Normal10"/>
              <w:jc w:val="center"/>
              <w:rPr>
                <w:noProof/>
              </w:rPr>
            </w:pPr>
            <w:r>
              <w:rPr>
                <w:noProof/>
              </w:rPr>
              <w:t>31</w:t>
            </w:r>
          </w:p>
        </w:tc>
        <w:tc>
          <w:tcPr>
            <w:tcW w:w="397" w:type="pct"/>
            <w:shd w:val="clear" w:color="auto" w:fill="C4EFCE"/>
          </w:tcPr>
          <w:p w14:paraId="185AE43E" w14:textId="77777777" w:rsidR="007D2045" w:rsidRDefault="00BF2314">
            <w:pPr>
              <w:pStyle w:val="P68B1DB1-Normal9"/>
              <w:spacing w:line="202" w:lineRule="exact"/>
              <w:ind w:left="-4"/>
              <w:rPr>
                <w:noProof/>
              </w:rPr>
            </w:pPr>
            <w:r>
              <w:rPr>
                <w:noProof/>
              </w:rPr>
              <w:t>C1.2 I1-2</w:t>
            </w:r>
          </w:p>
          <w:p w14:paraId="71F2F06B" w14:textId="77777777" w:rsidR="007D2045" w:rsidRDefault="00BF2314">
            <w:pPr>
              <w:pStyle w:val="P68B1DB1-Normal9"/>
              <w:spacing w:line="204" w:lineRule="exact"/>
              <w:ind w:left="-4"/>
              <w:rPr>
                <w:noProof/>
              </w:rPr>
            </w:pPr>
            <w:r>
              <w:rPr>
                <w:noProof/>
              </w:rPr>
              <w:t>Programul „Natură”</w:t>
            </w:r>
          </w:p>
        </w:tc>
        <w:tc>
          <w:tcPr>
            <w:tcW w:w="358" w:type="pct"/>
            <w:shd w:val="clear" w:color="auto" w:fill="C4EFCE"/>
          </w:tcPr>
          <w:p w14:paraId="0FFE272B" w14:textId="77777777" w:rsidR="007D2045" w:rsidRDefault="00BF2314">
            <w:pPr>
              <w:pStyle w:val="P68B1DB1-Normal9"/>
              <w:jc w:val="center"/>
              <w:rPr>
                <w:noProof/>
              </w:rPr>
            </w:pPr>
            <w:r>
              <w:rPr>
                <w:noProof/>
              </w:rPr>
              <w:t>Țintă</w:t>
            </w:r>
          </w:p>
        </w:tc>
        <w:tc>
          <w:tcPr>
            <w:tcW w:w="486" w:type="pct"/>
            <w:shd w:val="clear" w:color="auto" w:fill="C4EFCE"/>
          </w:tcPr>
          <w:p w14:paraId="24315E7C" w14:textId="77777777" w:rsidR="007D2045" w:rsidRDefault="00BF2314">
            <w:pPr>
              <w:pStyle w:val="P68B1DB1-Normal10"/>
              <w:rPr>
                <w:noProof/>
              </w:rPr>
            </w:pPr>
            <w:r>
              <w:rPr>
                <w:noProof/>
              </w:rPr>
              <w:t>Refacerea naturii de către administratorii de terenuri</w:t>
            </w:r>
          </w:p>
        </w:tc>
        <w:tc>
          <w:tcPr>
            <w:tcW w:w="422" w:type="pct"/>
            <w:shd w:val="clear" w:color="auto" w:fill="C4EFCE"/>
          </w:tcPr>
          <w:p w14:paraId="150287ED" w14:textId="77777777" w:rsidR="007D2045" w:rsidRDefault="007D2045">
            <w:pPr>
              <w:rPr>
                <w:noProof/>
                <w:color w:val="006000"/>
                <w:sz w:val="18"/>
              </w:rPr>
            </w:pPr>
          </w:p>
        </w:tc>
        <w:tc>
          <w:tcPr>
            <w:tcW w:w="347" w:type="pct"/>
            <w:shd w:val="clear" w:color="auto" w:fill="C4EFCE"/>
          </w:tcPr>
          <w:p w14:paraId="1D255083" w14:textId="77777777" w:rsidR="007D2045" w:rsidRDefault="00BF2314">
            <w:pPr>
              <w:pStyle w:val="P68B1DB1-Normal9"/>
              <w:jc w:val="center"/>
              <w:rPr>
                <w:rFonts w:cs="Calibri"/>
                <w:noProof/>
                <w:sz w:val="16"/>
                <w:szCs w:val="16"/>
              </w:rPr>
            </w:pPr>
            <w:r>
              <w:rPr>
                <w:noProof/>
              </w:rPr>
              <w:t>Sumă (EUR)</w:t>
            </w:r>
          </w:p>
        </w:tc>
        <w:tc>
          <w:tcPr>
            <w:tcW w:w="290" w:type="pct"/>
            <w:shd w:val="clear" w:color="auto" w:fill="C4EFCE"/>
          </w:tcPr>
          <w:p w14:paraId="3B8E7B05" w14:textId="77777777" w:rsidR="007D2045" w:rsidRDefault="00BF2314">
            <w:pPr>
              <w:pStyle w:val="P68B1DB1-Normal9"/>
              <w:jc w:val="center"/>
              <w:rPr>
                <w:noProof/>
                <w:sz w:val="16"/>
                <w:szCs w:val="16"/>
              </w:rPr>
            </w:pPr>
            <w:r>
              <w:rPr>
                <w:noProof/>
              </w:rPr>
              <w:t>0</w:t>
            </w:r>
          </w:p>
        </w:tc>
        <w:tc>
          <w:tcPr>
            <w:tcW w:w="278" w:type="pct"/>
            <w:shd w:val="clear" w:color="auto" w:fill="C4EFCE"/>
          </w:tcPr>
          <w:p w14:paraId="641248F4" w14:textId="606577DD" w:rsidR="007D2045" w:rsidRDefault="00BF2314">
            <w:pPr>
              <w:pStyle w:val="P68B1DB1-Normal10"/>
              <w:jc w:val="center"/>
              <w:rPr>
                <w:rFonts w:cs="Arial"/>
                <w:noProof/>
                <w:sz w:val="16"/>
                <w:szCs w:val="16"/>
              </w:rPr>
            </w:pPr>
            <w:r>
              <w:rPr>
                <w:noProof/>
              </w:rPr>
              <w:t>38 900 000</w:t>
            </w:r>
          </w:p>
        </w:tc>
        <w:tc>
          <w:tcPr>
            <w:tcW w:w="229" w:type="pct"/>
            <w:shd w:val="clear" w:color="auto" w:fill="C4EFCE"/>
          </w:tcPr>
          <w:p w14:paraId="2C85A630" w14:textId="77777777" w:rsidR="007D2045" w:rsidRDefault="00BF2314">
            <w:pPr>
              <w:pStyle w:val="P68B1DB1-Normal9"/>
              <w:jc w:val="center"/>
              <w:rPr>
                <w:noProof/>
              </w:rPr>
            </w:pPr>
            <w:r>
              <w:rPr>
                <w:noProof/>
              </w:rPr>
              <w:t>Î2</w:t>
            </w:r>
          </w:p>
        </w:tc>
        <w:tc>
          <w:tcPr>
            <w:tcW w:w="202" w:type="pct"/>
            <w:shd w:val="clear" w:color="auto" w:fill="C4EFCE"/>
          </w:tcPr>
          <w:p w14:paraId="1E454858" w14:textId="77777777" w:rsidR="007D2045" w:rsidRDefault="00BF2314">
            <w:pPr>
              <w:pStyle w:val="P68B1DB1-Normal9"/>
              <w:jc w:val="center"/>
              <w:rPr>
                <w:noProof/>
              </w:rPr>
            </w:pPr>
            <w:r>
              <w:rPr>
                <w:noProof/>
              </w:rPr>
              <w:t>2026</w:t>
            </w:r>
          </w:p>
        </w:tc>
        <w:tc>
          <w:tcPr>
            <w:tcW w:w="1644" w:type="pct"/>
            <w:shd w:val="clear" w:color="auto" w:fill="C4EFCE"/>
          </w:tcPr>
          <w:p w14:paraId="62F527B1" w14:textId="652E3615" w:rsidR="007D2045" w:rsidRDefault="00BF2314">
            <w:pPr>
              <w:pStyle w:val="P68B1DB1-Normal10"/>
              <w:ind w:right="125"/>
              <w:jc w:val="both"/>
              <w:rPr>
                <w:noProof/>
              </w:rPr>
            </w:pPr>
            <w:r>
              <w:rPr>
                <w:noProof/>
              </w:rPr>
              <w:t xml:space="preserve">Guvernul național plătește cel puțin 38 900 000 EUR administratorilor de terenuri pentru acțiuni de refacere a naturii în zonele Natura 2000 sau în jurul acestora. </w:t>
            </w:r>
          </w:p>
        </w:tc>
      </w:tr>
      <w:tr w:rsidR="007D2045" w14:paraId="719D3B6E" w14:textId="77777777">
        <w:trPr>
          <w:trHeight w:val="1569"/>
          <w:jc w:val="center"/>
        </w:trPr>
        <w:tc>
          <w:tcPr>
            <w:tcW w:w="348" w:type="pct"/>
            <w:tcBorders>
              <w:top w:val="single" w:sz="4" w:space="0" w:color="auto"/>
              <w:left w:val="single" w:sz="4" w:space="0" w:color="auto"/>
              <w:bottom w:val="single" w:sz="4" w:space="0" w:color="auto"/>
              <w:right w:val="single" w:sz="4" w:space="0" w:color="auto"/>
            </w:tcBorders>
            <w:shd w:val="clear" w:color="auto" w:fill="C4EFCE"/>
          </w:tcPr>
          <w:p w14:paraId="1B6DA42A" w14:textId="77777777" w:rsidR="007D2045" w:rsidRDefault="00BF2314">
            <w:pPr>
              <w:pStyle w:val="P68B1DB1-Normal9"/>
              <w:jc w:val="center"/>
              <w:rPr>
                <w:noProof/>
              </w:rPr>
            </w:pPr>
            <w:r>
              <w:rPr>
                <w:noProof/>
              </w:rPr>
              <w:t>32</w:t>
            </w:r>
          </w:p>
        </w:tc>
        <w:tc>
          <w:tcPr>
            <w:tcW w:w="397" w:type="pct"/>
            <w:tcBorders>
              <w:top w:val="single" w:sz="4" w:space="0" w:color="auto"/>
              <w:left w:val="single" w:sz="4" w:space="0" w:color="auto"/>
              <w:bottom w:val="single" w:sz="4" w:space="0" w:color="auto"/>
              <w:right w:val="single" w:sz="4" w:space="0" w:color="auto"/>
            </w:tcBorders>
            <w:shd w:val="clear" w:color="auto" w:fill="C4EFCE"/>
          </w:tcPr>
          <w:p w14:paraId="583FA16B" w14:textId="77777777" w:rsidR="007D2045" w:rsidRDefault="00BF2314">
            <w:pPr>
              <w:pStyle w:val="P68B1DB1-Normal9"/>
              <w:spacing w:line="203" w:lineRule="exact"/>
              <w:ind w:left="-4"/>
              <w:rPr>
                <w:noProof/>
              </w:rPr>
            </w:pPr>
            <w:r>
              <w:rPr>
                <w:noProof/>
              </w:rPr>
              <w:t>C1.2 I1-3</w:t>
            </w:r>
          </w:p>
          <w:p w14:paraId="1C206EA0" w14:textId="77777777" w:rsidR="007D2045" w:rsidRDefault="00BF2314">
            <w:pPr>
              <w:pStyle w:val="P68B1DB1-Normal9"/>
              <w:spacing w:line="204" w:lineRule="exact"/>
              <w:ind w:left="-4"/>
              <w:rPr>
                <w:noProof/>
              </w:rPr>
            </w:pPr>
            <w:r>
              <w:rPr>
                <w:noProof/>
              </w:rPr>
              <w:t>Programul „Natură”</w:t>
            </w:r>
          </w:p>
        </w:tc>
        <w:tc>
          <w:tcPr>
            <w:tcW w:w="358" w:type="pct"/>
            <w:tcBorders>
              <w:top w:val="single" w:sz="4" w:space="0" w:color="auto"/>
              <w:left w:val="single" w:sz="4" w:space="0" w:color="auto"/>
              <w:bottom w:val="single" w:sz="4" w:space="0" w:color="auto"/>
              <w:right w:val="single" w:sz="4" w:space="0" w:color="auto"/>
            </w:tcBorders>
            <w:shd w:val="clear" w:color="auto" w:fill="C4EFCE"/>
          </w:tcPr>
          <w:p w14:paraId="2340A10E" w14:textId="77777777" w:rsidR="007D2045" w:rsidRDefault="00BF2314">
            <w:pPr>
              <w:pStyle w:val="P68B1DB1-Normal10"/>
              <w:jc w:val="center"/>
              <w:rPr>
                <w:noProof/>
              </w:rPr>
            </w:pPr>
            <w:r>
              <w:rPr>
                <w:noProof/>
              </w:rPr>
              <w:t>Etapă</w:t>
            </w:r>
          </w:p>
        </w:tc>
        <w:tc>
          <w:tcPr>
            <w:tcW w:w="486" w:type="pct"/>
            <w:tcBorders>
              <w:top w:val="single" w:sz="4" w:space="0" w:color="auto"/>
              <w:left w:val="single" w:sz="4" w:space="0" w:color="auto"/>
              <w:bottom w:val="single" w:sz="4" w:space="0" w:color="auto"/>
              <w:right w:val="single" w:sz="4" w:space="0" w:color="auto"/>
            </w:tcBorders>
            <w:shd w:val="clear" w:color="auto" w:fill="C4EFCE"/>
          </w:tcPr>
          <w:p w14:paraId="016F6105" w14:textId="77777777" w:rsidR="007D2045" w:rsidRDefault="00BF2314">
            <w:pPr>
              <w:pStyle w:val="P68B1DB1-Normal10"/>
              <w:rPr>
                <w:noProof/>
              </w:rPr>
            </w:pPr>
            <w:r>
              <w:rPr>
                <w:noProof/>
              </w:rPr>
              <w:t>Proiecte privind gestionarea apei, acțiunile hidrologice și marginile infrastructurii</w:t>
            </w:r>
          </w:p>
        </w:tc>
        <w:tc>
          <w:tcPr>
            <w:tcW w:w="422" w:type="pct"/>
            <w:tcBorders>
              <w:top w:val="single" w:sz="4" w:space="0" w:color="auto"/>
              <w:left w:val="single" w:sz="4" w:space="0" w:color="auto"/>
              <w:bottom w:val="single" w:sz="4" w:space="0" w:color="auto"/>
              <w:right w:val="single" w:sz="4" w:space="0" w:color="auto"/>
            </w:tcBorders>
            <w:shd w:val="clear" w:color="auto" w:fill="C4EFCE"/>
          </w:tcPr>
          <w:p w14:paraId="28E9A282" w14:textId="77777777" w:rsidR="007D2045" w:rsidRDefault="007D2045">
            <w:pPr>
              <w:rPr>
                <w:noProof/>
                <w:color w:val="006000"/>
                <w:sz w:val="18"/>
              </w:rPr>
            </w:pPr>
          </w:p>
        </w:tc>
        <w:tc>
          <w:tcPr>
            <w:tcW w:w="347" w:type="pct"/>
            <w:tcBorders>
              <w:top w:val="single" w:sz="4" w:space="0" w:color="auto"/>
              <w:left w:val="single" w:sz="4" w:space="0" w:color="auto"/>
              <w:bottom w:val="single" w:sz="4" w:space="0" w:color="auto"/>
              <w:right w:val="single" w:sz="4" w:space="0" w:color="auto"/>
            </w:tcBorders>
            <w:shd w:val="clear" w:color="auto" w:fill="C4EFCE"/>
          </w:tcPr>
          <w:p w14:paraId="260C16B8" w14:textId="77777777" w:rsidR="007D2045" w:rsidRDefault="007D2045">
            <w:pPr>
              <w:jc w:val="center"/>
              <w:rPr>
                <w:rFonts w:cs="Arial"/>
                <w:noProof/>
                <w:sz w:val="16"/>
                <w:szCs w:val="16"/>
              </w:rPr>
            </w:pPr>
          </w:p>
        </w:tc>
        <w:tc>
          <w:tcPr>
            <w:tcW w:w="290" w:type="pct"/>
            <w:tcBorders>
              <w:top w:val="single" w:sz="4" w:space="0" w:color="auto"/>
              <w:left w:val="single" w:sz="4" w:space="0" w:color="auto"/>
              <w:bottom w:val="single" w:sz="4" w:space="0" w:color="auto"/>
              <w:right w:val="single" w:sz="4" w:space="0" w:color="auto"/>
            </w:tcBorders>
            <w:shd w:val="clear" w:color="auto" w:fill="C4EFCE"/>
          </w:tcPr>
          <w:p w14:paraId="38D04661" w14:textId="77777777" w:rsidR="007D2045" w:rsidRDefault="007D2045">
            <w:pPr>
              <w:jc w:val="center"/>
              <w:rPr>
                <w:noProof/>
                <w:sz w:val="16"/>
                <w:szCs w:val="16"/>
              </w:rPr>
            </w:pPr>
          </w:p>
        </w:tc>
        <w:tc>
          <w:tcPr>
            <w:tcW w:w="278" w:type="pct"/>
            <w:tcBorders>
              <w:top w:val="single" w:sz="4" w:space="0" w:color="auto"/>
              <w:left w:val="single" w:sz="4" w:space="0" w:color="auto"/>
              <w:bottom w:val="single" w:sz="4" w:space="0" w:color="auto"/>
              <w:right w:val="single" w:sz="4" w:space="0" w:color="auto"/>
            </w:tcBorders>
            <w:shd w:val="clear" w:color="auto" w:fill="C4EFCE"/>
          </w:tcPr>
          <w:p w14:paraId="2928DBE8" w14:textId="77777777" w:rsidR="007D2045" w:rsidRDefault="007D2045">
            <w:pPr>
              <w:jc w:val="center"/>
              <w:rPr>
                <w:rFonts w:cs="Arial"/>
                <w:noProof/>
                <w:sz w:val="16"/>
                <w:szCs w:val="16"/>
              </w:rPr>
            </w:pPr>
          </w:p>
        </w:tc>
        <w:tc>
          <w:tcPr>
            <w:tcW w:w="229" w:type="pct"/>
            <w:tcBorders>
              <w:top w:val="single" w:sz="4" w:space="0" w:color="auto"/>
              <w:left w:val="single" w:sz="4" w:space="0" w:color="auto"/>
              <w:bottom w:val="single" w:sz="4" w:space="0" w:color="auto"/>
              <w:right w:val="single" w:sz="4" w:space="0" w:color="auto"/>
            </w:tcBorders>
            <w:shd w:val="clear" w:color="auto" w:fill="C4EFCE"/>
          </w:tcPr>
          <w:p w14:paraId="1F891B37" w14:textId="77777777" w:rsidR="007D2045" w:rsidRDefault="00BF2314">
            <w:pPr>
              <w:pStyle w:val="P68B1DB1-Normal9"/>
              <w:jc w:val="center"/>
              <w:rPr>
                <w:noProof/>
              </w:rPr>
            </w:pPr>
            <w:r>
              <w:rPr>
                <w:noProof/>
              </w:rPr>
              <w:t>Î2</w:t>
            </w:r>
          </w:p>
        </w:tc>
        <w:tc>
          <w:tcPr>
            <w:tcW w:w="202" w:type="pct"/>
            <w:tcBorders>
              <w:top w:val="single" w:sz="4" w:space="0" w:color="auto"/>
              <w:left w:val="single" w:sz="4" w:space="0" w:color="auto"/>
              <w:bottom w:val="single" w:sz="4" w:space="0" w:color="auto"/>
              <w:right w:val="single" w:sz="4" w:space="0" w:color="auto"/>
            </w:tcBorders>
            <w:shd w:val="clear" w:color="auto" w:fill="C4EFCE"/>
          </w:tcPr>
          <w:p w14:paraId="69E5CED7" w14:textId="77777777" w:rsidR="007D2045" w:rsidRDefault="00BF2314">
            <w:pPr>
              <w:pStyle w:val="P68B1DB1-Normal9"/>
              <w:jc w:val="center"/>
              <w:rPr>
                <w:noProof/>
              </w:rPr>
            </w:pPr>
            <w:r>
              <w:rPr>
                <w:noProof/>
              </w:rPr>
              <w:t>2026</w:t>
            </w:r>
          </w:p>
        </w:tc>
        <w:tc>
          <w:tcPr>
            <w:tcW w:w="1644" w:type="pct"/>
            <w:tcBorders>
              <w:top w:val="single" w:sz="4" w:space="0" w:color="auto"/>
              <w:left w:val="single" w:sz="4" w:space="0" w:color="auto"/>
              <w:bottom w:val="single" w:sz="4" w:space="0" w:color="auto"/>
              <w:right w:val="single" w:sz="4" w:space="0" w:color="auto"/>
            </w:tcBorders>
            <w:shd w:val="clear" w:color="auto" w:fill="C4EFCE"/>
          </w:tcPr>
          <w:p w14:paraId="303D0159" w14:textId="77777777" w:rsidR="007D2045" w:rsidRDefault="00BF2314">
            <w:pPr>
              <w:pStyle w:val="P68B1DB1-Normal10"/>
              <w:spacing w:after="240" w:line="202" w:lineRule="exact"/>
              <w:jc w:val="both"/>
              <w:rPr>
                <w:noProof/>
              </w:rPr>
            </w:pPr>
            <w:r>
              <w:rPr>
                <w:noProof/>
              </w:rPr>
              <w:t>Se prezintă rapoarte pentru proiecte care acoperă cel puțin trei tipuri de acțiuni:</w:t>
            </w:r>
          </w:p>
          <w:p w14:paraId="2F6974BF" w14:textId="77777777" w:rsidR="007D2045" w:rsidRDefault="00BF2314">
            <w:pPr>
              <w:pStyle w:val="P68B1DB1-Normal10"/>
              <w:numPr>
                <w:ilvl w:val="0"/>
                <w:numId w:val="14"/>
              </w:numPr>
              <w:tabs>
                <w:tab w:val="left" w:pos="470"/>
              </w:tabs>
              <w:ind w:left="470" w:hanging="360"/>
              <w:jc w:val="both"/>
              <w:rPr>
                <w:noProof/>
              </w:rPr>
            </w:pPr>
            <w:r>
              <w:rPr>
                <w:noProof/>
              </w:rPr>
              <w:t>Acțiuni de gestionare a apei, de exemplu în zonele inundabile;</w:t>
            </w:r>
          </w:p>
          <w:p w14:paraId="7BB08CD0" w14:textId="77777777" w:rsidR="007D2045" w:rsidRDefault="00BF2314">
            <w:pPr>
              <w:pStyle w:val="P68B1DB1-Normal10"/>
              <w:numPr>
                <w:ilvl w:val="0"/>
                <w:numId w:val="14"/>
              </w:numPr>
              <w:tabs>
                <w:tab w:val="left" w:pos="470"/>
              </w:tabs>
              <w:ind w:left="470" w:hanging="360"/>
              <w:jc w:val="both"/>
              <w:rPr>
                <w:noProof/>
              </w:rPr>
            </w:pPr>
            <w:r>
              <w:rPr>
                <w:noProof/>
              </w:rPr>
              <w:t>Acțiuni hidrologice;</w:t>
            </w:r>
          </w:p>
          <w:p w14:paraId="3F170811" w14:textId="77777777" w:rsidR="007D2045" w:rsidRDefault="00BF2314">
            <w:pPr>
              <w:pStyle w:val="P68B1DB1-Normal10"/>
              <w:numPr>
                <w:ilvl w:val="0"/>
                <w:numId w:val="14"/>
              </w:numPr>
              <w:tabs>
                <w:tab w:val="left" w:pos="470"/>
              </w:tabs>
              <w:spacing w:after="240"/>
              <w:ind w:left="470" w:hanging="360"/>
              <w:jc w:val="both"/>
              <w:rPr>
                <w:noProof/>
              </w:rPr>
            </w:pPr>
            <w:r>
              <w:rPr>
                <w:noProof/>
              </w:rPr>
              <w:t>Acțiuni privind marginile infrastructurii.</w:t>
            </w:r>
          </w:p>
        </w:tc>
      </w:tr>
      <w:tr w:rsidR="007D2045" w14:paraId="02188A99" w14:textId="77777777">
        <w:trPr>
          <w:trHeight w:val="1050"/>
          <w:jc w:val="center"/>
        </w:trPr>
        <w:tc>
          <w:tcPr>
            <w:tcW w:w="348" w:type="pct"/>
            <w:shd w:val="clear" w:color="auto" w:fill="C4EFCE"/>
          </w:tcPr>
          <w:p w14:paraId="37FDE133" w14:textId="77777777" w:rsidR="007D2045" w:rsidRDefault="00BF2314">
            <w:pPr>
              <w:pStyle w:val="P68B1DB1-Normal9"/>
              <w:jc w:val="center"/>
              <w:rPr>
                <w:noProof/>
              </w:rPr>
            </w:pPr>
            <w:r>
              <w:rPr>
                <w:noProof/>
              </w:rPr>
              <w:t>34</w:t>
            </w:r>
          </w:p>
        </w:tc>
        <w:tc>
          <w:tcPr>
            <w:tcW w:w="397" w:type="pct"/>
            <w:shd w:val="clear" w:color="auto" w:fill="C4EFCE"/>
          </w:tcPr>
          <w:p w14:paraId="21B52D48" w14:textId="77777777" w:rsidR="007D2045" w:rsidRDefault="00BF2314">
            <w:pPr>
              <w:pStyle w:val="P68B1DB1-Normal9"/>
              <w:spacing w:line="204" w:lineRule="exact"/>
              <w:ind w:left="-4"/>
              <w:rPr>
                <w:noProof/>
              </w:rPr>
            </w:pPr>
            <w:r>
              <w:rPr>
                <w:noProof/>
              </w:rPr>
              <w:t>C1.2 I2-1</w:t>
            </w:r>
          </w:p>
          <w:p w14:paraId="3E96EF22" w14:textId="77777777" w:rsidR="007D2045" w:rsidRDefault="00BF2314">
            <w:pPr>
              <w:pStyle w:val="P68B1DB1-Normal9"/>
              <w:spacing w:line="202" w:lineRule="exact"/>
              <w:ind w:left="-4"/>
              <w:rPr>
                <w:noProof/>
              </w:rPr>
            </w:pPr>
            <w:r>
              <w:rPr>
                <w:noProof/>
              </w:rPr>
              <w:t>Schemă de ajutoare pentru reabilitarea fermelor de porci</w:t>
            </w:r>
          </w:p>
        </w:tc>
        <w:tc>
          <w:tcPr>
            <w:tcW w:w="358" w:type="pct"/>
            <w:shd w:val="clear" w:color="auto" w:fill="C4EFCE"/>
          </w:tcPr>
          <w:p w14:paraId="3F60CC3C" w14:textId="77777777" w:rsidR="007D2045" w:rsidRDefault="00BF2314">
            <w:pPr>
              <w:pStyle w:val="P68B1DB1-Normal9"/>
              <w:jc w:val="center"/>
              <w:rPr>
                <w:noProof/>
              </w:rPr>
            </w:pPr>
            <w:r>
              <w:rPr>
                <w:noProof/>
              </w:rPr>
              <w:t>Țintă</w:t>
            </w:r>
          </w:p>
        </w:tc>
        <w:tc>
          <w:tcPr>
            <w:tcW w:w="486" w:type="pct"/>
            <w:shd w:val="clear" w:color="auto" w:fill="C4EFCE"/>
          </w:tcPr>
          <w:p w14:paraId="7F87EE50" w14:textId="77777777" w:rsidR="007D2045" w:rsidRDefault="00BF2314">
            <w:pPr>
              <w:pStyle w:val="P68B1DB1-Normal9"/>
              <w:rPr>
                <w:noProof/>
              </w:rPr>
            </w:pPr>
            <w:r>
              <w:rPr>
                <w:noProof/>
              </w:rPr>
              <w:t>Numărul de locuri de creștere a porcilor închise</w:t>
            </w:r>
          </w:p>
        </w:tc>
        <w:tc>
          <w:tcPr>
            <w:tcW w:w="422" w:type="pct"/>
            <w:shd w:val="clear" w:color="auto" w:fill="C4EFCE"/>
          </w:tcPr>
          <w:p w14:paraId="1CCE6F12" w14:textId="77777777" w:rsidR="007D2045" w:rsidRDefault="007D2045">
            <w:pPr>
              <w:rPr>
                <w:noProof/>
                <w:color w:val="006000"/>
                <w:sz w:val="18"/>
              </w:rPr>
            </w:pPr>
          </w:p>
        </w:tc>
        <w:tc>
          <w:tcPr>
            <w:tcW w:w="347" w:type="pct"/>
            <w:shd w:val="clear" w:color="auto" w:fill="C4EFCE"/>
          </w:tcPr>
          <w:p w14:paraId="3687D0B1" w14:textId="77777777" w:rsidR="007D2045" w:rsidRDefault="00BF2314">
            <w:pPr>
              <w:pStyle w:val="P68B1DB1-Normal9"/>
              <w:rPr>
                <w:noProof/>
              </w:rPr>
            </w:pPr>
            <w:r>
              <w:rPr>
                <w:noProof/>
              </w:rPr>
              <w:t>Numărul de locuri de creștere a porcilor închise</w:t>
            </w:r>
          </w:p>
        </w:tc>
        <w:tc>
          <w:tcPr>
            <w:tcW w:w="290" w:type="pct"/>
            <w:shd w:val="clear" w:color="auto" w:fill="C4EFCE"/>
          </w:tcPr>
          <w:p w14:paraId="135DF743" w14:textId="77777777" w:rsidR="007D2045" w:rsidRDefault="00BF2314">
            <w:pPr>
              <w:pStyle w:val="P68B1DB1-Normal9"/>
              <w:jc w:val="center"/>
              <w:rPr>
                <w:noProof/>
              </w:rPr>
            </w:pPr>
            <w:r>
              <w:rPr>
                <w:noProof/>
              </w:rPr>
              <w:t>0</w:t>
            </w:r>
          </w:p>
        </w:tc>
        <w:tc>
          <w:tcPr>
            <w:tcW w:w="278" w:type="pct"/>
            <w:shd w:val="clear" w:color="auto" w:fill="C4EFCE"/>
          </w:tcPr>
          <w:p w14:paraId="16E37A78" w14:textId="77777777" w:rsidR="007D2045" w:rsidRDefault="00BF2314">
            <w:pPr>
              <w:pStyle w:val="P68B1DB1-Normal9"/>
              <w:jc w:val="center"/>
              <w:rPr>
                <w:noProof/>
              </w:rPr>
            </w:pPr>
            <w:r>
              <w:rPr>
                <w:noProof/>
              </w:rPr>
              <w:t>275</w:t>
            </w:r>
          </w:p>
        </w:tc>
        <w:tc>
          <w:tcPr>
            <w:tcW w:w="229" w:type="pct"/>
            <w:shd w:val="clear" w:color="auto" w:fill="C4EFCE"/>
          </w:tcPr>
          <w:p w14:paraId="2FDDF8C1" w14:textId="77777777" w:rsidR="007D2045" w:rsidRDefault="00BF2314">
            <w:pPr>
              <w:pStyle w:val="P68B1DB1-Normal9"/>
              <w:jc w:val="center"/>
              <w:rPr>
                <w:noProof/>
              </w:rPr>
            </w:pPr>
            <w:r>
              <w:rPr>
                <w:noProof/>
              </w:rPr>
              <w:t>Î2</w:t>
            </w:r>
          </w:p>
        </w:tc>
        <w:tc>
          <w:tcPr>
            <w:tcW w:w="202" w:type="pct"/>
            <w:shd w:val="clear" w:color="auto" w:fill="C4EFCE"/>
          </w:tcPr>
          <w:p w14:paraId="719CCF90" w14:textId="77777777" w:rsidR="007D2045" w:rsidRDefault="00BF2314">
            <w:pPr>
              <w:pStyle w:val="P68B1DB1-Normal9"/>
              <w:jc w:val="center"/>
              <w:rPr>
                <w:noProof/>
              </w:rPr>
            </w:pPr>
            <w:r>
              <w:rPr>
                <w:noProof/>
              </w:rPr>
              <w:t>2023</w:t>
            </w:r>
          </w:p>
        </w:tc>
        <w:tc>
          <w:tcPr>
            <w:tcW w:w="1644" w:type="pct"/>
            <w:shd w:val="clear" w:color="auto" w:fill="C4EFCE"/>
          </w:tcPr>
          <w:p w14:paraId="27D3C425" w14:textId="77777777" w:rsidR="007D2045" w:rsidRDefault="00BF2314">
            <w:pPr>
              <w:pStyle w:val="P68B1DB1-Normal10"/>
              <w:spacing w:line="202" w:lineRule="exact"/>
              <w:jc w:val="both"/>
              <w:rPr>
                <w:noProof/>
              </w:rPr>
            </w:pPr>
            <w:r>
              <w:rPr>
                <w:noProof/>
              </w:rPr>
              <w:t>Se acordă compensații pentru închiderea a 275 de ferme de porci, ceea ce va reduce populația de porcine cu cel puțin 6 % la nivel național comparativ cu 2019. Ca urmare a închiderii celor 275 de locuri de creștere a porcilor, se estimează că emisiile de amoniac se vor reduce cu aproximativ 900 000 kg față de 2019.</w:t>
            </w:r>
          </w:p>
        </w:tc>
      </w:tr>
    </w:tbl>
    <w:p w14:paraId="20AF65C2" w14:textId="77777777" w:rsidR="007D2045" w:rsidRDefault="007D2045">
      <w:pPr>
        <w:pStyle w:val="BodyText"/>
        <w:spacing w:before="68"/>
        <w:ind w:left="0"/>
        <w:rPr>
          <w:noProof/>
        </w:rPr>
        <w:sectPr w:rsidR="007D2045" w:rsidSect="008E3799">
          <w:headerReference w:type="default" r:id="rId21"/>
          <w:footerReference w:type="default" r:id="rId22"/>
          <w:pgSz w:w="16838" w:h="11906" w:orient="landscape"/>
          <w:pgMar w:top="1440" w:right="1440" w:bottom="1440" w:left="1440" w:header="708" w:footer="708" w:gutter="0"/>
          <w:cols w:space="708"/>
          <w:docGrid w:linePitch="360"/>
        </w:sectPr>
      </w:pPr>
    </w:p>
    <w:p w14:paraId="618FDE2F" w14:textId="77777777" w:rsidR="007D2045" w:rsidRDefault="00BF2314">
      <w:pPr>
        <w:pStyle w:val="P68B1DB1-Normal3"/>
        <w:numPr>
          <w:ilvl w:val="1"/>
          <w:numId w:val="1"/>
        </w:numPr>
        <w:tabs>
          <w:tab w:val="left" w:pos="380"/>
        </w:tabs>
        <w:spacing w:before="73"/>
        <w:ind w:left="380" w:hanging="268"/>
        <w:jc w:val="both"/>
        <w:rPr>
          <w:noProof/>
          <w:sz w:val="19"/>
        </w:rPr>
      </w:pPr>
      <w:r>
        <w:rPr>
          <w:noProof/>
          <w:sz w:val="24"/>
        </w:rPr>
        <w:t xml:space="preserve">COMPONENTA 2: </w:t>
      </w:r>
      <w:r>
        <w:rPr>
          <w:noProof/>
          <w:sz w:val="19"/>
        </w:rPr>
        <w:t>ACCELERAREA TRANSFORMĂRII DIGITALE</w:t>
      </w:r>
    </w:p>
    <w:p w14:paraId="674B9F71" w14:textId="77777777" w:rsidR="007D2045" w:rsidRDefault="00BF2314">
      <w:pPr>
        <w:pStyle w:val="P68B1DB1-Normal4"/>
        <w:spacing w:before="157"/>
        <w:ind w:left="112" w:right="114"/>
        <w:jc w:val="both"/>
        <w:rPr>
          <w:noProof/>
        </w:rPr>
      </w:pPr>
      <w:r>
        <w:rPr>
          <w:noProof/>
        </w:rPr>
        <w:t>Această componentă a planului neerlandez de redresare și reziliență urmărește să accelereze tranziția digitală a economiei neerlandeze. Componenta include un pachet de nouă investiții și o reformă cu obiectivele (i) de a promova dezvoltarea tehnologiilor inovatoare și a competențelor digitale, (ii) de a adapta mobilitatea la exigențele viitorului și (iii) de a accelera digitalizarea administrației centrale neerlandeze.</w:t>
      </w:r>
    </w:p>
    <w:p w14:paraId="5B30A13E" w14:textId="77777777" w:rsidR="007D2045" w:rsidRDefault="00BF2314">
      <w:pPr>
        <w:pStyle w:val="P68B1DB1-Normal4"/>
        <w:spacing w:before="161"/>
        <w:ind w:left="112" w:right="108"/>
        <w:jc w:val="both"/>
        <w:rPr>
          <w:noProof/>
        </w:rPr>
      </w:pPr>
      <w:r>
        <w:rPr>
          <w:noProof/>
        </w:rPr>
        <w:t>Componenta urmărește să contribuie la punerea în aplicare a recomandărilor specifice fiecărei țări adresate Țărilor de Jos, în special să concentreze investițiile asupra tranziției digitale (Recomandarea specifică fiecărei țări nr. 3 din 2020) și să reducă blocajele din domeniul transporturilor (Recomandarea specifică fiecărei țări nr. 3 din 2019).</w:t>
      </w:r>
    </w:p>
    <w:p w14:paraId="73A6B6A4" w14:textId="77777777" w:rsidR="007D2045" w:rsidRDefault="00BF2314">
      <w:pPr>
        <w:pStyle w:val="P68B1DB1-Normal4"/>
        <w:spacing w:before="158"/>
        <w:ind w:left="112" w:right="115"/>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de „a nu prejudicia în mod semnificativ” (2021/C58/01).</w:t>
      </w:r>
    </w:p>
    <w:p w14:paraId="5DB999BA" w14:textId="77777777" w:rsidR="007D2045" w:rsidRDefault="00BF2314">
      <w:pPr>
        <w:pStyle w:val="P68B1DB1-Normal5"/>
        <w:numPr>
          <w:ilvl w:val="2"/>
          <w:numId w:val="1"/>
        </w:numPr>
        <w:spacing w:before="166"/>
        <w:ind w:left="720" w:hanging="578"/>
        <w:jc w:val="left"/>
        <w:outlineLvl w:val="0"/>
        <w:rPr>
          <w:bCs/>
          <w:noProof/>
        </w:rPr>
      </w:pPr>
      <w:bookmarkStart w:id="16" w:name="B.1._Description_of_the_reforms_and_inve"/>
      <w:bookmarkEnd w:id="16"/>
      <w:r>
        <w:rPr>
          <w:noProof/>
        </w:rPr>
        <w:t>Descrierea reformelor și a investițiilor pentru sprijinul financiar nerambursabil</w:t>
      </w:r>
    </w:p>
    <w:p w14:paraId="344B60FE" w14:textId="77777777" w:rsidR="007D2045" w:rsidRDefault="00BF2314">
      <w:pPr>
        <w:pStyle w:val="P68B1DB1-Normal6"/>
        <w:spacing w:before="161" w:line="379" w:lineRule="auto"/>
        <w:ind w:left="112" w:right="1910"/>
        <w:rPr>
          <w:noProof/>
        </w:rPr>
      </w:pPr>
      <w:bookmarkStart w:id="17" w:name="Investment_C2.1_I1:_Quantum_Delta_NL"/>
      <w:bookmarkEnd w:id="17"/>
      <w:r>
        <w:rPr>
          <w:noProof/>
        </w:rPr>
        <w:t>Investiția C2.1 I1: Delta cuantică NL</w:t>
      </w:r>
    </w:p>
    <w:p w14:paraId="4AD4C3BE" w14:textId="77777777" w:rsidR="007D2045" w:rsidRDefault="00BF2314">
      <w:pPr>
        <w:pStyle w:val="P68B1DB1-Normal4"/>
        <w:ind w:left="142"/>
        <w:jc w:val="both"/>
        <w:rPr>
          <w:noProof/>
        </w:rPr>
      </w:pPr>
      <w:r>
        <w:rPr>
          <w:noProof/>
        </w:rPr>
        <w:t>Obiectivul acestei investiții este de a accelera introducerea aplicațiilor tehnologiei cuantice, de a atrage și a păstra talentele și de a stimula înființarea de noi întreprinderi în domeniul tehnologiei cuantice în Țările de Jos. Investiția constă în finalizarea etapelor unu și doi ale planului de acțiune publicat de Quantum Delta NL.</w:t>
      </w:r>
    </w:p>
    <w:p w14:paraId="5F663733" w14:textId="77777777" w:rsidR="007D2045" w:rsidRDefault="00BF2314">
      <w:pPr>
        <w:pStyle w:val="P68B1DB1-Normal6"/>
        <w:spacing w:before="161" w:line="379" w:lineRule="auto"/>
        <w:ind w:left="112" w:right="1910"/>
        <w:rPr>
          <w:noProof/>
        </w:rPr>
      </w:pPr>
      <w:bookmarkStart w:id="18" w:name="Investment_C2.1_I2:_AI_Ned_and_applied_A"/>
      <w:bookmarkEnd w:id="18"/>
      <w:r>
        <w:rPr>
          <w:noProof/>
        </w:rPr>
        <w:t>Investiția C2.1 I2: Comunitățile de învățare în domeniul IA care au nevoie de IA și care aplică IA</w:t>
      </w:r>
    </w:p>
    <w:p w14:paraId="6F607DEF" w14:textId="77777777" w:rsidR="007D2045" w:rsidRDefault="00BF2314">
      <w:pPr>
        <w:pStyle w:val="P68B1DB1-Normal4"/>
        <w:ind w:left="142" w:right="141"/>
        <w:jc w:val="both"/>
        <w:rPr>
          <w:noProof/>
        </w:rPr>
      </w:pPr>
      <w:r>
        <w:rPr>
          <w:noProof/>
        </w:rPr>
        <w:t>Obiectivul acestei investiții este de a dezvolta și de a exploata potențialul inteligenței artificiale (IA) pentru economia și societatea neerlandeză. Investiția constă în burse și granturi de cercetare în domeniul IA, în crearea de laboratoare de cercetare și în crearea a șase comunități de învățare în domeniul IA aplicate.</w:t>
      </w:r>
    </w:p>
    <w:p w14:paraId="63CC34EE" w14:textId="77777777" w:rsidR="007D2045" w:rsidRDefault="00BF2314">
      <w:pPr>
        <w:pStyle w:val="P68B1DB1-Normal4"/>
        <w:spacing w:before="161"/>
        <w:ind w:left="112" w:right="115"/>
        <w:jc w:val="both"/>
        <w:rPr>
          <w:noProof/>
        </w:rPr>
      </w:pPr>
      <w:r>
        <w:rPr>
          <w:noProof/>
        </w:rPr>
        <w:t>MRR sprijină o parte din costurile granturilor de cercetare. Granturile pentru cercetare pot beneficia, de asemenea, de sprijin din partea altor programe sau instrumente ale Uniunii pentru costuri care nu sunt sprijinite de MRR.</w:t>
      </w:r>
    </w:p>
    <w:p w14:paraId="2C177916" w14:textId="77777777" w:rsidR="007D2045" w:rsidRDefault="00BF2314">
      <w:pPr>
        <w:pStyle w:val="P68B1DB1-Normal6"/>
        <w:spacing w:before="161" w:line="379" w:lineRule="auto"/>
        <w:ind w:left="112" w:right="1910"/>
        <w:rPr>
          <w:noProof/>
        </w:rPr>
      </w:pPr>
      <w:bookmarkStart w:id="19" w:name="Investment_C2.1_I3:_Digital_education_im"/>
      <w:bookmarkEnd w:id="19"/>
      <w:r>
        <w:rPr>
          <w:noProof/>
        </w:rPr>
        <w:t>Investiția C2.1 I3: Impulsul educației digitale</w:t>
      </w:r>
    </w:p>
    <w:p w14:paraId="1B8D06AE" w14:textId="77777777" w:rsidR="007D2045" w:rsidRDefault="00BF2314">
      <w:pPr>
        <w:pStyle w:val="P68B1DB1-Normal4"/>
        <w:ind w:left="112" w:right="113"/>
        <w:jc w:val="both"/>
        <w:rPr>
          <w:noProof/>
        </w:rPr>
      </w:pPr>
      <w:r>
        <w:rPr>
          <w:noProof/>
        </w:rPr>
        <w:t>Obiectivul acestei investiții este de a exploata în continuare oportunitățile oferite de digitalizare pentru învățământul profesional și superior și de a îmbunătăți competențele digitale ale studenților și ale cadrelor didactice.</w:t>
      </w:r>
    </w:p>
    <w:p w14:paraId="0C45F1D8" w14:textId="77777777" w:rsidR="007D2045" w:rsidRDefault="00BF2314">
      <w:pPr>
        <w:pStyle w:val="BodyText"/>
        <w:spacing w:before="160"/>
        <w:jc w:val="both"/>
        <w:rPr>
          <w:noProof/>
        </w:rPr>
      </w:pPr>
      <w:r>
        <w:rPr>
          <w:noProof/>
        </w:rPr>
        <w:t>Investiția constă în:</w:t>
      </w:r>
    </w:p>
    <w:p w14:paraId="725B9A85" w14:textId="77777777" w:rsidR="007D2045" w:rsidRDefault="00BF2314">
      <w:pPr>
        <w:pStyle w:val="P68B1DB1-Normal4"/>
        <w:numPr>
          <w:ilvl w:val="0"/>
          <w:numId w:val="15"/>
        </w:numPr>
        <w:tabs>
          <w:tab w:val="left" w:pos="540"/>
        </w:tabs>
        <w:spacing w:before="159"/>
        <w:jc w:val="both"/>
        <w:rPr>
          <w:noProof/>
        </w:rPr>
      </w:pPr>
      <w:r>
        <w:rPr>
          <w:noProof/>
        </w:rPr>
        <w:t>o platformă pentru schimbul de materiale didactice digitale; și</w:t>
      </w:r>
    </w:p>
    <w:p w14:paraId="3F43E337" w14:textId="77777777" w:rsidR="007D2045" w:rsidRDefault="00BF2314">
      <w:pPr>
        <w:pStyle w:val="P68B1DB1-Normal4"/>
        <w:numPr>
          <w:ilvl w:val="0"/>
          <w:numId w:val="15"/>
        </w:numPr>
        <w:tabs>
          <w:tab w:val="left" w:pos="540"/>
        </w:tabs>
        <w:ind w:right="116"/>
        <w:jc w:val="both"/>
        <w:rPr>
          <w:noProof/>
        </w:rPr>
      </w:pPr>
      <w:r>
        <w:rPr>
          <w:noProof/>
        </w:rPr>
        <w:t>centre de predare și învățare care pot oferi sprijin studenților, lectorilor și cercetătorilor în ceea ce privește materialele didactice digitale.</w:t>
      </w:r>
    </w:p>
    <w:p w14:paraId="2A709B69" w14:textId="77777777" w:rsidR="007D2045" w:rsidRDefault="00BF2314">
      <w:pPr>
        <w:pStyle w:val="P68B1DB1-Normal6"/>
        <w:spacing w:before="161" w:line="379" w:lineRule="auto"/>
        <w:ind w:left="112" w:right="1910"/>
        <w:rPr>
          <w:noProof/>
        </w:rPr>
      </w:pPr>
      <w:bookmarkStart w:id="20" w:name="Investment_C2.1_I4:_Digital_infrastructu"/>
      <w:bookmarkEnd w:id="20"/>
      <w:r>
        <w:rPr>
          <w:noProof/>
        </w:rPr>
        <w:t>Investiția C2.1 I4: Logistica infrastructurii digitale</w:t>
      </w:r>
    </w:p>
    <w:p w14:paraId="3D06CA3C" w14:textId="77777777" w:rsidR="007D2045" w:rsidRDefault="00BF2314">
      <w:pPr>
        <w:pStyle w:val="BodyText"/>
        <w:spacing w:line="253" w:lineRule="exact"/>
        <w:jc w:val="both"/>
        <w:rPr>
          <w:noProof/>
        </w:rPr>
      </w:pPr>
      <w:r>
        <w:rPr>
          <w:noProof/>
        </w:rPr>
        <w:t>Obiectivul acestei investiții este de a accelera și de a facilita digitalizarea sectorului logistic.</w:t>
      </w:r>
    </w:p>
    <w:p w14:paraId="48893763" w14:textId="77777777" w:rsidR="007D2045" w:rsidRDefault="00BF2314">
      <w:pPr>
        <w:pStyle w:val="BodyText"/>
        <w:spacing w:before="159"/>
        <w:jc w:val="both"/>
        <w:rPr>
          <w:noProof/>
        </w:rPr>
      </w:pPr>
      <w:r>
        <w:rPr>
          <w:noProof/>
        </w:rPr>
        <w:t xml:space="preserve">Investiția constă în: </w:t>
      </w:r>
    </w:p>
    <w:p w14:paraId="531EB7C4" w14:textId="77777777" w:rsidR="007D2045" w:rsidRDefault="00BF2314">
      <w:pPr>
        <w:pStyle w:val="P68B1DB1-Normal7"/>
        <w:numPr>
          <w:ilvl w:val="0"/>
          <w:numId w:val="16"/>
        </w:numPr>
        <w:tabs>
          <w:tab w:val="left" w:pos="540"/>
        </w:tabs>
        <w:spacing w:before="182" w:line="256" w:lineRule="auto"/>
        <w:ind w:right="115"/>
        <w:jc w:val="both"/>
        <w:rPr>
          <w:noProof/>
        </w:rPr>
      </w:pPr>
      <w:r>
        <w:rPr>
          <w:noProof/>
        </w:rPr>
        <w:t>crearea unei infrastructuri de date de bază pentru Țările de Jos;</w:t>
      </w:r>
    </w:p>
    <w:p w14:paraId="5C7CBC22" w14:textId="77777777" w:rsidR="007D2045" w:rsidRDefault="00BF2314">
      <w:pPr>
        <w:pStyle w:val="P68B1DB1-Normal7"/>
        <w:numPr>
          <w:ilvl w:val="0"/>
          <w:numId w:val="16"/>
        </w:numPr>
        <w:tabs>
          <w:tab w:val="left" w:pos="540"/>
        </w:tabs>
        <w:spacing w:before="1" w:line="254" w:lineRule="auto"/>
        <w:ind w:right="118"/>
        <w:jc w:val="both"/>
        <w:rPr>
          <w:noProof/>
        </w:rPr>
      </w:pPr>
      <w:r>
        <w:rPr>
          <w:noProof/>
        </w:rPr>
        <w:t>crearea unui pachet de lucru privind pregătirea pentru mediul digital; și</w:t>
      </w:r>
    </w:p>
    <w:p w14:paraId="1593B4B5" w14:textId="647C1473" w:rsidR="007D2045" w:rsidRDefault="00BF2314">
      <w:pPr>
        <w:pStyle w:val="P68B1DB1-Normal7"/>
        <w:widowControl/>
        <w:numPr>
          <w:ilvl w:val="0"/>
          <w:numId w:val="16"/>
        </w:numPr>
        <w:tabs>
          <w:tab w:val="left" w:pos="540"/>
        </w:tabs>
        <w:autoSpaceDE/>
        <w:autoSpaceDN/>
        <w:spacing w:before="3" w:after="160" w:line="259" w:lineRule="auto"/>
        <w:ind w:right="115"/>
        <w:jc w:val="both"/>
        <w:rPr>
          <w:noProof/>
          <w:szCs w:val="24"/>
          <w:u w:val="single"/>
        </w:rPr>
      </w:pPr>
      <w:r>
        <w:rPr>
          <w:noProof/>
        </w:rPr>
        <w:t>conectarea a cel puțin patru laboratoare vii la infrastructura de date de bază.</w:t>
      </w:r>
      <w:bookmarkStart w:id="21" w:name="Investment_C2.2_I1:_European_Rail_Traffi"/>
      <w:bookmarkEnd w:id="21"/>
    </w:p>
    <w:p w14:paraId="5E882DB6" w14:textId="77777777" w:rsidR="007D2045" w:rsidRDefault="00BF2314">
      <w:pPr>
        <w:pStyle w:val="P68B1DB1-Normal6"/>
        <w:spacing w:before="163" w:line="398" w:lineRule="auto"/>
        <w:ind w:right="1910"/>
        <w:jc w:val="both"/>
        <w:rPr>
          <w:noProof/>
        </w:rPr>
      </w:pPr>
      <w:r>
        <w:rPr>
          <w:noProof/>
        </w:rPr>
        <w:t>Investiția C2.2 I1: Sistemul european de management al traficului feroviar (ERTMS)</w:t>
      </w:r>
    </w:p>
    <w:p w14:paraId="294E9488" w14:textId="77777777" w:rsidR="007D2045" w:rsidRDefault="00BF2314">
      <w:pPr>
        <w:pStyle w:val="P68B1DB1-Normal4"/>
        <w:jc w:val="both"/>
        <w:rPr>
          <w:noProof/>
        </w:rPr>
      </w:pPr>
      <w:r>
        <w:rPr>
          <w:noProof/>
        </w:rPr>
        <w:t>Obiectivul acestei investiții este de a contribui la înlocuirea sistemului analogic existent de protecție a trenurilor cu standardul digital european pentru protecția și controlul trenurilor, Sistemul european de management al traficului feroviar (ERTMS). Investiția constă în crearea de studii de planificare pentru tronsoanele ERTMS, stâlpii GSM-Rail capabili să funcționeze în cadrul sistemului ERTMS, un control efectuat de o parte terță care confirmă că sistemele de logistică informatică pot primi și prelucra informații ERTMS și că sistemul central de siguranță este conform cu specificațiile tehnice de interoperabilitate, astfel cum a confirmat ProRail.</w:t>
      </w:r>
    </w:p>
    <w:p w14:paraId="46A4F115" w14:textId="77777777" w:rsidR="007D2045" w:rsidRDefault="00BF2314">
      <w:pPr>
        <w:pStyle w:val="P68B1DB1-Normal6"/>
        <w:spacing w:before="163" w:line="398" w:lineRule="auto"/>
        <w:ind w:right="1910"/>
        <w:jc w:val="both"/>
        <w:rPr>
          <w:noProof/>
        </w:rPr>
      </w:pPr>
      <w:bookmarkStart w:id="22" w:name="Investment_C2.2_I2:_Safe,_smart_and_sust"/>
      <w:bookmarkEnd w:id="22"/>
      <w:r>
        <w:rPr>
          <w:noProof/>
        </w:rPr>
        <w:t>Investiția C2.2 I2: O mobilitate sigură, inteligentă și durabilă</w:t>
      </w:r>
    </w:p>
    <w:p w14:paraId="40C19E00" w14:textId="77777777" w:rsidR="007D2045" w:rsidRDefault="00BF2314">
      <w:pPr>
        <w:pStyle w:val="P68B1DB1-Normal4"/>
        <w:jc w:val="both"/>
        <w:rPr>
          <w:noProof/>
        </w:rPr>
      </w:pPr>
      <w:r>
        <w:rPr>
          <w:noProof/>
        </w:rPr>
        <w:t>Obiectivul acestei investiții este de a promova tranziția către o mobilitate sigură, inteligentă și durabilă prin optimizarea utilizării rețelelor de infrastructură existente. Investiția constă în instalarea de dispozitive inteligente de control al traficului, crearea unei infrastructuri digitale naționale pentru o viitoare mobilitate rezilientă (DITM) și a platformei punctelor naționale de acces la date privind mobilitatea (NTM).</w:t>
      </w:r>
    </w:p>
    <w:p w14:paraId="5ED74B00" w14:textId="77777777" w:rsidR="007D2045" w:rsidRDefault="00BF2314">
      <w:pPr>
        <w:pStyle w:val="P68B1DB1-Normal6"/>
        <w:spacing w:before="163" w:line="398" w:lineRule="auto"/>
        <w:ind w:right="1910"/>
        <w:jc w:val="both"/>
        <w:rPr>
          <w:noProof/>
        </w:rPr>
      </w:pPr>
      <w:bookmarkStart w:id="23" w:name="Investment_C2.2_I3:_Intelligent_roadside"/>
      <w:bookmarkEnd w:id="23"/>
      <w:r>
        <w:rPr>
          <w:noProof/>
        </w:rPr>
        <w:t>Investiția C2.2 I3: Stații rutiere inteligente (iWKS)</w:t>
      </w:r>
    </w:p>
    <w:p w14:paraId="04653983" w14:textId="77777777" w:rsidR="007D2045" w:rsidRDefault="00BF2314">
      <w:pPr>
        <w:pStyle w:val="P68B1DB1-Normal4"/>
        <w:ind w:right="111"/>
        <w:jc w:val="both"/>
        <w:rPr>
          <w:noProof/>
        </w:rPr>
      </w:pPr>
      <w:r>
        <w:rPr>
          <w:noProof/>
        </w:rPr>
        <w:t>Obiectivul acestei investiții este de a înlocui stațiile rutiere existente (WKS) cu stații rutiere inteligente (iWKS) cu funcționalități sporite. Investiția constă în achiziționarea și instalarea iWKS.</w:t>
      </w:r>
    </w:p>
    <w:p w14:paraId="3A5C0964" w14:textId="77777777" w:rsidR="007D2045" w:rsidRDefault="00BF2314">
      <w:pPr>
        <w:pStyle w:val="P68B1DB1-Normal6"/>
        <w:spacing w:before="163" w:line="398" w:lineRule="auto"/>
        <w:ind w:right="1910"/>
        <w:jc w:val="both"/>
        <w:rPr>
          <w:noProof/>
        </w:rPr>
      </w:pPr>
      <w:bookmarkStart w:id="24" w:name="Reform_C2.3_R1:_Public_information_manag"/>
      <w:bookmarkEnd w:id="24"/>
      <w:r>
        <w:rPr>
          <w:noProof/>
        </w:rPr>
        <w:t>Reforma C2.3 R1: Gestionarea informațiilor publice (Legea privind guvernarea deschisă)</w:t>
      </w:r>
    </w:p>
    <w:p w14:paraId="77E12102" w14:textId="2BF7BA09" w:rsidR="007D2045" w:rsidRDefault="00BF2314">
      <w:pPr>
        <w:pStyle w:val="P68B1DB1-Normal4"/>
        <w:ind w:right="111"/>
        <w:jc w:val="both"/>
        <w:rPr>
          <w:noProof/>
        </w:rPr>
      </w:pPr>
      <w:r>
        <w:rPr>
          <w:noProof/>
        </w:rPr>
        <w:t xml:space="preserve">Obiectivul acestei reforme este de a revizui gestionarea informațiilor de către administrația publică. Reforma constă în intrarea în vigoare a Legii privind guvernarea deschisă; obligația organizațiilor guvernamentale centrale și a organismelor și agențiilor administrative autonome de a prezenta planuri de acțiune și de a încărca cel puțin 330 000 de documente pe o platformă. </w:t>
      </w:r>
    </w:p>
    <w:p w14:paraId="12BC4835" w14:textId="77777777" w:rsidR="007D2045" w:rsidRDefault="00BF2314">
      <w:pPr>
        <w:pStyle w:val="P68B1DB1-Normal6"/>
        <w:spacing w:before="161" w:line="379" w:lineRule="auto"/>
        <w:ind w:right="-46"/>
        <w:jc w:val="both"/>
        <w:rPr>
          <w:noProof/>
        </w:rPr>
      </w:pPr>
      <w:bookmarkStart w:id="25" w:name="Investment_C2.3_I1:_Groundbreaking_IT_(G"/>
      <w:bookmarkEnd w:id="25"/>
      <w:r>
        <w:rPr>
          <w:noProof/>
        </w:rPr>
        <w:t xml:space="preserve">Investiția C2.3 I1: Reînnoirea infrastructurii informatice în cadrul Ministerului Apărării </w:t>
      </w:r>
    </w:p>
    <w:p w14:paraId="5C2AE41B" w14:textId="77777777" w:rsidR="007D2045" w:rsidRDefault="00BF2314">
      <w:pPr>
        <w:pStyle w:val="P68B1DB1-Normal4"/>
        <w:ind w:right="111"/>
        <w:jc w:val="both"/>
        <w:rPr>
          <w:noProof/>
        </w:rPr>
      </w:pPr>
      <w:r>
        <w:rPr>
          <w:noProof/>
        </w:rPr>
        <w:t>Obiectivul acestei investiții este de a permite Ministerului Apărării să utilizeze sisteme securizate. Investiția constă în acțiuni de securitate cibernetică, cum ar fi asigurarea accesului la o rețea securizată la distanță pentru personalul civil al Ministerului Apărării și modernizarea rețelei și migrarea către o nouă infrastructură informatică.</w:t>
      </w:r>
    </w:p>
    <w:p w14:paraId="747DCB41" w14:textId="77777777" w:rsidR="007D2045" w:rsidRDefault="00BF2314">
      <w:pPr>
        <w:pStyle w:val="P68B1DB1-Normal6"/>
        <w:spacing w:before="161" w:line="379" w:lineRule="auto"/>
        <w:ind w:right="2357"/>
        <w:jc w:val="both"/>
        <w:rPr>
          <w:noProof/>
        </w:rPr>
      </w:pPr>
      <w:bookmarkStart w:id="26" w:name="Investment_C2.3_I2:_Digitalisation_of_th"/>
      <w:bookmarkStart w:id="27" w:name="_Hlk215243231"/>
      <w:bookmarkEnd w:id="26"/>
      <w:r>
        <w:rPr>
          <w:noProof/>
        </w:rPr>
        <w:t>Investiția C2.3 I2: Digitalizarea lanțului justiției penale</w:t>
      </w:r>
    </w:p>
    <w:bookmarkEnd w:id="27"/>
    <w:p w14:paraId="18EB6896" w14:textId="77777777" w:rsidR="007D2045" w:rsidRDefault="00BF2314">
      <w:pPr>
        <w:pStyle w:val="P68B1DB1-Normal4"/>
        <w:jc w:val="both"/>
        <w:rPr>
          <w:noProof/>
        </w:rPr>
      </w:pPr>
      <w:r>
        <w:rPr>
          <w:noProof/>
        </w:rPr>
        <w:t>Această investiție urmărește să îmbunătățească eficiența lanțului justiției penale prin înlocuirea birocrației din procesele existente cu mijloace digitale și prin asigurarea accesului permanent la informațiile relevante.</w:t>
      </w:r>
    </w:p>
    <w:p w14:paraId="1A181298" w14:textId="77777777" w:rsidR="007D2045" w:rsidRDefault="00BF2314">
      <w:pPr>
        <w:pStyle w:val="P68B1DB1-Normal4"/>
        <w:spacing w:before="160"/>
        <w:jc w:val="both"/>
        <w:rPr>
          <w:noProof/>
        </w:rPr>
      </w:pPr>
      <w:r>
        <w:rPr>
          <w:noProof/>
        </w:rPr>
        <w:t>Investiția oferă sprijin financiar pentru:</w:t>
      </w:r>
    </w:p>
    <w:p w14:paraId="288E0B5D" w14:textId="77777777" w:rsidR="007D2045" w:rsidRDefault="00BF2314">
      <w:pPr>
        <w:pStyle w:val="P68B1DB1-Normal7"/>
        <w:numPr>
          <w:ilvl w:val="0"/>
          <w:numId w:val="17"/>
        </w:numPr>
        <w:tabs>
          <w:tab w:val="left" w:pos="540"/>
        </w:tabs>
        <w:spacing w:before="161"/>
        <w:ind w:right="109"/>
        <w:jc w:val="both"/>
        <w:rPr>
          <w:noProof/>
        </w:rPr>
      </w:pPr>
      <w:r>
        <w:rPr>
          <w:noProof/>
        </w:rPr>
        <w:t>dezvoltarea unui portal care să le permită cetățenilor să efectueze acte în cadrul procedurilor penale, inclusiv să depună rapoarte; și</w:t>
      </w:r>
    </w:p>
    <w:p w14:paraId="6C56C6D3" w14:textId="77777777" w:rsidR="007D2045" w:rsidRDefault="00BF2314">
      <w:pPr>
        <w:pStyle w:val="P68B1DB1-Normal7"/>
        <w:numPr>
          <w:ilvl w:val="0"/>
          <w:numId w:val="17"/>
        </w:numPr>
        <w:tabs>
          <w:tab w:val="left" w:pos="538"/>
          <w:tab w:val="left" w:pos="540"/>
        </w:tabs>
        <w:ind w:right="113"/>
        <w:jc w:val="both"/>
        <w:rPr>
          <w:noProof/>
        </w:rPr>
      </w:pPr>
      <w:r>
        <w:rPr>
          <w:noProof/>
        </w:rPr>
        <w:t>îmbunătățirea sistemelor de tehnologie a informației (IT) existente în lanțul justiției penale pentru a permite instrumentarea digitală a cauzelor penale din categoria „Infracțiuni frecvente” de către părțile interesate (și anume poliția, parchetul și sistemul judiciar) din lanțul justiției penale; și pentru a oferi părților interesate acces la materiale video și audio legate de cazurile din categoria „Infracțiuni frecvente”.</w:t>
      </w:r>
    </w:p>
    <w:p w14:paraId="581676E6" w14:textId="77777777" w:rsidR="007D2045" w:rsidRDefault="00BF2314">
      <w:pPr>
        <w:pStyle w:val="P68B1DB1-Normal4"/>
        <w:spacing w:before="159"/>
        <w:jc w:val="both"/>
        <w:rPr>
          <w:noProof/>
        </w:rPr>
      </w:pPr>
      <w:r>
        <w:rPr>
          <w:noProof/>
        </w:rPr>
        <w:t>Implicarea sectorului judiciar este asigurată pentru conceperea și punerea în aplicare a acestei măsuri.</w:t>
      </w:r>
    </w:p>
    <w:p w14:paraId="70DC4545" w14:textId="77777777" w:rsidR="007D2045" w:rsidRDefault="007D2045">
      <w:pPr>
        <w:jc w:val="both"/>
        <w:rPr>
          <w:noProof/>
          <w:sz w:val="24"/>
        </w:rPr>
      </w:pPr>
    </w:p>
    <w:p w14:paraId="7A7FE9BB" w14:textId="4A8A8397" w:rsidR="007D2045" w:rsidRDefault="00BF2314">
      <w:pPr>
        <w:pStyle w:val="BodyText"/>
        <w:spacing w:before="68"/>
        <w:ind w:left="0"/>
        <w:rPr>
          <w:noProof/>
          <w:szCs w:val="22"/>
        </w:rPr>
        <w:sectPr w:rsidR="007D2045" w:rsidSect="008E3799">
          <w:headerReference w:type="default" r:id="rId23"/>
          <w:footerReference w:type="default" r:id="rId24"/>
          <w:pgSz w:w="11906" w:h="16838"/>
          <w:pgMar w:top="1440" w:right="1440" w:bottom="1440" w:left="1440" w:header="708" w:footer="708" w:gutter="0"/>
          <w:cols w:space="708"/>
          <w:docGrid w:linePitch="360"/>
        </w:sectPr>
      </w:pPr>
      <w:r>
        <w:rPr>
          <w:noProof/>
          <w:szCs w:val="22"/>
        </w:rPr>
        <w:t>Punerea în aplicare a investiției se finalizează până la 31</w:t>
      </w:r>
      <w:r>
        <w:rPr>
          <w:noProof/>
        </w:rPr>
        <w:t xml:space="preserve"> </w:t>
      </w:r>
      <w:r>
        <w:rPr>
          <w:noProof/>
          <w:szCs w:val="22"/>
        </w:rPr>
        <w:t>decembrie</w:t>
      </w:r>
      <w:r>
        <w:rPr>
          <w:noProof/>
        </w:rPr>
        <w:t xml:space="preserve"> </w:t>
      </w:r>
      <w:r>
        <w:rPr>
          <w:noProof/>
          <w:szCs w:val="22"/>
        </w:rPr>
        <w:t>2023.</w:t>
      </w:r>
    </w:p>
    <w:p w14:paraId="1AD74199" w14:textId="77777777" w:rsidR="007D2045" w:rsidRDefault="00BF2314">
      <w:pPr>
        <w:pStyle w:val="P68B1DB1-Normal5"/>
        <w:numPr>
          <w:ilvl w:val="2"/>
          <w:numId w:val="1"/>
        </w:numPr>
        <w:tabs>
          <w:tab w:val="left" w:pos="973"/>
        </w:tabs>
        <w:spacing w:before="66"/>
        <w:ind w:left="973"/>
        <w:jc w:val="left"/>
        <w:outlineLvl w:val="0"/>
        <w:rPr>
          <w:bCs/>
          <w:noProof/>
        </w:rPr>
      </w:pPr>
      <w:r>
        <w:rPr>
          <w:noProof/>
        </w:rPr>
        <w:t>Jaloane, ținte, indicatori și calendarul de monitorizare și implementare aplicabile sprijinului financiar nerambursabil</w:t>
      </w:r>
    </w:p>
    <w:p w14:paraId="4EFC5A4E" w14:textId="77777777" w:rsidR="007D2045" w:rsidRDefault="007D2045">
      <w:pPr>
        <w:rPr>
          <w:b/>
          <w:noProof/>
          <w:sz w:val="20"/>
          <w:szCs w:val="24"/>
        </w:rPr>
      </w:pPr>
    </w:p>
    <w:tbl>
      <w:tblPr>
        <w:tblW w:w="15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559"/>
        <w:gridCol w:w="992"/>
        <w:gridCol w:w="1637"/>
        <w:gridCol w:w="1258"/>
        <w:gridCol w:w="1074"/>
        <w:gridCol w:w="887"/>
        <w:gridCol w:w="1098"/>
        <w:gridCol w:w="567"/>
        <w:gridCol w:w="708"/>
        <w:gridCol w:w="4678"/>
      </w:tblGrid>
      <w:tr w:rsidR="007D2045" w14:paraId="5FB6A93A" w14:textId="77777777">
        <w:trPr>
          <w:trHeight w:val="910"/>
          <w:tblHeader/>
          <w:jc w:val="center"/>
        </w:trPr>
        <w:tc>
          <w:tcPr>
            <w:tcW w:w="113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4221465E" w14:textId="77777777" w:rsidR="007D2045" w:rsidRDefault="00BF2314">
            <w:pPr>
              <w:pStyle w:val="P68B1DB1-Normal8"/>
              <w:jc w:val="center"/>
              <w:rPr>
                <w:bCs/>
                <w:noProof/>
                <w:szCs w:val="18"/>
              </w:rPr>
            </w:pPr>
            <w:r>
              <w:rPr>
                <w:noProof/>
              </w:rPr>
              <w:t>Număr secvențial</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1954A6F" w14:textId="77777777" w:rsidR="007D2045" w:rsidRDefault="00BF2314">
            <w:pPr>
              <w:pStyle w:val="P68B1DB1-Normal8"/>
              <w:jc w:val="center"/>
              <w:rPr>
                <w:bCs/>
                <w:noProof/>
                <w:szCs w:val="18"/>
              </w:rPr>
            </w:pPr>
            <w:r>
              <w:rPr>
                <w:noProof/>
              </w:rPr>
              <w:t>Măsură (reformă sau investiții)</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7554656" w14:textId="77777777" w:rsidR="007D2045" w:rsidRDefault="00BF2314">
            <w:pPr>
              <w:pStyle w:val="P68B1DB1-Normal8"/>
              <w:jc w:val="center"/>
              <w:rPr>
                <w:bCs/>
                <w:noProof/>
                <w:szCs w:val="18"/>
              </w:rPr>
            </w:pPr>
            <w:r>
              <w:rPr>
                <w:noProof/>
              </w:rPr>
              <w:t>Etapă/Obiectiv</w:t>
            </w:r>
          </w:p>
        </w:tc>
        <w:tc>
          <w:tcPr>
            <w:tcW w:w="163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782C0F" w14:textId="77777777" w:rsidR="007D2045" w:rsidRDefault="00BF2314">
            <w:pPr>
              <w:pStyle w:val="P68B1DB1-Normal8"/>
              <w:jc w:val="center"/>
              <w:rPr>
                <w:bCs/>
                <w:noProof/>
                <w:szCs w:val="18"/>
              </w:rPr>
            </w:pPr>
            <w:r>
              <w:rPr>
                <w:noProof/>
              </w:rPr>
              <w:t>Nume</w:t>
            </w:r>
          </w:p>
        </w:tc>
        <w:tc>
          <w:tcPr>
            <w:tcW w:w="125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63EF49E" w14:textId="77777777" w:rsidR="007D2045" w:rsidRDefault="00BF2314">
            <w:pPr>
              <w:pStyle w:val="P68B1DB1-Normal8"/>
              <w:jc w:val="center"/>
              <w:rPr>
                <w:bCs/>
                <w:noProof/>
                <w:szCs w:val="18"/>
              </w:rPr>
            </w:pPr>
            <w:r>
              <w:rPr>
                <w:noProof/>
              </w:rPr>
              <w:t>Indicatori calitativi (pentru obiectivele de etapă)</w:t>
            </w:r>
          </w:p>
        </w:tc>
        <w:tc>
          <w:tcPr>
            <w:tcW w:w="3059"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483B41F1" w14:textId="77777777" w:rsidR="007D2045" w:rsidRDefault="00BF2314">
            <w:pPr>
              <w:pStyle w:val="P68B1DB1-Normal8"/>
              <w:jc w:val="center"/>
              <w:rPr>
                <w:bCs/>
                <w:noProof/>
                <w:szCs w:val="18"/>
              </w:rPr>
            </w:pPr>
            <w:r>
              <w:rPr>
                <w:noProof/>
              </w:rPr>
              <w:t>Indicatori cantitativi (pentru ținte)</w:t>
            </w:r>
          </w:p>
        </w:tc>
        <w:tc>
          <w:tcPr>
            <w:tcW w:w="1275"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245D8DA6" w14:textId="77777777" w:rsidR="007D2045" w:rsidRDefault="00BF2314">
            <w:pPr>
              <w:pStyle w:val="P68B1DB1-Normal8"/>
              <w:jc w:val="center"/>
              <w:rPr>
                <w:bCs/>
                <w:noProof/>
                <w:szCs w:val="18"/>
              </w:rPr>
            </w:pPr>
            <w:r>
              <w:rPr>
                <w:noProof/>
              </w:rPr>
              <w:t>Calendar orientativ pentru finalizare</w:t>
            </w:r>
          </w:p>
        </w:tc>
        <w:tc>
          <w:tcPr>
            <w:tcW w:w="4678"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340FDDA4" w14:textId="77777777" w:rsidR="007D2045" w:rsidRDefault="00BF2314">
            <w:pPr>
              <w:pStyle w:val="P68B1DB1-Normal8"/>
              <w:jc w:val="center"/>
              <w:rPr>
                <w:noProof/>
                <w:color w:val="006000"/>
              </w:rPr>
            </w:pPr>
            <w:r>
              <w:rPr>
                <w:noProof/>
              </w:rPr>
              <w:t>Descrierea și definiția clară a fiecărui obiectiv de etapă și a fiecărei ținte</w:t>
            </w:r>
          </w:p>
        </w:tc>
      </w:tr>
      <w:tr w:rsidR="007D2045" w14:paraId="121A6541" w14:textId="77777777">
        <w:trPr>
          <w:trHeight w:val="470"/>
          <w:tblHeader/>
          <w:jc w:val="center"/>
        </w:trPr>
        <w:tc>
          <w:tcPr>
            <w:tcW w:w="1135" w:type="dxa"/>
            <w:vMerge/>
            <w:vAlign w:val="center"/>
            <w:hideMark/>
          </w:tcPr>
          <w:p w14:paraId="7D870F4D" w14:textId="77777777" w:rsidR="007D2045" w:rsidRDefault="007D2045">
            <w:pPr>
              <w:rPr>
                <w:b/>
                <w:bCs/>
                <w:noProof/>
                <w:sz w:val="18"/>
                <w:szCs w:val="18"/>
              </w:rPr>
            </w:pPr>
          </w:p>
        </w:tc>
        <w:tc>
          <w:tcPr>
            <w:tcW w:w="1559" w:type="dxa"/>
            <w:vMerge/>
            <w:vAlign w:val="center"/>
            <w:hideMark/>
          </w:tcPr>
          <w:p w14:paraId="4162F921" w14:textId="77777777" w:rsidR="007D2045" w:rsidRDefault="007D2045">
            <w:pPr>
              <w:rPr>
                <w:b/>
                <w:bCs/>
                <w:noProof/>
                <w:sz w:val="18"/>
                <w:szCs w:val="18"/>
              </w:rPr>
            </w:pPr>
          </w:p>
        </w:tc>
        <w:tc>
          <w:tcPr>
            <w:tcW w:w="992" w:type="dxa"/>
            <w:vMerge/>
            <w:vAlign w:val="center"/>
            <w:hideMark/>
          </w:tcPr>
          <w:p w14:paraId="0CFC4015" w14:textId="77777777" w:rsidR="007D2045" w:rsidRDefault="007D2045">
            <w:pPr>
              <w:jc w:val="center"/>
              <w:rPr>
                <w:b/>
                <w:bCs/>
                <w:noProof/>
                <w:sz w:val="18"/>
                <w:szCs w:val="18"/>
              </w:rPr>
            </w:pPr>
          </w:p>
        </w:tc>
        <w:tc>
          <w:tcPr>
            <w:tcW w:w="1637" w:type="dxa"/>
            <w:vMerge/>
            <w:vAlign w:val="center"/>
            <w:hideMark/>
          </w:tcPr>
          <w:p w14:paraId="443317FB" w14:textId="77777777" w:rsidR="007D2045" w:rsidRDefault="007D2045">
            <w:pPr>
              <w:rPr>
                <w:b/>
                <w:bCs/>
                <w:noProof/>
                <w:sz w:val="18"/>
                <w:szCs w:val="18"/>
              </w:rPr>
            </w:pPr>
          </w:p>
        </w:tc>
        <w:tc>
          <w:tcPr>
            <w:tcW w:w="1258" w:type="dxa"/>
            <w:vMerge/>
            <w:vAlign w:val="center"/>
            <w:hideMark/>
          </w:tcPr>
          <w:p w14:paraId="772BD46B" w14:textId="77777777" w:rsidR="007D2045" w:rsidRDefault="007D2045">
            <w:pPr>
              <w:rPr>
                <w:b/>
                <w:bCs/>
                <w:noProof/>
                <w:sz w:val="18"/>
                <w:szCs w:val="18"/>
              </w:rPr>
            </w:pPr>
          </w:p>
        </w:tc>
        <w:tc>
          <w:tcPr>
            <w:tcW w:w="1074"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6780FDB6" w14:textId="77777777" w:rsidR="007D2045" w:rsidRDefault="00BF2314">
            <w:pPr>
              <w:pStyle w:val="P68B1DB1-Normal8"/>
              <w:jc w:val="center"/>
              <w:rPr>
                <w:bCs/>
                <w:noProof/>
                <w:szCs w:val="18"/>
              </w:rPr>
            </w:pPr>
            <w:r>
              <w:rPr>
                <w:noProof/>
              </w:rPr>
              <w:t>Unitatea de măsură</w:t>
            </w:r>
          </w:p>
        </w:tc>
        <w:tc>
          <w:tcPr>
            <w:tcW w:w="88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A921E3C" w14:textId="77777777" w:rsidR="007D2045" w:rsidRDefault="00BF2314">
            <w:pPr>
              <w:pStyle w:val="P68B1DB1-Normal8"/>
              <w:jc w:val="center"/>
              <w:rPr>
                <w:bCs/>
                <w:noProof/>
                <w:szCs w:val="18"/>
              </w:rPr>
            </w:pPr>
            <w:r>
              <w:rPr>
                <w:noProof/>
              </w:rPr>
              <w:t>Situația de referință</w:t>
            </w:r>
          </w:p>
        </w:tc>
        <w:tc>
          <w:tcPr>
            <w:tcW w:w="1098"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29ECBF3" w14:textId="77777777" w:rsidR="007D2045" w:rsidRDefault="00BF2314">
            <w:pPr>
              <w:pStyle w:val="P68B1DB1-Normal8"/>
              <w:jc w:val="center"/>
              <w:rPr>
                <w:bCs/>
                <w:noProof/>
                <w:szCs w:val="18"/>
              </w:rPr>
            </w:pPr>
            <w:r>
              <w:rPr>
                <w:noProof/>
              </w:rPr>
              <w:t>Obiectiv</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1102EF30" w14:textId="77777777" w:rsidR="007D2045" w:rsidRDefault="00BF2314">
            <w:pPr>
              <w:pStyle w:val="P68B1DB1-Normal8"/>
              <w:jc w:val="center"/>
              <w:rPr>
                <w:bCs/>
                <w:noProof/>
                <w:szCs w:val="18"/>
              </w:rPr>
            </w:pPr>
            <w:r>
              <w:rPr>
                <w:noProof/>
              </w:rPr>
              <w:t>Q</w:t>
            </w:r>
          </w:p>
        </w:tc>
        <w:tc>
          <w:tcPr>
            <w:tcW w:w="708"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89EC9F9" w14:textId="77777777" w:rsidR="007D2045" w:rsidRDefault="00BF2314">
            <w:pPr>
              <w:pStyle w:val="P68B1DB1-Normal8"/>
              <w:jc w:val="center"/>
              <w:rPr>
                <w:bCs/>
                <w:noProof/>
                <w:szCs w:val="18"/>
              </w:rPr>
            </w:pPr>
            <w:r>
              <w:rPr>
                <w:noProof/>
              </w:rPr>
              <w:t>Anul</w:t>
            </w:r>
          </w:p>
        </w:tc>
        <w:tc>
          <w:tcPr>
            <w:tcW w:w="4678" w:type="dxa"/>
            <w:vMerge/>
            <w:vAlign w:val="center"/>
            <w:hideMark/>
          </w:tcPr>
          <w:p w14:paraId="3EB71E83" w14:textId="77777777" w:rsidR="007D2045" w:rsidRDefault="007D2045">
            <w:pPr>
              <w:spacing w:line="259" w:lineRule="auto"/>
              <w:ind w:left="108" w:right="119"/>
              <w:jc w:val="both"/>
              <w:rPr>
                <w:noProof/>
                <w:color w:val="006000"/>
                <w:sz w:val="18"/>
              </w:rPr>
            </w:pPr>
          </w:p>
        </w:tc>
      </w:tr>
      <w:tr w:rsidR="007D2045" w14:paraId="1E04E36F" w14:textId="77777777">
        <w:trPr>
          <w:trHeight w:val="126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19AB240A" w14:textId="77777777" w:rsidR="007D2045" w:rsidRDefault="00BF2314">
            <w:pPr>
              <w:pStyle w:val="P68B1DB1-Normal9"/>
              <w:jc w:val="center"/>
              <w:rPr>
                <w:rFonts w:ascii="Calibri" w:hAnsi="Calibri" w:cs="Calibri"/>
                <w:b/>
                <w:bCs/>
                <w:noProof/>
                <w:sz w:val="16"/>
                <w:szCs w:val="16"/>
              </w:rPr>
            </w:pPr>
            <w:r>
              <w:rPr>
                <w:noProof/>
              </w:rPr>
              <w:t>35</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55925AAA" w14:textId="77777777" w:rsidR="007D2045" w:rsidRDefault="00BF2314">
            <w:pPr>
              <w:pStyle w:val="P68B1DB1-Normal9"/>
              <w:spacing w:line="202" w:lineRule="exact"/>
              <w:rPr>
                <w:noProof/>
              </w:rPr>
            </w:pPr>
            <w:r>
              <w:rPr>
                <w:noProof/>
              </w:rPr>
              <w:t>C2.1 I1-1</w:t>
            </w:r>
          </w:p>
          <w:p w14:paraId="6AAD0D16" w14:textId="77777777" w:rsidR="007D2045" w:rsidRDefault="00BF2314">
            <w:pPr>
              <w:pStyle w:val="P68B1DB1-Normal9"/>
              <w:rPr>
                <w:rFonts w:ascii="Calibri" w:hAnsi="Calibri"/>
                <w:noProof/>
                <w:sz w:val="16"/>
              </w:rPr>
            </w:pPr>
            <w:r>
              <w:rPr>
                <w:noProof/>
              </w:rPr>
              <w:t>Delta cuantică NL</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0BDC0353" w14:textId="77777777" w:rsidR="007D2045" w:rsidRDefault="00BF2314">
            <w:pPr>
              <w:pStyle w:val="P68B1DB1-Normal9"/>
              <w:jc w:val="center"/>
              <w:rPr>
                <w:rFonts w:ascii="Calibri" w:hAnsi="Calibri" w:cs="Calibri"/>
                <w:noProof/>
                <w:sz w:val="16"/>
                <w:szCs w:val="16"/>
              </w:rPr>
            </w:pPr>
            <w:r>
              <w:rPr>
                <w:noProof/>
              </w:rPr>
              <w:t>Etapă</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12784412" w14:textId="77777777" w:rsidR="007D2045" w:rsidRDefault="00BF2314">
            <w:pPr>
              <w:pStyle w:val="P68B1DB1-Normal9"/>
              <w:rPr>
                <w:rFonts w:ascii="Calibri" w:hAnsi="Calibri" w:cs="Calibri"/>
                <w:noProof/>
                <w:sz w:val="16"/>
                <w:szCs w:val="16"/>
              </w:rPr>
            </w:pPr>
            <w:r>
              <w:rPr>
                <w:noProof/>
              </w:rPr>
              <w:t>Configurarea zonei Delta NL cuantică</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2AD833DE" w14:textId="77777777" w:rsidR="007D2045" w:rsidRDefault="00BF2314">
            <w:pPr>
              <w:pStyle w:val="P68B1DB1-Normal9"/>
              <w:rPr>
                <w:rFonts w:ascii="Calibri" w:hAnsi="Calibri" w:cs="Calibri"/>
                <w:noProof/>
                <w:sz w:val="16"/>
                <w:szCs w:val="16"/>
              </w:rPr>
            </w:pPr>
            <w:r>
              <w:rPr>
                <w:noProof/>
              </w:rPr>
              <w:t>Sprijin acordat societății Quantum Delta NL și publicarea planului de acțiune</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434A9082" w14:textId="77777777" w:rsidR="007D2045" w:rsidRDefault="007D2045">
            <w:pPr>
              <w:jc w:val="center"/>
              <w:rPr>
                <w:rFonts w:ascii="Calibri" w:hAnsi="Calibri" w:cs="Calibri"/>
                <w:noProof/>
                <w:sz w:val="16"/>
                <w:szCs w:val="16"/>
              </w:rPr>
            </w:pP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1E96A24C" w14:textId="77777777" w:rsidR="007D2045" w:rsidRDefault="007D2045">
            <w:pPr>
              <w:jc w:val="center"/>
              <w:rPr>
                <w:rFonts w:ascii="Calibri" w:hAnsi="Calibri" w:cs="Calibri"/>
                <w:noProof/>
                <w:sz w:val="16"/>
                <w:szCs w:val="16"/>
              </w:rPr>
            </w:pP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13DCF3A3" w14:textId="77777777" w:rsidR="007D2045" w:rsidRDefault="007D2045">
            <w:pPr>
              <w:jc w:val="center"/>
              <w:rPr>
                <w:rFonts w:ascii="Calibri" w:hAnsi="Calibri" w:cs="Calibri"/>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1E7B6645" w14:textId="77777777" w:rsidR="007D2045" w:rsidRDefault="00BF2314">
            <w:pPr>
              <w:pStyle w:val="P68B1DB1-Normal9"/>
              <w:jc w:val="center"/>
              <w:rPr>
                <w:rFonts w:ascii="Calibri" w:hAnsi="Calibri" w:cs="Calibri"/>
                <w:noProof/>
                <w:sz w:val="16"/>
                <w:szCs w:val="16"/>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7F0F256D" w14:textId="77777777" w:rsidR="007D2045" w:rsidRDefault="00BF2314">
            <w:pPr>
              <w:pStyle w:val="P68B1DB1-Normal9"/>
              <w:jc w:val="center"/>
              <w:rPr>
                <w:rFonts w:ascii="Calibri" w:hAnsi="Calibri" w:cs="Calibri"/>
                <w:noProof/>
                <w:sz w:val="16"/>
                <w:szCs w:val="16"/>
              </w:rPr>
            </w:pPr>
            <w:r>
              <w:rPr>
                <w:noProof/>
              </w:rPr>
              <w:t>2021</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031BC7EE" w14:textId="77777777" w:rsidR="007D2045" w:rsidRDefault="00BF2314">
            <w:pPr>
              <w:pStyle w:val="P68B1DB1-Normal10"/>
              <w:spacing w:line="259" w:lineRule="auto"/>
              <w:ind w:right="119"/>
              <w:jc w:val="both"/>
              <w:rPr>
                <w:noProof/>
              </w:rPr>
            </w:pPr>
            <w:r>
              <w:rPr>
                <w:noProof/>
              </w:rPr>
              <w:t>Quantum Delta NL beneficiază de sprijin din Fondul național de creștere pentru a stimula informatica cuantică și crearea de rețele cuantice și pentru a sprijini cercetarea și dezvoltarea competențelor în domeniul cuantic. Quantum Delta NL publică un plan de acțiune detaliat, elaborat în etape.</w:t>
            </w:r>
          </w:p>
          <w:p w14:paraId="5BD1965A" w14:textId="77777777" w:rsidR="007D2045" w:rsidRDefault="007D2045">
            <w:pPr>
              <w:jc w:val="both"/>
              <w:rPr>
                <w:noProof/>
                <w:color w:val="006000"/>
                <w:sz w:val="18"/>
                <w:szCs w:val="18"/>
              </w:rPr>
            </w:pPr>
          </w:p>
          <w:p w14:paraId="1281F0F0" w14:textId="77777777" w:rsidR="007D2045" w:rsidRDefault="00BF2314">
            <w:pPr>
              <w:pStyle w:val="P68B1DB1-Normal10"/>
              <w:spacing w:line="259" w:lineRule="auto"/>
              <w:ind w:right="119"/>
              <w:jc w:val="both"/>
              <w:rPr>
                <w:noProof/>
              </w:rPr>
            </w:pPr>
            <w:r>
              <w:rPr>
                <w:noProof/>
              </w:rPr>
              <w:t>Respectarea Orientărilor tehnice de „a nu prejudicia în mod semnificativ” (2021/C58/01) se asigură prin utilizarea unei liste de excludere și a cerinței de conformitate cu legislația UE și națională relevantă în materie de mediu.</w:t>
            </w:r>
          </w:p>
        </w:tc>
      </w:tr>
      <w:tr w:rsidR="007D2045" w14:paraId="233B0730" w14:textId="77777777">
        <w:trPr>
          <w:trHeight w:val="126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3C95CE4D" w14:textId="77777777" w:rsidR="007D2045" w:rsidRDefault="00BF2314">
            <w:pPr>
              <w:pStyle w:val="P68B1DB1-Normal9"/>
              <w:jc w:val="center"/>
              <w:rPr>
                <w:noProof/>
              </w:rPr>
            </w:pPr>
            <w:r>
              <w:rPr>
                <w:noProof/>
              </w:rPr>
              <w:t>36</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5A18238F" w14:textId="77777777" w:rsidR="007D2045" w:rsidRDefault="00BF2314">
            <w:pPr>
              <w:pStyle w:val="P68B1DB1-Normal9"/>
              <w:spacing w:line="202" w:lineRule="exact"/>
              <w:rPr>
                <w:noProof/>
              </w:rPr>
            </w:pPr>
            <w:r>
              <w:rPr>
                <w:noProof/>
              </w:rPr>
              <w:t>C2.1 I1-2</w:t>
            </w:r>
          </w:p>
          <w:p w14:paraId="6B18F8A4" w14:textId="77777777" w:rsidR="007D2045" w:rsidRDefault="00BF2314">
            <w:pPr>
              <w:pStyle w:val="P68B1DB1-Normal9"/>
              <w:spacing w:line="204" w:lineRule="exact"/>
              <w:rPr>
                <w:noProof/>
              </w:rPr>
            </w:pPr>
            <w:r>
              <w:rPr>
                <w:noProof/>
              </w:rPr>
              <w:t>Delta cuantică NL</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3807A7A9" w14:textId="77777777" w:rsidR="007D2045" w:rsidRDefault="00BF2314">
            <w:pPr>
              <w:pStyle w:val="P68B1DB1-Normal9"/>
              <w:jc w:val="center"/>
              <w:rPr>
                <w:noProof/>
              </w:rPr>
            </w:pPr>
            <w:r>
              <w:rPr>
                <w:noProof/>
              </w:rPr>
              <w:t>Etapă</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18B7D072" w14:textId="77777777" w:rsidR="007D2045" w:rsidRDefault="00BF2314">
            <w:pPr>
              <w:pStyle w:val="P68B1DB1-Normal9"/>
              <w:rPr>
                <w:noProof/>
              </w:rPr>
            </w:pPr>
            <w:r>
              <w:rPr>
                <w:noProof/>
              </w:rPr>
              <w:t>Delta cuantică NL</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5EC454EB" w14:textId="77777777" w:rsidR="007D2045" w:rsidRDefault="00BF2314">
            <w:pPr>
              <w:pStyle w:val="P68B1DB1-Normal9"/>
              <w:rPr>
                <w:noProof/>
              </w:rPr>
            </w:pPr>
            <w:r>
              <w:rPr>
                <w:noProof/>
              </w:rPr>
              <w:t>Etapele 1 &amp; 2 ale planului de acțiune</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2CFA9B5B" w14:textId="77777777" w:rsidR="007D2045" w:rsidRDefault="007D2045">
            <w:pPr>
              <w:jc w:val="center"/>
              <w:rPr>
                <w:rFonts w:ascii="Calibri" w:hAnsi="Calibri" w:cs="Calibri"/>
                <w:noProof/>
                <w:sz w:val="16"/>
                <w:szCs w:val="16"/>
              </w:rPr>
            </w:pP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2526BFB0" w14:textId="77777777" w:rsidR="007D2045" w:rsidRDefault="007D2045">
            <w:pPr>
              <w:jc w:val="center"/>
              <w:rPr>
                <w:rFonts w:ascii="Calibri" w:hAnsi="Calibri" w:cs="Calibri"/>
                <w:noProof/>
                <w:sz w:val="16"/>
                <w:szCs w:val="16"/>
              </w:rPr>
            </w:pP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5A947D4E" w14:textId="77777777" w:rsidR="007D2045" w:rsidRDefault="007D2045">
            <w:pPr>
              <w:jc w:val="center"/>
              <w:rPr>
                <w:rFonts w:ascii="Calibri" w:hAnsi="Calibri" w:cs="Calibri"/>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0D980649" w14:textId="77777777" w:rsidR="007D2045" w:rsidRDefault="00BF2314">
            <w:pPr>
              <w:pStyle w:val="P68B1DB1-Normal9"/>
              <w:jc w:val="center"/>
              <w:rPr>
                <w:noProof/>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1C35D60B" w14:textId="77777777" w:rsidR="007D2045" w:rsidRDefault="00BF2314">
            <w:pPr>
              <w:pStyle w:val="P68B1DB1-Normal9"/>
              <w:jc w:val="center"/>
              <w:rPr>
                <w:noProof/>
              </w:rPr>
            </w:pPr>
            <w:r>
              <w:rPr>
                <w:noProof/>
              </w:rPr>
              <w:t>2026</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58612E53" w14:textId="77777777" w:rsidR="007D2045" w:rsidRDefault="00BF2314">
            <w:pPr>
              <w:pStyle w:val="P68B1DB1-Normal10"/>
              <w:spacing w:line="259" w:lineRule="auto"/>
              <w:ind w:right="119"/>
              <w:jc w:val="both"/>
              <w:rPr>
                <w:noProof/>
              </w:rPr>
            </w:pPr>
            <w:r>
              <w:rPr>
                <w:noProof/>
              </w:rPr>
              <w:t>Quantum Delta NL trebuie să fi finalizat primele două etape ale planului său (cu excepția QCINed, care este finanțat prin DEP), astfel cum a fost prezentat Fondului național de creștere. Se înființează o instalație pre-seed pentru întreprinderile nou-înființate, se dezvoltă o rețea de C &amp; D a NL cuantice, se acordă burse de doctorat în domeniul tehnologiei cuantice și se finalizează investițiile în serviciul de curățenie Nanolab.</w:t>
            </w:r>
          </w:p>
        </w:tc>
      </w:tr>
      <w:tr w:rsidR="007D2045" w14:paraId="7793F7CA" w14:textId="77777777">
        <w:trPr>
          <w:trHeight w:val="794"/>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2A8F7888" w14:textId="77777777" w:rsidR="007D2045" w:rsidRDefault="00BF2314">
            <w:pPr>
              <w:pStyle w:val="P68B1DB1-Normal9"/>
              <w:jc w:val="center"/>
              <w:rPr>
                <w:noProof/>
              </w:rPr>
            </w:pPr>
            <w:r>
              <w:rPr>
                <w:noProof/>
              </w:rPr>
              <w:t>37</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5D0FC6CE" w14:textId="77777777" w:rsidR="007D2045" w:rsidRDefault="00BF2314">
            <w:pPr>
              <w:pStyle w:val="P68B1DB1-Normal9"/>
              <w:spacing w:line="202" w:lineRule="exact"/>
              <w:rPr>
                <w:noProof/>
              </w:rPr>
            </w:pPr>
            <w:r>
              <w:rPr>
                <w:noProof/>
              </w:rPr>
              <w:t>C2.1 I2-1</w:t>
            </w:r>
          </w:p>
          <w:p w14:paraId="414ABF07" w14:textId="77777777" w:rsidR="007D2045" w:rsidRDefault="00BF2314">
            <w:pPr>
              <w:pStyle w:val="P68B1DB1-Normal9"/>
              <w:spacing w:line="204" w:lineRule="exact"/>
              <w:rPr>
                <w:noProof/>
              </w:rPr>
            </w:pPr>
            <w:r>
              <w:rPr>
                <w:noProof/>
              </w:rPr>
              <w:t>Comunitățile de învățare în domeniul IA care au nevoie de IA și care aplică IA</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6B8F427C" w14:textId="77777777" w:rsidR="007D2045" w:rsidRDefault="00BF2314">
            <w:pPr>
              <w:pStyle w:val="P68B1DB1-Normal9"/>
              <w:jc w:val="center"/>
              <w:rPr>
                <w:noProof/>
              </w:rPr>
            </w:pPr>
            <w:r>
              <w:rPr>
                <w:noProof/>
              </w:rPr>
              <w:t>Țintă</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71F6922B" w14:textId="77777777" w:rsidR="007D2045" w:rsidRDefault="00BF2314">
            <w:pPr>
              <w:pStyle w:val="P68B1DB1-Normal9"/>
              <w:rPr>
                <w:noProof/>
              </w:rPr>
            </w:pPr>
            <w:r>
              <w:rPr>
                <w:noProof/>
              </w:rPr>
              <w:t>Acordarea burselor</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1B527708" w14:textId="77777777" w:rsidR="007D2045" w:rsidRDefault="007D2045">
            <w:pPr>
              <w:rPr>
                <w:noProof/>
                <w:color w:val="006000"/>
                <w:sz w:val="18"/>
              </w:rPr>
            </w:pP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45AD27AD" w14:textId="77777777" w:rsidR="007D2045" w:rsidRDefault="00BF2314">
            <w:pPr>
              <w:pStyle w:val="P68B1DB1-Normal9"/>
              <w:jc w:val="center"/>
              <w:rPr>
                <w:rFonts w:ascii="Calibri" w:hAnsi="Calibri" w:cs="Calibri"/>
                <w:noProof/>
                <w:sz w:val="16"/>
                <w:szCs w:val="16"/>
              </w:rPr>
            </w:pPr>
            <w:r>
              <w:rPr>
                <w:noProof/>
              </w:rPr>
              <w:t>Număr</w:t>
            </w: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1ED7F36A" w14:textId="77777777" w:rsidR="007D2045" w:rsidRDefault="00BF2314">
            <w:pPr>
              <w:pStyle w:val="P68B1DB1-Normal9"/>
              <w:jc w:val="center"/>
              <w:rPr>
                <w:rFonts w:ascii="Calibri" w:hAnsi="Calibri" w:cs="Calibri"/>
                <w:noProof/>
                <w:sz w:val="16"/>
                <w:szCs w:val="16"/>
              </w:rPr>
            </w:pPr>
            <w:r>
              <w:rPr>
                <w:noProof/>
              </w:rPr>
              <w:t>0</w:t>
            </w: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5DA1DBA2" w14:textId="77777777" w:rsidR="007D2045" w:rsidRDefault="00BF2314">
            <w:pPr>
              <w:pStyle w:val="P68B1DB1-Normal9"/>
              <w:jc w:val="center"/>
              <w:rPr>
                <w:rFonts w:ascii="Calibri" w:hAnsi="Calibri" w:cs="Calibri"/>
                <w:noProof/>
                <w:sz w:val="16"/>
                <w:szCs w:val="16"/>
              </w:rPr>
            </w:pPr>
            <w:r>
              <w:rPr>
                <w:noProof/>
              </w:rPr>
              <w:t>13</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2573C38C" w14:textId="77777777" w:rsidR="007D2045" w:rsidRDefault="00BF2314">
            <w:pPr>
              <w:pStyle w:val="P68B1DB1-Normal9"/>
              <w:jc w:val="center"/>
              <w:rPr>
                <w:noProof/>
              </w:rPr>
            </w:pPr>
            <w:r>
              <w:rPr>
                <w:noProof/>
              </w:rPr>
              <w:t>Î1</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6521A8B3" w14:textId="77777777" w:rsidR="007D2045" w:rsidRDefault="00BF2314">
            <w:pPr>
              <w:pStyle w:val="P68B1DB1-Normal9"/>
              <w:jc w:val="center"/>
              <w:rPr>
                <w:noProof/>
              </w:rPr>
            </w:pPr>
            <w:r>
              <w:rPr>
                <w:noProof/>
              </w:rPr>
              <w:t>2024</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5751C8DF" w14:textId="77777777" w:rsidR="007D2045" w:rsidRDefault="00BF2314">
            <w:pPr>
              <w:pStyle w:val="P68B1DB1-Normal9"/>
              <w:spacing w:line="259" w:lineRule="auto"/>
              <w:ind w:right="119"/>
              <w:jc w:val="both"/>
              <w:rPr>
                <w:noProof/>
              </w:rPr>
            </w:pPr>
            <w:r>
              <w:rPr>
                <w:noProof/>
              </w:rPr>
              <w:t>13 se acordă burse pentru numirea doctoranzilor și a cercetătorilor postdoctorali în domeniul IA.</w:t>
            </w:r>
          </w:p>
        </w:tc>
      </w:tr>
      <w:tr w:rsidR="007D2045" w14:paraId="6728941A" w14:textId="77777777">
        <w:trPr>
          <w:trHeight w:val="794"/>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0295E5FD" w14:textId="77777777" w:rsidR="007D2045" w:rsidRDefault="00BF2314">
            <w:pPr>
              <w:pStyle w:val="P68B1DB1-Normal9"/>
              <w:jc w:val="center"/>
              <w:rPr>
                <w:noProof/>
              </w:rPr>
            </w:pPr>
            <w:r>
              <w:rPr>
                <w:noProof/>
              </w:rPr>
              <w:t>38</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4BA4DA13" w14:textId="77777777" w:rsidR="007D2045" w:rsidRDefault="00BF2314">
            <w:pPr>
              <w:pStyle w:val="P68B1DB1-Normal9"/>
              <w:spacing w:line="204" w:lineRule="exact"/>
              <w:rPr>
                <w:noProof/>
              </w:rPr>
            </w:pPr>
            <w:r>
              <w:rPr>
                <w:noProof/>
              </w:rPr>
              <w:t>C2.1 I2-2</w:t>
            </w:r>
          </w:p>
          <w:p w14:paraId="0E4EE978" w14:textId="77777777" w:rsidR="007D2045" w:rsidRDefault="00BF2314">
            <w:pPr>
              <w:pStyle w:val="P68B1DB1-Normal9"/>
              <w:spacing w:line="204" w:lineRule="exact"/>
              <w:rPr>
                <w:noProof/>
              </w:rPr>
            </w:pPr>
            <w:r>
              <w:rPr>
                <w:noProof/>
              </w:rPr>
              <w:t>Comunitățile de învățare în domeniul IA care au nevoie de IA și care aplică IA</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045F4D8E" w14:textId="77777777" w:rsidR="007D2045" w:rsidRDefault="00BF2314">
            <w:pPr>
              <w:pStyle w:val="P68B1DB1-Normal9"/>
              <w:jc w:val="center"/>
              <w:rPr>
                <w:noProof/>
              </w:rPr>
            </w:pPr>
            <w:r>
              <w:rPr>
                <w:noProof/>
              </w:rPr>
              <w:t>Țintă</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572EF376" w14:textId="77777777" w:rsidR="007D2045" w:rsidRDefault="00BF2314">
            <w:pPr>
              <w:pStyle w:val="P68B1DB1-Normal9"/>
              <w:spacing w:line="204" w:lineRule="exact"/>
              <w:rPr>
                <w:noProof/>
              </w:rPr>
            </w:pPr>
            <w:r>
              <w:rPr>
                <w:noProof/>
              </w:rPr>
              <w:t xml:space="preserve">ELSA Laboratoare de cercetare în domeniul IA </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3F3EDC85" w14:textId="77777777" w:rsidR="007D2045" w:rsidRDefault="007D2045">
            <w:pPr>
              <w:rPr>
                <w:noProof/>
                <w:color w:val="006000"/>
                <w:sz w:val="18"/>
              </w:rPr>
            </w:pP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699EAE4F" w14:textId="77777777" w:rsidR="007D2045" w:rsidRDefault="00BF2314">
            <w:pPr>
              <w:pStyle w:val="P68B1DB1-Normal9"/>
              <w:jc w:val="center"/>
              <w:rPr>
                <w:rFonts w:ascii="Calibri" w:hAnsi="Calibri" w:cs="Calibri"/>
                <w:noProof/>
                <w:sz w:val="16"/>
                <w:szCs w:val="16"/>
              </w:rPr>
            </w:pPr>
            <w:r>
              <w:rPr>
                <w:noProof/>
              </w:rPr>
              <w:t>Număr</w:t>
            </w: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0791FE4B" w14:textId="77777777" w:rsidR="007D2045" w:rsidRDefault="00BF2314">
            <w:pPr>
              <w:pStyle w:val="P68B1DB1-Normal9"/>
              <w:jc w:val="center"/>
              <w:rPr>
                <w:rFonts w:ascii="Calibri" w:hAnsi="Calibri" w:cs="Calibri"/>
                <w:noProof/>
                <w:sz w:val="16"/>
                <w:szCs w:val="16"/>
              </w:rPr>
            </w:pPr>
            <w:r>
              <w:rPr>
                <w:noProof/>
              </w:rPr>
              <w:t>0</w:t>
            </w: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06D544D0" w14:textId="77777777" w:rsidR="007D2045" w:rsidRDefault="00BF2314">
            <w:pPr>
              <w:pStyle w:val="P68B1DB1-Normal9"/>
              <w:jc w:val="center"/>
              <w:rPr>
                <w:rFonts w:ascii="Calibri" w:hAnsi="Calibri" w:cs="Calibri"/>
                <w:noProof/>
                <w:sz w:val="16"/>
                <w:szCs w:val="16"/>
              </w:rPr>
            </w:pPr>
            <w:r>
              <w:rPr>
                <w:noProof/>
              </w:rPr>
              <w:t>4</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3EBD9091" w14:textId="77777777" w:rsidR="007D2045" w:rsidRDefault="00BF2314">
            <w:pPr>
              <w:pStyle w:val="P68B1DB1-Normal9"/>
              <w:jc w:val="center"/>
              <w:rPr>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095FDC93" w14:textId="77777777" w:rsidR="007D2045" w:rsidRDefault="00BF2314">
            <w:pPr>
              <w:pStyle w:val="P68B1DB1-Normal9"/>
              <w:jc w:val="center"/>
              <w:rPr>
                <w:noProof/>
              </w:rPr>
            </w:pPr>
            <w:r>
              <w:rPr>
                <w:noProof/>
              </w:rPr>
              <w:t>2025</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3D9DBB55" w14:textId="77777777" w:rsidR="007D2045" w:rsidRDefault="00BF2314">
            <w:pPr>
              <w:pStyle w:val="P68B1DB1-Normal10"/>
              <w:spacing w:line="259" w:lineRule="auto"/>
              <w:ind w:right="119"/>
              <w:jc w:val="both"/>
              <w:rPr>
                <w:noProof/>
              </w:rPr>
            </w:pPr>
            <w:r>
              <w:rPr>
                <w:noProof/>
              </w:rPr>
              <w:t>Cel puțin patru laboratoare de cercetare în domeniul IA în materie de aspecte etice, juridice și societale (ELSA) trebuie să fie operaționale, astfel cum o demonstrează rapoartele de activitate.</w:t>
            </w:r>
          </w:p>
        </w:tc>
      </w:tr>
      <w:tr w:rsidR="007D2045" w14:paraId="6B2D81E5" w14:textId="77777777">
        <w:trPr>
          <w:trHeight w:val="2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1AC69CB0" w14:textId="77777777" w:rsidR="007D2045" w:rsidRDefault="00BF2314">
            <w:pPr>
              <w:pStyle w:val="P68B1DB1-Normal9"/>
              <w:jc w:val="center"/>
              <w:rPr>
                <w:noProof/>
              </w:rPr>
            </w:pPr>
            <w:r>
              <w:rPr>
                <w:noProof/>
              </w:rPr>
              <w:t>39</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5075CD59" w14:textId="77777777" w:rsidR="007D2045" w:rsidRDefault="00BF2314">
            <w:pPr>
              <w:pStyle w:val="P68B1DB1-Normal9"/>
              <w:spacing w:line="202" w:lineRule="exact"/>
              <w:rPr>
                <w:noProof/>
              </w:rPr>
            </w:pPr>
            <w:r>
              <w:rPr>
                <w:noProof/>
              </w:rPr>
              <w:t>C2.1 I2-3</w:t>
            </w:r>
          </w:p>
          <w:p w14:paraId="5253BF20" w14:textId="77777777" w:rsidR="007D2045" w:rsidRDefault="00BF2314">
            <w:pPr>
              <w:pStyle w:val="P68B1DB1-Normal9"/>
              <w:spacing w:line="204" w:lineRule="exact"/>
              <w:rPr>
                <w:noProof/>
              </w:rPr>
            </w:pPr>
            <w:r>
              <w:rPr>
                <w:noProof/>
              </w:rPr>
              <w:t>Comunitățile de învățare în domeniul IA care au nevoie de IA și care aplică IA</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71D808C3" w14:textId="77777777" w:rsidR="007D2045" w:rsidRDefault="00BF2314">
            <w:pPr>
              <w:pStyle w:val="P68B1DB1-Normal9"/>
              <w:jc w:val="center"/>
              <w:rPr>
                <w:noProof/>
              </w:rPr>
            </w:pPr>
            <w:r>
              <w:rPr>
                <w:noProof/>
              </w:rPr>
              <w:t>Țintă</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07D50E64" w14:textId="77777777" w:rsidR="007D2045" w:rsidRDefault="00BF2314">
            <w:pPr>
              <w:pStyle w:val="P68B1DB1-Normal9"/>
              <w:rPr>
                <w:noProof/>
              </w:rPr>
            </w:pPr>
            <w:r>
              <w:rPr>
                <w:noProof/>
              </w:rPr>
              <w:t xml:space="preserve">Granturi plătite pentru proiecte de C &amp; D </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1395B506" w14:textId="77777777" w:rsidR="007D2045" w:rsidRDefault="007D2045">
            <w:pPr>
              <w:rPr>
                <w:noProof/>
                <w:color w:val="006000"/>
                <w:sz w:val="18"/>
              </w:rPr>
            </w:pP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714E5E79" w14:textId="77777777" w:rsidR="007D2045" w:rsidRDefault="00BF2314">
            <w:pPr>
              <w:pStyle w:val="P68B1DB1-Normal9"/>
              <w:jc w:val="center"/>
              <w:rPr>
                <w:rFonts w:ascii="Calibri" w:hAnsi="Calibri" w:cs="Calibri"/>
                <w:noProof/>
                <w:sz w:val="16"/>
                <w:szCs w:val="16"/>
              </w:rPr>
            </w:pPr>
            <w:r>
              <w:rPr>
                <w:noProof/>
              </w:rPr>
              <w:t>EUR</w:t>
            </w: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668B4A1B" w14:textId="77777777" w:rsidR="007D2045" w:rsidRDefault="00BF2314">
            <w:pPr>
              <w:pStyle w:val="P68B1DB1-Normal9"/>
              <w:jc w:val="center"/>
              <w:rPr>
                <w:rFonts w:ascii="Calibri" w:hAnsi="Calibri" w:cs="Calibri"/>
                <w:noProof/>
                <w:sz w:val="16"/>
                <w:szCs w:val="16"/>
              </w:rPr>
            </w:pPr>
            <w:r>
              <w:rPr>
                <w:noProof/>
              </w:rPr>
              <w:t>0</w:t>
            </w: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08A6DB48" w14:textId="77777777" w:rsidR="007D2045" w:rsidRDefault="00BF2314">
            <w:pPr>
              <w:pStyle w:val="P68B1DB1-Normal9"/>
              <w:jc w:val="center"/>
              <w:rPr>
                <w:rFonts w:ascii="Calibri" w:hAnsi="Calibri" w:cs="Calibri"/>
                <w:noProof/>
                <w:sz w:val="16"/>
                <w:szCs w:val="16"/>
              </w:rPr>
            </w:pPr>
            <w:r>
              <w:rPr>
                <w:noProof/>
              </w:rPr>
              <w:t>4 488 450</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04371B19" w14:textId="77777777" w:rsidR="007D2045" w:rsidRDefault="00BF2314">
            <w:pPr>
              <w:pStyle w:val="P68B1DB1-Normal9"/>
              <w:jc w:val="center"/>
              <w:rPr>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51173B90" w14:textId="77777777" w:rsidR="007D2045" w:rsidRDefault="00BF2314">
            <w:pPr>
              <w:pStyle w:val="P68B1DB1-Normal9"/>
              <w:jc w:val="center"/>
              <w:rPr>
                <w:noProof/>
              </w:rPr>
            </w:pPr>
            <w:r>
              <w:rPr>
                <w:noProof/>
              </w:rPr>
              <w:t>2025</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0354E6F9" w14:textId="77777777" w:rsidR="007D2045" w:rsidRDefault="00BF2314">
            <w:pPr>
              <w:pStyle w:val="P68B1DB1-Normal9"/>
              <w:spacing w:line="259" w:lineRule="auto"/>
              <w:ind w:right="119"/>
              <w:jc w:val="both"/>
              <w:rPr>
                <w:noProof/>
              </w:rPr>
            </w:pPr>
            <w:r>
              <w:rPr>
                <w:noProof/>
                <w:szCs w:val="18"/>
              </w:rPr>
              <w:t xml:space="preserve">Cel puțin 4 488 450 EUR se plătesc pentru proiectele Newlife, A-IQ Ready, CLEVER și EdgeAI. </w:t>
            </w:r>
            <w:r>
              <w:rPr>
                <w:noProof/>
              </w:rPr>
              <w:t>Eventualele cuantumuri furnizate de alte programe sau instrumente ale Uniunii nu sunt luate în considerare la calcularea acestei sume.</w:t>
            </w:r>
          </w:p>
        </w:tc>
      </w:tr>
      <w:tr w:rsidR="007D2045" w14:paraId="2A1359B6" w14:textId="77777777">
        <w:trPr>
          <w:trHeight w:val="1142"/>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4BDD2B2C" w14:textId="77777777" w:rsidR="007D2045" w:rsidRDefault="00BF2314">
            <w:pPr>
              <w:pStyle w:val="P68B1DB1-Normal9"/>
              <w:jc w:val="center"/>
              <w:rPr>
                <w:noProof/>
              </w:rPr>
            </w:pPr>
            <w:r>
              <w:rPr>
                <w:noProof/>
              </w:rPr>
              <w:t>40</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7ECE2700" w14:textId="77777777" w:rsidR="007D2045" w:rsidRDefault="00BF2314">
            <w:pPr>
              <w:pStyle w:val="P68B1DB1-Normal9"/>
              <w:spacing w:line="202" w:lineRule="exact"/>
              <w:rPr>
                <w:noProof/>
              </w:rPr>
            </w:pPr>
            <w:r>
              <w:rPr>
                <w:noProof/>
              </w:rPr>
              <w:t>C2.1 I2-4</w:t>
            </w:r>
          </w:p>
          <w:p w14:paraId="45BB1A0B" w14:textId="77777777" w:rsidR="007D2045" w:rsidRDefault="00BF2314">
            <w:pPr>
              <w:pStyle w:val="P68B1DB1-Normal9"/>
              <w:spacing w:line="204" w:lineRule="exact"/>
              <w:rPr>
                <w:noProof/>
              </w:rPr>
            </w:pPr>
            <w:r>
              <w:rPr>
                <w:noProof/>
              </w:rPr>
              <w:t>Comunitățile de învățare în domeniul IA care au nevoie de IA și care aplică IA</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35E2F954" w14:textId="77777777" w:rsidR="007D2045" w:rsidRDefault="00BF2314">
            <w:pPr>
              <w:pStyle w:val="P68B1DB1-Normal9"/>
              <w:jc w:val="center"/>
              <w:rPr>
                <w:noProof/>
              </w:rPr>
            </w:pPr>
            <w:r>
              <w:rPr>
                <w:noProof/>
              </w:rPr>
              <w:t>Țintă</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5F83E37B" w14:textId="77777777" w:rsidR="007D2045" w:rsidRDefault="00BF2314">
            <w:pPr>
              <w:pStyle w:val="P68B1DB1-Normal9"/>
              <w:rPr>
                <w:noProof/>
              </w:rPr>
            </w:pPr>
            <w:r>
              <w:rPr>
                <w:noProof/>
              </w:rPr>
              <w:t>Comunitățile de învățare în domeniul IA</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61BAC8F6" w14:textId="77777777" w:rsidR="007D2045" w:rsidRDefault="007D2045">
            <w:pPr>
              <w:rPr>
                <w:noProof/>
                <w:color w:val="006000"/>
                <w:sz w:val="18"/>
              </w:rPr>
            </w:pP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55BC790E" w14:textId="77777777" w:rsidR="007D2045" w:rsidRDefault="00BF2314">
            <w:pPr>
              <w:pStyle w:val="P68B1DB1-Normal9"/>
              <w:jc w:val="center"/>
              <w:rPr>
                <w:rFonts w:ascii="Calibri" w:hAnsi="Calibri" w:cs="Calibri"/>
                <w:noProof/>
                <w:sz w:val="16"/>
                <w:szCs w:val="16"/>
              </w:rPr>
            </w:pPr>
            <w:r>
              <w:rPr>
                <w:noProof/>
              </w:rPr>
              <w:t>Număr</w:t>
            </w: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3A7CF94F" w14:textId="77777777" w:rsidR="007D2045" w:rsidRDefault="00BF2314">
            <w:pPr>
              <w:pStyle w:val="P68B1DB1-Normal9"/>
              <w:jc w:val="center"/>
              <w:rPr>
                <w:rFonts w:ascii="Calibri" w:hAnsi="Calibri" w:cs="Calibri"/>
                <w:noProof/>
                <w:sz w:val="16"/>
                <w:szCs w:val="16"/>
              </w:rPr>
            </w:pPr>
            <w:r>
              <w:rPr>
                <w:noProof/>
              </w:rPr>
              <w:t>0</w:t>
            </w: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677522C4" w14:textId="77777777" w:rsidR="007D2045" w:rsidRDefault="00BF2314">
            <w:pPr>
              <w:pStyle w:val="P68B1DB1-Normal9"/>
              <w:jc w:val="center"/>
              <w:rPr>
                <w:rFonts w:ascii="Calibri" w:hAnsi="Calibri" w:cs="Calibri"/>
                <w:noProof/>
                <w:sz w:val="16"/>
                <w:szCs w:val="16"/>
              </w:rPr>
            </w:pPr>
            <w:r>
              <w:rPr>
                <w:noProof/>
              </w:rPr>
              <w:t>6</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13C39598" w14:textId="77777777" w:rsidR="007D2045" w:rsidRDefault="00BF2314">
            <w:pPr>
              <w:pStyle w:val="P68B1DB1-Normal9"/>
              <w:jc w:val="center"/>
              <w:rPr>
                <w:noProof/>
              </w:rPr>
            </w:pPr>
            <w:r>
              <w:rPr>
                <w:noProof/>
              </w:rPr>
              <w:t>Î1</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514E9A45" w14:textId="77777777" w:rsidR="007D2045" w:rsidRDefault="00BF2314">
            <w:pPr>
              <w:pStyle w:val="P68B1DB1-Normal9"/>
              <w:jc w:val="center"/>
              <w:rPr>
                <w:noProof/>
              </w:rPr>
            </w:pPr>
            <w:r>
              <w:rPr>
                <w:noProof/>
              </w:rPr>
              <w:t>2026</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4F812FCB" w14:textId="77777777" w:rsidR="007D2045" w:rsidRDefault="00BF2314">
            <w:pPr>
              <w:pStyle w:val="P68B1DB1-Normal10"/>
              <w:spacing w:line="259" w:lineRule="auto"/>
              <w:ind w:right="119"/>
              <w:jc w:val="both"/>
              <w:rPr>
                <w:noProof/>
              </w:rPr>
            </w:pPr>
            <w:r>
              <w:rPr>
                <w:noProof/>
              </w:rPr>
              <w:t xml:space="preserve">Cel puțin șase comunități de învățare în domeniul IA sunt create sub forma unor parteneriate public-privat în cadrul AI Need. </w:t>
            </w:r>
          </w:p>
        </w:tc>
      </w:tr>
      <w:tr w:rsidR="007D2045" w14:paraId="24544C2F" w14:textId="77777777">
        <w:trPr>
          <w:trHeight w:val="2251"/>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43656239" w14:textId="77777777" w:rsidR="007D2045" w:rsidRDefault="00BF2314">
            <w:pPr>
              <w:pStyle w:val="P68B1DB1-Normal9"/>
              <w:jc w:val="center"/>
              <w:rPr>
                <w:noProof/>
              </w:rPr>
            </w:pPr>
            <w:r>
              <w:rPr>
                <w:noProof/>
              </w:rPr>
              <w:t>41</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23760D02" w14:textId="77777777" w:rsidR="007D2045" w:rsidRDefault="00BF2314">
            <w:pPr>
              <w:pStyle w:val="P68B1DB1-Normal9"/>
              <w:spacing w:line="202" w:lineRule="exact"/>
              <w:rPr>
                <w:noProof/>
              </w:rPr>
            </w:pPr>
            <w:r>
              <w:rPr>
                <w:noProof/>
              </w:rPr>
              <w:t>C2.1 I3-1</w:t>
            </w:r>
          </w:p>
          <w:p w14:paraId="02DDD993" w14:textId="77777777" w:rsidR="007D2045" w:rsidRDefault="00BF2314">
            <w:pPr>
              <w:pStyle w:val="P68B1DB1-Normal9"/>
              <w:spacing w:line="204" w:lineRule="exact"/>
              <w:rPr>
                <w:noProof/>
              </w:rPr>
            </w:pPr>
            <w:r>
              <w:rPr>
                <w:noProof/>
              </w:rPr>
              <w:t>Impulsul educației digitale</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13F099B2" w14:textId="77777777" w:rsidR="007D2045" w:rsidRDefault="00BF2314">
            <w:pPr>
              <w:pStyle w:val="P68B1DB1-Normal9"/>
              <w:jc w:val="center"/>
              <w:rPr>
                <w:noProof/>
              </w:rPr>
            </w:pPr>
            <w:r>
              <w:rPr>
                <w:noProof/>
              </w:rPr>
              <w:t>Etapă</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10450B79" w14:textId="77777777" w:rsidR="007D2045" w:rsidRDefault="00BF2314">
            <w:pPr>
              <w:pStyle w:val="P68B1DB1-Normal9"/>
              <w:spacing w:line="259" w:lineRule="auto"/>
              <w:ind w:right="205"/>
              <w:rPr>
                <w:noProof/>
              </w:rPr>
            </w:pPr>
            <w:r>
              <w:rPr>
                <w:noProof/>
              </w:rPr>
              <w:t>Platformă de acces la materiale didactice digitale create și la soluții de identitate digitală pentru elevii aflați în uz</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43D5E837" w14:textId="77777777" w:rsidR="007D2045" w:rsidRDefault="00BF2314">
            <w:pPr>
              <w:pStyle w:val="P68B1DB1-Normal9"/>
              <w:spacing w:line="259" w:lineRule="auto"/>
              <w:ind w:right="178"/>
              <w:rPr>
                <w:noProof/>
              </w:rPr>
            </w:pPr>
            <w:r>
              <w:rPr>
                <w:noProof/>
              </w:rPr>
              <w:t>Platforma este creată și se utilizează o soluție de identitate digitală pentru elevi</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003A55DC" w14:textId="77777777" w:rsidR="007D2045" w:rsidRDefault="007D2045">
            <w:pPr>
              <w:jc w:val="center"/>
              <w:rPr>
                <w:rFonts w:ascii="Calibri" w:hAnsi="Calibri" w:cs="Calibri"/>
                <w:noProof/>
                <w:sz w:val="16"/>
                <w:szCs w:val="16"/>
              </w:rPr>
            </w:pP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58FC7E29" w14:textId="77777777" w:rsidR="007D2045" w:rsidRDefault="007D2045">
            <w:pPr>
              <w:jc w:val="center"/>
              <w:rPr>
                <w:rFonts w:ascii="Calibri" w:hAnsi="Calibri" w:cs="Calibri"/>
                <w:noProof/>
                <w:sz w:val="16"/>
                <w:szCs w:val="16"/>
              </w:rPr>
            </w:pP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6980CF4C" w14:textId="77777777" w:rsidR="007D2045" w:rsidRDefault="007D2045">
            <w:pPr>
              <w:jc w:val="center"/>
              <w:rPr>
                <w:rFonts w:ascii="Calibri" w:hAnsi="Calibri" w:cs="Calibri"/>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0D9D8E20" w14:textId="77777777" w:rsidR="007D2045" w:rsidRDefault="00BF2314">
            <w:pPr>
              <w:pStyle w:val="P68B1DB1-Normal9"/>
              <w:jc w:val="center"/>
              <w:rPr>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70620A3C" w14:textId="77777777" w:rsidR="007D2045" w:rsidRDefault="00BF2314">
            <w:pPr>
              <w:pStyle w:val="P68B1DB1-Normal9"/>
              <w:jc w:val="center"/>
              <w:rPr>
                <w:noProof/>
              </w:rPr>
            </w:pPr>
            <w:r>
              <w:rPr>
                <w:noProof/>
              </w:rPr>
              <w:t>2025</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7C2F8ADE" w14:textId="77777777" w:rsidR="007D2045" w:rsidRDefault="00BF2314">
            <w:pPr>
              <w:pStyle w:val="P68B1DB1-Normal9"/>
              <w:spacing w:line="259" w:lineRule="auto"/>
              <w:ind w:left="33" w:right="119"/>
              <w:jc w:val="both"/>
              <w:rPr>
                <w:noProof/>
                <w:szCs w:val="18"/>
              </w:rPr>
            </w:pPr>
            <w:r>
              <w:rPr>
                <w:noProof/>
              </w:rPr>
              <w:t xml:space="preserve">Se creează o platformă pentru găsirea, partajarea și reutilizarea materialelor didactice digitale pentru învățământul profesional (MBO), universitățile de științe aplicate (HBO) și universitățile de cercetare (WO). Platforma este disponibilă online și oferă acces </w:t>
            </w:r>
            <w:r>
              <w:rPr>
                <w:noProof/>
                <w:szCs w:val="18"/>
              </w:rPr>
              <w:t>la materiale didactice digitale.</w:t>
            </w:r>
          </w:p>
          <w:p w14:paraId="46EF5637" w14:textId="77777777" w:rsidR="007D2045" w:rsidRDefault="007D2045">
            <w:pPr>
              <w:spacing w:line="259" w:lineRule="auto"/>
              <w:ind w:left="33" w:right="119"/>
              <w:jc w:val="both"/>
              <w:rPr>
                <w:noProof/>
                <w:color w:val="006000"/>
                <w:sz w:val="18"/>
              </w:rPr>
            </w:pPr>
          </w:p>
          <w:p w14:paraId="66CB67A6" w14:textId="33100684" w:rsidR="007D2045" w:rsidRDefault="00BF2314">
            <w:pPr>
              <w:pStyle w:val="P68B1DB1-Normal10"/>
              <w:spacing w:after="240" w:line="259" w:lineRule="auto"/>
              <w:ind w:left="33" w:right="119"/>
              <w:jc w:val="both"/>
              <w:rPr>
                <w:noProof/>
              </w:rPr>
            </w:pPr>
            <w:r>
              <w:rPr>
                <w:noProof/>
              </w:rPr>
              <w:t>Soluția de identitate digitală pentru studenții din MBO, HBO și WO trebuie să fie utilizată și să permită identificarea studenților și schimbul de informații cu privire la studenți între instituțiile de învățământ.</w:t>
            </w:r>
          </w:p>
        </w:tc>
      </w:tr>
      <w:tr w:rsidR="007D2045" w14:paraId="076707C6" w14:textId="77777777">
        <w:trPr>
          <w:trHeight w:val="1052"/>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50FB6ABC" w14:textId="77777777" w:rsidR="007D2045" w:rsidRDefault="00BF2314">
            <w:pPr>
              <w:pStyle w:val="P68B1DB1-Normal9"/>
              <w:jc w:val="center"/>
              <w:rPr>
                <w:noProof/>
              </w:rPr>
            </w:pPr>
            <w:r>
              <w:rPr>
                <w:noProof/>
              </w:rPr>
              <w:t>42</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583A88F5" w14:textId="77777777" w:rsidR="007D2045" w:rsidRDefault="00BF2314">
            <w:pPr>
              <w:pStyle w:val="P68B1DB1-Normal9"/>
              <w:spacing w:line="202" w:lineRule="exact"/>
              <w:rPr>
                <w:noProof/>
              </w:rPr>
            </w:pPr>
            <w:r>
              <w:rPr>
                <w:noProof/>
              </w:rPr>
              <w:t>C2.1 I3-2</w:t>
            </w:r>
          </w:p>
          <w:p w14:paraId="58A516F7" w14:textId="77777777" w:rsidR="007D2045" w:rsidRDefault="00BF2314">
            <w:pPr>
              <w:pStyle w:val="P68B1DB1-Normal9"/>
              <w:spacing w:line="204" w:lineRule="exact"/>
              <w:rPr>
                <w:noProof/>
              </w:rPr>
            </w:pPr>
            <w:r>
              <w:rPr>
                <w:noProof/>
              </w:rPr>
              <w:t>Impulsul educației digitale</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506ED427" w14:textId="77777777" w:rsidR="007D2045" w:rsidRDefault="00BF2314">
            <w:pPr>
              <w:pStyle w:val="P68B1DB1-Normal9"/>
              <w:jc w:val="center"/>
              <w:rPr>
                <w:noProof/>
              </w:rPr>
            </w:pPr>
            <w:r>
              <w:rPr>
                <w:noProof/>
              </w:rPr>
              <w:t>Țintă</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46CDAE84" w14:textId="77777777" w:rsidR="007D2045" w:rsidRDefault="00BF2314">
            <w:pPr>
              <w:pStyle w:val="P68B1DB1-Normal10"/>
              <w:rPr>
                <w:noProof/>
              </w:rPr>
            </w:pPr>
            <w:r>
              <w:rPr>
                <w:noProof/>
              </w:rPr>
              <w:t>Înființarea de centre de predare și învățare</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5BACC954" w14:textId="77777777" w:rsidR="007D2045" w:rsidRDefault="007D2045">
            <w:pPr>
              <w:rPr>
                <w:noProof/>
                <w:color w:val="006000"/>
                <w:sz w:val="18"/>
              </w:rPr>
            </w:pP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0EB49162" w14:textId="77777777" w:rsidR="007D2045" w:rsidRDefault="00BF2314">
            <w:pPr>
              <w:pStyle w:val="P68B1DB1-Normal9"/>
              <w:jc w:val="center"/>
              <w:rPr>
                <w:rFonts w:ascii="Calibri" w:hAnsi="Calibri" w:cs="Calibri"/>
                <w:noProof/>
                <w:sz w:val="16"/>
                <w:szCs w:val="16"/>
              </w:rPr>
            </w:pPr>
            <w:r>
              <w:rPr>
                <w:noProof/>
              </w:rPr>
              <w:t>Număr</w:t>
            </w: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403A055D" w14:textId="77777777" w:rsidR="007D2045" w:rsidRDefault="00BF2314">
            <w:pPr>
              <w:pStyle w:val="P68B1DB1-Normal9"/>
              <w:jc w:val="center"/>
              <w:rPr>
                <w:rFonts w:ascii="Calibri" w:hAnsi="Calibri" w:cs="Calibri"/>
                <w:noProof/>
                <w:sz w:val="16"/>
                <w:szCs w:val="16"/>
              </w:rPr>
            </w:pPr>
            <w:r>
              <w:rPr>
                <w:noProof/>
              </w:rPr>
              <w:t>0</w:t>
            </w: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0CEC936F" w14:textId="77777777" w:rsidR="007D2045" w:rsidRDefault="00BF2314">
            <w:pPr>
              <w:pStyle w:val="P68B1DB1-Normal9"/>
              <w:jc w:val="center"/>
              <w:rPr>
                <w:rFonts w:ascii="Calibri" w:hAnsi="Calibri" w:cs="Calibri"/>
                <w:noProof/>
                <w:sz w:val="16"/>
                <w:szCs w:val="16"/>
              </w:rPr>
            </w:pPr>
            <w:r>
              <w:rPr>
                <w:noProof/>
              </w:rPr>
              <w:t>20</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6AE0CA36" w14:textId="77777777" w:rsidR="007D2045" w:rsidRDefault="00BF2314">
            <w:pPr>
              <w:pStyle w:val="P68B1DB1-Normal9"/>
              <w:jc w:val="center"/>
              <w:rPr>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4CBA5EFF" w14:textId="77777777" w:rsidR="007D2045" w:rsidRDefault="00BF2314">
            <w:pPr>
              <w:pStyle w:val="P68B1DB1-Normal9"/>
              <w:jc w:val="center"/>
              <w:rPr>
                <w:noProof/>
              </w:rPr>
            </w:pPr>
            <w:r>
              <w:rPr>
                <w:noProof/>
              </w:rPr>
              <w:t>2025</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24DB2D56" w14:textId="77777777" w:rsidR="007D2045" w:rsidRDefault="00BF2314">
            <w:pPr>
              <w:pStyle w:val="P68B1DB1-Normal10"/>
              <w:spacing w:after="240" w:line="259" w:lineRule="auto"/>
              <w:ind w:right="119"/>
              <w:jc w:val="both"/>
              <w:rPr>
                <w:noProof/>
              </w:rPr>
            </w:pPr>
            <w:r>
              <w:rPr>
                <w:noProof/>
              </w:rPr>
              <w:t>Se prezintă rapoarte privind progresele înregistrate pentru a demonstra că au fost înființate 20 centre de predare și învățare (CTL) în învățământul profesional (MBO), universități de științe aplicate (HBO) sau universități de cercetare (WO).</w:t>
            </w:r>
          </w:p>
        </w:tc>
      </w:tr>
      <w:tr w:rsidR="007D2045" w14:paraId="6FF7FE8F" w14:textId="77777777">
        <w:trPr>
          <w:trHeight w:val="99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16A1EE01" w14:textId="77777777" w:rsidR="007D2045" w:rsidRDefault="00BF2314">
            <w:pPr>
              <w:pStyle w:val="P68B1DB1-Normal9"/>
              <w:jc w:val="center"/>
              <w:rPr>
                <w:noProof/>
              </w:rPr>
            </w:pPr>
            <w:r>
              <w:rPr>
                <w:noProof/>
              </w:rPr>
              <w:t>43</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5D34633E" w14:textId="77777777" w:rsidR="007D2045" w:rsidRDefault="00BF2314">
            <w:pPr>
              <w:pStyle w:val="P68B1DB1-Normal9"/>
              <w:spacing w:line="202" w:lineRule="exact"/>
              <w:rPr>
                <w:noProof/>
              </w:rPr>
            </w:pPr>
            <w:r>
              <w:rPr>
                <w:noProof/>
              </w:rPr>
              <w:t>C2.1 I4-1</w:t>
            </w:r>
          </w:p>
          <w:p w14:paraId="3DD03B48" w14:textId="77777777" w:rsidR="007D2045" w:rsidRDefault="00BF2314">
            <w:pPr>
              <w:pStyle w:val="P68B1DB1-Normal9"/>
              <w:spacing w:line="204" w:lineRule="exact"/>
              <w:rPr>
                <w:noProof/>
              </w:rPr>
            </w:pPr>
            <w:r>
              <w:rPr>
                <w:noProof/>
              </w:rPr>
              <w:t>Logistica infrastructurii digitale</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787F195C" w14:textId="77777777" w:rsidR="007D2045" w:rsidRDefault="00BF2314">
            <w:pPr>
              <w:pStyle w:val="P68B1DB1-Normal9"/>
              <w:jc w:val="center"/>
              <w:rPr>
                <w:noProof/>
              </w:rPr>
            </w:pPr>
            <w:r>
              <w:rPr>
                <w:noProof/>
              </w:rPr>
              <w:t>Țintă</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3EFCE751" w14:textId="77777777" w:rsidR="007D2045" w:rsidRDefault="00BF2314">
            <w:pPr>
              <w:pStyle w:val="P68B1DB1-Normal10"/>
              <w:rPr>
                <w:noProof/>
              </w:rPr>
            </w:pPr>
            <w:r>
              <w:rPr>
                <w:noProof/>
              </w:rPr>
              <w:t>Infrastructură de date de bază creată</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0742E2E0" w14:textId="77777777" w:rsidR="007D2045" w:rsidRDefault="007D2045">
            <w:pPr>
              <w:rPr>
                <w:noProof/>
                <w:color w:val="006000"/>
                <w:sz w:val="18"/>
              </w:rPr>
            </w:pP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2C0653B0" w14:textId="77777777" w:rsidR="007D2045" w:rsidRDefault="00BF2314">
            <w:pPr>
              <w:pStyle w:val="P68B1DB1-Normal9"/>
              <w:rPr>
                <w:rFonts w:ascii="Calibri" w:hAnsi="Calibri" w:cs="Calibri"/>
                <w:noProof/>
                <w:sz w:val="16"/>
                <w:szCs w:val="16"/>
              </w:rPr>
            </w:pPr>
            <w:r>
              <w:rPr>
                <w:noProof/>
              </w:rPr>
              <w:t>Procent</w:t>
            </w: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09C55624" w14:textId="77777777" w:rsidR="007D2045" w:rsidRDefault="00BF2314">
            <w:pPr>
              <w:pStyle w:val="P68B1DB1-Normal9"/>
              <w:jc w:val="center"/>
              <w:rPr>
                <w:rFonts w:ascii="Calibri" w:hAnsi="Calibri" w:cs="Calibri"/>
                <w:noProof/>
                <w:sz w:val="16"/>
                <w:szCs w:val="16"/>
              </w:rPr>
            </w:pPr>
            <w:r>
              <w:rPr>
                <w:noProof/>
              </w:rPr>
              <w:t>0</w:t>
            </w: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72865654" w14:textId="77777777" w:rsidR="007D2045" w:rsidRDefault="00BF2314">
            <w:pPr>
              <w:pStyle w:val="P68B1DB1-Normal9"/>
              <w:jc w:val="center"/>
              <w:rPr>
                <w:rFonts w:ascii="Calibri" w:hAnsi="Calibri" w:cs="Calibri"/>
                <w:noProof/>
                <w:sz w:val="16"/>
                <w:szCs w:val="16"/>
              </w:rPr>
            </w:pPr>
            <w:r>
              <w:rPr>
                <w:noProof/>
              </w:rPr>
              <w:t>80</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26AAB7A6" w14:textId="77777777" w:rsidR="007D2045" w:rsidRDefault="00BF2314">
            <w:pPr>
              <w:pStyle w:val="P68B1DB1-Normal9"/>
              <w:jc w:val="center"/>
              <w:rPr>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7E541AC4" w14:textId="77777777" w:rsidR="007D2045" w:rsidRDefault="00BF2314">
            <w:pPr>
              <w:pStyle w:val="P68B1DB1-Normal9"/>
              <w:jc w:val="center"/>
              <w:rPr>
                <w:noProof/>
              </w:rPr>
            </w:pPr>
            <w:r>
              <w:rPr>
                <w:noProof/>
              </w:rPr>
              <w:t>2024</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7B93CBA2" w14:textId="08D6BB1E" w:rsidR="007D2045" w:rsidRDefault="00BF2314">
            <w:pPr>
              <w:pStyle w:val="P68B1DB1-Normal10"/>
              <w:spacing w:line="259" w:lineRule="auto"/>
              <w:ind w:right="119"/>
              <w:jc w:val="both"/>
              <w:rPr>
                <w:noProof/>
              </w:rPr>
            </w:pPr>
            <w:r>
              <w:rPr>
                <w:noProof/>
              </w:rPr>
              <w:t xml:space="preserve">Se creează o infrastructură de date de bază, care include cel puțin 80 % din următoarele două instrumente-cheie de implementare (KIT): Evenimentul Trust KIT și Logistică KIT. </w:t>
            </w:r>
          </w:p>
        </w:tc>
      </w:tr>
      <w:tr w:rsidR="007D2045" w14:paraId="5D210DFB" w14:textId="77777777">
        <w:trPr>
          <w:trHeight w:val="567"/>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17EDA5C5" w14:textId="77777777" w:rsidR="007D2045" w:rsidRDefault="00BF2314">
            <w:pPr>
              <w:pStyle w:val="P68B1DB1-Normal9"/>
              <w:jc w:val="center"/>
              <w:rPr>
                <w:noProof/>
              </w:rPr>
            </w:pPr>
            <w:r>
              <w:rPr>
                <w:noProof/>
              </w:rPr>
              <w:t>44a</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12FD26C0" w14:textId="77777777" w:rsidR="007D2045" w:rsidRDefault="00BF2314">
            <w:pPr>
              <w:pStyle w:val="P68B1DB1-Normal9"/>
              <w:spacing w:line="202" w:lineRule="exact"/>
              <w:rPr>
                <w:noProof/>
              </w:rPr>
            </w:pPr>
            <w:bookmarkStart w:id="28" w:name="_Hlk215242715"/>
            <w:r>
              <w:rPr>
                <w:noProof/>
              </w:rPr>
              <w:t>C2.1 I4-2</w:t>
            </w:r>
          </w:p>
          <w:bookmarkEnd w:id="28"/>
          <w:p w14:paraId="14C43F5C" w14:textId="77777777" w:rsidR="007D2045" w:rsidRDefault="00BF2314">
            <w:pPr>
              <w:pStyle w:val="P68B1DB1-Normal9"/>
              <w:spacing w:line="202" w:lineRule="exact"/>
              <w:rPr>
                <w:noProof/>
              </w:rPr>
            </w:pPr>
            <w:r>
              <w:rPr>
                <w:noProof/>
              </w:rPr>
              <w:t>Logistica infrastructurii digitale</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47BF7B52" w14:textId="77777777" w:rsidR="007D2045" w:rsidRDefault="00BF2314">
            <w:pPr>
              <w:pStyle w:val="P68B1DB1-Normal9"/>
              <w:jc w:val="center"/>
              <w:rPr>
                <w:noProof/>
              </w:rPr>
            </w:pPr>
            <w:r>
              <w:rPr>
                <w:noProof/>
              </w:rPr>
              <w:t>Etapă</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17EADCE5" w14:textId="355407C3" w:rsidR="007D2045" w:rsidRDefault="00BF2314">
            <w:pPr>
              <w:pStyle w:val="P68B1DB1-Normal9"/>
              <w:rPr>
                <w:noProof/>
              </w:rPr>
            </w:pPr>
            <w:r>
              <w:rPr>
                <w:noProof/>
              </w:rPr>
              <w:t>Pachetul de lucru privind pregătirea pentru mediul digital și laboratoarele vii</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28290A72" w14:textId="5A765FEA" w:rsidR="007D2045" w:rsidRDefault="00BF2314">
            <w:pPr>
              <w:pStyle w:val="P68B1DB1-Normal9"/>
              <w:rPr>
                <w:noProof/>
              </w:rPr>
            </w:pPr>
            <w:r>
              <w:rPr>
                <w:noProof/>
              </w:rPr>
              <w:t>Crearea pachetului de lucru privind pregătirea pentru mediul digital și conectarea laboratoarelor vii</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4982754E" w14:textId="77777777" w:rsidR="007D2045" w:rsidRDefault="007D2045">
            <w:pPr>
              <w:jc w:val="center"/>
              <w:rPr>
                <w:noProof/>
                <w:color w:val="006000"/>
                <w:sz w:val="18"/>
              </w:rPr>
            </w:pP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2CDB0C86" w14:textId="77777777" w:rsidR="007D2045" w:rsidRDefault="007D2045">
            <w:pPr>
              <w:jc w:val="center"/>
              <w:rPr>
                <w:noProof/>
                <w:color w:val="006000"/>
                <w:sz w:val="18"/>
              </w:rPr>
            </w:pP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6A7C4CB0" w14:textId="77777777" w:rsidR="007D2045" w:rsidRDefault="007D2045">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3D96FE3D" w14:textId="77777777" w:rsidR="007D2045" w:rsidRDefault="00BF2314">
            <w:pPr>
              <w:pStyle w:val="P68B1DB1-Normal9"/>
              <w:jc w:val="center"/>
              <w:rPr>
                <w:noProof/>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64A43F20" w14:textId="77777777" w:rsidR="007D2045" w:rsidRDefault="00BF2314">
            <w:pPr>
              <w:pStyle w:val="P68B1DB1-Normal9"/>
              <w:jc w:val="center"/>
              <w:rPr>
                <w:noProof/>
              </w:rPr>
            </w:pPr>
            <w:r>
              <w:rPr>
                <w:noProof/>
              </w:rPr>
              <w:t>2026</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0C16AE15" w14:textId="77777777" w:rsidR="007D2045" w:rsidRDefault="00BF2314">
            <w:pPr>
              <w:pStyle w:val="P68B1DB1-Normal10"/>
              <w:spacing w:line="259" w:lineRule="auto"/>
              <w:ind w:right="119"/>
              <w:jc w:val="both"/>
              <w:rPr>
                <w:noProof/>
              </w:rPr>
            </w:pPr>
            <w:r>
              <w:rPr>
                <w:noProof/>
              </w:rPr>
              <w:t>Se creează un pachet de lucru privind pregătirea digitală pentru sectorul logistic neerlandez. Cel puțin 4 laboratoare vii sunt conectate la infrastructura de date de bază.</w:t>
            </w:r>
          </w:p>
        </w:tc>
      </w:tr>
      <w:tr w:rsidR="007D2045" w14:paraId="78A8DFAC" w14:textId="77777777">
        <w:trPr>
          <w:trHeight w:val="126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5822326B" w14:textId="77777777" w:rsidR="007D2045" w:rsidRDefault="00BF2314">
            <w:pPr>
              <w:pStyle w:val="P68B1DB1-Normal9"/>
              <w:jc w:val="center"/>
              <w:rPr>
                <w:noProof/>
              </w:rPr>
            </w:pPr>
            <w:r>
              <w:rPr>
                <w:noProof/>
              </w:rPr>
              <w:t>46</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32F523B7" w14:textId="77777777" w:rsidR="007D2045" w:rsidRDefault="00BF2314">
            <w:pPr>
              <w:pStyle w:val="P68B1DB1-Normal9"/>
              <w:spacing w:line="203" w:lineRule="exact"/>
              <w:rPr>
                <w:noProof/>
              </w:rPr>
            </w:pPr>
            <w:r>
              <w:rPr>
                <w:noProof/>
              </w:rPr>
              <w:t>C2.2 I1-1</w:t>
            </w:r>
          </w:p>
          <w:p w14:paraId="0167EC17" w14:textId="77777777" w:rsidR="007D2045" w:rsidRDefault="00BF2314">
            <w:pPr>
              <w:pStyle w:val="P68B1DB1-Normal9"/>
              <w:spacing w:line="204" w:lineRule="exact"/>
              <w:rPr>
                <w:noProof/>
              </w:rPr>
            </w:pPr>
            <w:r>
              <w:rPr>
                <w:noProof/>
              </w:rPr>
              <w:t>Sistemul european de management al traficului feroviar (ERTMS)</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0AD8E236" w14:textId="77777777" w:rsidR="007D2045" w:rsidRDefault="00BF2314">
            <w:pPr>
              <w:pStyle w:val="P68B1DB1-Normal9"/>
              <w:jc w:val="center"/>
              <w:rPr>
                <w:noProof/>
              </w:rPr>
            </w:pPr>
            <w:r>
              <w:rPr>
                <w:noProof/>
              </w:rPr>
              <w:t>Etapă</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3D6AD968" w14:textId="77777777" w:rsidR="007D2045" w:rsidRDefault="00BF2314">
            <w:pPr>
              <w:pStyle w:val="P68B1DB1-Normal9"/>
              <w:spacing w:line="203" w:lineRule="exact"/>
              <w:rPr>
                <w:noProof/>
              </w:rPr>
            </w:pPr>
            <w:r>
              <w:rPr>
                <w:noProof/>
              </w:rPr>
              <w:t>Finalizarea studiului de planificare ERTMS Kijfhoek- frontiera belgiană</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47233B11" w14:textId="77777777" w:rsidR="007D2045" w:rsidRDefault="00BF2314">
            <w:pPr>
              <w:pStyle w:val="P68B1DB1-Normal9"/>
              <w:rPr>
                <w:noProof/>
              </w:rPr>
            </w:pPr>
            <w:r>
              <w:rPr>
                <w:noProof/>
              </w:rPr>
              <w:t>Proiectarea traficului feroviar finalizată</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2D9DD9E3" w14:textId="77777777" w:rsidR="007D2045" w:rsidRDefault="007D2045">
            <w:pPr>
              <w:jc w:val="center"/>
              <w:rPr>
                <w:rFonts w:ascii="Calibri" w:hAnsi="Calibri" w:cs="Calibri"/>
                <w:noProof/>
                <w:sz w:val="16"/>
                <w:szCs w:val="16"/>
              </w:rPr>
            </w:pP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1BBCA3B9" w14:textId="77777777" w:rsidR="007D2045" w:rsidRDefault="007D2045">
            <w:pPr>
              <w:jc w:val="center"/>
              <w:rPr>
                <w:rFonts w:ascii="Calibri" w:hAnsi="Calibri" w:cs="Calibri"/>
                <w:noProof/>
                <w:sz w:val="16"/>
                <w:szCs w:val="16"/>
              </w:rPr>
            </w:pP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2EE1A3E9" w14:textId="77777777" w:rsidR="007D2045" w:rsidRDefault="007D2045">
            <w:pPr>
              <w:jc w:val="center"/>
              <w:rPr>
                <w:rFonts w:ascii="Calibri" w:hAnsi="Calibri" w:cs="Calibri"/>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2159E1DC" w14:textId="77777777" w:rsidR="007D2045" w:rsidRDefault="00BF2314">
            <w:pPr>
              <w:pStyle w:val="P68B1DB1-Normal9"/>
              <w:jc w:val="center"/>
              <w:rPr>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103A81F4" w14:textId="77777777" w:rsidR="007D2045" w:rsidRDefault="00BF2314">
            <w:pPr>
              <w:pStyle w:val="P68B1DB1-Normal9"/>
              <w:jc w:val="center"/>
              <w:rPr>
                <w:noProof/>
              </w:rPr>
            </w:pPr>
            <w:r>
              <w:rPr>
                <w:noProof/>
              </w:rPr>
              <w:t>2022</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2F9816A1" w14:textId="0A4A7CD6" w:rsidR="007D2045" w:rsidRDefault="00BF2314">
            <w:pPr>
              <w:pStyle w:val="P68B1DB1-Normal9"/>
              <w:spacing w:line="259" w:lineRule="auto"/>
              <w:ind w:right="119"/>
              <w:jc w:val="both"/>
              <w:rPr>
                <w:noProof/>
              </w:rPr>
            </w:pPr>
            <w:r>
              <w:rPr>
                <w:noProof/>
              </w:rPr>
              <w:t>Proiectul de trafic feroviar va fi finalizat ca parte a studiului de planificare pe tronsonul de cale ferată dintre Kijfhoek și frontiera belgiană. Proiectarea traficului feroviar trebuie să demonstreze că ajustările necesare ale managementului traficului respectă legislația și reglementările relevante privind siguranța și interoperabilitatea feroviară.</w:t>
            </w:r>
          </w:p>
        </w:tc>
      </w:tr>
      <w:tr w:rsidR="007D2045" w14:paraId="2E00E123" w14:textId="77777777">
        <w:trPr>
          <w:trHeight w:val="126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0199CABD" w14:textId="77777777" w:rsidR="007D2045" w:rsidRDefault="00BF2314">
            <w:pPr>
              <w:pStyle w:val="P68B1DB1-Normal9"/>
              <w:jc w:val="center"/>
              <w:rPr>
                <w:noProof/>
              </w:rPr>
            </w:pPr>
            <w:r>
              <w:rPr>
                <w:noProof/>
              </w:rPr>
              <w:t>47</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040374E1" w14:textId="77777777" w:rsidR="007D2045" w:rsidRDefault="00BF2314">
            <w:pPr>
              <w:pStyle w:val="P68B1DB1-Normal9"/>
              <w:spacing w:line="202" w:lineRule="exact"/>
              <w:rPr>
                <w:noProof/>
              </w:rPr>
            </w:pPr>
            <w:r>
              <w:rPr>
                <w:noProof/>
              </w:rPr>
              <w:t>C2.2 I1-2</w:t>
            </w:r>
          </w:p>
          <w:p w14:paraId="13A78268" w14:textId="77777777" w:rsidR="007D2045" w:rsidRDefault="00BF2314">
            <w:pPr>
              <w:pStyle w:val="P68B1DB1-Normal9"/>
              <w:spacing w:line="204" w:lineRule="exact"/>
              <w:rPr>
                <w:noProof/>
              </w:rPr>
            </w:pPr>
            <w:r>
              <w:rPr>
                <w:noProof/>
              </w:rPr>
              <w:t>Sistemul european de management al traficului feroviar (ERTMS)</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1C428444" w14:textId="77777777" w:rsidR="007D2045" w:rsidRDefault="00BF2314">
            <w:pPr>
              <w:pStyle w:val="P68B1DB1-Normal9"/>
              <w:jc w:val="center"/>
              <w:rPr>
                <w:noProof/>
              </w:rPr>
            </w:pPr>
            <w:r>
              <w:rPr>
                <w:noProof/>
              </w:rPr>
              <w:t>Etapă</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3ED8ECEA" w14:textId="77777777" w:rsidR="007D2045" w:rsidRDefault="00BF2314">
            <w:pPr>
              <w:pStyle w:val="P68B1DB1-Normal9"/>
              <w:spacing w:line="202" w:lineRule="exact"/>
              <w:rPr>
                <w:noProof/>
              </w:rPr>
            </w:pPr>
            <w:r>
              <w:rPr>
                <w:noProof/>
              </w:rPr>
              <w:t>Finalizarea studiului de planificare ERTMS în nordul Țărilor de Jos</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2305B29D" w14:textId="77777777" w:rsidR="007D2045" w:rsidRDefault="00BF2314">
            <w:pPr>
              <w:pStyle w:val="P68B1DB1-Normal9"/>
              <w:rPr>
                <w:noProof/>
              </w:rPr>
            </w:pPr>
            <w:r>
              <w:rPr>
                <w:noProof/>
              </w:rPr>
              <w:t>Proiectarea sistemului integrat funcțional și proiectarea traficului feroviar finalizate</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2CA1F034" w14:textId="77777777" w:rsidR="007D2045" w:rsidRDefault="007D2045">
            <w:pPr>
              <w:jc w:val="center"/>
              <w:rPr>
                <w:rFonts w:ascii="Calibri" w:hAnsi="Calibri" w:cs="Calibri"/>
                <w:noProof/>
                <w:sz w:val="16"/>
                <w:szCs w:val="16"/>
              </w:rPr>
            </w:pP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5B88B316" w14:textId="77777777" w:rsidR="007D2045" w:rsidRDefault="007D2045">
            <w:pPr>
              <w:jc w:val="center"/>
              <w:rPr>
                <w:rFonts w:ascii="Calibri" w:hAnsi="Calibri" w:cs="Calibri"/>
                <w:noProof/>
                <w:sz w:val="16"/>
                <w:szCs w:val="16"/>
              </w:rPr>
            </w:pP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264B35AD" w14:textId="77777777" w:rsidR="007D2045" w:rsidRDefault="007D2045">
            <w:pPr>
              <w:jc w:val="center"/>
              <w:rPr>
                <w:rFonts w:ascii="Calibri" w:hAnsi="Calibri" w:cs="Calibri"/>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2E56E9CB" w14:textId="77777777" w:rsidR="007D2045" w:rsidRDefault="00BF2314">
            <w:pPr>
              <w:pStyle w:val="P68B1DB1-Normal9"/>
              <w:jc w:val="center"/>
              <w:rPr>
                <w:noProof/>
              </w:rPr>
            </w:pPr>
            <w:r>
              <w:rPr>
                <w:noProof/>
              </w:rPr>
              <w:t>Î1</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5753D036" w14:textId="77777777" w:rsidR="007D2045" w:rsidRDefault="00BF2314">
            <w:pPr>
              <w:pStyle w:val="P68B1DB1-Normal9"/>
              <w:jc w:val="center"/>
              <w:rPr>
                <w:noProof/>
              </w:rPr>
            </w:pPr>
            <w:r>
              <w:rPr>
                <w:noProof/>
              </w:rPr>
              <w:t>2023</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45677BB0" w14:textId="77777777" w:rsidR="007D2045" w:rsidRDefault="00BF2314">
            <w:pPr>
              <w:pStyle w:val="P68B1DB1-Normal9"/>
              <w:spacing w:line="259" w:lineRule="auto"/>
              <w:ind w:right="119"/>
              <w:jc w:val="both"/>
              <w:rPr>
                <w:noProof/>
              </w:rPr>
            </w:pPr>
            <w:r>
              <w:rPr>
                <w:noProof/>
              </w:rPr>
              <w:t>În cadrul studiului de planificare privind tronsoanele de cale ferată din nordul Țărilor de Jos se finalizează o proiectare funcțională integrată a sistemului și o proiectare a traficului feroviar. Proiectarea traficului feroviar trebuie să demonstreze că ajustările necesare ale managementului traficului respectă legislația și reglementările relevante privind siguranța și interoperabilitatea feroviară și că proiectarea sistemului funcțional integrat aferent a fost elaborată.</w:t>
            </w:r>
          </w:p>
        </w:tc>
      </w:tr>
      <w:tr w:rsidR="007D2045" w14:paraId="50DF5334" w14:textId="77777777">
        <w:trPr>
          <w:trHeight w:val="126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72C9B927" w14:textId="77777777" w:rsidR="007D2045" w:rsidRDefault="00BF2314">
            <w:pPr>
              <w:pStyle w:val="P68B1DB1-Normal9"/>
              <w:jc w:val="center"/>
              <w:rPr>
                <w:noProof/>
              </w:rPr>
            </w:pPr>
            <w:r>
              <w:rPr>
                <w:noProof/>
              </w:rPr>
              <w:t>48</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3FD10B46" w14:textId="77777777" w:rsidR="007D2045" w:rsidRDefault="00BF2314">
            <w:pPr>
              <w:pStyle w:val="P68B1DB1-Normal9"/>
              <w:spacing w:line="202" w:lineRule="exact"/>
              <w:rPr>
                <w:noProof/>
              </w:rPr>
            </w:pPr>
            <w:r>
              <w:rPr>
                <w:noProof/>
              </w:rPr>
              <w:t>C2.2 I1-3</w:t>
            </w:r>
          </w:p>
          <w:p w14:paraId="51AA4AE1" w14:textId="77777777" w:rsidR="007D2045" w:rsidRDefault="00BF2314">
            <w:pPr>
              <w:pStyle w:val="P68B1DB1-Normal9"/>
              <w:spacing w:line="204" w:lineRule="exact"/>
              <w:rPr>
                <w:noProof/>
              </w:rPr>
            </w:pPr>
            <w:r>
              <w:rPr>
                <w:noProof/>
              </w:rPr>
              <w:t>Sistemul european de management al traficului feroviar (ERTMS)</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0D077A66" w14:textId="77777777" w:rsidR="007D2045" w:rsidRDefault="00BF2314">
            <w:pPr>
              <w:pStyle w:val="P68B1DB1-Normal9"/>
              <w:jc w:val="center"/>
              <w:rPr>
                <w:noProof/>
              </w:rPr>
            </w:pPr>
            <w:r>
              <w:rPr>
                <w:noProof/>
              </w:rPr>
              <w:t>Țintă</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72EF5AAB" w14:textId="77777777" w:rsidR="007D2045" w:rsidRDefault="00BF2314">
            <w:pPr>
              <w:pStyle w:val="P68B1DB1-Normal9"/>
              <w:rPr>
                <w:noProof/>
              </w:rPr>
            </w:pPr>
            <w:r>
              <w:rPr>
                <w:noProof/>
              </w:rPr>
              <w:t>Numărul de stâlpi GSM-Rail capabili să funcționeze în cadrul sistemului ERTMS</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63763420" w14:textId="77777777" w:rsidR="007D2045" w:rsidRDefault="007D2045">
            <w:pPr>
              <w:rPr>
                <w:noProof/>
                <w:color w:val="006000"/>
                <w:sz w:val="18"/>
              </w:rPr>
            </w:pP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48BA9FF1" w14:textId="77777777" w:rsidR="007D2045" w:rsidRDefault="00BF2314">
            <w:pPr>
              <w:pStyle w:val="P68B1DB1-Normal9"/>
              <w:jc w:val="center"/>
              <w:rPr>
                <w:rFonts w:ascii="Calibri" w:hAnsi="Calibri" w:cs="Calibri"/>
                <w:noProof/>
                <w:sz w:val="16"/>
                <w:szCs w:val="16"/>
              </w:rPr>
            </w:pPr>
            <w:r>
              <w:rPr>
                <w:noProof/>
              </w:rPr>
              <w:t>Număr</w:t>
            </w: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3A96C51B" w14:textId="77777777" w:rsidR="007D2045" w:rsidRDefault="00BF2314">
            <w:pPr>
              <w:pStyle w:val="P68B1DB1-Normal9"/>
              <w:jc w:val="center"/>
              <w:rPr>
                <w:rFonts w:ascii="Calibri" w:hAnsi="Calibri" w:cs="Calibri"/>
                <w:noProof/>
                <w:sz w:val="16"/>
                <w:szCs w:val="16"/>
              </w:rPr>
            </w:pPr>
            <w:r>
              <w:rPr>
                <w:noProof/>
              </w:rPr>
              <w:t>0</w:t>
            </w: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45146D82" w14:textId="77777777" w:rsidR="007D2045" w:rsidRDefault="00BF2314">
            <w:pPr>
              <w:pStyle w:val="P68B1DB1-Normal10"/>
              <w:jc w:val="center"/>
              <w:rPr>
                <w:rFonts w:ascii="Calibri" w:hAnsi="Calibri" w:cs="Calibri"/>
                <w:noProof/>
                <w:sz w:val="16"/>
                <w:szCs w:val="16"/>
              </w:rPr>
            </w:pPr>
            <w:r>
              <w:rPr>
                <w:noProof/>
              </w:rPr>
              <w:t>152</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3BB9DFC1" w14:textId="77777777" w:rsidR="007D2045" w:rsidRDefault="00BF2314">
            <w:pPr>
              <w:pStyle w:val="P68B1DB1-Normal9"/>
              <w:jc w:val="center"/>
              <w:rPr>
                <w:noProof/>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64C9CC8C" w14:textId="77777777" w:rsidR="007D2045" w:rsidRDefault="00BF2314">
            <w:pPr>
              <w:pStyle w:val="P68B1DB1-Normal9"/>
              <w:jc w:val="center"/>
              <w:rPr>
                <w:noProof/>
              </w:rPr>
            </w:pPr>
            <w:r>
              <w:rPr>
                <w:noProof/>
              </w:rPr>
              <w:t>2026</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2CB9041B" w14:textId="77777777" w:rsidR="007D2045" w:rsidRDefault="00BF2314">
            <w:pPr>
              <w:pStyle w:val="P68B1DB1-Normal10"/>
              <w:spacing w:line="259" w:lineRule="auto"/>
              <w:ind w:right="119"/>
              <w:jc w:val="both"/>
              <w:rPr>
                <w:noProof/>
              </w:rPr>
            </w:pPr>
            <w:r>
              <w:rPr>
                <w:noProof/>
              </w:rPr>
              <w:t>152 stațiile de emisie-recepție de bază (stâlpi GSM-Rail) trebuie să fie capabile să funcționeze în cadrul sistemului ERTMS.</w:t>
            </w:r>
          </w:p>
        </w:tc>
      </w:tr>
      <w:tr w:rsidR="007D2045" w14:paraId="385E2210" w14:textId="77777777">
        <w:trPr>
          <w:trHeight w:val="126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2287D21A" w14:textId="77777777" w:rsidR="007D2045" w:rsidRDefault="00BF2314">
            <w:pPr>
              <w:pStyle w:val="P68B1DB1-Normal9"/>
              <w:jc w:val="center"/>
              <w:rPr>
                <w:noProof/>
              </w:rPr>
            </w:pPr>
            <w:r>
              <w:rPr>
                <w:noProof/>
              </w:rPr>
              <w:t>49</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4F93EB9D" w14:textId="77777777" w:rsidR="007D2045" w:rsidRDefault="00BF2314">
            <w:pPr>
              <w:pStyle w:val="P68B1DB1-Normal9"/>
              <w:spacing w:line="202" w:lineRule="exact"/>
              <w:rPr>
                <w:noProof/>
              </w:rPr>
            </w:pPr>
            <w:r>
              <w:rPr>
                <w:noProof/>
              </w:rPr>
              <w:t>C2.2 I1-4</w:t>
            </w:r>
          </w:p>
          <w:p w14:paraId="78C2BA67" w14:textId="77777777" w:rsidR="007D2045" w:rsidRDefault="00BF2314">
            <w:pPr>
              <w:pStyle w:val="P68B1DB1-Normal9"/>
              <w:spacing w:line="204" w:lineRule="exact"/>
              <w:rPr>
                <w:noProof/>
              </w:rPr>
            </w:pPr>
            <w:r>
              <w:rPr>
                <w:noProof/>
              </w:rPr>
              <w:t>Sistemul european de management al traficului feroviar (ERTMS)</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6175EF7C" w14:textId="77777777" w:rsidR="007D2045" w:rsidRDefault="00BF2314">
            <w:pPr>
              <w:pStyle w:val="P68B1DB1-Normal9"/>
              <w:jc w:val="center"/>
              <w:rPr>
                <w:noProof/>
              </w:rPr>
            </w:pPr>
            <w:r>
              <w:rPr>
                <w:noProof/>
              </w:rPr>
              <w:t>Etapă</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047161CF" w14:textId="77777777" w:rsidR="007D2045" w:rsidRDefault="00BF2314">
            <w:pPr>
              <w:pStyle w:val="P68B1DB1-Normal9"/>
              <w:rPr>
                <w:noProof/>
              </w:rPr>
            </w:pPr>
            <w:r>
              <w:rPr>
                <w:noProof/>
              </w:rPr>
              <w:t>Sisteme logistice adaptate la ERTMS</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0CC1FC0C" w14:textId="77777777" w:rsidR="007D2045" w:rsidRDefault="00BF2314">
            <w:pPr>
              <w:pStyle w:val="P68B1DB1-Normal9"/>
              <w:rPr>
                <w:noProof/>
              </w:rPr>
            </w:pPr>
            <w:r>
              <w:rPr>
                <w:noProof/>
              </w:rPr>
              <w:t>Sistemul informatic logistic poate primi și prelucra informații ERTMS/CSS</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08EF1488" w14:textId="77777777" w:rsidR="007D2045" w:rsidRDefault="007D2045">
            <w:pPr>
              <w:jc w:val="center"/>
              <w:rPr>
                <w:rFonts w:ascii="Calibri" w:hAnsi="Calibri" w:cs="Calibri"/>
                <w:noProof/>
                <w:sz w:val="16"/>
                <w:szCs w:val="16"/>
              </w:rPr>
            </w:pP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56F35369" w14:textId="77777777" w:rsidR="007D2045" w:rsidRDefault="007D2045">
            <w:pPr>
              <w:jc w:val="center"/>
              <w:rPr>
                <w:rFonts w:ascii="Calibri" w:hAnsi="Calibri" w:cs="Calibri"/>
                <w:noProof/>
                <w:sz w:val="16"/>
                <w:szCs w:val="16"/>
              </w:rPr>
            </w:pP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4FD3D137" w14:textId="77777777" w:rsidR="007D2045" w:rsidRDefault="007D2045">
            <w:pPr>
              <w:jc w:val="center"/>
              <w:rPr>
                <w:rFonts w:ascii="Calibri" w:hAnsi="Calibri" w:cs="Calibri"/>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0C0DFE4E" w14:textId="77777777" w:rsidR="007D2045" w:rsidRDefault="00BF2314">
            <w:pPr>
              <w:pStyle w:val="P68B1DB1-Normal9"/>
              <w:jc w:val="center"/>
              <w:rPr>
                <w:noProof/>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0FE1A937" w14:textId="77777777" w:rsidR="007D2045" w:rsidRDefault="00BF2314">
            <w:pPr>
              <w:pStyle w:val="P68B1DB1-Normal9"/>
              <w:jc w:val="center"/>
              <w:rPr>
                <w:noProof/>
              </w:rPr>
            </w:pPr>
            <w:r>
              <w:rPr>
                <w:noProof/>
              </w:rPr>
              <w:t>2026</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5F256344" w14:textId="77777777" w:rsidR="007D2045" w:rsidRDefault="00BF2314">
            <w:pPr>
              <w:pStyle w:val="P68B1DB1-Normal10"/>
              <w:spacing w:line="259" w:lineRule="auto"/>
              <w:ind w:right="119"/>
              <w:jc w:val="both"/>
              <w:rPr>
                <w:noProof/>
              </w:rPr>
            </w:pPr>
            <w:r>
              <w:rPr>
                <w:noProof/>
              </w:rPr>
              <w:t>Un control efectuat de o parte terță confirmă faptul că sistemele de logistică informatică pot primi și prelucra informațiile ERTMS corecte.</w:t>
            </w:r>
          </w:p>
        </w:tc>
      </w:tr>
      <w:tr w:rsidR="007D2045" w14:paraId="1CDA2C91" w14:textId="77777777">
        <w:trPr>
          <w:trHeight w:val="126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0E4D8B0B" w14:textId="77777777" w:rsidR="007D2045" w:rsidRDefault="00BF2314">
            <w:pPr>
              <w:pStyle w:val="P68B1DB1-Normal9"/>
              <w:jc w:val="center"/>
              <w:rPr>
                <w:noProof/>
              </w:rPr>
            </w:pPr>
            <w:r>
              <w:rPr>
                <w:noProof/>
              </w:rPr>
              <w:t>50</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4FDBE68F" w14:textId="77777777" w:rsidR="007D2045" w:rsidRDefault="00BF2314">
            <w:pPr>
              <w:pStyle w:val="P68B1DB1-Normal9"/>
              <w:spacing w:line="204" w:lineRule="exact"/>
              <w:rPr>
                <w:noProof/>
              </w:rPr>
            </w:pPr>
            <w:r>
              <w:rPr>
                <w:noProof/>
              </w:rPr>
              <w:t>C2.2 I1-5 Sistemul european de management al traficului feroviar (ERTMS)</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4228D351" w14:textId="77777777" w:rsidR="007D2045" w:rsidRDefault="00BF2314">
            <w:pPr>
              <w:pStyle w:val="P68B1DB1-Normal9"/>
              <w:jc w:val="center"/>
              <w:rPr>
                <w:noProof/>
              </w:rPr>
            </w:pPr>
            <w:r>
              <w:rPr>
                <w:noProof/>
              </w:rPr>
              <w:t>Etapă</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333F9C53" w14:textId="77777777" w:rsidR="007D2045" w:rsidRDefault="00BF2314">
            <w:pPr>
              <w:pStyle w:val="P68B1DB1-Normal9"/>
              <w:spacing w:line="202" w:lineRule="exact"/>
              <w:rPr>
                <w:noProof/>
              </w:rPr>
            </w:pPr>
            <w:r>
              <w:rPr>
                <w:noProof/>
              </w:rPr>
              <w:t xml:space="preserve">Sistemul central de siguranță </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2A5CE416" w14:textId="77777777" w:rsidR="007D2045" w:rsidRDefault="00BF2314">
            <w:pPr>
              <w:pStyle w:val="P68B1DB1-Normal9"/>
              <w:rPr>
                <w:noProof/>
              </w:rPr>
            </w:pPr>
            <w:r>
              <w:rPr>
                <w:noProof/>
              </w:rPr>
              <w:t>Sistemul central de siguranță este conform</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48A6E1DB" w14:textId="77777777" w:rsidR="007D2045" w:rsidRDefault="007D2045">
            <w:pPr>
              <w:jc w:val="center"/>
              <w:rPr>
                <w:rFonts w:ascii="Calibri" w:hAnsi="Calibri" w:cs="Calibri"/>
                <w:noProof/>
                <w:sz w:val="16"/>
                <w:szCs w:val="16"/>
              </w:rPr>
            </w:pP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45335B6F" w14:textId="77777777" w:rsidR="007D2045" w:rsidRDefault="007D2045">
            <w:pPr>
              <w:jc w:val="center"/>
              <w:rPr>
                <w:rFonts w:ascii="Calibri" w:hAnsi="Calibri" w:cs="Calibri"/>
                <w:noProof/>
                <w:sz w:val="16"/>
                <w:szCs w:val="16"/>
              </w:rPr>
            </w:pP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5E479919" w14:textId="77777777" w:rsidR="007D2045" w:rsidRDefault="007D2045">
            <w:pPr>
              <w:jc w:val="center"/>
              <w:rPr>
                <w:rFonts w:ascii="Calibri" w:hAnsi="Calibri" w:cs="Calibri"/>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7BC943DF" w14:textId="77777777" w:rsidR="007D2045" w:rsidRDefault="00BF2314">
            <w:pPr>
              <w:pStyle w:val="P68B1DB1-Normal9"/>
              <w:jc w:val="center"/>
              <w:rPr>
                <w:noProof/>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733DC283" w14:textId="77777777" w:rsidR="007D2045" w:rsidRDefault="00BF2314">
            <w:pPr>
              <w:pStyle w:val="P68B1DB1-Normal9"/>
              <w:jc w:val="center"/>
              <w:rPr>
                <w:noProof/>
              </w:rPr>
            </w:pPr>
            <w:r>
              <w:rPr>
                <w:noProof/>
              </w:rPr>
              <w:t>2026</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235C0936" w14:textId="77777777" w:rsidR="007D2045" w:rsidRDefault="00BF2314">
            <w:pPr>
              <w:pStyle w:val="P68B1DB1-Normal9"/>
              <w:spacing w:line="259" w:lineRule="auto"/>
              <w:ind w:right="119"/>
              <w:jc w:val="both"/>
              <w:rPr>
                <w:noProof/>
              </w:rPr>
            </w:pPr>
            <w:r>
              <w:rPr>
                <w:noProof/>
              </w:rPr>
              <w:t xml:space="preserve">Sistemul central de siguranță (CSS) trebuie </w:t>
            </w:r>
            <w:r>
              <w:rPr>
                <w:noProof/>
                <w:szCs w:val="18"/>
              </w:rPr>
              <w:t xml:space="preserve">să fie conform cu specificațiile tehnice de interoperabilitate </w:t>
            </w:r>
            <w:r>
              <w:rPr>
                <w:noProof/>
              </w:rPr>
              <w:t>confirmate de ProRail.</w:t>
            </w:r>
          </w:p>
        </w:tc>
      </w:tr>
      <w:tr w:rsidR="007D2045" w14:paraId="58A47186" w14:textId="77777777">
        <w:trPr>
          <w:trHeight w:val="1002"/>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78EC893E" w14:textId="77777777" w:rsidR="007D2045" w:rsidRDefault="00BF2314">
            <w:pPr>
              <w:pStyle w:val="P68B1DB1-Normal9"/>
              <w:jc w:val="center"/>
              <w:rPr>
                <w:noProof/>
              </w:rPr>
            </w:pPr>
            <w:r>
              <w:rPr>
                <w:noProof/>
              </w:rPr>
              <w:t>51</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255A162C" w14:textId="77777777" w:rsidR="007D2045" w:rsidRDefault="00BF2314">
            <w:pPr>
              <w:pStyle w:val="P68B1DB1-Normal9"/>
              <w:spacing w:line="202" w:lineRule="exact"/>
              <w:rPr>
                <w:noProof/>
              </w:rPr>
            </w:pPr>
            <w:r>
              <w:rPr>
                <w:noProof/>
              </w:rPr>
              <w:t>C2.2 I2-1</w:t>
            </w:r>
          </w:p>
          <w:p w14:paraId="0C115933" w14:textId="77777777" w:rsidR="007D2045" w:rsidRDefault="00BF2314">
            <w:pPr>
              <w:pStyle w:val="P68B1DB1-Normal9"/>
              <w:spacing w:line="204" w:lineRule="exact"/>
              <w:rPr>
                <w:noProof/>
              </w:rPr>
            </w:pPr>
            <w:r>
              <w:rPr>
                <w:noProof/>
              </w:rPr>
              <w:t>O mobilitate sigură, inteligentă și durabilă</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1097AA62" w14:textId="77777777" w:rsidR="007D2045" w:rsidRDefault="00BF2314">
            <w:pPr>
              <w:pStyle w:val="P68B1DB1-Normal9"/>
              <w:jc w:val="center"/>
              <w:rPr>
                <w:noProof/>
              </w:rPr>
            </w:pPr>
            <w:r>
              <w:rPr>
                <w:noProof/>
              </w:rPr>
              <w:t>Țintă</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25703590" w14:textId="77777777" w:rsidR="007D2045" w:rsidRDefault="00BF2314">
            <w:pPr>
              <w:pStyle w:val="P68B1DB1-Normal9"/>
              <w:rPr>
                <w:noProof/>
              </w:rPr>
            </w:pPr>
            <w:r>
              <w:rPr>
                <w:noProof/>
              </w:rPr>
              <w:t>Dispozitive inteligente de control al traficului</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5CC3A57C" w14:textId="77777777" w:rsidR="007D2045" w:rsidRDefault="007D2045">
            <w:pPr>
              <w:rPr>
                <w:noProof/>
                <w:color w:val="006000"/>
                <w:sz w:val="18"/>
              </w:rPr>
            </w:pP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58B06D86" w14:textId="77777777" w:rsidR="007D2045" w:rsidRDefault="00BF2314">
            <w:pPr>
              <w:pStyle w:val="P68B1DB1-Normal9"/>
              <w:jc w:val="center"/>
              <w:rPr>
                <w:rFonts w:ascii="Calibri" w:hAnsi="Calibri" w:cs="Calibri"/>
                <w:noProof/>
                <w:sz w:val="16"/>
                <w:szCs w:val="16"/>
              </w:rPr>
            </w:pPr>
            <w:r>
              <w:rPr>
                <w:noProof/>
              </w:rPr>
              <w:t>Număr</w:t>
            </w: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0366819A" w14:textId="77777777" w:rsidR="007D2045" w:rsidRDefault="00BF2314">
            <w:pPr>
              <w:pStyle w:val="P68B1DB1-Normal9"/>
              <w:jc w:val="center"/>
              <w:rPr>
                <w:rFonts w:ascii="Calibri" w:hAnsi="Calibri" w:cs="Calibri"/>
                <w:noProof/>
                <w:sz w:val="16"/>
                <w:szCs w:val="16"/>
              </w:rPr>
            </w:pPr>
            <w:r>
              <w:rPr>
                <w:noProof/>
              </w:rPr>
              <w:t>0</w:t>
            </w: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0E86B535" w14:textId="77777777" w:rsidR="007D2045" w:rsidRDefault="00BF2314">
            <w:pPr>
              <w:pStyle w:val="P68B1DB1-Normal9"/>
              <w:jc w:val="center"/>
              <w:rPr>
                <w:rFonts w:ascii="Calibri" w:hAnsi="Calibri" w:cs="Calibri"/>
                <w:noProof/>
                <w:sz w:val="16"/>
                <w:szCs w:val="16"/>
              </w:rPr>
            </w:pPr>
            <w:r>
              <w:rPr>
                <w:noProof/>
              </w:rPr>
              <w:t>402</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60E277EF" w14:textId="77777777" w:rsidR="007D2045" w:rsidRDefault="00BF2314">
            <w:pPr>
              <w:pStyle w:val="P68B1DB1-Normal9"/>
              <w:jc w:val="center"/>
              <w:rPr>
                <w:noProof/>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6B20092D" w14:textId="77777777" w:rsidR="007D2045" w:rsidRDefault="00BF2314">
            <w:pPr>
              <w:pStyle w:val="P68B1DB1-Normal9"/>
              <w:jc w:val="center"/>
              <w:rPr>
                <w:noProof/>
              </w:rPr>
            </w:pPr>
            <w:r>
              <w:rPr>
                <w:noProof/>
              </w:rPr>
              <w:t>2026</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470CFF21" w14:textId="77777777" w:rsidR="007D2045" w:rsidRDefault="00BF2314">
            <w:pPr>
              <w:pStyle w:val="P68B1DB1-Normal9"/>
              <w:spacing w:line="259" w:lineRule="auto"/>
              <w:ind w:right="119"/>
              <w:jc w:val="both"/>
              <w:rPr>
                <w:noProof/>
              </w:rPr>
            </w:pPr>
            <w:r>
              <w:rPr>
                <w:noProof/>
              </w:rPr>
              <w:t>Cel puțin 402 dispozitive inteligente de control al traficului (Intelligente Verkeersregelinstalaties) sunt conectate la Platforma națională de acces la date urbane.</w:t>
            </w:r>
          </w:p>
        </w:tc>
      </w:tr>
      <w:tr w:rsidR="007D2045" w14:paraId="7397A1A0" w14:textId="77777777">
        <w:trPr>
          <w:trHeight w:val="1136"/>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37A40808" w14:textId="77777777" w:rsidR="007D2045" w:rsidRDefault="00BF2314">
            <w:pPr>
              <w:pStyle w:val="P68B1DB1-Normal9"/>
              <w:jc w:val="center"/>
              <w:rPr>
                <w:noProof/>
              </w:rPr>
            </w:pPr>
            <w:r>
              <w:rPr>
                <w:noProof/>
              </w:rPr>
              <w:t>53</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2AD4F964" w14:textId="77777777" w:rsidR="007D2045" w:rsidRDefault="00BF2314">
            <w:pPr>
              <w:pStyle w:val="P68B1DB1-Normal9"/>
              <w:spacing w:line="202" w:lineRule="exact"/>
              <w:rPr>
                <w:noProof/>
              </w:rPr>
            </w:pPr>
            <w:r>
              <w:rPr>
                <w:noProof/>
              </w:rPr>
              <w:t>C2.2 I2-3</w:t>
            </w:r>
          </w:p>
          <w:p w14:paraId="47704D0A" w14:textId="77777777" w:rsidR="007D2045" w:rsidRDefault="00BF2314">
            <w:pPr>
              <w:pStyle w:val="P68B1DB1-Normal9"/>
              <w:spacing w:line="204" w:lineRule="exact"/>
              <w:rPr>
                <w:noProof/>
              </w:rPr>
            </w:pPr>
            <w:r>
              <w:rPr>
                <w:noProof/>
              </w:rPr>
              <w:t>O mobilitate sigură, inteligentă și durabilă</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3A485F0F" w14:textId="77777777" w:rsidR="007D2045" w:rsidRDefault="00BF2314">
            <w:pPr>
              <w:pStyle w:val="P68B1DB1-Normal9"/>
              <w:jc w:val="center"/>
              <w:rPr>
                <w:noProof/>
              </w:rPr>
            </w:pPr>
            <w:r>
              <w:rPr>
                <w:noProof/>
              </w:rPr>
              <w:t>Țintă</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0573A7E8" w14:textId="77777777" w:rsidR="007D2045" w:rsidRDefault="00BF2314">
            <w:pPr>
              <w:pStyle w:val="P68B1DB1-Normal9"/>
              <w:rPr>
                <w:noProof/>
              </w:rPr>
            </w:pPr>
            <w:r>
              <w:rPr>
                <w:noProof/>
              </w:rPr>
              <w:t>Infrastructura digitală pentru o mobilitate rezilientă în viitor (DITM)</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40FD2082" w14:textId="77777777" w:rsidR="007D2045" w:rsidRDefault="007D2045">
            <w:pPr>
              <w:rPr>
                <w:noProof/>
                <w:color w:val="006000"/>
                <w:sz w:val="18"/>
              </w:rPr>
            </w:pP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49D50207" w14:textId="77777777" w:rsidR="007D2045" w:rsidRDefault="00BF2314">
            <w:pPr>
              <w:pStyle w:val="P68B1DB1-Normal9"/>
              <w:jc w:val="center"/>
              <w:rPr>
                <w:noProof/>
              </w:rPr>
            </w:pPr>
            <w:r>
              <w:rPr>
                <w:noProof/>
              </w:rPr>
              <w:t>EUR</w:t>
            </w: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0BBBA87A" w14:textId="77777777" w:rsidR="007D2045" w:rsidRDefault="00BF2314">
            <w:pPr>
              <w:pStyle w:val="P68B1DB1-Normal9"/>
              <w:jc w:val="center"/>
              <w:rPr>
                <w:noProof/>
              </w:rPr>
            </w:pPr>
            <w:r>
              <w:rPr>
                <w:noProof/>
              </w:rPr>
              <w:t>0</w:t>
            </w: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393B134F" w14:textId="77777777" w:rsidR="007D2045" w:rsidRDefault="00BF2314">
            <w:pPr>
              <w:pStyle w:val="P68B1DB1-Normal9"/>
              <w:jc w:val="center"/>
              <w:rPr>
                <w:noProof/>
              </w:rPr>
            </w:pPr>
            <w:r>
              <w:rPr>
                <w:noProof/>
              </w:rPr>
              <w:t>29 700 000</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2A608003" w14:textId="77777777" w:rsidR="007D2045" w:rsidRDefault="00BF2314">
            <w:pPr>
              <w:pStyle w:val="P68B1DB1-Normal9"/>
              <w:jc w:val="center"/>
              <w:rPr>
                <w:noProof/>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531BC36A" w14:textId="77777777" w:rsidR="007D2045" w:rsidRDefault="00BF2314">
            <w:pPr>
              <w:pStyle w:val="P68B1DB1-Normal9"/>
              <w:jc w:val="center"/>
              <w:rPr>
                <w:noProof/>
              </w:rPr>
            </w:pPr>
            <w:r>
              <w:rPr>
                <w:noProof/>
              </w:rPr>
              <w:t>2026</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6B24888E" w14:textId="5C1A6615" w:rsidR="007D2045" w:rsidRDefault="00BF2314">
            <w:pPr>
              <w:pStyle w:val="P68B1DB1-Normal9"/>
              <w:spacing w:line="259" w:lineRule="auto"/>
              <w:ind w:right="119"/>
              <w:jc w:val="both"/>
              <w:rPr>
                <w:noProof/>
                <w:szCs w:val="18"/>
              </w:rPr>
            </w:pPr>
            <w:bookmarkStart w:id="29" w:name="_Hlk230166428"/>
            <w:r>
              <w:rPr>
                <w:noProof/>
              </w:rPr>
              <w:t xml:space="preserve">Se angajează 29 700 000 EUR sub formă de subvenții pentru inovare, iar 90 % din această sumă se plătește de guvernul național consorțiului de întreprinderi selectat pentru dezvoltarea unei infrastructuri digitale pentru o viitoare mobilitate rezilientă (DITM). </w:t>
            </w:r>
            <w:bookmarkEnd w:id="29"/>
          </w:p>
        </w:tc>
      </w:tr>
      <w:tr w:rsidR="007D2045" w14:paraId="2BD8439A" w14:textId="77777777">
        <w:trPr>
          <w:trHeight w:val="2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1B2062A6" w14:textId="77777777" w:rsidR="007D2045" w:rsidRDefault="00BF2314">
            <w:pPr>
              <w:pStyle w:val="P68B1DB1-Normal9"/>
              <w:jc w:val="center"/>
              <w:rPr>
                <w:noProof/>
              </w:rPr>
            </w:pPr>
            <w:r>
              <w:rPr>
                <w:noProof/>
              </w:rPr>
              <w:t>54</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447546F5" w14:textId="77777777" w:rsidR="007D2045" w:rsidRDefault="00BF2314">
            <w:pPr>
              <w:pStyle w:val="P68B1DB1-Normal9"/>
              <w:spacing w:line="202" w:lineRule="exact"/>
              <w:rPr>
                <w:noProof/>
              </w:rPr>
            </w:pPr>
            <w:r>
              <w:rPr>
                <w:noProof/>
              </w:rPr>
              <w:t>C2.2 I2-4</w:t>
            </w:r>
          </w:p>
          <w:p w14:paraId="622FF7DF" w14:textId="77777777" w:rsidR="007D2045" w:rsidRDefault="00BF2314">
            <w:pPr>
              <w:pStyle w:val="P68B1DB1-Normal9"/>
              <w:spacing w:line="202" w:lineRule="exact"/>
              <w:rPr>
                <w:noProof/>
              </w:rPr>
            </w:pPr>
            <w:r>
              <w:rPr>
                <w:noProof/>
              </w:rPr>
              <w:t>O mobilitate sigură, inteligentă și durabilă</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6545222A" w14:textId="77777777" w:rsidR="007D2045" w:rsidRDefault="00BF2314">
            <w:pPr>
              <w:pStyle w:val="P68B1DB1-Normal9"/>
              <w:jc w:val="center"/>
              <w:rPr>
                <w:noProof/>
              </w:rPr>
            </w:pPr>
            <w:r>
              <w:rPr>
                <w:noProof/>
              </w:rPr>
              <w:t>Țintă</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283CA4A3" w14:textId="77777777" w:rsidR="007D2045" w:rsidRDefault="00BF2314">
            <w:pPr>
              <w:pStyle w:val="P68B1DB1-Normal9"/>
              <w:rPr>
                <w:noProof/>
              </w:rPr>
            </w:pPr>
            <w:r>
              <w:rPr>
                <w:noProof/>
              </w:rPr>
              <w:t>Seturi de date disponibile la punctul național de acces la datele privind mobilitatea</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3984D2F6" w14:textId="77777777" w:rsidR="007D2045" w:rsidRDefault="007D2045">
            <w:pPr>
              <w:rPr>
                <w:noProof/>
                <w:color w:val="006000"/>
                <w:sz w:val="18"/>
              </w:rPr>
            </w:pP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379E07BA" w14:textId="77777777" w:rsidR="007D2045" w:rsidRDefault="00BF2314">
            <w:pPr>
              <w:pStyle w:val="P68B1DB1-Normal9"/>
              <w:jc w:val="center"/>
              <w:rPr>
                <w:noProof/>
              </w:rPr>
            </w:pPr>
            <w:r>
              <w:rPr>
                <w:noProof/>
              </w:rPr>
              <w:t>Număr</w:t>
            </w: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449B34AD" w14:textId="77777777" w:rsidR="007D2045" w:rsidRDefault="00BF2314">
            <w:pPr>
              <w:pStyle w:val="P68B1DB1-Normal9"/>
              <w:jc w:val="center"/>
              <w:rPr>
                <w:noProof/>
              </w:rPr>
            </w:pPr>
            <w:r>
              <w:rPr>
                <w:noProof/>
              </w:rPr>
              <w:t>0</w:t>
            </w: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11409CFA" w14:textId="77777777" w:rsidR="007D2045" w:rsidRDefault="00BF2314">
            <w:pPr>
              <w:pStyle w:val="P68B1DB1-Normal9"/>
              <w:jc w:val="center"/>
              <w:rPr>
                <w:noProof/>
              </w:rPr>
            </w:pPr>
            <w:r>
              <w:rPr>
                <w:noProof/>
              </w:rPr>
              <w:t>20</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76D2EB46" w14:textId="77777777" w:rsidR="007D2045" w:rsidRDefault="00BF2314">
            <w:pPr>
              <w:pStyle w:val="P68B1DB1-Normal9"/>
              <w:jc w:val="center"/>
              <w:rPr>
                <w:noProof/>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1498CF13" w14:textId="77777777" w:rsidR="007D2045" w:rsidRDefault="00BF2314">
            <w:pPr>
              <w:pStyle w:val="P68B1DB1-Normal9"/>
              <w:jc w:val="center"/>
              <w:rPr>
                <w:noProof/>
              </w:rPr>
            </w:pPr>
            <w:r>
              <w:rPr>
                <w:noProof/>
              </w:rPr>
              <w:t>2026</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454CBC15" w14:textId="77777777" w:rsidR="007D2045" w:rsidRDefault="00BF2314">
            <w:pPr>
              <w:pStyle w:val="P68B1DB1-Normal10"/>
              <w:spacing w:line="259" w:lineRule="auto"/>
              <w:ind w:right="119"/>
              <w:jc w:val="both"/>
              <w:rPr>
                <w:noProof/>
              </w:rPr>
            </w:pPr>
            <w:r>
              <w:rPr>
                <w:noProof/>
              </w:rPr>
              <w:t>Cel puțin 20 de seturi de date se publică online pe platforma punctelor naționale de acces la date privind mobilitatea.</w:t>
            </w:r>
          </w:p>
        </w:tc>
      </w:tr>
      <w:tr w:rsidR="007D2045" w14:paraId="559ED13C" w14:textId="77777777">
        <w:trPr>
          <w:trHeight w:val="2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22A639D9" w14:textId="77777777" w:rsidR="007D2045" w:rsidRDefault="00BF2314">
            <w:pPr>
              <w:pStyle w:val="P68B1DB1-Normal9"/>
              <w:jc w:val="center"/>
              <w:rPr>
                <w:noProof/>
              </w:rPr>
            </w:pPr>
            <w:r>
              <w:rPr>
                <w:noProof/>
              </w:rPr>
              <w:t>55</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5E05F792" w14:textId="77777777" w:rsidR="007D2045" w:rsidRDefault="00BF2314">
            <w:pPr>
              <w:pStyle w:val="P68B1DB1-Normal9"/>
              <w:spacing w:line="202" w:lineRule="exact"/>
              <w:rPr>
                <w:noProof/>
              </w:rPr>
            </w:pPr>
            <w:r>
              <w:rPr>
                <w:noProof/>
              </w:rPr>
              <w:t>C2.2 I3-1</w:t>
            </w:r>
          </w:p>
          <w:p w14:paraId="25F78FA8" w14:textId="77777777" w:rsidR="007D2045" w:rsidRDefault="00BF2314">
            <w:pPr>
              <w:pStyle w:val="P68B1DB1-Normal9"/>
              <w:spacing w:line="202" w:lineRule="exact"/>
              <w:rPr>
                <w:noProof/>
              </w:rPr>
            </w:pPr>
            <w:r>
              <w:rPr>
                <w:noProof/>
              </w:rPr>
              <w:t>Stații rutiere inteligente (iWKS)</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254EDDED" w14:textId="77777777" w:rsidR="007D2045" w:rsidRDefault="00BF2314">
            <w:pPr>
              <w:pStyle w:val="P68B1DB1-Normal9"/>
              <w:jc w:val="center"/>
              <w:rPr>
                <w:noProof/>
              </w:rPr>
            </w:pPr>
            <w:r>
              <w:rPr>
                <w:noProof/>
              </w:rPr>
              <w:t>Țintă</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5DA481EC" w14:textId="77777777" w:rsidR="007D2045" w:rsidRDefault="00BF2314">
            <w:pPr>
              <w:pStyle w:val="P68B1DB1-Normal9"/>
              <w:rPr>
                <w:noProof/>
              </w:rPr>
            </w:pPr>
            <w:r>
              <w:rPr>
                <w:noProof/>
              </w:rPr>
              <w:t>Numărul de stații inteligente instalate în trafic</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0B1916C0" w14:textId="77777777" w:rsidR="007D2045" w:rsidRDefault="007D2045">
            <w:pPr>
              <w:rPr>
                <w:noProof/>
                <w:color w:val="006000"/>
                <w:sz w:val="18"/>
              </w:rPr>
            </w:pP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5C8A7953" w14:textId="77777777" w:rsidR="007D2045" w:rsidRDefault="00BF2314">
            <w:pPr>
              <w:pStyle w:val="P68B1DB1-Normal9"/>
              <w:jc w:val="center"/>
              <w:rPr>
                <w:noProof/>
              </w:rPr>
            </w:pPr>
            <w:r>
              <w:rPr>
                <w:noProof/>
              </w:rPr>
              <w:t>Număr</w:t>
            </w: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475D3A1F" w14:textId="77777777" w:rsidR="007D2045" w:rsidRDefault="00BF2314">
            <w:pPr>
              <w:pStyle w:val="P68B1DB1-Normal9"/>
              <w:jc w:val="center"/>
              <w:rPr>
                <w:noProof/>
              </w:rPr>
            </w:pPr>
            <w:r>
              <w:rPr>
                <w:noProof/>
              </w:rPr>
              <w:t>0</w:t>
            </w: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5E8B905A" w14:textId="77777777" w:rsidR="007D2045" w:rsidRDefault="00BF2314">
            <w:pPr>
              <w:pStyle w:val="P68B1DB1-Normal9"/>
              <w:jc w:val="center"/>
              <w:rPr>
                <w:noProof/>
              </w:rPr>
            </w:pPr>
            <w:r>
              <w:rPr>
                <w:noProof/>
              </w:rPr>
              <w:t>152</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2B2DA569" w14:textId="77777777" w:rsidR="007D2045" w:rsidRDefault="00BF2314">
            <w:pPr>
              <w:pStyle w:val="P68B1DB1-Normal9"/>
              <w:jc w:val="center"/>
              <w:rPr>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112F8962" w14:textId="77777777" w:rsidR="007D2045" w:rsidRDefault="00BF2314">
            <w:pPr>
              <w:pStyle w:val="P68B1DB1-Normal9"/>
              <w:jc w:val="center"/>
              <w:rPr>
                <w:noProof/>
              </w:rPr>
            </w:pPr>
            <w:r>
              <w:rPr>
                <w:noProof/>
              </w:rPr>
              <w:t>2023</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67B63F14" w14:textId="77777777" w:rsidR="007D2045" w:rsidRDefault="00BF2314">
            <w:pPr>
              <w:pStyle w:val="P68B1DB1-Normal10"/>
              <w:spacing w:line="259" w:lineRule="auto"/>
              <w:ind w:right="119"/>
              <w:jc w:val="both"/>
              <w:rPr>
                <w:noProof/>
              </w:rPr>
            </w:pPr>
            <w:r>
              <w:rPr>
                <w:noProof/>
              </w:rPr>
              <w:t>Se instalează cel puțin 152 stații inteligente rutiere, adică poziționate fizic și operaționale.</w:t>
            </w:r>
          </w:p>
        </w:tc>
      </w:tr>
      <w:tr w:rsidR="007D2045" w14:paraId="66A0090D" w14:textId="77777777">
        <w:trPr>
          <w:trHeight w:val="2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48CDC503" w14:textId="77777777" w:rsidR="007D2045" w:rsidRDefault="00BF2314">
            <w:pPr>
              <w:pStyle w:val="P68B1DB1-Normal9"/>
              <w:jc w:val="center"/>
              <w:rPr>
                <w:noProof/>
              </w:rPr>
            </w:pPr>
            <w:r>
              <w:rPr>
                <w:noProof/>
              </w:rPr>
              <w:t>56</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190BD23E" w14:textId="77777777" w:rsidR="007D2045" w:rsidRDefault="00BF2314">
            <w:pPr>
              <w:pStyle w:val="P68B1DB1-Normal9"/>
              <w:spacing w:line="202" w:lineRule="exact"/>
              <w:rPr>
                <w:noProof/>
              </w:rPr>
            </w:pPr>
            <w:r>
              <w:rPr>
                <w:noProof/>
              </w:rPr>
              <w:t>C2.2 I3-2</w:t>
            </w:r>
          </w:p>
          <w:p w14:paraId="758D594E" w14:textId="77777777" w:rsidR="007D2045" w:rsidRDefault="00BF2314">
            <w:pPr>
              <w:pStyle w:val="P68B1DB1-Normal9"/>
              <w:spacing w:line="202" w:lineRule="exact"/>
              <w:rPr>
                <w:noProof/>
              </w:rPr>
            </w:pPr>
            <w:r>
              <w:rPr>
                <w:noProof/>
              </w:rPr>
              <w:t>Stații rutiere inteligente (iWKS)</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4AA7FBCC" w14:textId="77777777" w:rsidR="007D2045" w:rsidRDefault="00BF2314">
            <w:pPr>
              <w:pStyle w:val="P68B1DB1-Normal9"/>
              <w:jc w:val="center"/>
              <w:rPr>
                <w:noProof/>
              </w:rPr>
            </w:pPr>
            <w:r>
              <w:rPr>
                <w:noProof/>
              </w:rPr>
              <w:t>Țintă</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2973A1B2" w14:textId="77777777" w:rsidR="007D2045" w:rsidRDefault="00BF2314">
            <w:pPr>
              <w:pStyle w:val="P68B1DB1-Normal9"/>
              <w:rPr>
                <w:noProof/>
              </w:rPr>
            </w:pPr>
            <w:r>
              <w:rPr>
                <w:noProof/>
              </w:rPr>
              <w:t xml:space="preserve">Numărul final de stații rutiere inteligente suplimentare </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540EE24F" w14:textId="77777777" w:rsidR="007D2045" w:rsidRDefault="007D2045">
            <w:pPr>
              <w:rPr>
                <w:noProof/>
                <w:color w:val="006000"/>
                <w:sz w:val="18"/>
              </w:rPr>
            </w:pP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5A0CD6D3" w14:textId="77777777" w:rsidR="007D2045" w:rsidRDefault="00BF2314">
            <w:pPr>
              <w:pStyle w:val="P68B1DB1-Normal9"/>
              <w:jc w:val="center"/>
              <w:rPr>
                <w:noProof/>
              </w:rPr>
            </w:pPr>
            <w:r>
              <w:rPr>
                <w:noProof/>
              </w:rPr>
              <w:t>Număr</w:t>
            </w: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399A4C99" w14:textId="5AF352E0" w:rsidR="007D2045" w:rsidRDefault="00BF2314">
            <w:pPr>
              <w:pStyle w:val="P68B1DB1-Normal9"/>
              <w:jc w:val="center"/>
              <w:rPr>
                <w:noProof/>
              </w:rPr>
            </w:pPr>
            <w:r>
              <w:rPr>
                <w:noProof/>
              </w:rPr>
              <w:t>152</w:t>
            </w: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6F794B4B" w14:textId="77777777" w:rsidR="007D2045" w:rsidRDefault="00BF2314">
            <w:pPr>
              <w:pStyle w:val="P68B1DB1-Normal9"/>
              <w:jc w:val="center"/>
              <w:rPr>
                <w:noProof/>
              </w:rPr>
            </w:pPr>
            <w:r>
              <w:rPr>
                <w:noProof/>
              </w:rPr>
              <w:t>394</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1B4A618D" w14:textId="77777777" w:rsidR="007D2045" w:rsidRDefault="00BF2314">
            <w:pPr>
              <w:pStyle w:val="P68B1DB1-Normal9"/>
              <w:jc w:val="center"/>
              <w:rPr>
                <w:noProof/>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0F8D27E1" w14:textId="77777777" w:rsidR="007D2045" w:rsidRDefault="00BF2314">
            <w:pPr>
              <w:pStyle w:val="P68B1DB1-Normal9"/>
              <w:jc w:val="center"/>
              <w:rPr>
                <w:noProof/>
              </w:rPr>
            </w:pPr>
            <w:r>
              <w:rPr>
                <w:noProof/>
              </w:rPr>
              <w:t>2026</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353FAB6B" w14:textId="77777777" w:rsidR="007D2045" w:rsidRDefault="00BF2314">
            <w:pPr>
              <w:pStyle w:val="P68B1DB1-Normal9"/>
              <w:spacing w:line="259" w:lineRule="auto"/>
              <w:ind w:right="119"/>
              <w:jc w:val="both"/>
              <w:rPr>
                <w:noProof/>
                <w:szCs w:val="18"/>
              </w:rPr>
            </w:pPr>
            <w:r>
              <w:rPr>
                <w:noProof/>
                <w:szCs w:val="18"/>
              </w:rPr>
              <w:t xml:space="preserve">Se instalează sau se pun în funcțiune cel puțin 394 </w:t>
            </w:r>
            <w:r>
              <w:rPr>
                <w:noProof/>
              </w:rPr>
              <w:t xml:space="preserve">stații inteligente pe marginea drumului în vederea unei instalări viitoare. </w:t>
            </w:r>
          </w:p>
        </w:tc>
      </w:tr>
      <w:tr w:rsidR="007D2045" w14:paraId="175AEA89" w14:textId="77777777">
        <w:trPr>
          <w:trHeight w:val="433"/>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2488281E" w14:textId="77777777" w:rsidR="007D2045" w:rsidRDefault="00BF2314">
            <w:pPr>
              <w:pStyle w:val="P68B1DB1-Normal9"/>
              <w:jc w:val="center"/>
              <w:rPr>
                <w:noProof/>
              </w:rPr>
            </w:pPr>
            <w:r>
              <w:rPr>
                <w:noProof/>
              </w:rPr>
              <w:t>58</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1677CC0F" w14:textId="77777777" w:rsidR="007D2045" w:rsidRDefault="00BF2314">
            <w:pPr>
              <w:pStyle w:val="P68B1DB1-Normal9"/>
              <w:spacing w:line="202" w:lineRule="exact"/>
              <w:rPr>
                <w:noProof/>
              </w:rPr>
            </w:pPr>
            <w:r>
              <w:rPr>
                <w:noProof/>
              </w:rPr>
              <w:t>C2.3 R1-1</w:t>
            </w:r>
          </w:p>
          <w:p w14:paraId="0CDC2808" w14:textId="77777777" w:rsidR="007D2045" w:rsidRDefault="00BF2314">
            <w:pPr>
              <w:pStyle w:val="P68B1DB1-Normal9"/>
              <w:spacing w:line="202" w:lineRule="exact"/>
              <w:rPr>
                <w:noProof/>
              </w:rPr>
            </w:pPr>
            <w:r>
              <w:rPr>
                <w:noProof/>
              </w:rPr>
              <w:t>Gestionarea informațiilor publice (Legea privind guvernarea deschisă)</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74F86071" w14:textId="77777777" w:rsidR="007D2045" w:rsidRDefault="00BF2314">
            <w:pPr>
              <w:pStyle w:val="P68B1DB1-Normal9"/>
              <w:jc w:val="center"/>
              <w:rPr>
                <w:noProof/>
              </w:rPr>
            </w:pPr>
            <w:r>
              <w:rPr>
                <w:noProof/>
              </w:rPr>
              <w:t>Etapă</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7798CF53" w14:textId="77777777" w:rsidR="007D2045" w:rsidRDefault="00BF2314">
            <w:pPr>
              <w:pStyle w:val="P68B1DB1-Normal9"/>
              <w:rPr>
                <w:noProof/>
              </w:rPr>
            </w:pPr>
            <w:r>
              <w:rPr>
                <w:noProof/>
              </w:rPr>
              <w:t>Intrarea în vigoare a Legii privind guvernarea deschisă</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3C56A228" w14:textId="77777777" w:rsidR="007D2045" w:rsidRDefault="00BF2314">
            <w:pPr>
              <w:pStyle w:val="P68B1DB1-Normal9"/>
              <w:rPr>
                <w:noProof/>
              </w:rPr>
            </w:pPr>
            <w:r>
              <w:rPr>
                <w:noProof/>
              </w:rPr>
              <w:t>Dispoziție legală care prevede intrarea sa în vigoare</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6297ADDF" w14:textId="77777777" w:rsidR="007D2045" w:rsidRDefault="007D2045">
            <w:pPr>
              <w:jc w:val="center"/>
              <w:rPr>
                <w:noProof/>
                <w:color w:val="006000"/>
                <w:sz w:val="18"/>
              </w:rPr>
            </w:pP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6FF63FF1" w14:textId="77777777" w:rsidR="007D2045" w:rsidRDefault="007D2045">
            <w:pPr>
              <w:jc w:val="center"/>
              <w:rPr>
                <w:noProof/>
                <w:color w:val="006000"/>
                <w:sz w:val="18"/>
              </w:rPr>
            </w:pP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54FFEB06" w14:textId="77777777" w:rsidR="007D2045" w:rsidRDefault="007D2045">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78E8235D" w14:textId="77777777" w:rsidR="007D2045" w:rsidRDefault="00BF2314">
            <w:pPr>
              <w:pStyle w:val="P68B1DB1-Normal9"/>
              <w:jc w:val="center"/>
              <w:rPr>
                <w:noProof/>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7CA18CFC" w14:textId="77777777" w:rsidR="007D2045" w:rsidRDefault="00BF2314">
            <w:pPr>
              <w:pStyle w:val="P68B1DB1-Normal9"/>
              <w:jc w:val="center"/>
              <w:rPr>
                <w:noProof/>
              </w:rPr>
            </w:pPr>
            <w:r>
              <w:rPr>
                <w:noProof/>
              </w:rPr>
              <w:t>2022</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5CAA9675" w14:textId="77777777" w:rsidR="007D2045" w:rsidRDefault="00BF2314">
            <w:pPr>
              <w:pStyle w:val="P68B1DB1-Normal9"/>
              <w:spacing w:line="259" w:lineRule="auto"/>
              <w:ind w:right="119"/>
              <w:jc w:val="both"/>
              <w:rPr>
                <w:noProof/>
              </w:rPr>
            </w:pPr>
            <w:r>
              <w:rPr>
                <w:noProof/>
              </w:rPr>
              <w:t>Legea privind guvernarea deschisă intră în vigoare. Printre altele, actul extinde domeniul de aplicare al cerințelor de transparență la Parlament, Consiliul Judiciar, Consiliul de Stat, Biroul General de Audit și Ombudsmanul național, include o obligație de divulgare activă pentru instituțiile care fac obiectul acestor cerințe de transparență, scurtează perioada de prelucrare a cererilor de informații și instituie un consiliu consultativ privind transparența. Actul asigură faptul că informațiile din sectorul public sunt ușor de accesat în format digital de către cetățeni, presă și mass-media, deputații în Parlamentul European și personalul acestora. Obligația de a divulga în mod activ anumite categorii de informații (articolul 3.3 din Legea privind guvernarea deschisă) poate intra în vigoare în etape, la momente care urmează să fie stabilite printr-un decret regal.</w:t>
            </w:r>
          </w:p>
        </w:tc>
      </w:tr>
      <w:tr w:rsidR="007D2045" w14:paraId="12245A83" w14:textId="77777777">
        <w:trPr>
          <w:trHeight w:val="2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15E4500E" w14:textId="77777777" w:rsidR="007D2045" w:rsidRDefault="00BF2314">
            <w:pPr>
              <w:pStyle w:val="P68B1DB1-Normal9"/>
              <w:jc w:val="center"/>
              <w:rPr>
                <w:noProof/>
              </w:rPr>
            </w:pPr>
            <w:r>
              <w:rPr>
                <w:noProof/>
              </w:rPr>
              <w:t>59</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72DFEB18" w14:textId="77777777" w:rsidR="007D2045" w:rsidRDefault="00BF2314">
            <w:pPr>
              <w:pStyle w:val="P68B1DB1-Normal9"/>
              <w:spacing w:line="202" w:lineRule="exact"/>
              <w:rPr>
                <w:noProof/>
              </w:rPr>
            </w:pPr>
            <w:r>
              <w:rPr>
                <w:noProof/>
              </w:rPr>
              <w:t>C2.3 R1-2</w:t>
            </w:r>
          </w:p>
          <w:p w14:paraId="134AF8E6" w14:textId="77777777" w:rsidR="007D2045" w:rsidRDefault="00BF2314">
            <w:pPr>
              <w:pStyle w:val="P68B1DB1-Normal9"/>
              <w:spacing w:line="202" w:lineRule="exact"/>
              <w:rPr>
                <w:noProof/>
              </w:rPr>
            </w:pPr>
            <w:r>
              <w:rPr>
                <w:noProof/>
              </w:rPr>
              <w:t>Gestionarea informațiilor publice (Legea privind guvernarea deschisă)</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3E3B48BA" w14:textId="77777777" w:rsidR="007D2045" w:rsidRDefault="00BF2314">
            <w:pPr>
              <w:pStyle w:val="P68B1DB1-Normal9"/>
              <w:jc w:val="center"/>
              <w:rPr>
                <w:noProof/>
              </w:rPr>
            </w:pPr>
            <w:r>
              <w:rPr>
                <w:noProof/>
              </w:rPr>
              <w:t>Etapă</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0361D1C1" w14:textId="77777777" w:rsidR="007D2045" w:rsidRDefault="00BF2314">
            <w:pPr>
              <w:pStyle w:val="P68B1DB1-Normal9"/>
              <w:rPr>
                <w:noProof/>
              </w:rPr>
            </w:pPr>
            <w:r>
              <w:rPr>
                <w:noProof/>
              </w:rPr>
              <w:t>Publicarea planurilor de acțiune actualizate privind îmbunătățirea gestionării informațiilor</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5AB885D8" w14:textId="77777777" w:rsidR="007D2045" w:rsidRDefault="00BF2314">
            <w:pPr>
              <w:pStyle w:val="P68B1DB1-Normal9"/>
              <w:rPr>
                <w:noProof/>
              </w:rPr>
            </w:pPr>
            <w:r>
              <w:rPr>
                <w:noProof/>
              </w:rPr>
              <w:t>Publicarea unui plan de acțiune actualizat de către organizațiile guvernamentale centrale</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73F39A2A" w14:textId="77777777" w:rsidR="007D2045" w:rsidRDefault="007D2045">
            <w:pPr>
              <w:jc w:val="center"/>
              <w:rPr>
                <w:noProof/>
                <w:color w:val="006000"/>
                <w:sz w:val="18"/>
              </w:rPr>
            </w:pP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636E3045" w14:textId="77777777" w:rsidR="007D2045" w:rsidRDefault="007D2045">
            <w:pPr>
              <w:jc w:val="center"/>
              <w:rPr>
                <w:noProof/>
                <w:color w:val="006000"/>
                <w:sz w:val="18"/>
              </w:rPr>
            </w:pP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153EC061" w14:textId="77777777" w:rsidR="007D2045" w:rsidRDefault="007D2045">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2366FFA3" w14:textId="77777777" w:rsidR="007D2045" w:rsidRDefault="00BF2314">
            <w:pPr>
              <w:pStyle w:val="P68B1DB1-Normal9"/>
              <w:jc w:val="center"/>
              <w:rPr>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4169E51C" w14:textId="77777777" w:rsidR="007D2045" w:rsidRDefault="00BF2314">
            <w:pPr>
              <w:pStyle w:val="P68B1DB1-Normal9"/>
              <w:jc w:val="center"/>
              <w:rPr>
                <w:noProof/>
              </w:rPr>
            </w:pPr>
            <w:r>
              <w:rPr>
                <w:noProof/>
              </w:rPr>
              <w:t>2022</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1687354C" w14:textId="77777777" w:rsidR="007D2045" w:rsidRDefault="00BF2314">
            <w:pPr>
              <w:pStyle w:val="P68B1DB1-Normal9"/>
              <w:spacing w:line="259" w:lineRule="auto"/>
              <w:ind w:right="119"/>
              <w:jc w:val="both"/>
              <w:rPr>
                <w:noProof/>
              </w:rPr>
            </w:pPr>
            <w:r>
              <w:rPr>
                <w:noProof/>
              </w:rPr>
              <w:t>Organizațiile guvernamentale centrale (12 ministere, inclusiv organismele și agențiile lor administrative autonome) publică planuri de acțiune actualizate pentru a îmbunătăți accesibilitatea digitală a sistemelor lor informatice.</w:t>
            </w:r>
          </w:p>
          <w:p w14:paraId="5C145B15" w14:textId="77777777" w:rsidR="007D2045" w:rsidRDefault="00BF2314">
            <w:pPr>
              <w:pStyle w:val="P68B1DB1-Normal9"/>
              <w:spacing w:line="259" w:lineRule="auto"/>
              <w:ind w:right="119"/>
              <w:jc w:val="both"/>
              <w:rPr>
                <w:noProof/>
              </w:rPr>
            </w:pPr>
            <w:r>
              <w:rPr>
                <w:noProof/>
              </w:rPr>
              <w:t>Planurile de acțiune actualizate ale ministerelor abordează următoarele 8 priorități:</w:t>
            </w:r>
          </w:p>
          <w:p w14:paraId="13F7107E" w14:textId="77777777" w:rsidR="007D2045" w:rsidRDefault="00BF2314">
            <w:pPr>
              <w:pStyle w:val="P68B1DB1-Normal9"/>
              <w:numPr>
                <w:ilvl w:val="0"/>
                <w:numId w:val="18"/>
              </w:numPr>
              <w:spacing w:line="259" w:lineRule="auto"/>
              <w:ind w:left="316" w:right="119" w:hanging="283"/>
              <w:jc w:val="both"/>
              <w:rPr>
                <w:noProof/>
              </w:rPr>
            </w:pPr>
            <w:r>
              <w:rPr>
                <w:noProof/>
              </w:rPr>
              <w:t>Instituirea propriului sistem de guvernanță relevant la nivelul ministerelor, al organismelor administrative autonome și al agențiilor.</w:t>
            </w:r>
          </w:p>
          <w:p w14:paraId="08407FC7" w14:textId="77777777" w:rsidR="007D2045" w:rsidRDefault="00BF2314">
            <w:pPr>
              <w:pStyle w:val="P68B1DB1-Normal9"/>
              <w:numPr>
                <w:ilvl w:val="0"/>
                <w:numId w:val="18"/>
              </w:numPr>
              <w:spacing w:line="259" w:lineRule="auto"/>
              <w:ind w:left="316" w:right="119" w:hanging="283"/>
              <w:jc w:val="both"/>
              <w:rPr>
                <w:noProof/>
              </w:rPr>
            </w:pPr>
            <w:r>
              <w:rPr>
                <w:noProof/>
              </w:rPr>
              <w:t>Efectuarea măsurării de referință în sistemul informatic al ministerului.</w:t>
            </w:r>
          </w:p>
          <w:p w14:paraId="2D72AC24" w14:textId="77777777" w:rsidR="007D2045" w:rsidRDefault="00BF2314">
            <w:pPr>
              <w:pStyle w:val="P68B1DB1-Normal9"/>
              <w:numPr>
                <w:ilvl w:val="0"/>
                <w:numId w:val="18"/>
              </w:numPr>
              <w:spacing w:line="259" w:lineRule="auto"/>
              <w:ind w:left="316" w:right="119" w:hanging="283"/>
              <w:jc w:val="both"/>
              <w:rPr>
                <w:noProof/>
              </w:rPr>
            </w:pPr>
            <w:r>
              <w:rPr>
                <w:noProof/>
              </w:rPr>
              <w:t>Punerea în aplicare a cadrului de calitate sau a unor funcții similare ale sistemului IV.</w:t>
            </w:r>
          </w:p>
          <w:p w14:paraId="2342B96C" w14:textId="77777777" w:rsidR="007D2045" w:rsidRDefault="00BF2314">
            <w:pPr>
              <w:pStyle w:val="P68B1DB1-Normal9"/>
              <w:numPr>
                <w:ilvl w:val="0"/>
                <w:numId w:val="18"/>
              </w:numPr>
              <w:spacing w:line="259" w:lineRule="auto"/>
              <w:ind w:left="316" w:right="119" w:hanging="283"/>
              <w:jc w:val="both"/>
              <w:rPr>
                <w:noProof/>
              </w:rPr>
            </w:pPr>
            <w:r>
              <w:rPr>
                <w:noProof/>
              </w:rPr>
              <w:t>Punerea în aplicare a documentelor parlamentare de către departamentele centrale.</w:t>
            </w:r>
          </w:p>
          <w:p w14:paraId="51D01DA1" w14:textId="77777777" w:rsidR="007D2045" w:rsidRDefault="00BF2314">
            <w:pPr>
              <w:pStyle w:val="P68B1DB1-Normal9"/>
              <w:numPr>
                <w:ilvl w:val="0"/>
                <w:numId w:val="18"/>
              </w:numPr>
              <w:spacing w:line="259" w:lineRule="auto"/>
              <w:ind w:left="316" w:right="119" w:hanging="283"/>
              <w:jc w:val="both"/>
              <w:rPr>
                <w:noProof/>
              </w:rPr>
            </w:pPr>
            <w:r>
              <w:rPr>
                <w:noProof/>
              </w:rPr>
              <w:t>Conectarea componentelor naționale la platforma de informații privind guvernarea deschisă (PLOOI).</w:t>
            </w:r>
          </w:p>
          <w:p w14:paraId="380D8893" w14:textId="77777777" w:rsidR="007D2045" w:rsidRDefault="00BF2314">
            <w:pPr>
              <w:pStyle w:val="P68B1DB1-Normal9"/>
              <w:numPr>
                <w:ilvl w:val="0"/>
                <w:numId w:val="18"/>
              </w:numPr>
              <w:spacing w:line="259" w:lineRule="auto"/>
              <w:ind w:left="316" w:right="119" w:hanging="283"/>
              <w:jc w:val="both"/>
              <w:rPr>
                <w:noProof/>
              </w:rPr>
            </w:pPr>
            <w:r>
              <w:rPr>
                <w:noProof/>
              </w:rPr>
              <w:t>Punerea în aplicare a manualului de arhivare a e-mailurilor al administrației centrale.</w:t>
            </w:r>
          </w:p>
          <w:p w14:paraId="7A3D3622" w14:textId="77777777" w:rsidR="007D2045" w:rsidRDefault="00BF2314">
            <w:pPr>
              <w:pStyle w:val="P68B1DB1-Normal9"/>
              <w:numPr>
                <w:ilvl w:val="0"/>
                <w:numId w:val="18"/>
              </w:numPr>
              <w:spacing w:line="259" w:lineRule="auto"/>
              <w:ind w:left="316" w:right="119" w:hanging="283"/>
              <w:jc w:val="both"/>
              <w:rPr>
                <w:noProof/>
              </w:rPr>
            </w:pPr>
            <w:r>
              <w:rPr>
                <w:noProof/>
              </w:rPr>
              <w:t>Implementarea liniei de politică a aplicațiilor de mesagerie.</w:t>
            </w:r>
          </w:p>
          <w:p w14:paraId="1952A22D" w14:textId="77777777" w:rsidR="007D2045" w:rsidRDefault="00BF2314">
            <w:pPr>
              <w:pStyle w:val="P68B1DB1-Normal9"/>
              <w:numPr>
                <w:ilvl w:val="0"/>
                <w:numId w:val="18"/>
              </w:numPr>
              <w:spacing w:line="259" w:lineRule="auto"/>
              <w:ind w:left="316" w:right="119" w:hanging="283"/>
              <w:jc w:val="both"/>
              <w:rPr>
                <w:noProof/>
              </w:rPr>
            </w:pPr>
            <w:r>
              <w:rPr>
                <w:noProof/>
              </w:rPr>
              <w:t>Implementarea arhivării web în conformitate cu contractul-cadru relevant.</w:t>
            </w:r>
          </w:p>
        </w:tc>
      </w:tr>
      <w:tr w:rsidR="007D2045" w14:paraId="019854CB" w14:textId="77777777">
        <w:trPr>
          <w:trHeight w:val="126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17B115FB" w14:textId="77777777" w:rsidR="007D2045" w:rsidRDefault="00BF2314">
            <w:pPr>
              <w:pStyle w:val="P68B1DB1-Normal9"/>
              <w:jc w:val="center"/>
              <w:rPr>
                <w:noProof/>
              </w:rPr>
            </w:pPr>
            <w:r>
              <w:rPr>
                <w:noProof/>
              </w:rPr>
              <w:t>60</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7FA4EF1C" w14:textId="77777777" w:rsidR="007D2045" w:rsidRDefault="00BF2314">
            <w:pPr>
              <w:pStyle w:val="P68B1DB1-Normal9"/>
              <w:spacing w:line="202" w:lineRule="exact"/>
              <w:rPr>
                <w:noProof/>
              </w:rPr>
            </w:pPr>
            <w:r>
              <w:rPr>
                <w:noProof/>
              </w:rPr>
              <w:t>C2.3 R1-3</w:t>
            </w:r>
          </w:p>
          <w:p w14:paraId="7575F676" w14:textId="77777777" w:rsidR="007D2045" w:rsidRDefault="00BF2314">
            <w:pPr>
              <w:pStyle w:val="P68B1DB1-Normal9"/>
              <w:spacing w:line="202" w:lineRule="exact"/>
              <w:rPr>
                <w:noProof/>
              </w:rPr>
            </w:pPr>
            <w:r>
              <w:rPr>
                <w:noProof/>
              </w:rPr>
              <w:t>Gestionarea informațiilor publice (Legea privind guvernarea deschisă)</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497CFF48" w14:textId="77777777" w:rsidR="007D2045" w:rsidRDefault="00BF2314">
            <w:pPr>
              <w:pStyle w:val="P68B1DB1-Normal9"/>
              <w:jc w:val="center"/>
              <w:rPr>
                <w:noProof/>
              </w:rPr>
            </w:pPr>
            <w:r>
              <w:rPr>
                <w:noProof/>
              </w:rPr>
              <w:t>Etapă</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5B5A5515" w14:textId="77777777" w:rsidR="007D2045" w:rsidRDefault="00BF2314">
            <w:pPr>
              <w:pStyle w:val="P68B1DB1-Normal10"/>
              <w:rPr>
                <w:noProof/>
              </w:rPr>
            </w:pPr>
            <w:r>
              <w:rPr>
                <w:noProof/>
              </w:rPr>
              <w:t>Platforma Actului privind guvernarea deschisă</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337EDDFF" w14:textId="77777777" w:rsidR="007D2045" w:rsidRDefault="00BF2314">
            <w:pPr>
              <w:pStyle w:val="P68B1DB1-Normal9"/>
              <w:rPr>
                <w:noProof/>
              </w:rPr>
            </w:pPr>
            <w:r>
              <w:rPr>
                <w:noProof/>
              </w:rPr>
              <w:t>Platformă accesibilă</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25175189" w14:textId="77777777" w:rsidR="007D2045" w:rsidRDefault="007D2045">
            <w:pPr>
              <w:jc w:val="center"/>
              <w:rPr>
                <w:noProof/>
                <w:color w:val="006000"/>
                <w:sz w:val="18"/>
              </w:rPr>
            </w:pP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0A9FBCB4" w14:textId="77777777" w:rsidR="007D2045" w:rsidRDefault="007D2045">
            <w:pPr>
              <w:jc w:val="center"/>
              <w:rPr>
                <w:noProof/>
                <w:color w:val="006000"/>
                <w:sz w:val="18"/>
              </w:rPr>
            </w:pP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2D170741" w14:textId="77777777" w:rsidR="007D2045" w:rsidRDefault="007D2045">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677E157D" w14:textId="77777777" w:rsidR="007D2045" w:rsidRDefault="00BF2314">
            <w:pPr>
              <w:pStyle w:val="P68B1DB1-Normal9"/>
              <w:jc w:val="center"/>
              <w:rPr>
                <w:noProof/>
              </w:rPr>
            </w:pPr>
            <w:r>
              <w:rPr>
                <w:noProof/>
              </w:rPr>
              <w:t>Î2</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6B0B442F" w14:textId="77777777" w:rsidR="007D2045" w:rsidRDefault="00BF2314">
            <w:pPr>
              <w:pStyle w:val="P68B1DB1-Normal9"/>
              <w:jc w:val="center"/>
              <w:rPr>
                <w:noProof/>
              </w:rPr>
            </w:pPr>
            <w:r>
              <w:rPr>
                <w:noProof/>
              </w:rPr>
              <w:t>2026</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2A43AEDE" w14:textId="77777777" w:rsidR="007D2045" w:rsidRDefault="00BF2314">
            <w:pPr>
              <w:pStyle w:val="P68B1DB1-Normal10"/>
              <w:spacing w:line="259" w:lineRule="auto"/>
              <w:ind w:right="119"/>
              <w:jc w:val="both"/>
              <w:rPr>
                <w:noProof/>
              </w:rPr>
            </w:pPr>
            <w:r>
              <w:rPr>
                <w:noProof/>
              </w:rPr>
              <w:t xml:space="preserve">O platformă Open Government Act trebuie să fie accesibilă și să conțină cel puțin 330 000 de documente care aparțin unui număr de cel puțin 4 dintre cele 17 categorii de informații enumerate la articolul 3.3 din Open Government Act. </w:t>
            </w:r>
          </w:p>
        </w:tc>
      </w:tr>
      <w:tr w:rsidR="007D2045" w14:paraId="53B5A8CB" w14:textId="77777777">
        <w:trPr>
          <w:trHeight w:val="126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4BF99090" w14:textId="77777777" w:rsidR="007D2045" w:rsidRDefault="00BF2314">
            <w:pPr>
              <w:pStyle w:val="P68B1DB1-Normal9"/>
              <w:jc w:val="center"/>
              <w:rPr>
                <w:noProof/>
              </w:rPr>
            </w:pPr>
            <w:r>
              <w:rPr>
                <w:noProof/>
              </w:rPr>
              <w:t>61</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402BD395" w14:textId="77777777" w:rsidR="007D2045" w:rsidRDefault="00BF2314">
            <w:pPr>
              <w:pStyle w:val="P68B1DB1-Normal9"/>
              <w:spacing w:line="202" w:lineRule="exact"/>
              <w:rPr>
                <w:noProof/>
              </w:rPr>
            </w:pPr>
            <w:r>
              <w:rPr>
                <w:noProof/>
              </w:rPr>
              <w:t>C2.3 I1-1</w:t>
            </w:r>
          </w:p>
          <w:p w14:paraId="6C60D650" w14:textId="77777777" w:rsidR="007D2045" w:rsidRDefault="00BF2314">
            <w:pPr>
              <w:pStyle w:val="P68B1DB1-Normal9"/>
              <w:spacing w:line="202" w:lineRule="exact"/>
              <w:rPr>
                <w:noProof/>
              </w:rPr>
            </w:pPr>
            <w:r>
              <w:rPr>
                <w:noProof/>
              </w:rPr>
              <w:t>Reînnoirea infrastructurii informatice în cadrul Ministerului Apărării</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5A0ABD70" w14:textId="77777777" w:rsidR="007D2045" w:rsidRDefault="00BF2314">
            <w:pPr>
              <w:pStyle w:val="P68B1DB1-Normal9"/>
              <w:jc w:val="center"/>
              <w:rPr>
                <w:noProof/>
              </w:rPr>
            </w:pPr>
            <w:r>
              <w:rPr>
                <w:noProof/>
              </w:rPr>
              <w:t>Etapă</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69124D9F" w14:textId="77777777" w:rsidR="007D2045" w:rsidRDefault="00BF2314">
            <w:pPr>
              <w:pStyle w:val="P68B1DB1-Normal9"/>
              <w:rPr>
                <w:noProof/>
                <w:szCs w:val="18"/>
              </w:rPr>
            </w:pPr>
            <w:r>
              <w:rPr>
                <w:noProof/>
              </w:rPr>
              <w:t>Punerea în aplicare a acțiunilor în materie de securitate cibernetică</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7E38C817" w14:textId="77777777" w:rsidR="007D2045" w:rsidRDefault="00BF2314">
            <w:pPr>
              <w:pStyle w:val="P68B1DB1-Normal9"/>
              <w:rPr>
                <w:noProof/>
              </w:rPr>
            </w:pPr>
            <w:r>
              <w:rPr>
                <w:noProof/>
              </w:rPr>
              <w:t>Punerea în aplicare a acțiunilor în materie de securitate cibernetică</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636119CF" w14:textId="77777777" w:rsidR="007D2045" w:rsidRDefault="007D2045">
            <w:pPr>
              <w:jc w:val="center"/>
              <w:rPr>
                <w:noProof/>
                <w:color w:val="006000"/>
                <w:sz w:val="18"/>
              </w:rPr>
            </w:pP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1F27F2FE" w14:textId="77777777" w:rsidR="007D2045" w:rsidRDefault="007D2045">
            <w:pPr>
              <w:jc w:val="center"/>
              <w:rPr>
                <w:noProof/>
                <w:color w:val="006000"/>
                <w:sz w:val="18"/>
              </w:rPr>
            </w:pP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5AA1B71D" w14:textId="77777777" w:rsidR="007D2045" w:rsidRDefault="007D2045">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08FAC043" w14:textId="77777777" w:rsidR="007D2045" w:rsidRDefault="00BF2314">
            <w:pPr>
              <w:pStyle w:val="P68B1DB1-Normal9"/>
              <w:jc w:val="center"/>
              <w:rPr>
                <w:noProof/>
              </w:rPr>
            </w:pPr>
            <w:r>
              <w:rPr>
                <w:noProof/>
              </w:rPr>
              <w:t>Î1</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16AE6CF6" w14:textId="77777777" w:rsidR="007D2045" w:rsidRDefault="00BF2314">
            <w:pPr>
              <w:pStyle w:val="P68B1DB1-Normal9"/>
              <w:jc w:val="center"/>
              <w:rPr>
                <w:noProof/>
              </w:rPr>
            </w:pPr>
            <w:r>
              <w:rPr>
                <w:noProof/>
              </w:rPr>
              <w:t>2024</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3C96C9B2" w14:textId="77777777" w:rsidR="007D2045" w:rsidRDefault="00BF2314">
            <w:pPr>
              <w:pStyle w:val="P68B1DB1-Normal10"/>
              <w:spacing w:after="240" w:line="259" w:lineRule="auto"/>
              <w:ind w:right="119"/>
              <w:jc w:val="both"/>
              <w:rPr>
                <w:noProof/>
              </w:rPr>
            </w:pPr>
            <w:r>
              <w:rPr>
                <w:noProof/>
              </w:rPr>
              <w:t>Ministerul Apărării pune în aplicare următoarele acțiuni de securitate cibernetică:</w:t>
            </w:r>
          </w:p>
          <w:p w14:paraId="7FC49192" w14:textId="74DD1A1D" w:rsidR="007D2045" w:rsidRDefault="00BF2314">
            <w:pPr>
              <w:pStyle w:val="P68B1DB1-Normal9"/>
              <w:numPr>
                <w:ilvl w:val="0"/>
                <w:numId w:val="6"/>
              </w:numPr>
              <w:spacing w:line="259" w:lineRule="auto"/>
              <w:ind w:left="468" w:right="119"/>
              <w:jc w:val="both"/>
              <w:rPr>
                <w:noProof/>
              </w:rPr>
            </w:pPr>
            <w:r>
              <w:rPr>
                <w:noProof/>
              </w:rPr>
              <w:t>Consolidarea capacităților de apărare și de monitorizare ale Centrului de operații de securitate;</w:t>
            </w:r>
          </w:p>
          <w:p w14:paraId="33117B10" w14:textId="259224F6" w:rsidR="007D2045" w:rsidRDefault="00BF2314">
            <w:pPr>
              <w:pStyle w:val="P68B1DB1-Normal9"/>
              <w:numPr>
                <w:ilvl w:val="0"/>
                <w:numId w:val="6"/>
              </w:numPr>
              <w:spacing w:line="259" w:lineRule="auto"/>
              <w:ind w:left="468" w:right="119"/>
              <w:jc w:val="both"/>
              <w:rPr>
                <w:noProof/>
              </w:rPr>
            </w:pPr>
            <w:r>
              <w:rPr>
                <w:noProof/>
              </w:rPr>
              <w:t>Îmbunătățiri ale sistemului de identificare și de gestionare a accesului pentru a oferi un mediu mai sigur pentru colaborarea cu părțile terțe;</w:t>
            </w:r>
          </w:p>
          <w:p w14:paraId="40AAD361" w14:textId="77777777" w:rsidR="007D2045" w:rsidRDefault="00BF2314">
            <w:pPr>
              <w:pStyle w:val="P68B1DB1-Normal10"/>
              <w:numPr>
                <w:ilvl w:val="0"/>
                <w:numId w:val="6"/>
              </w:numPr>
              <w:spacing w:line="259" w:lineRule="auto"/>
              <w:ind w:left="468" w:right="119"/>
              <w:jc w:val="both"/>
              <w:rPr>
                <w:noProof/>
              </w:rPr>
            </w:pPr>
            <w:r>
              <w:rPr>
                <w:noProof/>
              </w:rPr>
              <w:t>Punerea în aplicare a unei soluții pentru schimbul de informații cu nivel scăzut de clasificare (LGI) și de informații cu nivel ridicat de clasificare (HGI); și</w:t>
            </w:r>
          </w:p>
          <w:p w14:paraId="747BFD69" w14:textId="77777777" w:rsidR="007D2045" w:rsidRDefault="00BF2314">
            <w:pPr>
              <w:pStyle w:val="P68B1DB1-Normal9"/>
              <w:numPr>
                <w:ilvl w:val="0"/>
                <w:numId w:val="6"/>
              </w:numPr>
              <w:spacing w:after="240" w:line="259" w:lineRule="auto"/>
              <w:ind w:left="468" w:right="119"/>
              <w:jc w:val="both"/>
              <w:rPr>
                <w:noProof/>
              </w:rPr>
            </w:pPr>
            <w:r>
              <w:rPr>
                <w:noProof/>
              </w:rPr>
              <w:t>Punerea în aplicare a unei soluții pentru controlul accesului digital la centrele de date.</w:t>
            </w:r>
          </w:p>
        </w:tc>
      </w:tr>
      <w:tr w:rsidR="007D2045" w14:paraId="6EDF7F08" w14:textId="77777777">
        <w:trPr>
          <w:trHeight w:val="126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7B195320" w14:textId="77777777" w:rsidR="007D2045" w:rsidRDefault="00BF2314">
            <w:pPr>
              <w:pStyle w:val="P68B1DB1-Normal9"/>
              <w:jc w:val="center"/>
              <w:rPr>
                <w:noProof/>
                <w:highlight w:val="yellow"/>
              </w:rPr>
            </w:pPr>
            <w:r>
              <w:rPr>
                <w:noProof/>
              </w:rPr>
              <w:t>62</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1596FB99" w14:textId="77777777" w:rsidR="007D2045" w:rsidRDefault="00BF2314">
            <w:pPr>
              <w:pStyle w:val="P68B1DB1-Normal9"/>
              <w:spacing w:line="202" w:lineRule="exact"/>
              <w:rPr>
                <w:noProof/>
              </w:rPr>
            </w:pPr>
            <w:r>
              <w:rPr>
                <w:noProof/>
              </w:rPr>
              <w:t>C2.3 I1-2</w:t>
            </w:r>
          </w:p>
          <w:p w14:paraId="5C3ED18E" w14:textId="77777777" w:rsidR="007D2045" w:rsidRDefault="00BF2314">
            <w:pPr>
              <w:pStyle w:val="P68B1DB1-Normal9"/>
              <w:spacing w:line="202" w:lineRule="exact"/>
              <w:rPr>
                <w:noProof/>
              </w:rPr>
            </w:pPr>
            <w:r>
              <w:rPr>
                <w:noProof/>
              </w:rPr>
              <w:t>Reînnoirea infrastructurii informatice în cadrul Ministerului Apărării</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70FA1E88" w14:textId="77777777" w:rsidR="007D2045" w:rsidRDefault="00BF2314">
            <w:pPr>
              <w:pStyle w:val="P68B1DB1-Normal9"/>
              <w:jc w:val="center"/>
              <w:rPr>
                <w:noProof/>
              </w:rPr>
            </w:pPr>
            <w:r>
              <w:rPr>
                <w:noProof/>
              </w:rPr>
              <w:t>Etapă</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46724177" w14:textId="77777777" w:rsidR="007D2045" w:rsidRDefault="00BF2314">
            <w:pPr>
              <w:pStyle w:val="P68B1DB1-Normal9"/>
              <w:rPr>
                <w:noProof/>
              </w:rPr>
            </w:pPr>
            <w:r>
              <w:rPr>
                <w:noProof/>
              </w:rPr>
              <w:t>Personalul civil al Ministerului Apărării care lucrează de la distanță printr-o rețea securizată</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28464806" w14:textId="77777777" w:rsidR="007D2045" w:rsidRDefault="00BF2314">
            <w:pPr>
              <w:pStyle w:val="P68B1DB1-Normal10"/>
              <w:rPr>
                <w:noProof/>
              </w:rPr>
            </w:pPr>
            <w:r>
              <w:rPr>
                <w:noProof/>
              </w:rPr>
              <w:t>O rețea securizată este accesibilă personalului civil al Ministerului Apărării</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2B45E732" w14:textId="77777777" w:rsidR="007D2045" w:rsidRDefault="007D2045">
            <w:pPr>
              <w:jc w:val="center"/>
              <w:rPr>
                <w:noProof/>
                <w:color w:val="006000"/>
                <w:sz w:val="18"/>
              </w:rPr>
            </w:pP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33C33AE9" w14:textId="77777777" w:rsidR="007D2045" w:rsidRDefault="007D2045">
            <w:pPr>
              <w:jc w:val="center"/>
              <w:rPr>
                <w:noProof/>
                <w:color w:val="006000"/>
                <w:sz w:val="18"/>
              </w:rPr>
            </w:pP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63B7DD00" w14:textId="77777777" w:rsidR="007D2045" w:rsidRDefault="007D2045">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1FA63978" w14:textId="77777777" w:rsidR="007D2045" w:rsidRDefault="00BF2314">
            <w:pPr>
              <w:pStyle w:val="P68B1DB1-Normal9"/>
              <w:jc w:val="center"/>
              <w:rPr>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46F77CB9" w14:textId="77777777" w:rsidR="007D2045" w:rsidRDefault="00BF2314">
            <w:pPr>
              <w:pStyle w:val="P68B1DB1-Normal9"/>
              <w:jc w:val="center"/>
              <w:rPr>
                <w:noProof/>
              </w:rPr>
            </w:pPr>
            <w:r>
              <w:rPr>
                <w:noProof/>
              </w:rPr>
              <w:t>2024</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1F788DAA" w14:textId="77777777" w:rsidR="007D2045" w:rsidRDefault="00BF2314">
            <w:pPr>
              <w:pStyle w:val="P68B1DB1-Normal10"/>
              <w:spacing w:line="259" w:lineRule="auto"/>
              <w:ind w:right="119"/>
              <w:jc w:val="both"/>
              <w:rPr>
                <w:noProof/>
              </w:rPr>
            </w:pPr>
            <w:r>
              <w:rPr>
                <w:noProof/>
              </w:rPr>
              <w:t>O rețea securizată la distanță este accesibilă personalului civil al Ministerului Apărării, inclusiv: a) mijloace de comunicare (voce, video și chat); b) locuri de muncă virtuale față în față; c) spații de colaborare uniforme; și d) aplicații de bază (inclusiv prelucrarea prezentărilor, a foilor de calcul, a internetului destinat întreprinderilor și a echipamentelor de tipărire).</w:t>
            </w:r>
          </w:p>
        </w:tc>
      </w:tr>
      <w:tr w:rsidR="007D2045" w14:paraId="60616F07" w14:textId="77777777">
        <w:trPr>
          <w:trHeight w:val="1191"/>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0F1952AA" w14:textId="77777777" w:rsidR="007D2045" w:rsidRDefault="00BF2314">
            <w:pPr>
              <w:pStyle w:val="P68B1DB1-Normal9"/>
              <w:jc w:val="center"/>
              <w:rPr>
                <w:noProof/>
              </w:rPr>
            </w:pPr>
            <w:r>
              <w:rPr>
                <w:noProof/>
              </w:rPr>
              <w:t>63</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598507DE" w14:textId="77777777" w:rsidR="007D2045" w:rsidRDefault="00BF2314">
            <w:pPr>
              <w:pStyle w:val="P68B1DB1-Normal9"/>
              <w:spacing w:line="202" w:lineRule="exact"/>
              <w:rPr>
                <w:noProof/>
              </w:rPr>
            </w:pPr>
            <w:r>
              <w:rPr>
                <w:noProof/>
              </w:rPr>
              <w:t>C2.3 I1-3</w:t>
            </w:r>
          </w:p>
          <w:p w14:paraId="5F8BADC2" w14:textId="77777777" w:rsidR="007D2045" w:rsidRDefault="00BF2314">
            <w:pPr>
              <w:pStyle w:val="P68B1DB1-Normal9"/>
              <w:spacing w:line="202" w:lineRule="exact"/>
              <w:rPr>
                <w:noProof/>
              </w:rPr>
            </w:pPr>
            <w:r>
              <w:rPr>
                <w:noProof/>
              </w:rPr>
              <w:t>Reînnoirea infrastructurii informatice în cadrul Ministerului Apărării</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0C95CAB7" w14:textId="77777777" w:rsidR="007D2045" w:rsidRDefault="00BF2314">
            <w:pPr>
              <w:pStyle w:val="P68B1DB1-Normal9"/>
              <w:jc w:val="center"/>
              <w:rPr>
                <w:noProof/>
              </w:rPr>
            </w:pPr>
            <w:r>
              <w:rPr>
                <w:noProof/>
              </w:rPr>
              <w:t>Etapă</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698E7CC9" w14:textId="77777777" w:rsidR="007D2045" w:rsidRDefault="00BF2314">
            <w:pPr>
              <w:pStyle w:val="P68B1DB1-Normal9"/>
              <w:rPr>
                <w:noProof/>
              </w:rPr>
            </w:pPr>
            <w:r>
              <w:rPr>
                <w:noProof/>
              </w:rPr>
              <w:t xml:space="preserve">Modernizarea rețelelor și migrarea către o nouă infrastructură informatică </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1A560E9A" w14:textId="77777777" w:rsidR="007D2045" w:rsidRDefault="00BF2314">
            <w:pPr>
              <w:pStyle w:val="P68B1DB1-Normal14"/>
              <w:rPr>
                <w:noProof/>
                <w:sz w:val="18"/>
                <w:szCs w:val="18"/>
              </w:rPr>
            </w:pPr>
            <w:r>
              <w:rPr>
                <w:noProof/>
                <w:sz w:val="17"/>
                <w:szCs w:val="17"/>
              </w:rPr>
              <w:t>Modernizarea</w:t>
            </w:r>
            <w:r>
              <w:rPr>
                <w:noProof/>
                <w:sz w:val="18"/>
              </w:rPr>
              <w:t xml:space="preserve"> rețelei și migrarea către o nouă infrastructură informatică</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727AECC7" w14:textId="77777777" w:rsidR="007D2045" w:rsidRDefault="007D2045">
            <w:pPr>
              <w:jc w:val="center"/>
              <w:rPr>
                <w:noProof/>
                <w:color w:val="006000"/>
                <w:sz w:val="18"/>
              </w:rPr>
            </w:pP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70DA8F64" w14:textId="77777777" w:rsidR="007D2045" w:rsidRDefault="007D2045">
            <w:pPr>
              <w:jc w:val="center"/>
              <w:rPr>
                <w:noProof/>
                <w:color w:val="006000"/>
                <w:sz w:val="18"/>
              </w:rPr>
            </w:pP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0BBBEE56" w14:textId="77777777" w:rsidR="007D2045" w:rsidRDefault="007D2045">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43B30839" w14:textId="77777777" w:rsidR="007D2045" w:rsidRDefault="00BF2314">
            <w:pPr>
              <w:pStyle w:val="P68B1DB1-Normal9"/>
              <w:jc w:val="center"/>
              <w:rPr>
                <w:noProof/>
              </w:rPr>
            </w:pPr>
            <w:r>
              <w:rPr>
                <w:noProof/>
              </w:rPr>
              <w:t>Î3</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464F4846" w14:textId="77777777" w:rsidR="007D2045" w:rsidRDefault="00BF2314">
            <w:pPr>
              <w:pStyle w:val="P68B1DB1-Normal9"/>
              <w:jc w:val="center"/>
              <w:rPr>
                <w:noProof/>
              </w:rPr>
            </w:pPr>
            <w:r>
              <w:rPr>
                <w:noProof/>
              </w:rPr>
              <w:t>2025</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6A948FE7" w14:textId="77777777" w:rsidR="007D2045" w:rsidRDefault="00BF2314">
            <w:pPr>
              <w:pStyle w:val="P68B1DB1-Normal10"/>
              <w:spacing w:line="259" w:lineRule="auto"/>
              <w:ind w:right="119"/>
              <w:jc w:val="both"/>
              <w:rPr>
                <w:noProof/>
              </w:rPr>
            </w:pPr>
            <w:r>
              <w:rPr>
                <w:noProof/>
              </w:rPr>
              <w:t>Intrarea de date a Ministerului Apărării va fi dotată cu noi echipamente de rețea. O aplicație back-end este migrată către noua infrastructură a centrului de date și către platformele de găzduire.</w:t>
            </w:r>
          </w:p>
        </w:tc>
      </w:tr>
      <w:tr w:rsidR="007D2045" w14:paraId="6506F15E" w14:textId="77777777">
        <w:trPr>
          <w:trHeight w:val="1191"/>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14ED3EC8" w14:textId="77777777" w:rsidR="007D2045" w:rsidRDefault="00BF2314">
            <w:pPr>
              <w:pStyle w:val="P68B1DB1-Normal9"/>
              <w:jc w:val="center"/>
              <w:rPr>
                <w:noProof/>
              </w:rPr>
            </w:pPr>
            <w:r>
              <w:rPr>
                <w:noProof/>
              </w:rPr>
              <w:t>64</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6C8E2CF6" w14:textId="77777777" w:rsidR="007D2045" w:rsidRDefault="00BF2314">
            <w:pPr>
              <w:pStyle w:val="P68B1DB1-Normal9"/>
              <w:spacing w:line="204" w:lineRule="exact"/>
              <w:rPr>
                <w:noProof/>
              </w:rPr>
            </w:pPr>
            <w:r>
              <w:rPr>
                <w:noProof/>
              </w:rPr>
              <w:t>C2.3 I1-4</w:t>
            </w:r>
          </w:p>
          <w:p w14:paraId="255FBCF3" w14:textId="77777777" w:rsidR="007D2045" w:rsidRDefault="00BF2314">
            <w:pPr>
              <w:pStyle w:val="P68B1DB1-Normal9"/>
              <w:spacing w:line="202" w:lineRule="exact"/>
              <w:rPr>
                <w:noProof/>
              </w:rPr>
            </w:pPr>
            <w:r>
              <w:rPr>
                <w:noProof/>
              </w:rPr>
              <w:t>Reînnoirea infrastructurii informatice în cadrul Ministerului Apărării</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64E07930" w14:textId="77777777" w:rsidR="007D2045" w:rsidRDefault="00BF2314">
            <w:pPr>
              <w:pStyle w:val="P68B1DB1-Normal9"/>
              <w:jc w:val="center"/>
              <w:rPr>
                <w:noProof/>
              </w:rPr>
            </w:pPr>
            <w:r>
              <w:rPr>
                <w:noProof/>
              </w:rPr>
              <w:t>Etapă</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12960826" w14:textId="77777777" w:rsidR="007D2045" w:rsidRDefault="00BF2314">
            <w:pPr>
              <w:pStyle w:val="P68B1DB1-Normal9"/>
              <w:rPr>
                <w:noProof/>
              </w:rPr>
            </w:pPr>
            <w:r>
              <w:rPr>
                <w:noProof/>
              </w:rPr>
              <w:t>Personalul civil al Ministerului Apărării care are acces la facilități suplimentare de muncă la distanță</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20C347E3" w14:textId="77777777" w:rsidR="007D2045" w:rsidRDefault="00BF2314">
            <w:pPr>
              <w:pStyle w:val="P68B1DB1-Normal9"/>
              <w:rPr>
                <w:noProof/>
              </w:rPr>
            </w:pPr>
            <w:r>
              <w:rPr>
                <w:noProof/>
              </w:rPr>
              <w:t>Un centru de contact reînnoit accesibil personalului civil al Ministerului Apărării</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7EA99E23" w14:textId="77777777" w:rsidR="007D2045" w:rsidRDefault="00BF2314">
            <w:pPr>
              <w:pStyle w:val="P68B1DB1-Normal9"/>
              <w:jc w:val="center"/>
              <w:rPr>
                <w:noProof/>
              </w:rPr>
            </w:pPr>
            <w:r>
              <w:rPr>
                <w:noProof/>
              </w:rPr>
              <w:t xml:space="preserve"> </w:t>
            </w: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4C249A47" w14:textId="77777777" w:rsidR="007D2045" w:rsidRDefault="007D2045">
            <w:pPr>
              <w:jc w:val="center"/>
              <w:rPr>
                <w:noProof/>
                <w:color w:val="006000"/>
                <w:sz w:val="18"/>
              </w:rPr>
            </w:pP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333F6F7C" w14:textId="77777777" w:rsidR="007D2045" w:rsidRDefault="007D2045">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23A4ABC9" w14:textId="77777777" w:rsidR="007D2045" w:rsidRDefault="00BF2314">
            <w:pPr>
              <w:pStyle w:val="P68B1DB1-Normal9"/>
              <w:jc w:val="center"/>
              <w:rPr>
                <w:noProof/>
              </w:rPr>
            </w:pPr>
            <w:r>
              <w:rPr>
                <w:noProof/>
              </w:rPr>
              <w:t>Î1</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7F5EF949" w14:textId="77777777" w:rsidR="007D2045" w:rsidRDefault="00BF2314">
            <w:pPr>
              <w:pStyle w:val="P68B1DB1-Normal9"/>
              <w:jc w:val="center"/>
              <w:rPr>
                <w:noProof/>
              </w:rPr>
            </w:pPr>
            <w:r>
              <w:rPr>
                <w:noProof/>
              </w:rPr>
              <w:t>2026</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798E595B" w14:textId="77777777" w:rsidR="007D2045" w:rsidRDefault="00BF2314">
            <w:pPr>
              <w:pStyle w:val="P68B1DB1-Normal10"/>
              <w:spacing w:line="259" w:lineRule="auto"/>
              <w:ind w:right="119"/>
              <w:jc w:val="both"/>
              <w:rPr>
                <w:noProof/>
              </w:rPr>
            </w:pPr>
            <w:r>
              <w:rPr>
                <w:noProof/>
              </w:rPr>
              <w:t>Personalul civil al Ministerului Apărării are acces la un centru de contact reînnoit.</w:t>
            </w:r>
          </w:p>
        </w:tc>
      </w:tr>
      <w:tr w:rsidR="007D2045" w14:paraId="5A83CB26" w14:textId="77777777">
        <w:trPr>
          <w:trHeight w:val="392"/>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56667FFC" w14:textId="77777777" w:rsidR="007D2045" w:rsidRDefault="00BF2314">
            <w:pPr>
              <w:pStyle w:val="P68B1DB1-Normal9"/>
              <w:jc w:val="center"/>
              <w:rPr>
                <w:noProof/>
              </w:rPr>
            </w:pPr>
            <w:r>
              <w:rPr>
                <w:noProof/>
              </w:rPr>
              <w:t>65</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3548C269" w14:textId="77777777" w:rsidR="007D2045" w:rsidRDefault="00BF2314">
            <w:pPr>
              <w:pStyle w:val="P68B1DB1-Normal9"/>
              <w:spacing w:line="202" w:lineRule="exact"/>
              <w:rPr>
                <w:noProof/>
              </w:rPr>
            </w:pPr>
            <w:r>
              <w:rPr>
                <w:noProof/>
              </w:rPr>
              <w:t>C2.3 I2-1</w:t>
            </w:r>
          </w:p>
          <w:p w14:paraId="43570425" w14:textId="77777777" w:rsidR="007D2045" w:rsidRDefault="00BF2314">
            <w:pPr>
              <w:pStyle w:val="P68B1DB1-Normal9"/>
              <w:spacing w:line="204" w:lineRule="exact"/>
              <w:rPr>
                <w:noProof/>
              </w:rPr>
            </w:pPr>
            <w:r>
              <w:rPr>
                <w:noProof/>
              </w:rPr>
              <w:t>Digitalizarea lanțului justiției penale</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7C46DCA6" w14:textId="77777777" w:rsidR="007D2045" w:rsidRDefault="00BF2314">
            <w:pPr>
              <w:pStyle w:val="P68B1DB1-Normal9"/>
              <w:jc w:val="center"/>
              <w:rPr>
                <w:noProof/>
              </w:rPr>
            </w:pPr>
            <w:r>
              <w:rPr>
                <w:noProof/>
              </w:rPr>
              <w:t>Etapă</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458BCB02" w14:textId="77777777" w:rsidR="007D2045" w:rsidRDefault="00BF2314">
            <w:pPr>
              <w:pStyle w:val="P68B1DB1-Normal9"/>
              <w:rPr>
                <w:noProof/>
              </w:rPr>
            </w:pPr>
            <w:r>
              <w:rPr>
                <w:noProof/>
              </w:rPr>
              <w:t>Portalul digital pentru comunicarea formală în cadrul procedurilor penale este operațional</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1EF7EB90" w14:textId="77777777" w:rsidR="007D2045" w:rsidRDefault="00BF2314">
            <w:pPr>
              <w:pStyle w:val="P68B1DB1-Normal9"/>
              <w:rPr>
                <w:noProof/>
              </w:rPr>
            </w:pPr>
            <w:r>
              <w:rPr>
                <w:noProof/>
              </w:rPr>
              <w:t>Portalul digital este operațional</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2814B301" w14:textId="77777777" w:rsidR="007D2045" w:rsidRDefault="007D2045">
            <w:pPr>
              <w:jc w:val="center"/>
              <w:rPr>
                <w:noProof/>
                <w:color w:val="006000"/>
                <w:sz w:val="18"/>
              </w:rPr>
            </w:pP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3D23EFFA" w14:textId="77777777" w:rsidR="007D2045" w:rsidRDefault="007D2045">
            <w:pPr>
              <w:jc w:val="center"/>
              <w:rPr>
                <w:noProof/>
                <w:color w:val="006000"/>
                <w:sz w:val="18"/>
              </w:rPr>
            </w:pP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26BA0FA8" w14:textId="77777777" w:rsidR="007D2045" w:rsidRDefault="007D2045">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4AF75E99" w14:textId="77777777" w:rsidR="007D2045" w:rsidRDefault="00BF2314">
            <w:pPr>
              <w:pStyle w:val="P68B1DB1-Normal9"/>
              <w:jc w:val="center"/>
              <w:rPr>
                <w:noProof/>
              </w:rPr>
            </w:pPr>
            <w:r>
              <w:rPr>
                <w:noProof/>
              </w:rPr>
              <w:t>Î1</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0EF4E0C3" w14:textId="77777777" w:rsidR="007D2045" w:rsidRDefault="00BF2314">
            <w:pPr>
              <w:pStyle w:val="P68B1DB1-Normal9"/>
              <w:jc w:val="center"/>
              <w:rPr>
                <w:noProof/>
              </w:rPr>
            </w:pPr>
            <w:r>
              <w:rPr>
                <w:noProof/>
              </w:rPr>
              <w:t>2023</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635F4FC3" w14:textId="77777777" w:rsidR="007D2045" w:rsidRDefault="00BF2314">
            <w:pPr>
              <w:pStyle w:val="P68B1DB1-Normal9"/>
              <w:spacing w:line="259" w:lineRule="auto"/>
              <w:ind w:right="119"/>
              <w:jc w:val="both"/>
              <w:rPr>
                <w:noProof/>
              </w:rPr>
            </w:pPr>
            <w:r>
              <w:rPr>
                <w:noProof/>
              </w:rPr>
              <w:t>Un portal digital pentru comunicarea digitală este operațional și accesibil cetățenilor, oferind condițiile pentru ca comunicarea oficială privind procedurile penale cu victimele, avocații și infractorii (inclusiv depunerea de rapoarte) să aibă loc în format digital.</w:t>
            </w:r>
          </w:p>
        </w:tc>
      </w:tr>
      <w:tr w:rsidR="007D2045" w14:paraId="6032DBAF" w14:textId="77777777">
        <w:trPr>
          <w:trHeight w:val="1191"/>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0D154C72" w14:textId="77777777" w:rsidR="007D2045" w:rsidRDefault="00BF2314">
            <w:pPr>
              <w:pStyle w:val="P68B1DB1-Normal9"/>
              <w:jc w:val="center"/>
              <w:rPr>
                <w:noProof/>
              </w:rPr>
            </w:pPr>
            <w:r>
              <w:rPr>
                <w:noProof/>
              </w:rPr>
              <w:t>66</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05226A83" w14:textId="77777777" w:rsidR="007D2045" w:rsidRDefault="00BF2314">
            <w:pPr>
              <w:pStyle w:val="P68B1DB1-Normal9"/>
              <w:spacing w:line="202" w:lineRule="exact"/>
              <w:rPr>
                <w:noProof/>
              </w:rPr>
            </w:pPr>
            <w:r>
              <w:rPr>
                <w:noProof/>
              </w:rPr>
              <w:t>C2.3 I2-2</w:t>
            </w:r>
          </w:p>
          <w:p w14:paraId="145CE6CE" w14:textId="77777777" w:rsidR="007D2045" w:rsidRDefault="00BF2314">
            <w:pPr>
              <w:pStyle w:val="P68B1DB1-Normal9"/>
              <w:spacing w:line="202" w:lineRule="exact"/>
              <w:rPr>
                <w:noProof/>
              </w:rPr>
            </w:pPr>
            <w:r>
              <w:rPr>
                <w:noProof/>
              </w:rPr>
              <w:t>Digitalizarea lanțului justiției penale</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4B0F1DB0" w14:textId="77777777" w:rsidR="007D2045" w:rsidRDefault="00BF2314">
            <w:pPr>
              <w:pStyle w:val="P68B1DB1-Normal9"/>
              <w:jc w:val="center"/>
              <w:rPr>
                <w:noProof/>
              </w:rPr>
            </w:pPr>
            <w:r>
              <w:rPr>
                <w:noProof/>
              </w:rPr>
              <w:t>Etapă</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1DF2D343" w14:textId="77777777" w:rsidR="007D2045" w:rsidRDefault="00BF2314">
            <w:pPr>
              <w:pStyle w:val="P68B1DB1-Normal9"/>
              <w:rPr>
                <w:noProof/>
              </w:rPr>
            </w:pPr>
            <w:r>
              <w:rPr>
                <w:noProof/>
              </w:rPr>
              <w:t>Prelucrarea digitală a cazurilor de criminalitate frecventă este operațională</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079F8184" w14:textId="77777777" w:rsidR="007D2045" w:rsidRDefault="00BF2314">
            <w:pPr>
              <w:pStyle w:val="P68B1DB1-Normal9"/>
              <w:rPr>
                <w:noProof/>
              </w:rPr>
            </w:pPr>
            <w:r>
              <w:rPr>
                <w:noProof/>
              </w:rPr>
              <w:t>Prelucrarea digitală a cazurilor de criminalitate frecventă este operațională</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0D386612" w14:textId="77777777" w:rsidR="007D2045" w:rsidRDefault="007D2045">
            <w:pPr>
              <w:jc w:val="center"/>
              <w:rPr>
                <w:noProof/>
                <w:color w:val="006000"/>
                <w:sz w:val="18"/>
              </w:rPr>
            </w:pP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47B06E18" w14:textId="77777777" w:rsidR="007D2045" w:rsidRDefault="007D2045">
            <w:pPr>
              <w:jc w:val="center"/>
              <w:rPr>
                <w:noProof/>
                <w:color w:val="006000"/>
                <w:sz w:val="18"/>
              </w:rPr>
            </w:pP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567C7957" w14:textId="77777777" w:rsidR="007D2045" w:rsidRDefault="007D2045">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0047EAA8" w14:textId="77777777" w:rsidR="007D2045" w:rsidRDefault="00BF2314">
            <w:pPr>
              <w:pStyle w:val="P68B1DB1-Normal9"/>
              <w:jc w:val="center"/>
              <w:rPr>
                <w:noProof/>
              </w:rPr>
            </w:pPr>
            <w:r>
              <w:rPr>
                <w:noProof/>
              </w:rPr>
              <w:t>Î4</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6201DFA8" w14:textId="77777777" w:rsidR="007D2045" w:rsidRDefault="00BF2314">
            <w:pPr>
              <w:pStyle w:val="P68B1DB1-Normal9"/>
              <w:jc w:val="center"/>
              <w:rPr>
                <w:noProof/>
              </w:rPr>
            </w:pPr>
            <w:r>
              <w:rPr>
                <w:noProof/>
              </w:rPr>
              <w:t>2023</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7CEE2BD0" w14:textId="77777777" w:rsidR="007D2045" w:rsidRDefault="00BF2314">
            <w:pPr>
              <w:pStyle w:val="P68B1DB1-Normal9"/>
              <w:spacing w:line="259" w:lineRule="auto"/>
              <w:ind w:right="119"/>
              <w:jc w:val="both"/>
              <w:rPr>
                <w:noProof/>
              </w:rPr>
            </w:pPr>
            <w:r>
              <w:rPr>
                <w:noProof/>
              </w:rPr>
              <w:t>Este posibil ca toate cauzele penale din categoria „infracțiuni frecvente” (veel voorkomende criminaliteit, VVC) să fie prelucrate digital.</w:t>
            </w:r>
          </w:p>
          <w:p w14:paraId="5813B57C" w14:textId="77777777" w:rsidR="007D2045" w:rsidRDefault="00BF2314">
            <w:pPr>
              <w:pStyle w:val="P68B1DB1-Normal9"/>
              <w:spacing w:line="259" w:lineRule="auto"/>
              <w:ind w:right="119"/>
              <w:jc w:val="both"/>
              <w:rPr>
                <w:noProof/>
              </w:rPr>
            </w:pPr>
            <w:r>
              <w:rPr>
                <w:noProof/>
              </w:rPr>
              <w:t>Rapoartele poliției (proces-verbaal) se inițiază în format digital, iar deciziile privind cauzele penale se creează și se prelucrează în format digital.</w:t>
            </w:r>
          </w:p>
          <w:p w14:paraId="072637AF" w14:textId="77777777" w:rsidR="007D2045" w:rsidRDefault="00BF2314">
            <w:pPr>
              <w:pStyle w:val="P68B1DB1-Normal9"/>
              <w:spacing w:line="259" w:lineRule="auto"/>
              <w:ind w:right="119"/>
              <w:jc w:val="both"/>
              <w:rPr>
                <w:noProof/>
              </w:rPr>
            </w:pPr>
            <w:r>
              <w:rPr>
                <w:noProof/>
              </w:rPr>
              <w:t>Probele sub formă de materiale video și audio privind cauzele penale din categoria „Infracțiuni frecvente” (VVC) sunt puse la dispoziție în format digital poliției, parchetului și sistemului judiciar.</w:t>
            </w:r>
          </w:p>
        </w:tc>
      </w:tr>
    </w:tbl>
    <w:p w14:paraId="1A22C1BC" w14:textId="77777777" w:rsidR="007D2045" w:rsidRDefault="007D2045">
      <w:pPr>
        <w:spacing w:before="3"/>
        <w:rPr>
          <w:b/>
          <w:noProof/>
          <w:sz w:val="2"/>
          <w:szCs w:val="24"/>
        </w:rPr>
      </w:pPr>
    </w:p>
    <w:p w14:paraId="523B7BA2" w14:textId="77777777" w:rsidR="007D2045" w:rsidRDefault="007D2045">
      <w:pPr>
        <w:pStyle w:val="BodyText"/>
        <w:spacing w:before="68"/>
        <w:ind w:left="0"/>
        <w:rPr>
          <w:noProof/>
        </w:rPr>
        <w:sectPr w:rsidR="007D2045" w:rsidSect="000D6549">
          <w:headerReference w:type="default" r:id="rId25"/>
          <w:footerReference w:type="default" r:id="rId26"/>
          <w:pgSz w:w="16838" w:h="11906" w:orient="landscape"/>
          <w:pgMar w:top="1440" w:right="1440" w:bottom="1440" w:left="1440" w:header="708" w:footer="708" w:gutter="0"/>
          <w:cols w:space="708"/>
          <w:docGrid w:linePitch="360"/>
        </w:sectPr>
      </w:pPr>
    </w:p>
    <w:p w14:paraId="1ED4089E" w14:textId="3A8A4421" w:rsidR="007D2045" w:rsidRDefault="00BF2314">
      <w:pPr>
        <w:pStyle w:val="P68B1DB1-ListParagraph15"/>
        <w:numPr>
          <w:ilvl w:val="1"/>
          <w:numId w:val="1"/>
        </w:numPr>
        <w:tabs>
          <w:tab w:val="left" w:pos="452"/>
        </w:tabs>
        <w:spacing w:before="73" w:line="281" w:lineRule="auto"/>
        <w:ind w:left="284" w:hanging="142"/>
        <w:jc w:val="both"/>
        <w:rPr>
          <w:noProof/>
          <w:sz w:val="24"/>
          <w:szCs w:val="24"/>
        </w:rPr>
      </w:pPr>
      <w:r>
        <w:rPr>
          <w:noProof/>
          <w:sz w:val="24"/>
          <w:szCs w:val="24"/>
        </w:rPr>
        <w:t xml:space="preserve">COMPONENTA 3: </w:t>
      </w:r>
      <w:r>
        <w:rPr>
          <w:noProof/>
          <w:sz w:val="19"/>
          <w:szCs w:val="19"/>
        </w:rPr>
        <w:t>ÎMBUNĂTĂȚIREA PIEȚEI LOCUINȚELOR ȘI EFICIENTIZAREA ENERGETICĂ A SECTORULUI IMOBILIAR</w:t>
      </w:r>
    </w:p>
    <w:p w14:paraId="475B58AF" w14:textId="77777777" w:rsidR="007D2045" w:rsidRDefault="00BF2314">
      <w:pPr>
        <w:pStyle w:val="P68B1DB1-Normal4"/>
        <w:spacing w:before="130" w:line="259" w:lineRule="auto"/>
        <w:ind w:left="112" w:right="111"/>
        <w:jc w:val="both"/>
        <w:rPr>
          <w:noProof/>
        </w:rPr>
      </w:pPr>
      <w:r>
        <w:rPr>
          <w:noProof/>
        </w:rPr>
        <w:t>Această componentă a planului neerlandez de redresare și reziliență urmărește să contribuie la abordarea provocărilor cu care se confruntă piața neerlandeză a locuințelor. Acesta constă în cinci reforme și trei investiții dedicate (i) eliminării caracteristicilor sistemului fiscal neerlandez care favorizează anumite tipuri de proprietate imobiliară rezidențială în detrimentul altora, (ii) accelerării și deblocării activității de construcții în Țările de Jos și (iii) îmbunătățirii eficienței energetice atât a bunurilor imobile private, cât și a celor publice prin subvenții pentru renovare. Măsurile din cadrul acestei componente vizează reducerea inegalităților de pe piața locuințelor prin eliminarea denaturărilor fiscale, sporind în același timp oferta de locuințe (la prețuri accesibile) prin planificarea centralizată a noilor oferte de locuințe, prin eliminarea blocajelor din procesul de planificare a construcțiilor și prin furnizarea de investiții publice pentru a debloca proiectele de construcții rezidențiale. Aceasta urmărește, de asemenea, să facă chiria socială mai dependentă de venituri, permițând creșteri mai mari ale chiriilor pentru chiriașii cu venituri mai mari. Investițiile din a doua subparte a componentei vizează îmbunătățirea eficienței energetice în clădirile publice și private, inclusiv intervenții precum instalarea de pompe de căldură și de cazane solare, precum și îmbunătățirea izolării locuințelor.</w:t>
      </w:r>
    </w:p>
    <w:p w14:paraId="16660FC3" w14:textId="77777777" w:rsidR="007D2045" w:rsidRDefault="00BF2314">
      <w:pPr>
        <w:pStyle w:val="P68B1DB1-Normal4"/>
        <w:spacing w:before="158" w:line="259" w:lineRule="auto"/>
        <w:ind w:left="112" w:right="113"/>
        <w:jc w:val="both"/>
        <w:rPr>
          <w:noProof/>
        </w:rPr>
      </w:pPr>
      <w:r>
        <w:rPr>
          <w:noProof/>
        </w:rPr>
        <w:t>Componenta urmărește să contribuie la recomandările specifice fiecărei țări adresate Țărilor de Jos, în special să reducă tendința de favorizare a îndatorării gospodăriilor și denaturările de pe piața locuințelor, inclusiv prin sprijinirea dezvoltării sectorului privat al închirierilor, și să ia măsuri pentru a spori oferta de locuințe (Recomandarea specifică fiecărei țări 1 în 2019, Recomandarea specifică fiecărei țări 1 în 2022), precum și să „reducă dependența generală de combustibilii fosili prin (...) îmbunătățirea eficienței energetice, în special în clădiri” (Recomandarea specifică fiecărei țări 4 în 2022) și să „concentreze politica economică legată de investiții asupra (...) strategiilor de eficiență energetică și de reducere a emisiilor de gaze cu efect de seră (...)” (Recomandarea specifică fiecărei țări 3 în 2019).</w:t>
      </w:r>
    </w:p>
    <w:p w14:paraId="64776BAD" w14:textId="77777777" w:rsidR="007D2045" w:rsidRDefault="00BF2314">
      <w:pPr>
        <w:pStyle w:val="P68B1DB1-Normal4"/>
        <w:spacing w:before="157" w:line="259" w:lineRule="auto"/>
        <w:ind w:left="112" w:right="114"/>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de „a nu prejudicia în mod semnificativ” (2021/C58/01).</w:t>
      </w:r>
    </w:p>
    <w:p w14:paraId="546AC2C2" w14:textId="77777777" w:rsidR="007D2045" w:rsidRDefault="00BF2314">
      <w:pPr>
        <w:pStyle w:val="P68B1DB1-Normal5"/>
        <w:numPr>
          <w:ilvl w:val="2"/>
          <w:numId w:val="1"/>
        </w:numPr>
        <w:tabs>
          <w:tab w:val="left" w:pos="833"/>
        </w:tabs>
        <w:spacing w:before="167"/>
        <w:jc w:val="left"/>
        <w:outlineLvl w:val="0"/>
        <w:rPr>
          <w:bCs/>
          <w:noProof/>
        </w:rPr>
      </w:pPr>
      <w:bookmarkStart w:id="30" w:name="C.1._Description_of_the_reforms_and_inve"/>
      <w:bookmarkEnd w:id="30"/>
      <w:r>
        <w:rPr>
          <w:noProof/>
        </w:rPr>
        <w:t>Descrierea reformelor și a investițiilor pentru sprijinul financiar nerambursabil</w:t>
      </w:r>
    </w:p>
    <w:p w14:paraId="1EBE706F" w14:textId="77777777" w:rsidR="007D2045" w:rsidRDefault="00BF2314">
      <w:pPr>
        <w:pStyle w:val="P68B1DB1-Normal6"/>
        <w:spacing w:before="173"/>
        <w:ind w:left="112"/>
        <w:jc w:val="both"/>
        <w:rPr>
          <w:noProof/>
        </w:rPr>
      </w:pPr>
      <w:bookmarkStart w:id="31" w:name="Reform_C3.1_R1:_Increase_of_vacant_posse"/>
      <w:bookmarkEnd w:id="31"/>
      <w:r>
        <w:rPr>
          <w:noProof/>
        </w:rPr>
        <w:t>Reforma C3.1 R1: Creșterea ratei valorii posesiei vacante</w:t>
      </w:r>
    </w:p>
    <w:p w14:paraId="0AEC11A4" w14:textId="77777777" w:rsidR="007D2045" w:rsidRDefault="00BF2314">
      <w:pPr>
        <w:pStyle w:val="P68B1DB1-Normal4"/>
        <w:spacing w:before="160" w:line="259" w:lineRule="auto"/>
        <w:ind w:left="112" w:right="111"/>
        <w:jc w:val="both"/>
        <w:rPr>
          <w:noProof/>
        </w:rPr>
      </w:pPr>
      <w:r>
        <w:rPr>
          <w:noProof/>
        </w:rPr>
        <w:t>Această reformă va crește rata valorii posesiei vacante (</w:t>
      </w:r>
      <w:r>
        <w:rPr>
          <w:i/>
          <w:noProof/>
        </w:rPr>
        <w:t>leegwaarderatio</w:t>
      </w:r>
      <w:r>
        <w:rPr>
          <w:noProof/>
        </w:rPr>
        <w:t>) în sistemul fiscal neerlandez. Impozitarea curentă a activelor private presupune că valoarea de evaluare a bunurilor imobile care nu sunt ocupate de proprietari supraestimează valoarea reală a proprietății. Prin urmare, valoarea proprietății închiriate este corectată prin rata valorii posesiei vacante, introducând efectiv o reducere fiscală pentru proprietarii de proprietăți cumpărate în vederea închirierii. Scopul creșterii raportului este de a alinia mai bine impozitarea proprietăților închiriate la valoarea economică reală pe care o reprezintă pentru proprietarii de proprietăți, reducând astfel denaturările de pe piața locuințelor.</w:t>
      </w:r>
    </w:p>
    <w:p w14:paraId="1D6D86B7" w14:textId="77777777" w:rsidR="007D2045" w:rsidRDefault="00BF2314">
      <w:pPr>
        <w:pStyle w:val="P68B1DB1-Normal4"/>
        <w:spacing w:before="159" w:line="259" w:lineRule="auto"/>
        <w:ind w:left="112" w:right="111"/>
        <w:jc w:val="both"/>
        <w:rPr>
          <w:noProof/>
        </w:rPr>
      </w:pPr>
      <w:r>
        <w:rPr>
          <w:noProof/>
        </w:rPr>
        <w:t>Pentru proprietățile închiriate cu o chirie anuală care depășește 5 % din valoarea de evaluare a proprietății, astfel cum a fost stabilită de municipalitatea relevantă [și anume Waardering Onroerende Zaken (WOZ)] și pentru proprietățile închiriate părților afiliate, raportul se majorează la 100 %, eliminând efectiv reducerea fiscală. Pentru proprietățile închiriate cu o chirie anuală mai mică sau egală cu 5 % din valoarea de evaluare, raportul se majorează cu cel puțin 25 puncte procentuale față de raportul aplicabil în 2022. Valoarea posesiei vacante nu se aplică imobilelor de închiriat cu contract de închiriere temporară, eliminând efectiv reducerea fiscală în aceste cazuri.</w:t>
      </w:r>
    </w:p>
    <w:p w14:paraId="0DD5CE8F" w14:textId="5B26B8F6" w:rsidR="007D2045" w:rsidRDefault="00BF2314">
      <w:pPr>
        <w:pStyle w:val="BodyText"/>
        <w:spacing w:before="68"/>
        <w:rPr>
          <w:noProof/>
        </w:rPr>
      </w:pPr>
      <w:r>
        <w:rPr>
          <w:noProof/>
        </w:rPr>
        <w:t>Punerea în aplicare a reformei se finalizează până la 31 martie 2023.</w:t>
      </w:r>
    </w:p>
    <w:p w14:paraId="5E6200A4" w14:textId="77777777" w:rsidR="007D2045" w:rsidRDefault="00BF2314">
      <w:pPr>
        <w:pStyle w:val="P68B1DB1-Normal6"/>
        <w:spacing w:before="183"/>
        <w:ind w:left="112"/>
        <w:rPr>
          <w:noProof/>
        </w:rPr>
      </w:pPr>
      <w:bookmarkStart w:id="32" w:name="Reform_C3.1_R2:_Phasing_out_the_tax_exem"/>
      <w:bookmarkEnd w:id="32"/>
      <w:r>
        <w:rPr>
          <w:noProof/>
        </w:rPr>
        <w:t>Reforma C3.1 R2: Eliminarea treptată a scutirii fiscale pentru cadourile destinate finanțării achizițiilor de locuințe</w:t>
      </w:r>
    </w:p>
    <w:p w14:paraId="70BF725C" w14:textId="0425852D" w:rsidR="007D2045" w:rsidRDefault="00BF2314">
      <w:pPr>
        <w:pStyle w:val="P68B1DB1-Normal4"/>
        <w:spacing w:before="161" w:line="259" w:lineRule="auto"/>
        <w:ind w:left="112" w:right="111"/>
        <w:jc w:val="both"/>
        <w:rPr>
          <w:noProof/>
        </w:rPr>
      </w:pPr>
      <w:r>
        <w:rPr>
          <w:noProof/>
        </w:rPr>
        <w:t>Această reformă elimină, în două etape, scutirea fiscală pentru cadourile destinate finanțării achiziționării de locuințe pentru tineri. În 2022, orice persoană cu vârsta cuprinsă între 18 și 40 de ani are dreptul la o scutire fiscală unică pentru primirea de cadouri de până la 106 671 EUR, în cazul în care suma donată este utilizată pentru achiziționarea primei locuințe a persoanei (ocupate de proprietar). Începând cu 1 ianuarie 2023, scutirea fiscală se reduce cu cel puțin 70 % față de scutirea din 2022. Acesta se elimină de la 1 ianuarie 2024. Reforma urmărește să reducă atât denaturările, cât și inegalitatea de pe piața locuințelor.</w:t>
      </w:r>
    </w:p>
    <w:p w14:paraId="01EC11FE" w14:textId="279C0A74" w:rsidR="007D2045" w:rsidRDefault="00BF2314">
      <w:pPr>
        <w:pStyle w:val="P68B1DB1-Normal4"/>
        <w:spacing w:before="158" w:line="398" w:lineRule="auto"/>
        <w:ind w:left="112" w:right="-46"/>
        <w:rPr>
          <w:noProof/>
        </w:rPr>
      </w:pPr>
      <w:r>
        <w:rPr>
          <w:noProof/>
        </w:rPr>
        <w:t>Punerea în aplicare a reformei se finalizează până la 31 martie 2024.</w:t>
      </w:r>
      <w:bookmarkStart w:id="33" w:name="Reform_C3.1_R3:_Centralised_planning_to_"/>
      <w:bookmarkEnd w:id="33"/>
    </w:p>
    <w:p w14:paraId="7B932B01" w14:textId="09183D15" w:rsidR="007D2045" w:rsidRDefault="00BF2314">
      <w:pPr>
        <w:pStyle w:val="P68B1DB1-Normal6"/>
        <w:spacing w:before="161"/>
        <w:ind w:left="113"/>
        <w:rPr>
          <w:noProof/>
        </w:rPr>
      </w:pPr>
      <w:r>
        <w:rPr>
          <w:noProof/>
        </w:rPr>
        <w:t>Reforma C3.1 R3: Planificare centralizată pentru creșterea ofertei de locuințe</w:t>
      </w:r>
    </w:p>
    <w:p w14:paraId="57E5C1AB" w14:textId="77777777" w:rsidR="007D2045" w:rsidRDefault="00BF2314">
      <w:pPr>
        <w:pStyle w:val="P68B1DB1-Normal4"/>
        <w:spacing w:before="161" w:line="259" w:lineRule="auto"/>
        <w:ind w:left="112" w:right="111"/>
        <w:jc w:val="both"/>
        <w:rPr>
          <w:noProof/>
        </w:rPr>
      </w:pPr>
      <w:r>
        <w:rPr>
          <w:noProof/>
        </w:rPr>
        <w:t>Obiectivul acestei reforme este de a spori oferta de locuințe. Reforma constă în stabilirea numărului de locuințe care urmează să fie construite sau transformate din alte utilizări în fiecare provincie și în instituirea unui sistem de monitorizare.</w:t>
      </w:r>
    </w:p>
    <w:p w14:paraId="2443A426" w14:textId="77777777" w:rsidR="007D2045" w:rsidRDefault="00BF2314">
      <w:pPr>
        <w:pStyle w:val="P68B1DB1-Normal6"/>
        <w:spacing w:before="161"/>
        <w:ind w:left="113"/>
        <w:jc w:val="both"/>
        <w:rPr>
          <w:noProof/>
        </w:rPr>
      </w:pPr>
      <w:bookmarkStart w:id="34" w:name="Reform_C3.1_R4:_Increase_income-dependen"/>
      <w:bookmarkStart w:id="35" w:name="_Hlk215244731"/>
      <w:bookmarkEnd w:id="34"/>
      <w:r>
        <w:rPr>
          <w:noProof/>
        </w:rPr>
        <w:t>Reforma C3.1 R4: Creșterea dependenței de venituri a chiriei</w:t>
      </w:r>
    </w:p>
    <w:bookmarkEnd w:id="35"/>
    <w:p w14:paraId="51FD1647" w14:textId="0E8ECE8F" w:rsidR="007D2045" w:rsidRDefault="00BF2314">
      <w:pPr>
        <w:pStyle w:val="P68B1DB1-Normal4"/>
        <w:spacing w:before="161" w:line="240" w:lineRule="atLeast"/>
        <w:ind w:left="113" w:right="113"/>
        <w:jc w:val="both"/>
        <w:rPr>
          <w:noProof/>
        </w:rPr>
      </w:pPr>
      <w:r>
        <w:rPr>
          <w:noProof/>
        </w:rPr>
        <w:t>Această reformă va crește cuantumul cu care chiriile pentru chiriașii cu venituri medii și ridicate ai locuințelor sociale pot fi majorate pe an. Noua majorare maximă a chiriei lunare este de 50 EUR pentru chiriașii cu venituri medii și de 100 EUR pentru chiriașii cu venituri ridicate începând cu 1 ianuarie 2022. Această reformă vizează o mai bună aliniere a chiriilor la veniturile chiriașului și facilitarea furnizării mai bine direcționate de locuințe la prețuri accesibile gospodăriilor cu venituri mici, ajutând în același timp societățile din domeniul locuințelor să crească investițiile în noi proprietăți de închiriat.</w:t>
      </w:r>
    </w:p>
    <w:p w14:paraId="25D2E928" w14:textId="7B15463C" w:rsidR="007D2045" w:rsidRDefault="00BF2314">
      <w:pPr>
        <w:pStyle w:val="P68B1DB1-Normal4"/>
        <w:spacing w:before="161" w:line="240" w:lineRule="atLeast"/>
        <w:ind w:left="113" w:right="113"/>
        <w:jc w:val="both"/>
        <w:rPr>
          <w:noProof/>
        </w:rPr>
      </w:pPr>
      <w:bookmarkStart w:id="36" w:name="_Hlk215244760"/>
      <w:r>
        <w:rPr>
          <w:noProof/>
        </w:rPr>
        <w:t>Punerea în aplicare a reformei urma să fie finalizată până la 31 martie 2022.</w:t>
      </w:r>
      <w:bookmarkStart w:id="37" w:name="Reform_C3.1_R5:_Accelerating_residential"/>
      <w:bookmarkEnd w:id="36"/>
      <w:bookmarkEnd w:id="37"/>
    </w:p>
    <w:p w14:paraId="754C7EC7" w14:textId="59A83A56" w:rsidR="007D2045" w:rsidRDefault="00BF2314">
      <w:pPr>
        <w:pStyle w:val="P68B1DB1-Normal6"/>
        <w:spacing w:before="161"/>
        <w:ind w:left="113"/>
        <w:rPr>
          <w:noProof/>
        </w:rPr>
      </w:pPr>
      <w:r>
        <w:rPr>
          <w:noProof/>
        </w:rPr>
        <w:t>Reforma C3.1 R5: Accelerarea procesului și a procedurilor de construcție a locuințelor</w:t>
      </w:r>
    </w:p>
    <w:p w14:paraId="12A88218" w14:textId="77777777" w:rsidR="007D2045" w:rsidRDefault="00BF2314">
      <w:pPr>
        <w:pStyle w:val="P68B1DB1-Normal4"/>
        <w:spacing w:before="161" w:line="240" w:lineRule="atLeast"/>
        <w:ind w:left="113" w:right="113"/>
        <w:jc w:val="both"/>
        <w:rPr>
          <w:noProof/>
        </w:rPr>
      </w:pPr>
      <w:r>
        <w:rPr>
          <w:noProof/>
        </w:rPr>
        <w:t>Această reformă urmărește să elimine blocajele din procedura de planificare și de autorizare pentru procesele de construcție din Țările de Jos. Într-o primă etapă, ministerul de resort elaborează un plan de acțiune sub forma unei scrisori adresate Parlamentului. Planul de acțiune include o listă de acțiuni pentru accelerarea procedurilor de planificare și autorizare și un calendar pentru punerea lor în aplicare. Într-o a doua etapă, se efectuează un set substanțial de acțiuni identificate. Aceasta include cel puțin i) acțiuni de îmbunătățire a cunoștințelor municipalităților și ale societăților de construcții cu privire la procedurile de planificare, ii) înființarea unei echipe de experți care să poată ajuta municipalitățile și societățile din domeniul locuințelor să accelereze procedurile necesare pentru construirea de noi locuințe și iii) înființarea unei echipe naționale care să poată sprijini municipalitățile în abordarea blocajelor din cadrul procedurilor de planificare, iv) lansarea unui sistem de monitorizare a progreselor înregistrate în ceea ce privește accelerarea procedurilor.</w:t>
      </w:r>
    </w:p>
    <w:p w14:paraId="68834C73" w14:textId="41BFF3BF" w:rsidR="007D2045" w:rsidRDefault="00BF2314">
      <w:pPr>
        <w:pStyle w:val="P68B1DB1-Normal4"/>
        <w:spacing w:before="155" w:line="398" w:lineRule="auto"/>
        <w:ind w:left="112" w:right="95"/>
        <w:rPr>
          <w:noProof/>
        </w:rPr>
      </w:pPr>
      <w:r>
        <w:rPr>
          <w:noProof/>
        </w:rPr>
        <w:t>Punerea în aplicare a reformei se finalizează până la 31 martie 2024.</w:t>
      </w:r>
    </w:p>
    <w:p w14:paraId="6593987A" w14:textId="0AA1493C" w:rsidR="007D2045" w:rsidRDefault="00BF2314">
      <w:pPr>
        <w:pStyle w:val="P68B1DB1-Normal6"/>
        <w:spacing w:before="161"/>
        <w:ind w:left="113"/>
        <w:rPr>
          <w:noProof/>
        </w:rPr>
      </w:pPr>
      <w:r>
        <w:rPr>
          <w:noProof/>
        </w:rPr>
        <w:t>Investiția C3.1 I1: Deblocarea de noi proiecte de construcții</w:t>
      </w:r>
    </w:p>
    <w:p w14:paraId="54822DBA" w14:textId="025E4640" w:rsidR="007D2045" w:rsidRDefault="00BF2314">
      <w:pPr>
        <w:pStyle w:val="P68B1DB1-Normal4"/>
        <w:spacing w:before="155" w:line="259" w:lineRule="auto"/>
        <w:ind w:left="113" w:right="96"/>
        <w:jc w:val="both"/>
        <w:rPr>
          <w:noProof/>
        </w:rPr>
      </w:pPr>
      <w:r>
        <w:rPr>
          <w:noProof/>
        </w:rPr>
        <w:t>Obiectivul acestei investiții este de a oferi municipalităților mijloacele necesare pentru a realiza investițiile necesare pentru a facilita construcția de locuințe. Investiția constă în sprijin financiar acordat municipalităților prin scheme de subvenții.</w:t>
      </w:r>
    </w:p>
    <w:p w14:paraId="3526C174" w14:textId="77777777" w:rsidR="007D2045" w:rsidRDefault="00BF2314">
      <w:pPr>
        <w:pStyle w:val="P68B1DB1-Normal6"/>
        <w:spacing w:before="360"/>
        <w:ind w:left="113"/>
        <w:rPr>
          <w:noProof/>
        </w:rPr>
      </w:pPr>
      <w:bookmarkStart w:id="38" w:name="Investment_C3.2_I1:_Subsidy_scheme_for_s"/>
      <w:bookmarkEnd w:id="38"/>
      <w:r>
        <w:rPr>
          <w:noProof/>
        </w:rPr>
        <w:t>Investiția C3.2 I1: Sistemul de subvenții pentru sustenabilitatea sectorului imobiliar public</w:t>
      </w:r>
    </w:p>
    <w:p w14:paraId="4950418E" w14:textId="1325C209" w:rsidR="007D2045" w:rsidRDefault="00BF2314">
      <w:pPr>
        <w:pStyle w:val="P68B1DB1-Normal4"/>
        <w:spacing w:before="161"/>
        <w:ind w:left="113"/>
        <w:jc w:val="both"/>
        <w:rPr>
          <w:noProof/>
        </w:rPr>
      </w:pPr>
      <w:r>
        <w:rPr>
          <w:noProof/>
        </w:rPr>
        <w:t>Obiectivul acestei investiții este de a îmbunătăți eficiența energetică și de a reduce emisiile de CO2 ale bunurilor imobile publice. Investiția constă în sprijin financiar pentru renovări sau intervenții în materie de eficiență energetică.</w:t>
      </w:r>
      <w:bookmarkStart w:id="39" w:name="Investment_C3.2_I2:_Investment_subsidy_f"/>
      <w:bookmarkEnd w:id="39"/>
    </w:p>
    <w:p w14:paraId="26EFAE78" w14:textId="77777777" w:rsidR="007D2045" w:rsidRDefault="00BF2314">
      <w:pPr>
        <w:pStyle w:val="P68B1DB1-Normal6"/>
        <w:spacing w:before="360" w:line="398" w:lineRule="auto"/>
        <w:ind w:left="142" w:right="-45"/>
        <w:rPr>
          <w:noProof/>
        </w:rPr>
      </w:pPr>
      <w:r>
        <w:rPr>
          <w:noProof/>
        </w:rPr>
        <w:t>Investiția C3.2 I2: Subvenții pentru investiții în energie durabilă și economii de energie</w:t>
      </w:r>
    </w:p>
    <w:p w14:paraId="5404E8D1" w14:textId="7971686F" w:rsidR="007D2045" w:rsidRDefault="00BF2314">
      <w:pPr>
        <w:pStyle w:val="P68B1DB1-Normal4"/>
        <w:ind w:left="142"/>
        <w:jc w:val="both"/>
        <w:rPr>
          <w:noProof/>
          <w:sz w:val="20"/>
        </w:rPr>
      </w:pPr>
      <w:r>
        <w:rPr>
          <w:noProof/>
        </w:rPr>
        <w:t>Obiectivul acestei investiții este de a îmbunătăți eficiența energetică a locuințelor. Investiția constă în acordarea de subvenții gospodăriilor și asociațiilor de proprietari pentru intervenții de economisire a energiei.</w:t>
      </w:r>
    </w:p>
    <w:p w14:paraId="7041CD5A" w14:textId="77777777" w:rsidR="007D2045" w:rsidRDefault="007D2045">
      <w:pPr>
        <w:pStyle w:val="BodyText"/>
        <w:spacing w:before="68"/>
        <w:ind w:left="0"/>
        <w:rPr>
          <w:noProof/>
        </w:rPr>
        <w:sectPr w:rsidR="007D2045" w:rsidSect="002D5EA9">
          <w:headerReference w:type="default" r:id="rId27"/>
          <w:footerReference w:type="default" r:id="rId28"/>
          <w:pgSz w:w="11906" w:h="16838"/>
          <w:pgMar w:top="1440" w:right="1440" w:bottom="1440" w:left="1440" w:header="708" w:footer="708" w:gutter="0"/>
          <w:cols w:space="708"/>
          <w:docGrid w:linePitch="360"/>
        </w:sectPr>
      </w:pPr>
    </w:p>
    <w:p w14:paraId="39AC1A62" w14:textId="77777777" w:rsidR="007D2045" w:rsidRDefault="00BF2314">
      <w:pPr>
        <w:pStyle w:val="P68B1DB1-Normal5"/>
        <w:numPr>
          <w:ilvl w:val="2"/>
          <w:numId w:val="1"/>
        </w:numPr>
        <w:tabs>
          <w:tab w:val="left" w:pos="1313"/>
        </w:tabs>
        <w:spacing w:before="66"/>
        <w:ind w:left="1313"/>
        <w:jc w:val="left"/>
        <w:outlineLvl w:val="0"/>
        <w:rPr>
          <w:bCs/>
          <w:noProof/>
        </w:rPr>
      </w:pPr>
      <w:r>
        <w:rPr>
          <w:noProof/>
        </w:rPr>
        <w:t>Jaloane, ținte, indicatori și calendarul de monitorizare și implementare aplicabile sprijinului financiar nerambursabil</w:t>
      </w:r>
    </w:p>
    <w:p w14:paraId="1A7CFAC5" w14:textId="77777777" w:rsidR="007D2045" w:rsidRDefault="007D2045">
      <w:pPr>
        <w:spacing w:before="11"/>
        <w:rPr>
          <w:b/>
          <w:noProof/>
          <w:sz w:val="20"/>
          <w:szCs w:val="24"/>
        </w:rPr>
      </w:pPr>
    </w:p>
    <w:tbl>
      <w:tblPr>
        <w:tblpPr w:leftFromText="180" w:rightFromText="180" w:vertAnchor="text" w:tblpX="-572" w:tblpY="1"/>
        <w:tblOverlap w:val="never"/>
        <w:tblW w:w="51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2"/>
        <w:gridCol w:w="1223"/>
        <w:gridCol w:w="1084"/>
        <w:gridCol w:w="1368"/>
        <w:gridCol w:w="1473"/>
        <w:gridCol w:w="994"/>
        <w:gridCol w:w="1134"/>
        <w:gridCol w:w="1006"/>
        <w:gridCol w:w="545"/>
        <w:gridCol w:w="678"/>
        <w:gridCol w:w="3908"/>
      </w:tblGrid>
      <w:tr w:rsidR="007D2045" w14:paraId="2892B150" w14:textId="77777777">
        <w:trPr>
          <w:trHeight w:val="910"/>
          <w:tblHeader/>
        </w:trPr>
        <w:tc>
          <w:tcPr>
            <w:tcW w:w="373" w:type="pct"/>
            <w:vMerge w:val="restart"/>
            <w:shd w:val="clear" w:color="auto" w:fill="BDD6EE"/>
            <w:vAlign w:val="center"/>
            <w:hideMark/>
          </w:tcPr>
          <w:p w14:paraId="47AD10E3" w14:textId="77777777" w:rsidR="007D2045" w:rsidRDefault="00BF2314">
            <w:pPr>
              <w:pStyle w:val="P68B1DB1-Normal8"/>
              <w:jc w:val="center"/>
              <w:rPr>
                <w:bCs/>
                <w:noProof/>
                <w:szCs w:val="18"/>
              </w:rPr>
            </w:pPr>
            <w:r>
              <w:rPr>
                <w:noProof/>
              </w:rPr>
              <w:t>Număr secvențial</w:t>
            </w:r>
          </w:p>
        </w:tc>
        <w:tc>
          <w:tcPr>
            <w:tcW w:w="422" w:type="pct"/>
            <w:vMerge w:val="restart"/>
            <w:shd w:val="clear" w:color="auto" w:fill="BDD6EE"/>
            <w:vAlign w:val="center"/>
            <w:hideMark/>
          </w:tcPr>
          <w:p w14:paraId="556DAC94" w14:textId="77777777" w:rsidR="007D2045" w:rsidRDefault="00BF2314">
            <w:pPr>
              <w:pStyle w:val="P68B1DB1-Normal8"/>
              <w:jc w:val="center"/>
              <w:rPr>
                <w:bCs/>
                <w:noProof/>
                <w:szCs w:val="18"/>
              </w:rPr>
            </w:pPr>
            <w:r>
              <w:rPr>
                <w:noProof/>
              </w:rPr>
              <w:t>Măsură (reformă sau investiții)</w:t>
            </w:r>
          </w:p>
        </w:tc>
        <w:tc>
          <w:tcPr>
            <w:tcW w:w="374" w:type="pct"/>
            <w:vMerge w:val="restart"/>
            <w:shd w:val="clear" w:color="auto" w:fill="BDD6EE"/>
            <w:vAlign w:val="center"/>
            <w:hideMark/>
          </w:tcPr>
          <w:p w14:paraId="6B829AFB" w14:textId="77777777" w:rsidR="007D2045" w:rsidRDefault="00BF2314">
            <w:pPr>
              <w:pStyle w:val="P68B1DB1-Normal8"/>
              <w:jc w:val="center"/>
              <w:rPr>
                <w:bCs/>
                <w:noProof/>
                <w:szCs w:val="18"/>
              </w:rPr>
            </w:pPr>
            <w:r>
              <w:rPr>
                <w:noProof/>
              </w:rPr>
              <w:t>Etapă/Obiectiv</w:t>
            </w:r>
          </w:p>
        </w:tc>
        <w:tc>
          <w:tcPr>
            <w:tcW w:w="472" w:type="pct"/>
            <w:vMerge w:val="restart"/>
            <w:shd w:val="clear" w:color="auto" w:fill="BDD6EE"/>
            <w:vAlign w:val="center"/>
            <w:hideMark/>
          </w:tcPr>
          <w:p w14:paraId="0C807AA2" w14:textId="77777777" w:rsidR="007D2045" w:rsidRDefault="00BF2314">
            <w:pPr>
              <w:pStyle w:val="P68B1DB1-Normal8"/>
              <w:jc w:val="center"/>
              <w:rPr>
                <w:bCs/>
                <w:noProof/>
                <w:szCs w:val="18"/>
              </w:rPr>
            </w:pPr>
            <w:r>
              <w:rPr>
                <w:noProof/>
              </w:rPr>
              <w:t>Nume</w:t>
            </w:r>
          </w:p>
        </w:tc>
        <w:tc>
          <w:tcPr>
            <w:tcW w:w="508" w:type="pct"/>
            <w:vMerge w:val="restart"/>
            <w:shd w:val="clear" w:color="auto" w:fill="BDD6EE"/>
            <w:vAlign w:val="center"/>
            <w:hideMark/>
          </w:tcPr>
          <w:p w14:paraId="37ED5E9C" w14:textId="77777777" w:rsidR="007D2045" w:rsidRDefault="00BF2314">
            <w:pPr>
              <w:pStyle w:val="P68B1DB1-Normal8"/>
              <w:jc w:val="center"/>
              <w:rPr>
                <w:bCs/>
                <w:noProof/>
                <w:szCs w:val="18"/>
              </w:rPr>
            </w:pPr>
            <w:r>
              <w:rPr>
                <w:noProof/>
              </w:rPr>
              <w:t>Indicatori calitativi (pentru obiectivele de etapă)</w:t>
            </w:r>
          </w:p>
        </w:tc>
        <w:tc>
          <w:tcPr>
            <w:tcW w:w="1081" w:type="pct"/>
            <w:gridSpan w:val="3"/>
            <w:shd w:val="clear" w:color="auto" w:fill="BDD6EE"/>
            <w:vAlign w:val="center"/>
            <w:hideMark/>
          </w:tcPr>
          <w:p w14:paraId="285364A2" w14:textId="77777777" w:rsidR="007D2045" w:rsidRDefault="00BF2314">
            <w:pPr>
              <w:pStyle w:val="P68B1DB1-Normal8"/>
              <w:jc w:val="center"/>
              <w:rPr>
                <w:bCs/>
                <w:noProof/>
                <w:szCs w:val="18"/>
              </w:rPr>
            </w:pPr>
            <w:r>
              <w:rPr>
                <w:noProof/>
              </w:rPr>
              <w:t>Indicatori cantitativi (pentru ținte)</w:t>
            </w:r>
          </w:p>
        </w:tc>
        <w:tc>
          <w:tcPr>
            <w:tcW w:w="422" w:type="pct"/>
            <w:gridSpan w:val="2"/>
            <w:shd w:val="clear" w:color="auto" w:fill="BDD6EE"/>
            <w:vAlign w:val="center"/>
            <w:hideMark/>
          </w:tcPr>
          <w:p w14:paraId="22486C27" w14:textId="77777777" w:rsidR="007D2045" w:rsidRDefault="00BF2314">
            <w:pPr>
              <w:pStyle w:val="P68B1DB1-Normal8"/>
              <w:jc w:val="center"/>
              <w:rPr>
                <w:bCs/>
                <w:noProof/>
                <w:szCs w:val="18"/>
              </w:rPr>
            </w:pPr>
            <w:r>
              <w:rPr>
                <w:noProof/>
              </w:rPr>
              <w:t>Calendar orientativ pentru finalizare</w:t>
            </w:r>
          </w:p>
        </w:tc>
        <w:tc>
          <w:tcPr>
            <w:tcW w:w="1348" w:type="pct"/>
            <w:vMerge w:val="restart"/>
            <w:shd w:val="clear" w:color="auto" w:fill="BDD6EE"/>
            <w:noWrap/>
            <w:vAlign w:val="center"/>
            <w:hideMark/>
          </w:tcPr>
          <w:p w14:paraId="4F69CAB7" w14:textId="77777777" w:rsidR="007D2045" w:rsidRDefault="00BF2314">
            <w:pPr>
              <w:pStyle w:val="P68B1DB1-Normal8"/>
              <w:jc w:val="center"/>
              <w:rPr>
                <w:bCs/>
                <w:noProof/>
                <w:szCs w:val="18"/>
              </w:rPr>
            </w:pPr>
            <w:r>
              <w:rPr>
                <w:noProof/>
              </w:rPr>
              <w:t>Descrierea și definiția clară a fiecărui obiectiv de etapă și a fiecărei ținte</w:t>
            </w:r>
          </w:p>
        </w:tc>
      </w:tr>
      <w:tr w:rsidR="007D2045" w14:paraId="259CD029" w14:textId="77777777">
        <w:trPr>
          <w:trHeight w:val="470"/>
          <w:tblHeader/>
        </w:trPr>
        <w:tc>
          <w:tcPr>
            <w:tcW w:w="373" w:type="pct"/>
            <w:vMerge/>
            <w:vAlign w:val="center"/>
            <w:hideMark/>
          </w:tcPr>
          <w:p w14:paraId="1EA913F2" w14:textId="77777777" w:rsidR="007D2045" w:rsidRDefault="007D2045">
            <w:pPr>
              <w:rPr>
                <w:b/>
                <w:bCs/>
                <w:noProof/>
                <w:sz w:val="18"/>
                <w:szCs w:val="18"/>
              </w:rPr>
            </w:pPr>
          </w:p>
        </w:tc>
        <w:tc>
          <w:tcPr>
            <w:tcW w:w="422" w:type="pct"/>
            <w:vMerge/>
            <w:vAlign w:val="center"/>
            <w:hideMark/>
          </w:tcPr>
          <w:p w14:paraId="576EE223" w14:textId="77777777" w:rsidR="007D2045" w:rsidRDefault="007D2045">
            <w:pPr>
              <w:rPr>
                <w:b/>
                <w:bCs/>
                <w:noProof/>
                <w:sz w:val="18"/>
                <w:szCs w:val="18"/>
              </w:rPr>
            </w:pPr>
          </w:p>
        </w:tc>
        <w:tc>
          <w:tcPr>
            <w:tcW w:w="374" w:type="pct"/>
            <w:vMerge/>
            <w:vAlign w:val="center"/>
            <w:hideMark/>
          </w:tcPr>
          <w:p w14:paraId="53E62D88" w14:textId="77777777" w:rsidR="007D2045" w:rsidRDefault="007D2045">
            <w:pPr>
              <w:jc w:val="center"/>
              <w:rPr>
                <w:b/>
                <w:bCs/>
                <w:noProof/>
                <w:sz w:val="18"/>
                <w:szCs w:val="18"/>
              </w:rPr>
            </w:pPr>
          </w:p>
        </w:tc>
        <w:tc>
          <w:tcPr>
            <w:tcW w:w="472" w:type="pct"/>
            <w:vMerge/>
            <w:vAlign w:val="center"/>
            <w:hideMark/>
          </w:tcPr>
          <w:p w14:paraId="406DABEC" w14:textId="77777777" w:rsidR="007D2045" w:rsidRDefault="007D2045">
            <w:pPr>
              <w:rPr>
                <w:b/>
                <w:bCs/>
                <w:noProof/>
                <w:sz w:val="18"/>
                <w:szCs w:val="18"/>
              </w:rPr>
            </w:pPr>
          </w:p>
        </w:tc>
        <w:tc>
          <w:tcPr>
            <w:tcW w:w="508" w:type="pct"/>
            <w:vMerge/>
            <w:vAlign w:val="center"/>
            <w:hideMark/>
          </w:tcPr>
          <w:p w14:paraId="4A695DB1" w14:textId="77777777" w:rsidR="007D2045" w:rsidRDefault="007D2045">
            <w:pPr>
              <w:rPr>
                <w:b/>
                <w:bCs/>
                <w:noProof/>
                <w:sz w:val="18"/>
                <w:szCs w:val="18"/>
              </w:rPr>
            </w:pPr>
          </w:p>
        </w:tc>
        <w:tc>
          <w:tcPr>
            <w:tcW w:w="343" w:type="pct"/>
            <w:shd w:val="clear" w:color="auto" w:fill="BDD6EE"/>
            <w:vAlign w:val="center"/>
            <w:hideMark/>
          </w:tcPr>
          <w:p w14:paraId="473C2ACA" w14:textId="77777777" w:rsidR="007D2045" w:rsidRDefault="00BF2314">
            <w:pPr>
              <w:pStyle w:val="P68B1DB1-Normal8"/>
              <w:jc w:val="center"/>
              <w:rPr>
                <w:bCs/>
                <w:noProof/>
                <w:szCs w:val="18"/>
              </w:rPr>
            </w:pPr>
            <w:r>
              <w:rPr>
                <w:noProof/>
              </w:rPr>
              <w:t>Unitatea de măsură</w:t>
            </w:r>
          </w:p>
        </w:tc>
        <w:tc>
          <w:tcPr>
            <w:tcW w:w="391" w:type="pct"/>
            <w:shd w:val="clear" w:color="auto" w:fill="BDD6EE"/>
            <w:vAlign w:val="center"/>
            <w:hideMark/>
          </w:tcPr>
          <w:p w14:paraId="6A4258E7" w14:textId="77777777" w:rsidR="007D2045" w:rsidRDefault="00BF2314">
            <w:pPr>
              <w:pStyle w:val="P68B1DB1-Normal8"/>
              <w:jc w:val="center"/>
              <w:rPr>
                <w:bCs/>
                <w:noProof/>
                <w:szCs w:val="18"/>
              </w:rPr>
            </w:pPr>
            <w:r>
              <w:rPr>
                <w:noProof/>
              </w:rPr>
              <w:t>Situația de referință</w:t>
            </w:r>
          </w:p>
        </w:tc>
        <w:tc>
          <w:tcPr>
            <w:tcW w:w="347" w:type="pct"/>
            <w:shd w:val="clear" w:color="auto" w:fill="BDD6EE"/>
            <w:vAlign w:val="center"/>
            <w:hideMark/>
          </w:tcPr>
          <w:p w14:paraId="0E5987BD" w14:textId="77777777" w:rsidR="007D2045" w:rsidRDefault="00BF2314">
            <w:pPr>
              <w:pStyle w:val="P68B1DB1-Normal8"/>
              <w:jc w:val="center"/>
              <w:rPr>
                <w:bCs/>
                <w:noProof/>
                <w:szCs w:val="18"/>
              </w:rPr>
            </w:pPr>
            <w:r>
              <w:rPr>
                <w:noProof/>
              </w:rPr>
              <w:t>Obiectiv</w:t>
            </w:r>
          </w:p>
        </w:tc>
        <w:tc>
          <w:tcPr>
            <w:tcW w:w="188" w:type="pct"/>
            <w:shd w:val="clear" w:color="auto" w:fill="BDD6EE"/>
            <w:vAlign w:val="center"/>
            <w:hideMark/>
          </w:tcPr>
          <w:p w14:paraId="1BB90DC4" w14:textId="77777777" w:rsidR="007D2045" w:rsidRDefault="00BF2314">
            <w:pPr>
              <w:pStyle w:val="P68B1DB1-Normal8"/>
              <w:jc w:val="center"/>
              <w:rPr>
                <w:bCs/>
                <w:noProof/>
                <w:szCs w:val="18"/>
              </w:rPr>
            </w:pPr>
            <w:r>
              <w:rPr>
                <w:noProof/>
              </w:rPr>
              <w:t>Q</w:t>
            </w:r>
          </w:p>
        </w:tc>
        <w:tc>
          <w:tcPr>
            <w:tcW w:w="234" w:type="pct"/>
            <w:shd w:val="clear" w:color="auto" w:fill="BDD6EE"/>
            <w:vAlign w:val="center"/>
            <w:hideMark/>
          </w:tcPr>
          <w:p w14:paraId="2551E335" w14:textId="77777777" w:rsidR="007D2045" w:rsidRDefault="00BF2314">
            <w:pPr>
              <w:pStyle w:val="P68B1DB1-Normal8"/>
              <w:jc w:val="center"/>
              <w:rPr>
                <w:bCs/>
                <w:noProof/>
                <w:szCs w:val="18"/>
              </w:rPr>
            </w:pPr>
            <w:r>
              <w:rPr>
                <w:noProof/>
              </w:rPr>
              <w:t>Anul</w:t>
            </w:r>
          </w:p>
        </w:tc>
        <w:tc>
          <w:tcPr>
            <w:tcW w:w="1348" w:type="pct"/>
            <w:vMerge/>
            <w:vAlign w:val="center"/>
            <w:hideMark/>
          </w:tcPr>
          <w:p w14:paraId="51863B46" w14:textId="77777777" w:rsidR="007D2045" w:rsidRDefault="007D2045">
            <w:pPr>
              <w:jc w:val="both"/>
              <w:rPr>
                <w:b/>
                <w:bCs/>
                <w:noProof/>
                <w:sz w:val="18"/>
                <w:szCs w:val="18"/>
              </w:rPr>
            </w:pPr>
          </w:p>
        </w:tc>
      </w:tr>
      <w:tr w:rsidR="007D2045" w14:paraId="737629F7" w14:textId="77777777">
        <w:trPr>
          <w:trHeight w:val="1260"/>
        </w:trPr>
        <w:tc>
          <w:tcPr>
            <w:tcW w:w="373" w:type="pct"/>
            <w:shd w:val="clear" w:color="auto" w:fill="C4EFCE"/>
          </w:tcPr>
          <w:p w14:paraId="0BEA85AC" w14:textId="77777777" w:rsidR="007D2045" w:rsidRDefault="00BF2314">
            <w:pPr>
              <w:pStyle w:val="P68B1DB1-Normal9"/>
              <w:jc w:val="center"/>
              <w:rPr>
                <w:rFonts w:ascii="Calibri" w:hAnsi="Calibri" w:cs="Calibri"/>
                <w:b/>
                <w:bCs/>
                <w:noProof/>
                <w:sz w:val="16"/>
                <w:szCs w:val="16"/>
              </w:rPr>
            </w:pPr>
            <w:r>
              <w:rPr>
                <w:noProof/>
              </w:rPr>
              <w:t>67</w:t>
            </w:r>
          </w:p>
        </w:tc>
        <w:tc>
          <w:tcPr>
            <w:tcW w:w="422" w:type="pct"/>
            <w:shd w:val="clear" w:color="auto" w:fill="C4EFCE"/>
          </w:tcPr>
          <w:p w14:paraId="3F16C39E" w14:textId="77777777" w:rsidR="007D2045" w:rsidRDefault="00BF2314">
            <w:pPr>
              <w:pStyle w:val="P68B1DB1-Normal9"/>
              <w:spacing w:line="202" w:lineRule="exact"/>
              <w:rPr>
                <w:noProof/>
              </w:rPr>
            </w:pPr>
            <w:r>
              <w:rPr>
                <w:noProof/>
              </w:rPr>
              <w:t>C3.1 R1-1</w:t>
            </w:r>
          </w:p>
          <w:p w14:paraId="675B5DB6" w14:textId="77777777" w:rsidR="007D2045" w:rsidRDefault="00BF2314">
            <w:pPr>
              <w:pStyle w:val="P68B1DB1-Normal9"/>
              <w:rPr>
                <w:rFonts w:ascii="Calibri" w:hAnsi="Calibri" w:cs="Calibri"/>
                <w:noProof/>
                <w:sz w:val="16"/>
                <w:szCs w:val="16"/>
              </w:rPr>
            </w:pPr>
            <w:r>
              <w:rPr>
                <w:noProof/>
              </w:rPr>
              <w:t>Creșterea ratei valorii posesiei vacante</w:t>
            </w:r>
          </w:p>
        </w:tc>
        <w:tc>
          <w:tcPr>
            <w:tcW w:w="374" w:type="pct"/>
            <w:shd w:val="clear" w:color="auto" w:fill="C4EFCE"/>
          </w:tcPr>
          <w:p w14:paraId="3726FCBD" w14:textId="77777777" w:rsidR="007D2045" w:rsidRDefault="00BF2314">
            <w:pPr>
              <w:pStyle w:val="P68B1DB1-Normal9"/>
              <w:jc w:val="center"/>
              <w:rPr>
                <w:rFonts w:ascii="Calibri" w:hAnsi="Calibri" w:cs="Calibri"/>
                <w:noProof/>
                <w:sz w:val="16"/>
                <w:szCs w:val="16"/>
              </w:rPr>
            </w:pPr>
            <w:r>
              <w:rPr>
                <w:noProof/>
              </w:rPr>
              <w:t>Etapă</w:t>
            </w:r>
          </w:p>
        </w:tc>
        <w:tc>
          <w:tcPr>
            <w:tcW w:w="472" w:type="pct"/>
            <w:shd w:val="clear" w:color="auto" w:fill="C4EFCE"/>
          </w:tcPr>
          <w:p w14:paraId="6DBAAE88" w14:textId="77777777" w:rsidR="007D2045" w:rsidRDefault="00BF2314">
            <w:pPr>
              <w:pStyle w:val="P68B1DB1-Normal9"/>
              <w:rPr>
                <w:rFonts w:ascii="Calibri" w:hAnsi="Calibri" w:cs="Calibri"/>
                <w:noProof/>
                <w:sz w:val="16"/>
                <w:szCs w:val="16"/>
              </w:rPr>
            </w:pPr>
            <w:r>
              <w:rPr>
                <w:noProof/>
              </w:rPr>
              <w:t>Intrarea în vigoare a legislației de creștere a ratei valorii posesiei vacante</w:t>
            </w:r>
          </w:p>
        </w:tc>
        <w:tc>
          <w:tcPr>
            <w:tcW w:w="508" w:type="pct"/>
            <w:shd w:val="clear" w:color="auto" w:fill="C4EFCE"/>
          </w:tcPr>
          <w:p w14:paraId="2DC68960" w14:textId="77777777" w:rsidR="007D2045" w:rsidRDefault="00BF2314">
            <w:pPr>
              <w:pStyle w:val="P68B1DB1-Normal9"/>
              <w:rPr>
                <w:rFonts w:ascii="Calibri" w:hAnsi="Calibri" w:cs="Calibri"/>
                <w:noProof/>
                <w:sz w:val="16"/>
                <w:szCs w:val="16"/>
              </w:rPr>
            </w:pPr>
            <w:r>
              <w:rPr>
                <w:noProof/>
              </w:rPr>
              <w:t>Dispoziție legală care prevede intrarea sa în vigoare</w:t>
            </w:r>
          </w:p>
        </w:tc>
        <w:tc>
          <w:tcPr>
            <w:tcW w:w="343" w:type="pct"/>
            <w:shd w:val="clear" w:color="auto" w:fill="C4EFCE"/>
          </w:tcPr>
          <w:p w14:paraId="3490E5FE" w14:textId="77777777" w:rsidR="007D2045" w:rsidRDefault="007D2045">
            <w:pPr>
              <w:jc w:val="center"/>
              <w:rPr>
                <w:rFonts w:ascii="Calibri" w:hAnsi="Calibri" w:cs="Calibri"/>
                <w:noProof/>
                <w:sz w:val="16"/>
                <w:szCs w:val="16"/>
              </w:rPr>
            </w:pPr>
          </w:p>
        </w:tc>
        <w:tc>
          <w:tcPr>
            <w:tcW w:w="391" w:type="pct"/>
            <w:shd w:val="clear" w:color="auto" w:fill="C4EFCE"/>
          </w:tcPr>
          <w:p w14:paraId="35D40B01" w14:textId="77777777" w:rsidR="007D2045" w:rsidRDefault="007D2045">
            <w:pPr>
              <w:jc w:val="center"/>
              <w:rPr>
                <w:rFonts w:ascii="Calibri" w:hAnsi="Calibri" w:cs="Calibri"/>
                <w:noProof/>
                <w:sz w:val="16"/>
                <w:szCs w:val="16"/>
              </w:rPr>
            </w:pPr>
          </w:p>
        </w:tc>
        <w:tc>
          <w:tcPr>
            <w:tcW w:w="347" w:type="pct"/>
            <w:shd w:val="clear" w:color="auto" w:fill="C4EFCE"/>
          </w:tcPr>
          <w:p w14:paraId="22B6F504" w14:textId="77777777" w:rsidR="007D2045" w:rsidRDefault="007D2045">
            <w:pPr>
              <w:jc w:val="center"/>
              <w:rPr>
                <w:rFonts w:ascii="Calibri" w:hAnsi="Calibri" w:cs="Calibri"/>
                <w:noProof/>
                <w:sz w:val="16"/>
                <w:szCs w:val="16"/>
              </w:rPr>
            </w:pPr>
          </w:p>
        </w:tc>
        <w:tc>
          <w:tcPr>
            <w:tcW w:w="188" w:type="pct"/>
            <w:shd w:val="clear" w:color="auto" w:fill="C4EFCE"/>
          </w:tcPr>
          <w:p w14:paraId="5FE25126" w14:textId="77777777" w:rsidR="007D2045" w:rsidRDefault="00BF2314">
            <w:pPr>
              <w:pStyle w:val="P68B1DB1-Normal9"/>
              <w:jc w:val="center"/>
              <w:rPr>
                <w:rFonts w:ascii="Calibri" w:hAnsi="Calibri" w:cs="Calibri"/>
                <w:noProof/>
                <w:sz w:val="16"/>
                <w:szCs w:val="16"/>
              </w:rPr>
            </w:pPr>
            <w:r>
              <w:rPr>
                <w:noProof/>
              </w:rPr>
              <w:t>Î1</w:t>
            </w:r>
          </w:p>
        </w:tc>
        <w:tc>
          <w:tcPr>
            <w:tcW w:w="234" w:type="pct"/>
            <w:shd w:val="clear" w:color="auto" w:fill="C4EFCE"/>
          </w:tcPr>
          <w:p w14:paraId="08500F93" w14:textId="77777777" w:rsidR="007D2045" w:rsidRDefault="00BF2314">
            <w:pPr>
              <w:pStyle w:val="P68B1DB1-Normal9"/>
              <w:jc w:val="center"/>
              <w:rPr>
                <w:rFonts w:ascii="Calibri" w:hAnsi="Calibri" w:cs="Calibri"/>
                <w:noProof/>
                <w:sz w:val="16"/>
                <w:szCs w:val="16"/>
              </w:rPr>
            </w:pPr>
            <w:r>
              <w:rPr>
                <w:noProof/>
              </w:rPr>
              <w:t>2023</w:t>
            </w:r>
          </w:p>
        </w:tc>
        <w:tc>
          <w:tcPr>
            <w:tcW w:w="1348" w:type="pct"/>
            <w:shd w:val="clear" w:color="auto" w:fill="C4EFCE"/>
          </w:tcPr>
          <w:p w14:paraId="02723C0B" w14:textId="77777777" w:rsidR="007D2045" w:rsidRDefault="00BF2314">
            <w:pPr>
              <w:pStyle w:val="P68B1DB1-Normal9"/>
              <w:spacing w:line="259" w:lineRule="auto"/>
              <w:ind w:right="119"/>
              <w:jc w:val="both"/>
              <w:rPr>
                <w:rFonts w:ascii="Calibri" w:hAnsi="Calibri" w:cs="Calibri"/>
                <w:noProof/>
                <w:sz w:val="16"/>
                <w:szCs w:val="16"/>
              </w:rPr>
            </w:pPr>
            <w:r>
              <w:rPr>
                <w:noProof/>
              </w:rPr>
              <w:t xml:space="preserve">Intrarea în vigoare a unei legislații care mărește rata valorii posesiei vacante. Raportul se majorează la 100 % pentru proprietățile închiriate cu o chirie anuală care depășește 5 % din valoarea de evaluare a proprietății, astfel cum este stabilită de municipalitatea relevantă [și anume </w:t>
            </w:r>
            <w:r>
              <w:rPr>
                <w:i/>
                <w:noProof/>
              </w:rPr>
              <w:t xml:space="preserve">Waardering Onroerende Zaken </w:t>
            </w:r>
            <w:r>
              <w:rPr>
                <w:noProof/>
              </w:rPr>
              <w:t>(WOZ)] și pentru proprietățile închiriate părților afiliate. Pentru proprietățile închiriate cu o chirie anuală mai mică sau egală cu 5 % din valoarea de evaluare, raportul se majorează cu cel puțin 25 puncte procentuale față de raportul aplicabil în 2022. Valoarea posesiei vacante nu se aplică imobilelor de închiriat cu contract de închiriere temporară.</w:t>
            </w:r>
          </w:p>
        </w:tc>
      </w:tr>
      <w:tr w:rsidR="007D2045" w14:paraId="7923F444" w14:textId="77777777">
        <w:trPr>
          <w:trHeight w:val="1260"/>
        </w:trPr>
        <w:tc>
          <w:tcPr>
            <w:tcW w:w="373" w:type="pct"/>
            <w:shd w:val="clear" w:color="auto" w:fill="C4EFCE"/>
          </w:tcPr>
          <w:p w14:paraId="1734DCE0" w14:textId="77777777" w:rsidR="007D2045" w:rsidRDefault="00BF2314">
            <w:pPr>
              <w:pStyle w:val="P68B1DB1-Normal9"/>
              <w:jc w:val="center"/>
              <w:rPr>
                <w:noProof/>
              </w:rPr>
            </w:pPr>
            <w:r>
              <w:rPr>
                <w:noProof/>
              </w:rPr>
              <w:t>68</w:t>
            </w:r>
          </w:p>
        </w:tc>
        <w:tc>
          <w:tcPr>
            <w:tcW w:w="422" w:type="pct"/>
            <w:shd w:val="clear" w:color="auto" w:fill="C4EFCE"/>
          </w:tcPr>
          <w:p w14:paraId="620A3665" w14:textId="77777777" w:rsidR="007D2045" w:rsidRDefault="00BF2314">
            <w:pPr>
              <w:pStyle w:val="P68B1DB1-Normal9"/>
              <w:spacing w:line="202" w:lineRule="exact"/>
              <w:rPr>
                <w:noProof/>
              </w:rPr>
            </w:pPr>
            <w:r>
              <w:rPr>
                <w:noProof/>
              </w:rPr>
              <w:t>C3.1 R2-1</w:t>
            </w:r>
          </w:p>
          <w:p w14:paraId="3CD5A34C" w14:textId="77777777" w:rsidR="007D2045" w:rsidRDefault="00BF2314">
            <w:pPr>
              <w:pStyle w:val="P68B1DB1-Normal9"/>
              <w:spacing w:line="202" w:lineRule="exact"/>
              <w:rPr>
                <w:noProof/>
              </w:rPr>
            </w:pPr>
            <w:r>
              <w:rPr>
                <w:noProof/>
              </w:rPr>
              <w:t>Eliminarea treptată a scutirii fiscale pentru cadourile destinate finanțării achizițiilor de locuințe</w:t>
            </w:r>
          </w:p>
        </w:tc>
        <w:tc>
          <w:tcPr>
            <w:tcW w:w="374" w:type="pct"/>
            <w:shd w:val="clear" w:color="auto" w:fill="C4EFCE"/>
          </w:tcPr>
          <w:p w14:paraId="6AE675F2" w14:textId="77777777" w:rsidR="007D2045" w:rsidRDefault="00BF2314">
            <w:pPr>
              <w:pStyle w:val="P68B1DB1-Normal9"/>
              <w:jc w:val="center"/>
              <w:rPr>
                <w:noProof/>
              </w:rPr>
            </w:pPr>
            <w:r>
              <w:rPr>
                <w:noProof/>
              </w:rPr>
              <w:t>Etapă</w:t>
            </w:r>
          </w:p>
        </w:tc>
        <w:tc>
          <w:tcPr>
            <w:tcW w:w="472" w:type="pct"/>
            <w:shd w:val="clear" w:color="auto" w:fill="C4EFCE"/>
          </w:tcPr>
          <w:p w14:paraId="2647AEDD" w14:textId="77777777" w:rsidR="007D2045" w:rsidRDefault="00BF2314">
            <w:pPr>
              <w:pStyle w:val="P68B1DB1-Normal9"/>
              <w:rPr>
                <w:noProof/>
              </w:rPr>
            </w:pPr>
            <w:r>
              <w:rPr>
                <w:noProof/>
              </w:rPr>
              <w:t>Intrarea în vigoare a legislației de eliminare treptată a scutirii fiscale pentru cadouri destinate finanțării achizițiilor de locuințe în două etape</w:t>
            </w:r>
          </w:p>
        </w:tc>
        <w:tc>
          <w:tcPr>
            <w:tcW w:w="508" w:type="pct"/>
            <w:shd w:val="clear" w:color="auto" w:fill="C4EFCE"/>
          </w:tcPr>
          <w:p w14:paraId="270C2822" w14:textId="77777777" w:rsidR="007D2045" w:rsidRDefault="00BF2314">
            <w:pPr>
              <w:pStyle w:val="P68B1DB1-Normal9"/>
              <w:rPr>
                <w:noProof/>
              </w:rPr>
            </w:pPr>
            <w:r>
              <w:rPr>
                <w:noProof/>
              </w:rPr>
              <w:t>Dispoziție legală care prevede intrarea sa în vigoare</w:t>
            </w:r>
          </w:p>
        </w:tc>
        <w:tc>
          <w:tcPr>
            <w:tcW w:w="343" w:type="pct"/>
            <w:shd w:val="clear" w:color="auto" w:fill="C4EFCE"/>
          </w:tcPr>
          <w:p w14:paraId="186C5DA5" w14:textId="77777777" w:rsidR="007D2045" w:rsidRDefault="007D2045">
            <w:pPr>
              <w:jc w:val="center"/>
              <w:rPr>
                <w:rFonts w:ascii="Calibri" w:hAnsi="Calibri" w:cs="Calibri"/>
                <w:noProof/>
                <w:sz w:val="16"/>
                <w:szCs w:val="16"/>
              </w:rPr>
            </w:pPr>
          </w:p>
        </w:tc>
        <w:tc>
          <w:tcPr>
            <w:tcW w:w="391" w:type="pct"/>
            <w:shd w:val="clear" w:color="auto" w:fill="C4EFCE"/>
          </w:tcPr>
          <w:p w14:paraId="10514CC0" w14:textId="77777777" w:rsidR="007D2045" w:rsidRDefault="007D2045">
            <w:pPr>
              <w:jc w:val="center"/>
              <w:rPr>
                <w:rFonts w:ascii="Calibri" w:hAnsi="Calibri" w:cs="Calibri"/>
                <w:noProof/>
                <w:sz w:val="16"/>
                <w:szCs w:val="16"/>
              </w:rPr>
            </w:pPr>
          </w:p>
        </w:tc>
        <w:tc>
          <w:tcPr>
            <w:tcW w:w="347" w:type="pct"/>
            <w:shd w:val="clear" w:color="auto" w:fill="C4EFCE"/>
          </w:tcPr>
          <w:p w14:paraId="19FA1202" w14:textId="77777777" w:rsidR="007D2045" w:rsidRDefault="007D2045">
            <w:pPr>
              <w:jc w:val="center"/>
              <w:rPr>
                <w:rFonts w:ascii="Calibri" w:hAnsi="Calibri" w:cs="Calibri"/>
                <w:noProof/>
                <w:sz w:val="16"/>
                <w:szCs w:val="16"/>
              </w:rPr>
            </w:pPr>
          </w:p>
        </w:tc>
        <w:tc>
          <w:tcPr>
            <w:tcW w:w="188" w:type="pct"/>
            <w:shd w:val="clear" w:color="auto" w:fill="C4EFCE"/>
          </w:tcPr>
          <w:p w14:paraId="2991894E" w14:textId="77777777" w:rsidR="007D2045" w:rsidRDefault="00BF2314">
            <w:pPr>
              <w:pStyle w:val="P68B1DB1-Normal9"/>
              <w:jc w:val="center"/>
              <w:rPr>
                <w:noProof/>
              </w:rPr>
            </w:pPr>
            <w:r>
              <w:rPr>
                <w:noProof/>
              </w:rPr>
              <w:t>Î1</w:t>
            </w:r>
          </w:p>
        </w:tc>
        <w:tc>
          <w:tcPr>
            <w:tcW w:w="234" w:type="pct"/>
            <w:shd w:val="clear" w:color="auto" w:fill="C4EFCE"/>
          </w:tcPr>
          <w:p w14:paraId="4F4D401D" w14:textId="77777777" w:rsidR="007D2045" w:rsidRDefault="00BF2314">
            <w:pPr>
              <w:pStyle w:val="P68B1DB1-Normal9"/>
              <w:jc w:val="center"/>
              <w:rPr>
                <w:noProof/>
              </w:rPr>
            </w:pPr>
            <w:r>
              <w:rPr>
                <w:noProof/>
              </w:rPr>
              <w:t>2024</w:t>
            </w:r>
          </w:p>
        </w:tc>
        <w:tc>
          <w:tcPr>
            <w:tcW w:w="1348" w:type="pct"/>
            <w:shd w:val="clear" w:color="auto" w:fill="C4EFCE"/>
          </w:tcPr>
          <w:p w14:paraId="61A17D03" w14:textId="77777777" w:rsidR="007D2045" w:rsidRDefault="00BF2314">
            <w:pPr>
              <w:pStyle w:val="P68B1DB1-Normal9"/>
              <w:spacing w:line="259" w:lineRule="auto"/>
              <w:ind w:right="-71"/>
              <w:jc w:val="both"/>
              <w:rPr>
                <w:noProof/>
              </w:rPr>
            </w:pPr>
            <w:r>
              <w:rPr>
                <w:noProof/>
              </w:rPr>
              <w:t>Intrarea în vigoare a unei legislații care să includă următoarele două etape pentru eliminarea treptată a scutirii fiscale pentru cadourile destinate finanțării achizițiilor de locuințe:</w:t>
            </w:r>
          </w:p>
          <w:p w14:paraId="0B45CC30" w14:textId="76B423DA" w:rsidR="007D2045" w:rsidRDefault="00BF2314">
            <w:pPr>
              <w:pStyle w:val="P68B1DB1-Normal9"/>
              <w:numPr>
                <w:ilvl w:val="0"/>
                <w:numId w:val="20"/>
              </w:numPr>
              <w:spacing w:line="259" w:lineRule="auto"/>
              <w:ind w:left="209" w:right="106"/>
              <w:jc w:val="both"/>
              <w:rPr>
                <w:noProof/>
              </w:rPr>
            </w:pPr>
            <w:r>
              <w:rPr>
                <w:noProof/>
              </w:rPr>
              <w:t>începând cu 1</w:t>
            </w:r>
            <w:r>
              <w:rPr>
                <w:noProof/>
                <w:szCs w:val="18"/>
              </w:rPr>
              <w:t xml:space="preserve"> </w:t>
            </w:r>
            <w:r>
              <w:rPr>
                <w:noProof/>
              </w:rPr>
              <w:t>ianuarie</w:t>
            </w:r>
            <w:r>
              <w:rPr>
                <w:noProof/>
                <w:szCs w:val="18"/>
              </w:rPr>
              <w:t xml:space="preserve"> </w:t>
            </w:r>
            <w:r>
              <w:rPr>
                <w:noProof/>
              </w:rPr>
              <w:t>2023, o reducere a scutirii fiscale maxime pentru cadouri destinate finanțării achizițiilor de locuințe cu cel puțin 70 % față de scutirea fiscală maximă din 2022</w:t>
            </w:r>
          </w:p>
          <w:p w14:paraId="0FB6F6BA" w14:textId="7CBE44F7" w:rsidR="007D2045" w:rsidRDefault="00BF2314">
            <w:pPr>
              <w:pStyle w:val="P68B1DB1-Normal9"/>
              <w:numPr>
                <w:ilvl w:val="0"/>
                <w:numId w:val="20"/>
              </w:numPr>
              <w:spacing w:line="259" w:lineRule="auto"/>
              <w:ind w:left="209" w:right="106"/>
              <w:jc w:val="both"/>
              <w:rPr>
                <w:noProof/>
              </w:rPr>
            </w:pPr>
            <w:r>
              <w:rPr>
                <w:noProof/>
              </w:rPr>
              <w:t>eliminarea scutirii fiscale începând cu 1</w:t>
            </w:r>
            <w:r>
              <w:rPr>
                <w:noProof/>
                <w:szCs w:val="18"/>
              </w:rPr>
              <w:t xml:space="preserve"> </w:t>
            </w:r>
            <w:r>
              <w:rPr>
                <w:noProof/>
              </w:rPr>
              <w:t>ianuarie</w:t>
            </w:r>
            <w:r>
              <w:rPr>
                <w:noProof/>
                <w:szCs w:val="18"/>
              </w:rPr>
              <w:t xml:space="preserve"> </w:t>
            </w:r>
            <w:r>
              <w:rPr>
                <w:noProof/>
              </w:rPr>
              <w:t>2024.</w:t>
            </w:r>
          </w:p>
        </w:tc>
      </w:tr>
      <w:tr w:rsidR="007D2045" w14:paraId="6DC4D3E6" w14:textId="77777777">
        <w:trPr>
          <w:trHeight w:val="1260"/>
        </w:trPr>
        <w:tc>
          <w:tcPr>
            <w:tcW w:w="373" w:type="pct"/>
            <w:shd w:val="clear" w:color="auto" w:fill="C4EFCE"/>
          </w:tcPr>
          <w:p w14:paraId="735EC578" w14:textId="77777777" w:rsidR="007D2045" w:rsidRDefault="00BF2314">
            <w:pPr>
              <w:pStyle w:val="P68B1DB1-Normal9"/>
              <w:jc w:val="center"/>
              <w:rPr>
                <w:noProof/>
              </w:rPr>
            </w:pPr>
            <w:r>
              <w:rPr>
                <w:noProof/>
              </w:rPr>
              <w:t>69</w:t>
            </w:r>
          </w:p>
        </w:tc>
        <w:tc>
          <w:tcPr>
            <w:tcW w:w="422" w:type="pct"/>
            <w:shd w:val="clear" w:color="auto" w:fill="C4EFCE"/>
          </w:tcPr>
          <w:p w14:paraId="15CA74AC" w14:textId="77777777" w:rsidR="007D2045" w:rsidRDefault="00BF2314">
            <w:pPr>
              <w:pStyle w:val="P68B1DB1-Normal9"/>
              <w:spacing w:line="202" w:lineRule="exact"/>
              <w:rPr>
                <w:noProof/>
              </w:rPr>
            </w:pPr>
            <w:r>
              <w:rPr>
                <w:noProof/>
              </w:rPr>
              <w:t>C3.1 R3-1</w:t>
            </w:r>
          </w:p>
          <w:p w14:paraId="12EAA981" w14:textId="77777777" w:rsidR="007D2045" w:rsidRDefault="00BF2314">
            <w:pPr>
              <w:pStyle w:val="P68B1DB1-Normal9"/>
              <w:spacing w:line="202" w:lineRule="exact"/>
              <w:rPr>
                <w:noProof/>
              </w:rPr>
            </w:pPr>
            <w:r>
              <w:rPr>
                <w:noProof/>
              </w:rPr>
              <w:t>Planificare centralizată pentru creșterea ofertei de locuințe</w:t>
            </w:r>
          </w:p>
        </w:tc>
        <w:tc>
          <w:tcPr>
            <w:tcW w:w="374" w:type="pct"/>
            <w:shd w:val="clear" w:color="auto" w:fill="C4EFCE"/>
          </w:tcPr>
          <w:p w14:paraId="4F75641F" w14:textId="77777777" w:rsidR="007D2045" w:rsidRDefault="00BF2314">
            <w:pPr>
              <w:pStyle w:val="P68B1DB1-Normal9"/>
              <w:jc w:val="center"/>
              <w:rPr>
                <w:noProof/>
              </w:rPr>
            </w:pPr>
            <w:r>
              <w:rPr>
                <w:noProof/>
              </w:rPr>
              <w:t>Etapă</w:t>
            </w:r>
          </w:p>
        </w:tc>
        <w:tc>
          <w:tcPr>
            <w:tcW w:w="472" w:type="pct"/>
            <w:shd w:val="clear" w:color="auto" w:fill="C4EFCE"/>
          </w:tcPr>
          <w:p w14:paraId="658EE42F" w14:textId="77777777" w:rsidR="007D2045" w:rsidRDefault="00BF2314">
            <w:pPr>
              <w:pStyle w:val="P68B1DB1-Normal9"/>
              <w:rPr>
                <w:noProof/>
              </w:rPr>
            </w:pPr>
            <w:r>
              <w:rPr>
                <w:noProof/>
              </w:rPr>
              <w:t>Acorduri între guvernul național și provincii privind realizarea a 900 000 de locuințe noi</w:t>
            </w:r>
          </w:p>
        </w:tc>
        <w:tc>
          <w:tcPr>
            <w:tcW w:w="508" w:type="pct"/>
            <w:shd w:val="clear" w:color="auto" w:fill="C4EFCE"/>
          </w:tcPr>
          <w:p w14:paraId="35D4C0A2" w14:textId="77777777" w:rsidR="007D2045" w:rsidRDefault="00BF2314">
            <w:pPr>
              <w:pStyle w:val="P68B1DB1-Normal9"/>
              <w:rPr>
                <w:noProof/>
              </w:rPr>
            </w:pPr>
            <w:r>
              <w:rPr>
                <w:noProof/>
              </w:rPr>
              <w:t>Semnarea acordurilor între guvernul național și provincii</w:t>
            </w:r>
          </w:p>
        </w:tc>
        <w:tc>
          <w:tcPr>
            <w:tcW w:w="343" w:type="pct"/>
            <w:shd w:val="clear" w:color="auto" w:fill="C4EFCE"/>
          </w:tcPr>
          <w:p w14:paraId="3DEECD5C" w14:textId="77777777" w:rsidR="007D2045" w:rsidRDefault="007D2045">
            <w:pPr>
              <w:jc w:val="center"/>
              <w:rPr>
                <w:rFonts w:ascii="Calibri" w:hAnsi="Calibri" w:cs="Calibri"/>
                <w:noProof/>
                <w:sz w:val="16"/>
                <w:szCs w:val="16"/>
              </w:rPr>
            </w:pPr>
          </w:p>
        </w:tc>
        <w:tc>
          <w:tcPr>
            <w:tcW w:w="391" w:type="pct"/>
            <w:shd w:val="clear" w:color="auto" w:fill="C4EFCE"/>
          </w:tcPr>
          <w:p w14:paraId="0D491958" w14:textId="77777777" w:rsidR="007D2045" w:rsidRDefault="007D2045">
            <w:pPr>
              <w:jc w:val="center"/>
              <w:rPr>
                <w:rFonts w:ascii="Calibri" w:hAnsi="Calibri" w:cs="Calibri"/>
                <w:noProof/>
                <w:sz w:val="16"/>
                <w:szCs w:val="16"/>
              </w:rPr>
            </w:pPr>
          </w:p>
        </w:tc>
        <w:tc>
          <w:tcPr>
            <w:tcW w:w="347" w:type="pct"/>
            <w:shd w:val="clear" w:color="auto" w:fill="C4EFCE"/>
          </w:tcPr>
          <w:p w14:paraId="485DED0E" w14:textId="77777777" w:rsidR="007D2045" w:rsidRDefault="007D2045">
            <w:pPr>
              <w:jc w:val="center"/>
              <w:rPr>
                <w:rFonts w:ascii="Calibri" w:hAnsi="Calibri" w:cs="Calibri"/>
                <w:noProof/>
                <w:sz w:val="16"/>
                <w:szCs w:val="16"/>
              </w:rPr>
            </w:pPr>
          </w:p>
        </w:tc>
        <w:tc>
          <w:tcPr>
            <w:tcW w:w="188" w:type="pct"/>
            <w:shd w:val="clear" w:color="auto" w:fill="C4EFCE"/>
          </w:tcPr>
          <w:p w14:paraId="565C12BE" w14:textId="77777777" w:rsidR="007D2045" w:rsidRDefault="00BF2314">
            <w:pPr>
              <w:pStyle w:val="P68B1DB1-Normal9"/>
              <w:jc w:val="center"/>
              <w:rPr>
                <w:noProof/>
              </w:rPr>
            </w:pPr>
            <w:r>
              <w:rPr>
                <w:noProof/>
              </w:rPr>
              <w:t>Î4</w:t>
            </w:r>
          </w:p>
        </w:tc>
        <w:tc>
          <w:tcPr>
            <w:tcW w:w="234" w:type="pct"/>
            <w:shd w:val="clear" w:color="auto" w:fill="C4EFCE"/>
          </w:tcPr>
          <w:p w14:paraId="2547E901" w14:textId="77777777" w:rsidR="007D2045" w:rsidRDefault="00BF2314">
            <w:pPr>
              <w:pStyle w:val="P68B1DB1-Normal9"/>
              <w:jc w:val="center"/>
              <w:rPr>
                <w:noProof/>
              </w:rPr>
            </w:pPr>
            <w:r>
              <w:rPr>
                <w:noProof/>
              </w:rPr>
              <w:t>2022</w:t>
            </w:r>
          </w:p>
        </w:tc>
        <w:tc>
          <w:tcPr>
            <w:tcW w:w="1348" w:type="pct"/>
            <w:shd w:val="clear" w:color="auto" w:fill="C4EFCE"/>
          </w:tcPr>
          <w:p w14:paraId="52C28701" w14:textId="77777777" w:rsidR="007D2045" w:rsidRDefault="00BF2314">
            <w:pPr>
              <w:pStyle w:val="P68B1DB1-Normal10"/>
              <w:spacing w:line="259" w:lineRule="auto"/>
              <w:ind w:right="106"/>
              <w:jc w:val="both"/>
              <w:rPr>
                <w:noProof/>
              </w:rPr>
            </w:pPr>
            <w:r>
              <w:rPr>
                <w:noProof/>
              </w:rPr>
              <w:t>Semnarea de acorduri între guvernul național și provincii privind numărul de locuințe noi care urmează să fie construite până în 2030, inclusiv prin transformare. Acordurile stabilesc numărul de locuințe noi care urmează să fie construite per provincie și numărul de locuințe noi care trebuie să fie accesibile ca preț. Suma numărului de locuințe noi din provincii trebuie să însumeze cel puțin 900 000 de locuințe, dintre care cel puțin 600 000 trebuie să fie locuințe la prețuri accesibile.</w:t>
            </w:r>
          </w:p>
          <w:p w14:paraId="0BC221AF" w14:textId="77777777" w:rsidR="007D2045" w:rsidRDefault="007D2045">
            <w:pPr>
              <w:spacing w:line="259" w:lineRule="auto"/>
              <w:ind w:right="106"/>
              <w:jc w:val="both"/>
              <w:rPr>
                <w:noProof/>
                <w:color w:val="006000"/>
                <w:sz w:val="18"/>
                <w:szCs w:val="18"/>
              </w:rPr>
            </w:pPr>
          </w:p>
          <w:p w14:paraId="3192F4C4" w14:textId="0ADE862F" w:rsidR="007D2045" w:rsidRDefault="00BF2314">
            <w:pPr>
              <w:pStyle w:val="P68B1DB1-Normal9"/>
              <w:spacing w:line="259" w:lineRule="auto"/>
              <w:ind w:right="106"/>
              <w:jc w:val="both"/>
              <w:rPr>
                <w:noProof/>
              </w:rPr>
            </w:pPr>
            <w:r>
              <w:rPr>
                <w:noProof/>
              </w:rPr>
              <w:t>Locuințele la prețuri accesibile sunt definite ca (a) locuințe sociale de închiriat, (b) locuințe închiriate până la o anumită chirie maximă, stabilită la</w:t>
            </w:r>
            <w:r>
              <w:rPr>
                <w:noProof/>
                <w:szCs w:val="18"/>
              </w:rPr>
              <w:t xml:space="preserve"> </w:t>
            </w:r>
            <w:r>
              <w:rPr>
                <w:noProof/>
              </w:rPr>
              <w:t>1 000 EUR pe lună în 2022 și (c) locuințe ocupate de proprietari cu un preț mai mic sau egal cu prețul maxim de achiziție al unei locuințe pentru care garanția ipotecară națională (NHG) garantează ipoteca. Chiria maximă menționată la litera (b) poate fi ajustată în anii următori dacă acest lucru este justificat de evoluțiile politice și economice, cum ar fi evoluția prețurilor sau a veniturilor. Orice ajustări, în special cele care depășesc indexarea în funcție de evoluția prețurilor și a veniturilor, sunt justificate în mod corespunzător.</w:t>
            </w:r>
          </w:p>
        </w:tc>
      </w:tr>
      <w:tr w:rsidR="007D2045" w14:paraId="3977035B" w14:textId="77777777">
        <w:trPr>
          <w:trHeight w:val="1260"/>
        </w:trPr>
        <w:tc>
          <w:tcPr>
            <w:tcW w:w="373" w:type="pct"/>
            <w:shd w:val="clear" w:color="auto" w:fill="C4EFCE"/>
          </w:tcPr>
          <w:p w14:paraId="33021072" w14:textId="77777777" w:rsidR="007D2045" w:rsidRDefault="00BF2314">
            <w:pPr>
              <w:pStyle w:val="P68B1DB1-Normal9"/>
              <w:jc w:val="center"/>
              <w:rPr>
                <w:noProof/>
              </w:rPr>
            </w:pPr>
            <w:r>
              <w:rPr>
                <w:noProof/>
              </w:rPr>
              <w:t>70</w:t>
            </w:r>
          </w:p>
        </w:tc>
        <w:tc>
          <w:tcPr>
            <w:tcW w:w="422" w:type="pct"/>
            <w:shd w:val="clear" w:color="auto" w:fill="C4EFCE"/>
          </w:tcPr>
          <w:p w14:paraId="713DC2D9" w14:textId="77777777" w:rsidR="007D2045" w:rsidRDefault="00BF2314">
            <w:pPr>
              <w:pStyle w:val="P68B1DB1-Normal9"/>
              <w:spacing w:line="204" w:lineRule="exact"/>
              <w:rPr>
                <w:noProof/>
              </w:rPr>
            </w:pPr>
            <w:r>
              <w:rPr>
                <w:noProof/>
              </w:rPr>
              <w:t>C3.1 R3-2</w:t>
            </w:r>
          </w:p>
          <w:p w14:paraId="6968EC13" w14:textId="77777777" w:rsidR="007D2045" w:rsidRDefault="00BF2314">
            <w:pPr>
              <w:pStyle w:val="P68B1DB1-Normal9"/>
              <w:spacing w:line="202" w:lineRule="exact"/>
              <w:rPr>
                <w:noProof/>
              </w:rPr>
            </w:pPr>
            <w:r>
              <w:rPr>
                <w:noProof/>
              </w:rPr>
              <w:t>Planificare centralizată pentru creșterea ofertei de locuințe</w:t>
            </w:r>
          </w:p>
        </w:tc>
        <w:tc>
          <w:tcPr>
            <w:tcW w:w="374" w:type="pct"/>
            <w:shd w:val="clear" w:color="auto" w:fill="C4EFCE"/>
          </w:tcPr>
          <w:p w14:paraId="79358ECF" w14:textId="77777777" w:rsidR="007D2045" w:rsidRDefault="00BF2314">
            <w:pPr>
              <w:pStyle w:val="P68B1DB1-Normal9"/>
              <w:jc w:val="center"/>
              <w:rPr>
                <w:noProof/>
              </w:rPr>
            </w:pPr>
            <w:r>
              <w:rPr>
                <w:noProof/>
              </w:rPr>
              <w:t>Etapă</w:t>
            </w:r>
          </w:p>
        </w:tc>
        <w:tc>
          <w:tcPr>
            <w:tcW w:w="472" w:type="pct"/>
            <w:shd w:val="clear" w:color="auto" w:fill="C4EFCE"/>
          </w:tcPr>
          <w:p w14:paraId="16B48959" w14:textId="77777777" w:rsidR="007D2045" w:rsidRDefault="00BF2314">
            <w:pPr>
              <w:pStyle w:val="P68B1DB1-Normal9"/>
              <w:rPr>
                <w:noProof/>
              </w:rPr>
            </w:pPr>
            <w:r>
              <w:rPr>
                <w:noProof/>
              </w:rPr>
              <w:t>Acorduri între provincii și municipalități privind realizarea a 900 000 de locuințe noi</w:t>
            </w:r>
          </w:p>
        </w:tc>
        <w:tc>
          <w:tcPr>
            <w:tcW w:w="508" w:type="pct"/>
            <w:shd w:val="clear" w:color="auto" w:fill="C4EFCE"/>
          </w:tcPr>
          <w:p w14:paraId="2705CF69" w14:textId="77777777" w:rsidR="007D2045" w:rsidRDefault="00BF2314">
            <w:pPr>
              <w:pStyle w:val="P68B1DB1-Normal9"/>
              <w:rPr>
                <w:noProof/>
              </w:rPr>
            </w:pPr>
            <w:r>
              <w:rPr>
                <w:noProof/>
              </w:rPr>
              <w:t>Semnarea acordurilor între provincii și municipalități</w:t>
            </w:r>
          </w:p>
        </w:tc>
        <w:tc>
          <w:tcPr>
            <w:tcW w:w="343" w:type="pct"/>
            <w:shd w:val="clear" w:color="auto" w:fill="C4EFCE"/>
          </w:tcPr>
          <w:p w14:paraId="24F2ABD7" w14:textId="77777777" w:rsidR="007D2045" w:rsidRDefault="007D2045">
            <w:pPr>
              <w:jc w:val="center"/>
              <w:rPr>
                <w:rFonts w:ascii="Calibri" w:hAnsi="Calibri" w:cs="Calibri"/>
                <w:noProof/>
                <w:sz w:val="16"/>
                <w:szCs w:val="16"/>
              </w:rPr>
            </w:pPr>
          </w:p>
        </w:tc>
        <w:tc>
          <w:tcPr>
            <w:tcW w:w="391" w:type="pct"/>
            <w:shd w:val="clear" w:color="auto" w:fill="C4EFCE"/>
          </w:tcPr>
          <w:p w14:paraId="0CB70F88" w14:textId="77777777" w:rsidR="007D2045" w:rsidRDefault="007D2045">
            <w:pPr>
              <w:jc w:val="center"/>
              <w:rPr>
                <w:rFonts w:ascii="Calibri" w:hAnsi="Calibri" w:cs="Calibri"/>
                <w:noProof/>
                <w:sz w:val="16"/>
                <w:szCs w:val="16"/>
              </w:rPr>
            </w:pPr>
          </w:p>
        </w:tc>
        <w:tc>
          <w:tcPr>
            <w:tcW w:w="347" w:type="pct"/>
            <w:shd w:val="clear" w:color="auto" w:fill="C4EFCE"/>
          </w:tcPr>
          <w:p w14:paraId="65DB7F43" w14:textId="77777777" w:rsidR="007D2045" w:rsidRDefault="007D2045">
            <w:pPr>
              <w:jc w:val="center"/>
              <w:rPr>
                <w:rFonts w:ascii="Calibri" w:hAnsi="Calibri" w:cs="Calibri"/>
                <w:noProof/>
                <w:sz w:val="16"/>
                <w:szCs w:val="16"/>
              </w:rPr>
            </w:pPr>
          </w:p>
        </w:tc>
        <w:tc>
          <w:tcPr>
            <w:tcW w:w="188" w:type="pct"/>
            <w:shd w:val="clear" w:color="auto" w:fill="C4EFCE"/>
          </w:tcPr>
          <w:p w14:paraId="30AE29A6" w14:textId="77777777" w:rsidR="007D2045" w:rsidRDefault="00BF2314">
            <w:pPr>
              <w:pStyle w:val="P68B1DB1-Normal9"/>
              <w:jc w:val="center"/>
              <w:rPr>
                <w:noProof/>
              </w:rPr>
            </w:pPr>
            <w:r>
              <w:rPr>
                <w:noProof/>
              </w:rPr>
              <w:t>Î2</w:t>
            </w:r>
          </w:p>
        </w:tc>
        <w:tc>
          <w:tcPr>
            <w:tcW w:w="234" w:type="pct"/>
            <w:shd w:val="clear" w:color="auto" w:fill="C4EFCE"/>
          </w:tcPr>
          <w:p w14:paraId="248085E5" w14:textId="77777777" w:rsidR="007D2045" w:rsidRDefault="00BF2314">
            <w:pPr>
              <w:pStyle w:val="P68B1DB1-Normal9"/>
              <w:jc w:val="center"/>
              <w:rPr>
                <w:noProof/>
              </w:rPr>
            </w:pPr>
            <w:r>
              <w:rPr>
                <w:noProof/>
              </w:rPr>
              <w:t>2023</w:t>
            </w:r>
          </w:p>
        </w:tc>
        <w:tc>
          <w:tcPr>
            <w:tcW w:w="1348" w:type="pct"/>
            <w:shd w:val="clear" w:color="auto" w:fill="C4EFCE"/>
          </w:tcPr>
          <w:p w14:paraId="719D6BB2" w14:textId="77777777" w:rsidR="007D2045" w:rsidRDefault="00BF2314">
            <w:pPr>
              <w:pStyle w:val="P68B1DB1-Normal10"/>
              <w:spacing w:line="259" w:lineRule="auto"/>
              <w:ind w:right="106"/>
              <w:jc w:val="both"/>
              <w:rPr>
                <w:noProof/>
              </w:rPr>
            </w:pPr>
            <w:r>
              <w:rPr>
                <w:noProof/>
              </w:rPr>
              <w:t>Semnarea de acorduri între provincii și municipalități cu privire la numărul specific municipalității de locuințe noi care urmează să fie realizate pentru a realiza realizarea a 900 000 de locuințe noi la nivel național, inclusiv prin transformare, până în 2030, dintre care cel puțin 600 000 trebuie să fie accesibile ca preț. Aceste acorduri includ cel puțin următoarele elemente:</w:t>
            </w:r>
          </w:p>
          <w:p w14:paraId="3F396CC6" w14:textId="77777777" w:rsidR="007D2045" w:rsidRDefault="00BF2314">
            <w:pPr>
              <w:pStyle w:val="P68B1DB1-Normal9"/>
              <w:numPr>
                <w:ilvl w:val="0"/>
                <w:numId w:val="21"/>
              </w:numPr>
              <w:spacing w:line="259" w:lineRule="auto"/>
              <w:ind w:left="209" w:right="71"/>
              <w:jc w:val="both"/>
              <w:rPr>
                <w:noProof/>
              </w:rPr>
            </w:pPr>
            <w:r>
              <w:rPr>
                <w:noProof/>
              </w:rPr>
              <w:t>obiective privind numărul de locuințe specifice municipalității care urmează să fie realizate, indicând separat numărul de locuințe accesibile;</w:t>
            </w:r>
          </w:p>
          <w:p w14:paraId="190EAAFE" w14:textId="77777777" w:rsidR="007D2045" w:rsidRDefault="00BF2314">
            <w:pPr>
              <w:pStyle w:val="P68B1DB1-Normal9"/>
              <w:numPr>
                <w:ilvl w:val="0"/>
                <w:numId w:val="21"/>
              </w:numPr>
              <w:spacing w:line="259" w:lineRule="auto"/>
              <w:ind w:left="209" w:right="71"/>
              <w:jc w:val="both"/>
              <w:rPr>
                <w:noProof/>
              </w:rPr>
            </w:pPr>
            <w:r>
              <w:rPr>
                <w:noProof/>
              </w:rPr>
              <w:t>o dispoziție care să specifice resursele și instrumentele de stat care urmează să fie utilizate și</w:t>
            </w:r>
          </w:p>
          <w:p w14:paraId="62C29B8D" w14:textId="77777777" w:rsidR="007D2045" w:rsidRDefault="00BF2314">
            <w:pPr>
              <w:pStyle w:val="P68B1DB1-Normal9"/>
              <w:numPr>
                <w:ilvl w:val="0"/>
                <w:numId w:val="21"/>
              </w:numPr>
              <w:spacing w:line="259" w:lineRule="auto"/>
              <w:ind w:left="209" w:right="71"/>
              <w:jc w:val="both"/>
              <w:rPr>
                <w:noProof/>
              </w:rPr>
            </w:pPr>
            <w:r>
              <w:rPr>
                <w:noProof/>
              </w:rPr>
              <w:t>un calendar pentru realizarea noilor locuințe.</w:t>
            </w:r>
          </w:p>
          <w:p w14:paraId="6198AECE" w14:textId="77777777" w:rsidR="007D2045" w:rsidRDefault="00BF2314">
            <w:pPr>
              <w:pStyle w:val="P68B1DB1-Normal9"/>
              <w:tabs>
                <w:tab w:val="left" w:pos="364"/>
              </w:tabs>
              <w:spacing w:line="259" w:lineRule="auto"/>
              <w:ind w:right="71"/>
              <w:jc w:val="both"/>
              <w:rPr>
                <w:noProof/>
              </w:rPr>
            </w:pPr>
            <w:r>
              <w:rPr>
                <w:noProof/>
              </w:rPr>
              <w:t>Locuințele la prețuri accesibile sunt definite ca (a) locuințe sociale de închiriat, (b) locuințe închiriate până la o anumită chirie maximă, stabilită la 1 000 EUR pe lună în 2022 și (c) locuințe ocupate de proprietari cu un preț mai mic sau egal cu prețul maxim de achiziție al unei locuințe pentru care garanția ipotecară națională (NHG) garantează ipoteca. Chiria maximă menționată la litera (b) poate fi ajustată în anii următori dacă acest lucru este justificat de evoluțiile politice și economice, cum ar fi evoluția prețurilor sau a veniturilor. Orice ajustări, în special cele care depășesc indexarea în funcție de evoluția prețurilor și a veniturilor, sunt justificate în mod corespunzător.</w:t>
            </w:r>
          </w:p>
        </w:tc>
      </w:tr>
      <w:tr w:rsidR="007D2045" w14:paraId="72B28CD4" w14:textId="77777777">
        <w:trPr>
          <w:trHeight w:val="1260"/>
        </w:trPr>
        <w:tc>
          <w:tcPr>
            <w:tcW w:w="373" w:type="pct"/>
            <w:shd w:val="clear" w:color="auto" w:fill="C4EFCE"/>
          </w:tcPr>
          <w:p w14:paraId="25C890D4" w14:textId="77777777" w:rsidR="007D2045" w:rsidRDefault="00BF2314">
            <w:pPr>
              <w:pStyle w:val="P68B1DB1-Normal9"/>
              <w:jc w:val="center"/>
              <w:rPr>
                <w:noProof/>
              </w:rPr>
            </w:pPr>
            <w:r>
              <w:rPr>
                <w:noProof/>
              </w:rPr>
              <w:t>71</w:t>
            </w:r>
          </w:p>
        </w:tc>
        <w:tc>
          <w:tcPr>
            <w:tcW w:w="422" w:type="pct"/>
            <w:shd w:val="clear" w:color="auto" w:fill="C4EFCE"/>
          </w:tcPr>
          <w:p w14:paraId="1A68D588" w14:textId="77777777" w:rsidR="007D2045" w:rsidRDefault="00BF2314">
            <w:pPr>
              <w:pStyle w:val="P68B1DB1-Normal9"/>
              <w:spacing w:line="202" w:lineRule="exact"/>
              <w:rPr>
                <w:noProof/>
              </w:rPr>
            </w:pPr>
            <w:r>
              <w:rPr>
                <w:noProof/>
              </w:rPr>
              <w:t>C3.1 R3-3</w:t>
            </w:r>
          </w:p>
          <w:p w14:paraId="42D484F1" w14:textId="77777777" w:rsidR="007D2045" w:rsidRDefault="00BF2314">
            <w:pPr>
              <w:pStyle w:val="P68B1DB1-Normal9"/>
              <w:spacing w:before="1" w:line="259" w:lineRule="auto"/>
              <w:ind w:right="111"/>
              <w:rPr>
                <w:noProof/>
              </w:rPr>
            </w:pPr>
            <w:r>
              <w:rPr>
                <w:noProof/>
              </w:rPr>
              <w:t>Planificare centralizată pentru creșterea ofertei de locuințe</w:t>
            </w:r>
          </w:p>
        </w:tc>
        <w:tc>
          <w:tcPr>
            <w:tcW w:w="374" w:type="pct"/>
            <w:shd w:val="clear" w:color="auto" w:fill="C4EFCE"/>
          </w:tcPr>
          <w:p w14:paraId="6DFCF6C7" w14:textId="77777777" w:rsidR="007D2045" w:rsidRDefault="00BF2314">
            <w:pPr>
              <w:pStyle w:val="P68B1DB1-Normal9"/>
              <w:jc w:val="center"/>
              <w:rPr>
                <w:noProof/>
              </w:rPr>
            </w:pPr>
            <w:r>
              <w:rPr>
                <w:noProof/>
              </w:rPr>
              <w:t>Etapă</w:t>
            </w:r>
          </w:p>
        </w:tc>
        <w:tc>
          <w:tcPr>
            <w:tcW w:w="472" w:type="pct"/>
            <w:shd w:val="clear" w:color="auto" w:fill="C4EFCE"/>
          </w:tcPr>
          <w:p w14:paraId="1C941958" w14:textId="77777777" w:rsidR="007D2045" w:rsidRDefault="00BF2314">
            <w:pPr>
              <w:pStyle w:val="P68B1DB1-Normal9"/>
              <w:rPr>
                <w:noProof/>
              </w:rPr>
            </w:pPr>
            <w:r>
              <w:rPr>
                <w:noProof/>
              </w:rPr>
              <w:t>Lansarea sistemului de monitorizare a punerii în aplicare a acordurilor cu municipalitățile</w:t>
            </w:r>
          </w:p>
        </w:tc>
        <w:tc>
          <w:tcPr>
            <w:tcW w:w="508" w:type="pct"/>
            <w:shd w:val="clear" w:color="auto" w:fill="C4EFCE"/>
          </w:tcPr>
          <w:p w14:paraId="789D11EB" w14:textId="77777777" w:rsidR="007D2045" w:rsidRDefault="00BF2314">
            <w:pPr>
              <w:pStyle w:val="P68B1DB1-Normal9"/>
              <w:rPr>
                <w:noProof/>
              </w:rPr>
            </w:pPr>
            <w:r>
              <w:rPr>
                <w:noProof/>
              </w:rPr>
              <w:t>Lansarea sistemului de monitorizare</w:t>
            </w:r>
          </w:p>
        </w:tc>
        <w:tc>
          <w:tcPr>
            <w:tcW w:w="343" w:type="pct"/>
            <w:shd w:val="clear" w:color="auto" w:fill="C4EFCE"/>
          </w:tcPr>
          <w:p w14:paraId="3CC5531E" w14:textId="77777777" w:rsidR="007D2045" w:rsidRDefault="007D2045">
            <w:pPr>
              <w:jc w:val="center"/>
              <w:rPr>
                <w:rFonts w:ascii="Calibri" w:hAnsi="Calibri" w:cs="Calibri"/>
                <w:noProof/>
                <w:sz w:val="16"/>
                <w:szCs w:val="16"/>
              </w:rPr>
            </w:pPr>
          </w:p>
        </w:tc>
        <w:tc>
          <w:tcPr>
            <w:tcW w:w="391" w:type="pct"/>
            <w:shd w:val="clear" w:color="auto" w:fill="C4EFCE"/>
          </w:tcPr>
          <w:p w14:paraId="79126B5B" w14:textId="77777777" w:rsidR="007D2045" w:rsidRDefault="007D2045">
            <w:pPr>
              <w:jc w:val="center"/>
              <w:rPr>
                <w:rFonts w:ascii="Calibri" w:hAnsi="Calibri" w:cs="Calibri"/>
                <w:noProof/>
                <w:sz w:val="16"/>
                <w:szCs w:val="16"/>
              </w:rPr>
            </w:pPr>
          </w:p>
        </w:tc>
        <w:tc>
          <w:tcPr>
            <w:tcW w:w="347" w:type="pct"/>
            <w:shd w:val="clear" w:color="auto" w:fill="C4EFCE"/>
          </w:tcPr>
          <w:p w14:paraId="52AD6A82" w14:textId="77777777" w:rsidR="007D2045" w:rsidRDefault="007D2045">
            <w:pPr>
              <w:jc w:val="center"/>
              <w:rPr>
                <w:rFonts w:ascii="Calibri" w:hAnsi="Calibri" w:cs="Calibri"/>
                <w:noProof/>
                <w:sz w:val="16"/>
                <w:szCs w:val="16"/>
              </w:rPr>
            </w:pPr>
          </w:p>
        </w:tc>
        <w:tc>
          <w:tcPr>
            <w:tcW w:w="188" w:type="pct"/>
            <w:shd w:val="clear" w:color="auto" w:fill="C4EFCE"/>
          </w:tcPr>
          <w:p w14:paraId="61DBDF28" w14:textId="77777777" w:rsidR="007D2045" w:rsidRDefault="00BF2314">
            <w:pPr>
              <w:pStyle w:val="P68B1DB1-Normal9"/>
              <w:jc w:val="center"/>
              <w:rPr>
                <w:noProof/>
              </w:rPr>
            </w:pPr>
            <w:r>
              <w:rPr>
                <w:noProof/>
              </w:rPr>
              <w:t>Î3</w:t>
            </w:r>
          </w:p>
        </w:tc>
        <w:tc>
          <w:tcPr>
            <w:tcW w:w="234" w:type="pct"/>
            <w:shd w:val="clear" w:color="auto" w:fill="C4EFCE"/>
          </w:tcPr>
          <w:p w14:paraId="4B0CEAE1" w14:textId="77777777" w:rsidR="007D2045" w:rsidRDefault="00BF2314">
            <w:pPr>
              <w:pStyle w:val="P68B1DB1-Normal9"/>
              <w:jc w:val="center"/>
              <w:rPr>
                <w:noProof/>
              </w:rPr>
            </w:pPr>
            <w:r>
              <w:rPr>
                <w:noProof/>
              </w:rPr>
              <w:t>2023</w:t>
            </w:r>
          </w:p>
        </w:tc>
        <w:tc>
          <w:tcPr>
            <w:tcW w:w="1348" w:type="pct"/>
            <w:shd w:val="clear" w:color="auto" w:fill="C4EFCE"/>
          </w:tcPr>
          <w:p w14:paraId="499BA26A" w14:textId="77777777" w:rsidR="007D2045" w:rsidRDefault="00BF2314">
            <w:pPr>
              <w:pStyle w:val="P68B1DB1-Normal9"/>
              <w:spacing w:line="259" w:lineRule="auto"/>
              <w:ind w:right="106"/>
              <w:jc w:val="both"/>
              <w:rPr>
                <w:noProof/>
              </w:rPr>
            </w:pPr>
            <w:r>
              <w:rPr>
                <w:noProof/>
              </w:rPr>
              <w:t>Se instituie un sistem de monitorizare pentru a monitoriza progresele înregistrate în punerea în aplicare a acordurilor semnate între provincii și municipalități, și anume pentru a monitoriza progresele înregistrate în ceea ce privește construirea de noi locuințe.</w:t>
            </w:r>
          </w:p>
        </w:tc>
      </w:tr>
      <w:tr w:rsidR="007D2045" w14:paraId="7DB3B848" w14:textId="77777777">
        <w:trPr>
          <w:trHeight w:val="1260"/>
        </w:trPr>
        <w:tc>
          <w:tcPr>
            <w:tcW w:w="373" w:type="pct"/>
            <w:shd w:val="clear" w:color="auto" w:fill="C4EFCE"/>
          </w:tcPr>
          <w:p w14:paraId="46D1966E" w14:textId="77777777" w:rsidR="007D2045" w:rsidRDefault="00BF2314">
            <w:pPr>
              <w:pStyle w:val="P68B1DB1-Normal9"/>
              <w:jc w:val="center"/>
              <w:rPr>
                <w:noProof/>
              </w:rPr>
            </w:pPr>
            <w:r>
              <w:rPr>
                <w:noProof/>
              </w:rPr>
              <w:t>72</w:t>
            </w:r>
          </w:p>
        </w:tc>
        <w:tc>
          <w:tcPr>
            <w:tcW w:w="422" w:type="pct"/>
            <w:shd w:val="clear" w:color="auto" w:fill="C4EFCE"/>
          </w:tcPr>
          <w:p w14:paraId="7184C5B6" w14:textId="77777777" w:rsidR="007D2045" w:rsidRDefault="00BF2314">
            <w:pPr>
              <w:pStyle w:val="P68B1DB1-Normal9"/>
              <w:spacing w:line="202" w:lineRule="exact"/>
              <w:rPr>
                <w:noProof/>
              </w:rPr>
            </w:pPr>
            <w:r>
              <w:rPr>
                <w:noProof/>
              </w:rPr>
              <w:t>C3.1 R3-4</w:t>
            </w:r>
          </w:p>
          <w:p w14:paraId="0DA1C976" w14:textId="77777777" w:rsidR="007D2045" w:rsidRDefault="00BF2314">
            <w:pPr>
              <w:pStyle w:val="P68B1DB1-Normal9"/>
              <w:spacing w:line="202" w:lineRule="exact"/>
              <w:rPr>
                <w:noProof/>
              </w:rPr>
            </w:pPr>
            <w:r>
              <w:rPr>
                <w:noProof/>
              </w:rPr>
              <w:t>Planificare centralizată pentru creșterea ofertei de locuințe</w:t>
            </w:r>
          </w:p>
        </w:tc>
        <w:tc>
          <w:tcPr>
            <w:tcW w:w="374" w:type="pct"/>
            <w:shd w:val="clear" w:color="auto" w:fill="C4EFCE"/>
          </w:tcPr>
          <w:p w14:paraId="12BA6E8A" w14:textId="77777777" w:rsidR="007D2045" w:rsidRDefault="00BF2314">
            <w:pPr>
              <w:pStyle w:val="P68B1DB1-Normal9"/>
              <w:jc w:val="center"/>
              <w:rPr>
                <w:noProof/>
              </w:rPr>
            </w:pPr>
            <w:r>
              <w:rPr>
                <w:noProof/>
              </w:rPr>
              <w:t>Etapă</w:t>
            </w:r>
          </w:p>
        </w:tc>
        <w:tc>
          <w:tcPr>
            <w:tcW w:w="472" w:type="pct"/>
            <w:shd w:val="clear" w:color="auto" w:fill="C4EFCE"/>
          </w:tcPr>
          <w:p w14:paraId="152F603A" w14:textId="77777777" w:rsidR="007D2045" w:rsidRDefault="00BF2314">
            <w:pPr>
              <w:pStyle w:val="P68B1DB1-Normal9"/>
              <w:rPr>
                <w:noProof/>
              </w:rPr>
            </w:pPr>
            <w:r>
              <w:rPr>
                <w:noProof/>
              </w:rPr>
              <w:t>Intrarea în vigoare a legii care stabilește acțiunile suplimentare întreprinse de stat pentru a pune în aplicare acordurile privind construirea sau transformarea de noi locuințe</w:t>
            </w:r>
          </w:p>
        </w:tc>
        <w:tc>
          <w:tcPr>
            <w:tcW w:w="508" w:type="pct"/>
            <w:shd w:val="clear" w:color="auto" w:fill="C4EFCE"/>
          </w:tcPr>
          <w:p w14:paraId="558B5E78" w14:textId="77777777" w:rsidR="007D2045" w:rsidRDefault="00BF2314">
            <w:pPr>
              <w:pStyle w:val="P68B1DB1-Normal9"/>
              <w:rPr>
                <w:noProof/>
              </w:rPr>
            </w:pPr>
            <w:r>
              <w:rPr>
                <w:noProof/>
              </w:rPr>
              <w:t>Dispoziție legală care prevede intrarea sa în vigoare</w:t>
            </w:r>
          </w:p>
        </w:tc>
        <w:tc>
          <w:tcPr>
            <w:tcW w:w="343" w:type="pct"/>
            <w:shd w:val="clear" w:color="auto" w:fill="C4EFCE"/>
          </w:tcPr>
          <w:p w14:paraId="5EB413C8" w14:textId="77777777" w:rsidR="007D2045" w:rsidRDefault="007D2045">
            <w:pPr>
              <w:jc w:val="center"/>
              <w:rPr>
                <w:rFonts w:ascii="Calibri" w:hAnsi="Calibri" w:cs="Calibri"/>
                <w:noProof/>
                <w:sz w:val="16"/>
                <w:szCs w:val="16"/>
              </w:rPr>
            </w:pPr>
          </w:p>
        </w:tc>
        <w:tc>
          <w:tcPr>
            <w:tcW w:w="391" w:type="pct"/>
            <w:shd w:val="clear" w:color="auto" w:fill="C4EFCE"/>
          </w:tcPr>
          <w:p w14:paraId="3D67D8F7" w14:textId="77777777" w:rsidR="007D2045" w:rsidRDefault="007D2045">
            <w:pPr>
              <w:jc w:val="center"/>
              <w:rPr>
                <w:rFonts w:ascii="Calibri" w:hAnsi="Calibri" w:cs="Calibri"/>
                <w:noProof/>
                <w:sz w:val="16"/>
                <w:szCs w:val="16"/>
              </w:rPr>
            </w:pPr>
          </w:p>
        </w:tc>
        <w:tc>
          <w:tcPr>
            <w:tcW w:w="347" w:type="pct"/>
            <w:shd w:val="clear" w:color="auto" w:fill="C4EFCE"/>
          </w:tcPr>
          <w:p w14:paraId="53FB587E" w14:textId="77777777" w:rsidR="007D2045" w:rsidRDefault="007D2045">
            <w:pPr>
              <w:jc w:val="center"/>
              <w:rPr>
                <w:rFonts w:ascii="Calibri" w:hAnsi="Calibri" w:cs="Calibri"/>
                <w:noProof/>
                <w:sz w:val="16"/>
                <w:szCs w:val="16"/>
              </w:rPr>
            </w:pPr>
          </w:p>
        </w:tc>
        <w:tc>
          <w:tcPr>
            <w:tcW w:w="188" w:type="pct"/>
            <w:shd w:val="clear" w:color="auto" w:fill="C4EFCE"/>
          </w:tcPr>
          <w:p w14:paraId="6C7EAEAA" w14:textId="77777777" w:rsidR="007D2045" w:rsidRDefault="00BF2314">
            <w:pPr>
              <w:pStyle w:val="P68B1DB1-Normal9"/>
              <w:jc w:val="center"/>
              <w:rPr>
                <w:noProof/>
              </w:rPr>
            </w:pPr>
            <w:r>
              <w:rPr>
                <w:noProof/>
              </w:rPr>
              <w:t>Î2</w:t>
            </w:r>
          </w:p>
        </w:tc>
        <w:tc>
          <w:tcPr>
            <w:tcW w:w="234" w:type="pct"/>
            <w:shd w:val="clear" w:color="auto" w:fill="C4EFCE"/>
          </w:tcPr>
          <w:p w14:paraId="52FFA83E" w14:textId="77777777" w:rsidR="007D2045" w:rsidRDefault="00BF2314">
            <w:pPr>
              <w:pStyle w:val="P68B1DB1-Normal9"/>
              <w:jc w:val="center"/>
              <w:rPr>
                <w:noProof/>
              </w:rPr>
            </w:pPr>
            <w:r>
              <w:rPr>
                <w:noProof/>
              </w:rPr>
              <w:t>2026</w:t>
            </w:r>
          </w:p>
        </w:tc>
        <w:tc>
          <w:tcPr>
            <w:tcW w:w="1348" w:type="pct"/>
            <w:shd w:val="clear" w:color="auto" w:fill="C4EFCE"/>
          </w:tcPr>
          <w:p w14:paraId="34E62F5C" w14:textId="77777777" w:rsidR="007D2045" w:rsidRDefault="00BF2314">
            <w:pPr>
              <w:pStyle w:val="P68B1DB1-Normal9"/>
              <w:spacing w:line="259" w:lineRule="auto"/>
              <w:ind w:right="106"/>
              <w:jc w:val="both"/>
              <w:rPr>
                <w:noProof/>
              </w:rPr>
            </w:pPr>
            <w:r>
              <w:rPr>
                <w:noProof/>
              </w:rPr>
              <w:t>Intrarea în vigoare a legii care permite guvernului național să intervină prin acțiuni administrative sau judiciare în cazul încălcării obligațiilor care decurg din acordurile provinciale sau regionale privind construirea sau transformarea de noi locuințe. Legea trebuie să includă dispoziții care să permită guvernului să stabilească, să atingă și să pună în aplicare obiective privind construirea și transformarea de noi locuințe.</w:t>
            </w:r>
          </w:p>
        </w:tc>
      </w:tr>
      <w:tr w:rsidR="007D2045" w14:paraId="499E9E40" w14:textId="77777777">
        <w:trPr>
          <w:trHeight w:val="1260"/>
        </w:trPr>
        <w:tc>
          <w:tcPr>
            <w:tcW w:w="373" w:type="pct"/>
            <w:shd w:val="clear" w:color="auto" w:fill="C4EFCE"/>
          </w:tcPr>
          <w:p w14:paraId="72B19684" w14:textId="3AD5C0C0" w:rsidR="007D2045" w:rsidRDefault="00BF2314">
            <w:pPr>
              <w:pStyle w:val="P68B1DB1-Normal9"/>
              <w:jc w:val="center"/>
              <w:rPr>
                <w:noProof/>
              </w:rPr>
            </w:pPr>
            <w:r>
              <w:rPr>
                <w:noProof/>
              </w:rPr>
              <w:t>73</w:t>
            </w:r>
          </w:p>
        </w:tc>
        <w:tc>
          <w:tcPr>
            <w:tcW w:w="422" w:type="pct"/>
            <w:shd w:val="clear" w:color="auto" w:fill="C4EFCE"/>
          </w:tcPr>
          <w:p w14:paraId="21E8499B" w14:textId="77777777" w:rsidR="007D2045" w:rsidRDefault="00BF2314">
            <w:pPr>
              <w:pStyle w:val="P68B1DB1-Normal9"/>
              <w:spacing w:line="202" w:lineRule="exact"/>
              <w:rPr>
                <w:noProof/>
              </w:rPr>
            </w:pPr>
            <w:r>
              <w:rPr>
                <w:noProof/>
              </w:rPr>
              <w:t>C3.1 R4-1</w:t>
            </w:r>
          </w:p>
          <w:p w14:paraId="675C7854" w14:textId="77777777" w:rsidR="007D2045" w:rsidRDefault="00BF2314">
            <w:pPr>
              <w:pStyle w:val="P68B1DB1-Normal9"/>
              <w:spacing w:line="202" w:lineRule="exact"/>
              <w:rPr>
                <w:noProof/>
              </w:rPr>
            </w:pPr>
            <w:r>
              <w:rPr>
                <w:noProof/>
              </w:rPr>
              <w:t>Creșterea dependenței de venituri a chiriei</w:t>
            </w:r>
          </w:p>
        </w:tc>
        <w:tc>
          <w:tcPr>
            <w:tcW w:w="374" w:type="pct"/>
            <w:shd w:val="clear" w:color="auto" w:fill="C4EFCE"/>
          </w:tcPr>
          <w:p w14:paraId="6181111F" w14:textId="77777777" w:rsidR="007D2045" w:rsidRDefault="00BF2314">
            <w:pPr>
              <w:pStyle w:val="P68B1DB1-Normal9"/>
              <w:jc w:val="center"/>
              <w:rPr>
                <w:noProof/>
              </w:rPr>
            </w:pPr>
            <w:r>
              <w:rPr>
                <w:noProof/>
              </w:rPr>
              <w:t>Etapă</w:t>
            </w:r>
          </w:p>
        </w:tc>
        <w:tc>
          <w:tcPr>
            <w:tcW w:w="472" w:type="pct"/>
            <w:shd w:val="clear" w:color="auto" w:fill="C4EFCE"/>
          </w:tcPr>
          <w:p w14:paraId="2F7AAD9A" w14:textId="77777777" w:rsidR="007D2045" w:rsidRDefault="00BF2314">
            <w:pPr>
              <w:pStyle w:val="P68B1DB1-Normal9"/>
              <w:rPr>
                <w:noProof/>
              </w:rPr>
            </w:pPr>
            <w:r>
              <w:rPr>
                <w:noProof/>
              </w:rPr>
              <w:t>Intrarea în vigoare a unei legislații care să crească creșterea maximă anuală a chiriei pentru chiriașii cu venituri medii și ridicate care trăiesc în locuințe sociale</w:t>
            </w:r>
          </w:p>
        </w:tc>
        <w:tc>
          <w:tcPr>
            <w:tcW w:w="508" w:type="pct"/>
            <w:shd w:val="clear" w:color="auto" w:fill="C4EFCE"/>
          </w:tcPr>
          <w:p w14:paraId="1062B089" w14:textId="77777777" w:rsidR="007D2045" w:rsidRDefault="00BF2314">
            <w:pPr>
              <w:pStyle w:val="P68B1DB1-Normal9"/>
              <w:rPr>
                <w:noProof/>
              </w:rPr>
            </w:pPr>
            <w:r>
              <w:rPr>
                <w:noProof/>
              </w:rPr>
              <w:t>Dispoziție legală care prevede intrarea sa în vigoare</w:t>
            </w:r>
          </w:p>
        </w:tc>
        <w:tc>
          <w:tcPr>
            <w:tcW w:w="343" w:type="pct"/>
            <w:shd w:val="clear" w:color="auto" w:fill="C4EFCE"/>
          </w:tcPr>
          <w:p w14:paraId="351B251A" w14:textId="77777777" w:rsidR="007D2045" w:rsidRDefault="007D2045">
            <w:pPr>
              <w:jc w:val="center"/>
              <w:rPr>
                <w:rFonts w:ascii="Calibri" w:hAnsi="Calibri" w:cs="Calibri"/>
                <w:noProof/>
                <w:sz w:val="16"/>
                <w:szCs w:val="16"/>
              </w:rPr>
            </w:pPr>
          </w:p>
        </w:tc>
        <w:tc>
          <w:tcPr>
            <w:tcW w:w="391" w:type="pct"/>
            <w:shd w:val="clear" w:color="auto" w:fill="C4EFCE"/>
          </w:tcPr>
          <w:p w14:paraId="6D6B2C29" w14:textId="77777777" w:rsidR="007D2045" w:rsidRDefault="007D2045">
            <w:pPr>
              <w:jc w:val="center"/>
              <w:rPr>
                <w:rFonts w:ascii="Calibri" w:hAnsi="Calibri" w:cs="Calibri"/>
                <w:noProof/>
                <w:sz w:val="16"/>
                <w:szCs w:val="16"/>
              </w:rPr>
            </w:pPr>
          </w:p>
        </w:tc>
        <w:tc>
          <w:tcPr>
            <w:tcW w:w="347" w:type="pct"/>
            <w:shd w:val="clear" w:color="auto" w:fill="C4EFCE"/>
          </w:tcPr>
          <w:p w14:paraId="438A194E" w14:textId="77777777" w:rsidR="007D2045" w:rsidRDefault="007D2045">
            <w:pPr>
              <w:jc w:val="center"/>
              <w:rPr>
                <w:rFonts w:ascii="Calibri" w:hAnsi="Calibri" w:cs="Calibri"/>
                <w:noProof/>
                <w:sz w:val="16"/>
                <w:szCs w:val="16"/>
              </w:rPr>
            </w:pPr>
          </w:p>
        </w:tc>
        <w:tc>
          <w:tcPr>
            <w:tcW w:w="188" w:type="pct"/>
            <w:shd w:val="clear" w:color="auto" w:fill="C4EFCE"/>
          </w:tcPr>
          <w:p w14:paraId="23F99B48" w14:textId="77777777" w:rsidR="007D2045" w:rsidRDefault="00BF2314">
            <w:pPr>
              <w:pStyle w:val="P68B1DB1-Normal9"/>
              <w:jc w:val="center"/>
              <w:rPr>
                <w:noProof/>
                <w:szCs w:val="18"/>
              </w:rPr>
            </w:pPr>
            <w:r>
              <w:rPr>
                <w:noProof/>
              </w:rPr>
              <w:t>Î1</w:t>
            </w:r>
          </w:p>
        </w:tc>
        <w:tc>
          <w:tcPr>
            <w:tcW w:w="234" w:type="pct"/>
            <w:shd w:val="clear" w:color="auto" w:fill="C4EFCE"/>
          </w:tcPr>
          <w:p w14:paraId="39C6D9BF" w14:textId="77777777" w:rsidR="007D2045" w:rsidRDefault="00BF2314">
            <w:pPr>
              <w:pStyle w:val="P68B1DB1-Normal9"/>
              <w:jc w:val="center"/>
              <w:rPr>
                <w:noProof/>
                <w:szCs w:val="18"/>
              </w:rPr>
            </w:pPr>
            <w:r>
              <w:rPr>
                <w:noProof/>
              </w:rPr>
              <w:t>2022</w:t>
            </w:r>
          </w:p>
        </w:tc>
        <w:tc>
          <w:tcPr>
            <w:tcW w:w="1348" w:type="pct"/>
            <w:shd w:val="clear" w:color="auto" w:fill="C4EFCE"/>
          </w:tcPr>
          <w:p w14:paraId="1C9C3DE5" w14:textId="399CC0FE" w:rsidR="007D2045" w:rsidRDefault="00BF2314">
            <w:pPr>
              <w:pStyle w:val="P68B1DB1-Normal9"/>
              <w:spacing w:line="259" w:lineRule="auto"/>
              <w:ind w:right="328"/>
              <w:jc w:val="both"/>
              <w:rPr>
                <w:noProof/>
              </w:rPr>
            </w:pPr>
            <w:r>
              <w:rPr>
                <w:noProof/>
              </w:rPr>
              <w:t>Intrarea în vigoare a unei legislații care să majoreze posibila creștere anuală maximă admisibilă a chiriei lunare pentru locuințele sociale la 50 EUR pentru chiriașii cu venituri medii și la 100 EUR pentru chiriașii cu venituri ridicate începând cu 1</w:t>
            </w:r>
            <w:r>
              <w:rPr>
                <w:noProof/>
                <w:szCs w:val="18"/>
              </w:rPr>
              <w:t xml:space="preserve"> </w:t>
            </w:r>
            <w:r>
              <w:rPr>
                <w:noProof/>
              </w:rPr>
              <w:t>ianuarie</w:t>
            </w:r>
            <w:r>
              <w:rPr>
                <w:noProof/>
                <w:szCs w:val="18"/>
              </w:rPr>
              <w:t xml:space="preserve"> </w:t>
            </w:r>
            <w:r>
              <w:rPr>
                <w:noProof/>
              </w:rPr>
              <w:t>2022.</w:t>
            </w:r>
          </w:p>
          <w:p w14:paraId="30FF34F0" w14:textId="77777777" w:rsidR="007D2045" w:rsidRDefault="00BF2314">
            <w:pPr>
              <w:pStyle w:val="P68B1DB1-Normal9"/>
              <w:spacing w:line="259" w:lineRule="auto"/>
              <w:ind w:right="106"/>
              <w:jc w:val="both"/>
              <w:rPr>
                <w:noProof/>
                <w:szCs w:val="18"/>
              </w:rPr>
            </w:pPr>
            <w:r>
              <w:rPr>
                <w:noProof/>
              </w:rPr>
              <w:t>Chiriașii cu venituri medii sunt definiți ca având un venit anual cuprins între 47 948 EUR și 56 527 EUR (gospodării formate dintr-o singură persoană) sau între 55 486 EUR și 75 369 EUR (gospodării formate din mai multe persoane) (nivelul prețurilor din 2022). Chiriașii cu venituri ridicate sunt definiți ca având venituri anuale care depășesc limita superioară a acestor marje.</w:t>
            </w:r>
          </w:p>
        </w:tc>
      </w:tr>
      <w:tr w:rsidR="007D2045" w14:paraId="311A2450" w14:textId="77777777">
        <w:trPr>
          <w:trHeight w:val="1260"/>
        </w:trPr>
        <w:tc>
          <w:tcPr>
            <w:tcW w:w="373" w:type="pct"/>
            <w:shd w:val="clear" w:color="auto" w:fill="C4EFCE"/>
          </w:tcPr>
          <w:p w14:paraId="6529C687" w14:textId="77777777" w:rsidR="007D2045" w:rsidRDefault="00BF2314">
            <w:pPr>
              <w:pStyle w:val="P68B1DB1-Normal9"/>
              <w:jc w:val="center"/>
              <w:rPr>
                <w:noProof/>
                <w:szCs w:val="18"/>
              </w:rPr>
            </w:pPr>
            <w:r>
              <w:rPr>
                <w:noProof/>
              </w:rPr>
              <w:t>74</w:t>
            </w:r>
          </w:p>
        </w:tc>
        <w:tc>
          <w:tcPr>
            <w:tcW w:w="422" w:type="pct"/>
            <w:shd w:val="clear" w:color="auto" w:fill="C4EFCE"/>
          </w:tcPr>
          <w:p w14:paraId="0EB21B9D" w14:textId="77777777" w:rsidR="007D2045" w:rsidRDefault="00BF2314">
            <w:pPr>
              <w:pStyle w:val="P68B1DB1-Normal9"/>
              <w:spacing w:line="202" w:lineRule="exact"/>
              <w:rPr>
                <w:noProof/>
              </w:rPr>
            </w:pPr>
            <w:r>
              <w:rPr>
                <w:noProof/>
              </w:rPr>
              <w:t>C3.1 R5-1</w:t>
            </w:r>
          </w:p>
          <w:p w14:paraId="61D9FF18" w14:textId="77777777" w:rsidR="007D2045" w:rsidRDefault="00BF2314">
            <w:pPr>
              <w:pStyle w:val="P68B1DB1-Normal9"/>
              <w:spacing w:line="202" w:lineRule="exact"/>
              <w:rPr>
                <w:noProof/>
              </w:rPr>
            </w:pPr>
            <w:r>
              <w:rPr>
                <w:noProof/>
              </w:rPr>
              <w:t>Accelerarea procesului și a procedurilor de construcție a locuințelor</w:t>
            </w:r>
          </w:p>
        </w:tc>
        <w:tc>
          <w:tcPr>
            <w:tcW w:w="374" w:type="pct"/>
            <w:shd w:val="clear" w:color="auto" w:fill="C4EFCE"/>
          </w:tcPr>
          <w:p w14:paraId="031C2A3E" w14:textId="77777777" w:rsidR="007D2045" w:rsidRDefault="00BF2314">
            <w:pPr>
              <w:pStyle w:val="P68B1DB1-Normal9"/>
              <w:jc w:val="center"/>
              <w:rPr>
                <w:noProof/>
              </w:rPr>
            </w:pPr>
            <w:r>
              <w:rPr>
                <w:noProof/>
              </w:rPr>
              <w:t>Etapă</w:t>
            </w:r>
          </w:p>
        </w:tc>
        <w:tc>
          <w:tcPr>
            <w:tcW w:w="472" w:type="pct"/>
            <w:shd w:val="clear" w:color="auto" w:fill="C4EFCE"/>
          </w:tcPr>
          <w:p w14:paraId="6A8D3CED" w14:textId="77777777" w:rsidR="007D2045" w:rsidRDefault="00BF2314">
            <w:pPr>
              <w:pStyle w:val="P68B1DB1-Normal9"/>
              <w:rPr>
                <w:noProof/>
              </w:rPr>
            </w:pPr>
            <w:r>
              <w:rPr>
                <w:noProof/>
              </w:rPr>
              <w:t>A fost publicată o scrisoare adresată Parlamentului cu privire la blocajele din procesul de planificare, în care sunt identificate posibile soluții</w:t>
            </w:r>
          </w:p>
        </w:tc>
        <w:tc>
          <w:tcPr>
            <w:tcW w:w="508" w:type="pct"/>
            <w:shd w:val="clear" w:color="auto" w:fill="C4EFCE"/>
          </w:tcPr>
          <w:p w14:paraId="476736FA" w14:textId="77777777" w:rsidR="007D2045" w:rsidRDefault="00BF2314">
            <w:pPr>
              <w:pStyle w:val="P68B1DB1-Normal9"/>
              <w:rPr>
                <w:noProof/>
              </w:rPr>
            </w:pPr>
            <w:r>
              <w:rPr>
                <w:noProof/>
              </w:rPr>
              <w:t>Publicarea scrisorii către Parlament</w:t>
            </w:r>
          </w:p>
        </w:tc>
        <w:tc>
          <w:tcPr>
            <w:tcW w:w="343" w:type="pct"/>
            <w:shd w:val="clear" w:color="auto" w:fill="C4EFCE"/>
          </w:tcPr>
          <w:p w14:paraId="5DB4EE5C" w14:textId="77777777" w:rsidR="007D2045" w:rsidRDefault="007D2045">
            <w:pPr>
              <w:jc w:val="center"/>
              <w:rPr>
                <w:rFonts w:ascii="Calibri" w:hAnsi="Calibri" w:cs="Calibri"/>
                <w:noProof/>
                <w:sz w:val="16"/>
                <w:szCs w:val="16"/>
              </w:rPr>
            </w:pPr>
          </w:p>
        </w:tc>
        <w:tc>
          <w:tcPr>
            <w:tcW w:w="391" w:type="pct"/>
            <w:shd w:val="clear" w:color="auto" w:fill="C4EFCE"/>
          </w:tcPr>
          <w:p w14:paraId="01291B96" w14:textId="77777777" w:rsidR="007D2045" w:rsidRDefault="007D2045">
            <w:pPr>
              <w:jc w:val="center"/>
              <w:rPr>
                <w:rFonts w:ascii="Calibri" w:hAnsi="Calibri" w:cs="Calibri"/>
                <w:noProof/>
                <w:sz w:val="16"/>
                <w:szCs w:val="16"/>
              </w:rPr>
            </w:pPr>
          </w:p>
        </w:tc>
        <w:tc>
          <w:tcPr>
            <w:tcW w:w="347" w:type="pct"/>
            <w:shd w:val="clear" w:color="auto" w:fill="C4EFCE"/>
          </w:tcPr>
          <w:p w14:paraId="21140D01" w14:textId="77777777" w:rsidR="007D2045" w:rsidRDefault="007D2045">
            <w:pPr>
              <w:jc w:val="center"/>
              <w:rPr>
                <w:rFonts w:ascii="Calibri" w:hAnsi="Calibri" w:cs="Calibri"/>
                <w:noProof/>
                <w:sz w:val="16"/>
                <w:szCs w:val="16"/>
              </w:rPr>
            </w:pPr>
          </w:p>
        </w:tc>
        <w:tc>
          <w:tcPr>
            <w:tcW w:w="188" w:type="pct"/>
            <w:shd w:val="clear" w:color="auto" w:fill="C4EFCE"/>
          </w:tcPr>
          <w:p w14:paraId="1943AC18" w14:textId="77777777" w:rsidR="007D2045" w:rsidRDefault="00BF2314">
            <w:pPr>
              <w:pStyle w:val="P68B1DB1-Normal9"/>
              <w:jc w:val="center"/>
              <w:rPr>
                <w:noProof/>
              </w:rPr>
            </w:pPr>
            <w:r>
              <w:rPr>
                <w:noProof/>
              </w:rPr>
              <w:t>Î4</w:t>
            </w:r>
          </w:p>
        </w:tc>
        <w:tc>
          <w:tcPr>
            <w:tcW w:w="234" w:type="pct"/>
            <w:shd w:val="clear" w:color="auto" w:fill="C4EFCE"/>
          </w:tcPr>
          <w:p w14:paraId="542DD3B2" w14:textId="77777777" w:rsidR="007D2045" w:rsidRDefault="00BF2314">
            <w:pPr>
              <w:pStyle w:val="P68B1DB1-Normal9"/>
              <w:jc w:val="center"/>
              <w:rPr>
                <w:noProof/>
              </w:rPr>
            </w:pPr>
            <w:r>
              <w:rPr>
                <w:noProof/>
              </w:rPr>
              <w:t>2022</w:t>
            </w:r>
          </w:p>
        </w:tc>
        <w:tc>
          <w:tcPr>
            <w:tcW w:w="1348" w:type="pct"/>
            <w:shd w:val="clear" w:color="auto" w:fill="C4EFCE"/>
          </w:tcPr>
          <w:p w14:paraId="7D1F33FB" w14:textId="77777777" w:rsidR="007D2045" w:rsidRDefault="00BF2314">
            <w:pPr>
              <w:pStyle w:val="P68B1DB1-Normal9"/>
              <w:spacing w:line="259" w:lineRule="auto"/>
              <w:ind w:right="71"/>
              <w:jc w:val="both"/>
              <w:rPr>
                <w:noProof/>
              </w:rPr>
            </w:pPr>
            <w:r>
              <w:rPr>
                <w:noProof/>
              </w:rPr>
              <w:t>Publicarea unei scrisori către Parlament din partea Ministerului de Interne și al Relațiilor din Regat în care să se identifice acțiunile de eliminare a blocajelor care întârzie procesul de planificare, eliberarea autorizațiilor și procedurile juridice legate de proiectele de clădiri rezidențiale, inclusiv prin modificări legislative, dacă este necesar; și un calendar cu măsuri concrete pentru punerea în aplicare a acțiunilor.</w:t>
            </w:r>
          </w:p>
        </w:tc>
      </w:tr>
      <w:tr w:rsidR="007D2045" w14:paraId="7B30B079" w14:textId="77777777">
        <w:trPr>
          <w:trHeight w:val="861"/>
        </w:trPr>
        <w:tc>
          <w:tcPr>
            <w:tcW w:w="373" w:type="pct"/>
            <w:shd w:val="clear" w:color="auto" w:fill="C4EFCE"/>
          </w:tcPr>
          <w:p w14:paraId="52EFDBEA" w14:textId="77777777" w:rsidR="007D2045" w:rsidRDefault="00BF2314">
            <w:pPr>
              <w:pStyle w:val="P68B1DB1-Normal9"/>
              <w:jc w:val="center"/>
              <w:rPr>
                <w:noProof/>
              </w:rPr>
            </w:pPr>
            <w:r>
              <w:rPr>
                <w:noProof/>
              </w:rPr>
              <w:t>75</w:t>
            </w:r>
          </w:p>
        </w:tc>
        <w:tc>
          <w:tcPr>
            <w:tcW w:w="422" w:type="pct"/>
            <w:shd w:val="clear" w:color="auto" w:fill="C4EFCE"/>
          </w:tcPr>
          <w:p w14:paraId="56D48B74" w14:textId="77777777" w:rsidR="007D2045" w:rsidRDefault="00BF2314">
            <w:pPr>
              <w:pStyle w:val="P68B1DB1-Normal9"/>
              <w:spacing w:line="202" w:lineRule="exact"/>
              <w:rPr>
                <w:noProof/>
              </w:rPr>
            </w:pPr>
            <w:r>
              <w:rPr>
                <w:noProof/>
              </w:rPr>
              <w:t>C3.1 R5-2</w:t>
            </w:r>
          </w:p>
          <w:p w14:paraId="32F6CD1D" w14:textId="77777777" w:rsidR="007D2045" w:rsidRDefault="00BF2314">
            <w:pPr>
              <w:pStyle w:val="P68B1DB1-Normal9"/>
              <w:spacing w:line="202" w:lineRule="exact"/>
              <w:rPr>
                <w:noProof/>
              </w:rPr>
            </w:pPr>
            <w:r>
              <w:rPr>
                <w:noProof/>
              </w:rPr>
              <w:t>Accelerarea procesului și a procedurilor de construcție a locuințelor</w:t>
            </w:r>
          </w:p>
        </w:tc>
        <w:tc>
          <w:tcPr>
            <w:tcW w:w="374" w:type="pct"/>
            <w:shd w:val="clear" w:color="auto" w:fill="C4EFCE"/>
          </w:tcPr>
          <w:p w14:paraId="4127A18F" w14:textId="77777777" w:rsidR="007D2045" w:rsidRDefault="00BF2314">
            <w:pPr>
              <w:pStyle w:val="P68B1DB1-Normal9"/>
              <w:jc w:val="center"/>
              <w:rPr>
                <w:noProof/>
              </w:rPr>
            </w:pPr>
            <w:r>
              <w:rPr>
                <w:noProof/>
              </w:rPr>
              <w:t>Etapă</w:t>
            </w:r>
          </w:p>
        </w:tc>
        <w:tc>
          <w:tcPr>
            <w:tcW w:w="472" w:type="pct"/>
            <w:shd w:val="clear" w:color="auto" w:fill="C4EFCE"/>
          </w:tcPr>
          <w:p w14:paraId="286DC47E" w14:textId="77777777" w:rsidR="007D2045" w:rsidRDefault="00BF2314">
            <w:pPr>
              <w:pStyle w:val="P68B1DB1-Normal9"/>
              <w:rPr>
                <w:noProof/>
              </w:rPr>
            </w:pPr>
            <w:r>
              <w:rPr>
                <w:noProof/>
              </w:rPr>
              <w:t>Acțiuni de accelerare a procesului de planificare a proiectelor de locuințe</w:t>
            </w:r>
          </w:p>
        </w:tc>
        <w:tc>
          <w:tcPr>
            <w:tcW w:w="508" w:type="pct"/>
            <w:shd w:val="clear" w:color="auto" w:fill="C4EFCE"/>
          </w:tcPr>
          <w:p w14:paraId="1617CB93" w14:textId="77777777" w:rsidR="007D2045" w:rsidRDefault="00BF2314">
            <w:pPr>
              <w:pStyle w:val="P68B1DB1-Normal9"/>
              <w:rPr>
                <w:noProof/>
              </w:rPr>
            </w:pPr>
            <w:r>
              <w:rPr>
                <w:noProof/>
              </w:rPr>
              <w:t>Punerea în aplicare a unui set substanțial de acțiuni identificate în scrisoarea adresată Parlamentului</w:t>
            </w:r>
          </w:p>
        </w:tc>
        <w:tc>
          <w:tcPr>
            <w:tcW w:w="343" w:type="pct"/>
            <w:shd w:val="clear" w:color="auto" w:fill="C4EFCE"/>
          </w:tcPr>
          <w:p w14:paraId="29E989EA" w14:textId="77777777" w:rsidR="007D2045" w:rsidRDefault="007D2045">
            <w:pPr>
              <w:jc w:val="center"/>
              <w:rPr>
                <w:rFonts w:ascii="Calibri" w:hAnsi="Calibri" w:cs="Calibri"/>
                <w:noProof/>
                <w:sz w:val="16"/>
                <w:szCs w:val="16"/>
              </w:rPr>
            </w:pPr>
          </w:p>
        </w:tc>
        <w:tc>
          <w:tcPr>
            <w:tcW w:w="391" w:type="pct"/>
            <w:shd w:val="clear" w:color="auto" w:fill="C4EFCE"/>
          </w:tcPr>
          <w:p w14:paraId="7F5CA2BB" w14:textId="77777777" w:rsidR="007D2045" w:rsidRDefault="007D2045">
            <w:pPr>
              <w:jc w:val="center"/>
              <w:rPr>
                <w:rFonts w:ascii="Calibri" w:hAnsi="Calibri" w:cs="Calibri"/>
                <w:noProof/>
                <w:sz w:val="16"/>
                <w:szCs w:val="16"/>
              </w:rPr>
            </w:pPr>
          </w:p>
        </w:tc>
        <w:tc>
          <w:tcPr>
            <w:tcW w:w="347" w:type="pct"/>
            <w:shd w:val="clear" w:color="auto" w:fill="C4EFCE"/>
          </w:tcPr>
          <w:p w14:paraId="1FDBE023" w14:textId="77777777" w:rsidR="007D2045" w:rsidRDefault="007D2045">
            <w:pPr>
              <w:jc w:val="center"/>
              <w:rPr>
                <w:rFonts w:ascii="Calibri" w:hAnsi="Calibri" w:cs="Calibri"/>
                <w:noProof/>
                <w:sz w:val="16"/>
                <w:szCs w:val="16"/>
              </w:rPr>
            </w:pPr>
          </w:p>
        </w:tc>
        <w:tc>
          <w:tcPr>
            <w:tcW w:w="188" w:type="pct"/>
            <w:shd w:val="clear" w:color="auto" w:fill="C4EFCE"/>
          </w:tcPr>
          <w:p w14:paraId="51327076" w14:textId="77777777" w:rsidR="007D2045" w:rsidRDefault="00BF2314">
            <w:pPr>
              <w:pStyle w:val="P68B1DB1-Normal9"/>
              <w:jc w:val="center"/>
              <w:rPr>
                <w:noProof/>
              </w:rPr>
            </w:pPr>
            <w:r>
              <w:rPr>
                <w:noProof/>
              </w:rPr>
              <w:t>Î1</w:t>
            </w:r>
          </w:p>
        </w:tc>
        <w:tc>
          <w:tcPr>
            <w:tcW w:w="234" w:type="pct"/>
            <w:shd w:val="clear" w:color="auto" w:fill="C4EFCE"/>
          </w:tcPr>
          <w:p w14:paraId="17113F3A" w14:textId="77777777" w:rsidR="007D2045" w:rsidRDefault="00BF2314">
            <w:pPr>
              <w:pStyle w:val="P68B1DB1-Normal9"/>
              <w:jc w:val="center"/>
              <w:rPr>
                <w:noProof/>
              </w:rPr>
            </w:pPr>
            <w:r>
              <w:rPr>
                <w:noProof/>
              </w:rPr>
              <w:t>2024</w:t>
            </w:r>
          </w:p>
        </w:tc>
        <w:tc>
          <w:tcPr>
            <w:tcW w:w="1348" w:type="pct"/>
            <w:shd w:val="clear" w:color="auto" w:fill="C4EFCE"/>
          </w:tcPr>
          <w:p w14:paraId="0BB35E2E" w14:textId="77777777" w:rsidR="007D2045" w:rsidRDefault="00BF2314">
            <w:pPr>
              <w:pStyle w:val="P68B1DB1-Normal9"/>
              <w:spacing w:line="259" w:lineRule="auto"/>
              <w:ind w:right="127"/>
              <w:jc w:val="both"/>
              <w:rPr>
                <w:noProof/>
              </w:rPr>
            </w:pPr>
            <w:r>
              <w:rPr>
                <w:noProof/>
              </w:rPr>
              <w:t>Se va realiza un set substanțial de acțiuni identificate în scrisoarea adresată Parlamentului în cadrul jalonului 74, pentru a accelera procesul de planificare a proiectelor imobiliare rezidențiale. Aceasta include cel puțin i) acțiuni de îmbunătățire a cunoștințelor municipalităților și ale societăților de construcții cu privire la procedurile de planificare, ii) înființarea unei echipe de experți care să poată ajuta municipalitățile și societățile din domeniul locuințelor să accelereze procedurile necesare pentru construirea de noi locuințe și iii) înființarea unei echipe naționale care să poată sprijini municipalitățile în abordarea blocajelor din procedurile de planificare, iv) lansarea unui sistem de monitorizare a progreselor înregistrate în ceea ce privește accelerarea procedurilor.</w:t>
            </w:r>
          </w:p>
        </w:tc>
      </w:tr>
      <w:tr w:rsidR="007D2045" w14:paraId="615FD31A" w14:textId="77777777">
        <w:trPr>
          <w:trHeight w:val="1260"/>
        </w:trPr>
        <w:tc>
          <w:tcPr>
            <w:tcW w:w="373" w:type="pct"/>
            <w:shd w:val="clear" w:color="auto" w:fill="C4EFCE"/>
          </w:tcPr>
          <w:p w14:paraId="15EF00C7" w14:textId="77777777" w:rsidR="007D2045" w:rsidRDefault="00BF2314">
            <w:pPr>
              <w:pStyle w:val="P68B1DB1-Normal9"/>
              <w:jc w:val="center"/>
              <w:rPr>
                <w:noProof/>
              </w:rPr>
            </w:pPr>
            <w:r>
              <w:rPr>
                <w:noProof/>
              </w:rPr>
              <w:t>77</w:t>
            </w:r>
          </w:p>
        </w:tc>
        <w:tc>
          <w:tcPr>
            <w:tcW w:w="422" w:type="pct"/>
            <w:shd w:val="clear" w:color="auto" w:fill="C4EFCE"/>
          </w:tcPr>
          <w:p w14:paraId="0CFD9EA6" w14:textId="77777777" w:rsidR="007D2045" w:rsidRDefault="00BF2314">
            <w:pPr>
              <w:pStyle w:val="P68B1DB1-Normal9"/>
              <w:spacing w:line="202" w:lineRule="exact"/>
              <w:rPr>
                <w:noProof/>
              </w:rPr>
            </w:pPr>
            <w:r>
              <w:rPr>
                <w:noProof/>
              </w:rPr>
              <w:t>C3.1 I1-2</w:t>
            </w:r>
          </w:p>
          <w:p w14:paraId="78BBFD4D" w14:textId="77777777" w:rsidR="007D2045" w:rsidRDefault="00BF2314">
            <w:pPr>
              <w:pStyle w:val="P68B1DB1-Normal9"/>
              <w:spacing w:line="202" w:lineRule="exact"/>
              <w:rPr>
                <w:noProof/>
              </w:rPr>
            </w:pPr>
            <w:r>
              <w:rPr>
                <w:noProof/>
              </w:rPr>
              <w:t>Deblocarea de noi proiecte de construcții</w:t>
            </w:r>
          </w:p>
        </w:tc>
        <w:tc>
          <w:tcPr>
            <w:tcW w:w="374" w:type="pct"/>
            <w:shd w:val="clear" w:color="auto" w:fill="C4EFCE"/>
          </w:tcPr>
          <w:p w14:paraId="5EF15940" w14:textId="77777777" w:rsidR="007D2045" w:rsidRDefault="00BF2314">
            <w:pPr>
              <w:pStyle w:val="P68B1DB1-Normal9"/>
              <w:jc w:val="center"/>
              <w:rPr>
                <w:noProof/>
              </w:rPr>
            </w:pPr>
            <w:r>
              <w:rPr>
                <w:noProof/>
              </w:rPr>
              <w:t>Țintă</w:t>
            </w:r>
          </w:p>
        </w:tc>
        <w:tc>
          <w:tcPr>
            <w:tcW w:w="472" w:type="pct"/>
            <w:shd w:val="clear" w:color="auto" w:fill="C4EFCE"/>
          </w:tcPr>
          <w:p w14:paraId="6BF9C3D7" w14:textId="125B1514" w:rsidR="007D2045" w:rsidRDefault="00BF2314">
            <w:pPr>
              <w:pStyle w:val="P68B1DB1-Normal9"/>
              <w:ind w:right="-94"/>
              <w:rPr>
                <w:noProof/>
              </w:rPr>
            </w:pPr>
            <w:r>
              <w:rPr>
                <w:noProof/>
              </w:rPr>
              <w:t>Lucrări de construcții (secțiunea</w:t>
            </w:r>
            <w:r>
              <w:rPr>
                <w:noProof/>
                <w:szCs w:val="18"/>
              </w:rPr>
              <w:t xml:space="preserve"> </w:t>
            </w:r>
            <w:r>
              <w:rPr>
                <w:noProof/>
              </w:rPr>
              <w:t>1)</w:t>
            </w:r>
          </w:p>
        </w:tc>
        <w:tc>
          <w:tcPr>
            <w:tcW w:w="508" w:type="pct"/>
            <w:shd w:val="clear" w:color="auto" w:fill="C4EFCE"/>
          </w:tcPr>
          <w:p w14:paraId="67DAF5E8" w14:textId="77777777" w:rsidR="007D2045" w:rsidRDefault="007D2045">
            <w:pPr>
              <w:rPr>
                <w:noProof/>
                <w:color w:val="006000"/>
                <w:sz w:val="18"/>
              </w:rPr>
            </w:pPr>
          </w:p>
        </w:tc>
        <w:tc>
          <w:tcPr>
            <w:tcW w:w="343" w:type="pct"/>
            <w:shd w:val="clear" w:color="auto" w:fill="C4EFCE"/>
          </w:tcPr>
          <w:p w14:paraId="5618A736" w14:textId="77777777" w:rsidR="007D2045" w:rsidRDefault="00BF2314">
            <w:pPr>
              <w:pStyle w:val="P68B1DB1-Normal9"/>
              <w:jc w:val="center"/>
              <w:rPr>
                <w:rFonts w:ascii="Calibri" w:hAnsi="Calibri" w:cs="Calibri"/>
                <w:noProof/>
                <w:sz w:val="16"/>
                <w:szCs w:val="16"/>
              </w:rPr>
            </w:pPr>
            <w:r>
              <w:rPr>
                <w:noProof/>
              </w:rPr>
              <w:t>Număr</w:t>
            </w:r>
          </w:p>
        </w:tc>
        <w:tc>
          <w:tcPr>
            <w:tcW w:w="391" w:type="pct"/>
            <w:shd w:val="clear" w:color="auto" w:fill="C4EFCE"/>
          </w:tcPr>
          <w:p w14:paraId="0AD3ABF8" w14:textId="77777777" w:rsidR="007D2045" w:rsidRDefault="00BF2314">
            <w:pPr>
              <w:pStyle w:val="P68B1DB1-Normal9"/>
              <w:jc w:val="center"/>
              <w:rPr>
                <w:rFonts w:ascii="Calibri" w:hAnsi="Calibri" w:cs="Calibri"/>
                <w:noProof/>
                <w:sz w:val="16"/>
                <w:szCs w:val="16"/>
              </w:rPr>
            </w:pPr>
            <w:r>
              <w:rPr>
                <w:noProof/>
              </w:rPr>
              <w:t>0</w:t>
            </w:r>
          </w:p>
        </w:tc>
        <w:tc>
          <w:tcPr>
            <w:tcW w:w="347" w:type="pct"/>
            <w:shd w:val="clear" w:color="auto" w:fill="C4EFCE"/>
          </w:tcPr>
          <w:p w14:paraId="75790B67" w14:textId="77777777" w:rsidR="007D2045" w:rsidRDefault="00BF2314">
            <w:pPr>
              <w:pStyle w:val="P68B1DB1-Normal9"/>
              <w:jc w:val="center"/>
              <w:rPr>
                <w:rFonts w:ascii="Calibri" w:hAnsi="Calibri" w:cs="Calibri"/>
                <w:noProof/>
                <w:sz w:val="16"/>
                <w:szCs w:val="16"/>
              </w:rPr>
            </w:pPr>
            <w:r>
              <w:rPr>
                <w:noProof/>
              </w:rPr>
              <w:t>10 000</w:t>
            </w:r>
          </w:p>
        </w:tc>
        <w:tc>
          <w:tcPr>
            <w:tcW w:w="188" w:type="pct"/>
            <w:shd w:val="clear" w:color="auto" w:fill="C4EFCE"/>
          </w:tcPr>
          <w:p w14:paraId="3FB7651B" w14:textId="77777777" w:rsidR="007D2045" w:rsidRDefault="00BF2314">
            <w:pPr>
              <w:pStyle w:val="P68B1DB1-Normal9"/>
              <w:jc w:val="center"/>
              <w:rPr>
                <w:noProof/>
              </w:rPr>
            </w:pPr>
            <w:r>
              <w:rPr>
                <w:noProof/>
              </w:rPr>
              <w:t>Î4</w:t>
            </w:r>
          </w:p>
        </w:tc>
        <w:tc>
          <w:tcPr>
            <w:tcW w:w="234" w:type="pct"/>
            <w:shd w:val="clear" w:color="auto" w:fill="C4EFCE"/>
          </w:tcPr>
          <w:p w14:paraId="79AE8BDB" w14:textId="77777777" w:rsidR="007D2045" w:rsidRDefault="00BF2314">
            <w:pPr>
              <w:pStyle w:val="P68B1DB1-Normal9"/>
              <w:jc w:val="center"/>
              <w:rPr>
                <w:noProof/>
              </w:rPr>
            </w:pPr>
            <w:r>
              <w:rPr>
                <w:noProof/>
              </w:rPr>
              <w:t>2024</w:t>
            </w:r>
          </w:p>
        </w:tc>
        <w:tc>
          <w:tcPr>
            <w:tcW w:w="1348" w:type="pct"/>
            <w:shd w:val="clear" w:color="auto" w:fill="C4EFCE"/>
          </w:tcPr>
          <w:p w14:paraId="3838429A" w14:textId="0EC06A9B" w:rsidR="007D2045" w:rsidRDefault="00BF2314">
            <w:pPr>
              <w:pStyle w:val="P68B1DB1-Normal10"/>
              <w:spacing w:line="259" w:lineRule="auto"/>
              <w:ind w:right="127"/>
              <w:jc w:val="both"/>
              <w:rPr>
                <w:noProof/>
              </w:rPr>
            </w:pPr>
            <w:r>
              <w:rPr>
                <w:noProof/>
              </w:rPr>
              <w:t>Se aprobă sprijinul financiar acordat municipalităților prin intermediul schemei de subvenții. Începe construcția a 10 000 de locuințe. Demararea proiectelor de construcții rezidențiale în contextul acestui obiectiv se definește ca începerea lucrărilor la fundația clădirilor în care se află locuințele.</w:t>
            </w:r>
          </w:p>
        </w:tc>
      </w:tr>
      <w:tr w:rsidR="007D2045" w14:paraId="24348D11" w14:textId="77777777">
        <w:trPr>
          <w:trHeight w:val="1009"/>
        </w:trPr>
        <w:tc>
          <w:tcPr>
            <w:tcW w:w="373" w:type="pct"/>
            <w:shd w:val="clear" w:color="auto" w:fill="C4EFCE"/>
          </w:tcPr>
          <w:p w14:paraId="34327F63" w14:textId="77777777" w:rsidR="007D2045" w:rsidRDefault="00BF2314">
            <w:pPr>
              <w:pStyle w:val="P68B1DB1-Normal9"/>
              <w:jc w:val="center"/>
              <w:rPr>
                <w:noProof/>
              </w:rPr>
            </w:pPr>
            <w:r>
              <w:rPr>
                <w:noProof/>
              </w:rPr>
              <w:t>79</w:t>
            </w:r>
          </w:p>
        </w:tc>
        <w:tc>
          <w:tcPr>
            <w:tcW w:w="422" w:type="pct"/>
            <w:shd w:val="clear" w:color="auto" w:fill="C4EFCE"/>
          </w:tcPr>
          <w:p w14:paraId="104DC4DF" w14:textId="77777777" w:rsidR="007D2045" w:rsidRDefault="00BF2314">
            <w:pPr>
              <w:pStyle w:val="P68B1DB1-Normal9"/>
              <w:spacing w:line="202" w:lineRule="exact"/>
              <w:rPr>
                <w:noProof/>
              </w:rPr>
            </w:pPr>
            <w:r>
              <w:rPr>
                <w:noProof/>
              </w:rPr>
              <w:t>C3.1 I1-4</w:t>
            </w:r>
          </w:p>
          <w:p w14:paraId="12865291" w14:textId="77777777" w:rsidR="007D2045" w:rsidRDefault="00BF2314">
            <w:pPr>
              <w:pStyle w:val="P68B1DB1-Normal9"/>
              <w:spacing w:line="204" w:lineRule="exact"/>
              <w:rPr>
                <w:noProof/>
              </w:rPr>
            </w:pPr>
            <w:r>
              <w:rPr>
                <w:noProof/>
              </w:rPr>
              <w:t>Deblocarea de noi proiecte de construcții</w:t>
            </w:r>
          </w:p>
        </w:tc>
        <w:tc>
          <w:tcPr>
            <w:tcW w:w="374" w:type="pct"/>
            <w:shd w:val="clear" w:color="auto" w:fill="C4EFCE"/>
          </w:tcPr>
          <w:p w14:paraId="461A36F4" w14:textId="77777777" w:rsidR="007D2045" w:rsidRDefault="00BF2314">
            <w:pPr>
              <w:pStyle w:val="P68B1DB1-Normal9"/>
              <w:jc w:val="center"/>
              <w:rPr>
                <w:noProof/>
              </w:rPr>
            </w:pPr>
            <w:r>
              <w:rPr>
                <w:noProof/>
              </w:rPr>
              <w:t>Țintă</w:t>
            </w:r>
          </w:p>
        </w:tc>
        <w:tc>
          <w:tcPr>
            <w:tcW w:w="472" w:type="pct"/>
            <w:shd w:val="clear" w:color="auto" w:fill="C4EFCE"/>
          </w:tcPr>
          <w:p w14:paraId="76BB03E8" w14:textId="75D54271" w:rsidR="007D2045" w:rsidRDefault="00BF2314">
            <w:pPr>
              <w:pStyle w:val="P68B1DB1-Normal9"/>
              <w:ind w:right="-94"/>
              <w:rPr>
                <w:noProof/>
              </w:rPr>
            </w:pPr>
            <w:r>
              <w:rPr>
                <w:noProof/>
              </w:rPr>
              <w:t>Lucrări de construcții (secțiunea 2)</w:t>
            </w:r>
          </w:p>
        </w:tc>
        <w:tc>
          <w:tcPr>
            <w:tcW w:w="508" w:type="pct"/>
            <w:shd w:val="clear" w:color="auto" w:fill="C4EFCE"/>
          </w:tcPr>
          <w:p w14:paraId="7F91D03E" w14:textId="77777777" w:rsidR="007D2045" w:rsidRDefault="007D2045">
            <w:pPr>
              <w:rPr>
                <w:noProof/>
                <w:color w:val="006000"/>
                <w:sz w:val="18"/>
              </w:rPr>
            </w:pPr>
          </w:p>
        </w:tc>
        <w:tc>
          <w:tcPr>
            <w:tcW w:w="343" w:type="pct"/>
            <w:shd w:val="clear" w:color="auto" w:fill="C4EFCE"/>
          </w:tcPr>
          <w:p w14:paraId="17EEC932" w14:textId="77777777" w:rsidR="007D2045" w:rsidRDefault="00BF2314">
            <w:pPr>
              <w:pStyle w:val="P68B1DB1-Normal9"/>
              <w:jc w:val="center"/>
              <w:rPr>
                <w:noProof/>
              </w:rPr>
            </w:pPr>
            <w:r>
              <w:rPr>
                <w:noProof/>
              </w:rPr>
              <w:t>Număr</w:t>
            </w:r>
          </w:p>
        </w:tc>
        <w:tc>
          <w:tcPr>
            <w:tcW w:w="391" w:type="pct"/>
            <w:shd w:val="clear" w:color="auto" w:fill="C4EFCE"/>
          </w:tcPr>
          <w:p w14:paraId="3EA94194" w14:textId="77777777" w:rsidR="007D2045" w:rsidRDefault="00BF2314">
            <w:pPr>
              <w:pStyle w:val="P68B1DB1-Normal9"/>
              <w:jc w:val="center"/>
              <w:rPr>
                <w:noProof/>
              </w:rPr>
            </w:pPr>
            <w:r>
              <w:rPr>
                <w:noProof/>
              </w:rPr>
              <w:t>10 000</w:t>
            </w:r>
          </w:p>
        </w:tc>
        <w:tc>
          <w:tcPr>
            <w:tcW w:w="347" w:type="pct"/>
            <w:shd w:val="clear" w:color="auto" w:fill="C4EFCE"/>
          </w:tcPr>
          <w:p w14:paraId="7E45B05D" w14:textId="1B086F73" w:rsidR="007D2045" w:rsidRDefault="00BF2314">
            <w:pPr>
              <w:pStyle w:val="P68B1DB1-Normal10"/>
              <w:jc w:val="center"/>
              <w:rPr>
                <w:noProof/>
              </w:rPr>
            </w:pPr>
            <w:r>
              <w:rPr>
                <w:noProof/>
              </w:rPr>
              <w:t>40 000</w:t>
            </w:r>
          </w:p>
        </w:tc>
        <w:tc>
          <w:tcPr>
            <w:tcW w:w="188" w:type="pct"/>
            <w:shd w:val="clear" w:color="auto" w:fill="C4EFCE"/>
          </w:tcPr>
          <w:p w14:paraId="528BEBAD" w14:textId="77777777" w:rsidR="007D2045" w:rsidRDefault="00BF2314">
            <w:pPr>
              <w:pStyle w:val="P68B1DB1-Normal9"/>
              <w:jc w:val="center"/>
              <w:rPr>
                <w:noProof/>
              </w:rPr>
            </w:pPr>
            <w:r>
              <w:rPr>
                <w:noProof/>
              </w:rPr>
              <w:t>Î2</w:t>
            </w:r>
          </w:p>
        </w:tc>
        <w:tc>
          <w:tcPr>
            <w:tcW w:w="234" w:type="pct"/>
            <w:shd w:val="clear" w:color="auto" w:fill="C4EFCE"/>
          </w:tcPr>
          <w:p w14:paraId="5CDD2A7B" w14:textId="77777777" w:rsidR="007D2045" w:rsidRDefault="00BF2314">
            <w:pPr>
              <w:pStyle w:val="P68B1DB1-Normal9"/>
              <w:jc w:val="center"/>
              <w:rPr>
                <w:noProof/>
              </w:rPr>
            </w:pPr>
            <w:r>
              <w:rPr>
                <w:noProof/>
              </w:rPr>
              <w:t>2026</w:t>
            </w:r>
          </w:p>
        </w:tc>
        <w:tc>
          <w:tcPr>
            <w:tcW w:w="1348" w:type="pct"/>
            <w:shd w:val="clear" w:color="auto" w:fill="C4EFCE"/>
          </w:tcPr>
          <w:p w14:paraId="2BB39A56" w14:textId="7840D9B7" w:rsidR="007D2045" w:rsidRDefault="00BF2314">
            <w:pPr>
              <w:pStyle w:val="P68B1DB1-Normal10"/>
              <w:spacing w:line="259" w:lineRule="auto"/>
              <w:ind w:right="127"/>
              <w:jc w:val="both"/>
              <w:rPr>
                <w:noProof/>
              </w:rPr>
            </w:pPr>
            <w:r>
              <w:rPr>
                <w:noProof/>
              </w:rPr>
              <w:t>Se aprobă sprijinul financiar acordat municipalităților prin intermediul schemelor de subvenții. Trebuie să înceapă construcția unui număr suplimentar de 30 000 de locuințe. Demararea proiectelor de construcții rezidențiale în contextul acestui obiectiv este definită ca începerea lucrărilor la (1) fundația clădirilor care conțin locuințele, (2) transformarea clădirilor nerezidențiale în clădiri rezidențiale sau (3) extinderea clădirilor rezidențiale existente.</w:t>
            </w:r>
          </w:p>
        </w:tc>
      </w:tr>
      <w:tr w:rsidR="007D2045" w14:paraId="0ADB2F09" w14:textId="77777777">
        <w:trPr>
          <w:trHeight w:val="293"/>
        </w:trPr>
        <w:tc>
          <w:tcPr>
            <w:tcW w:w="373" w:type="pct"/>
            <w:shd w:val="clear" w:color="auto" w:fill="C4EFCE"/>
          </w:tcPr>
          <w:p w14:paraId="0F148505" w14:textId="77777777" w:rsidR="007D2045" w:rsidRDefault="00BF2314">
            <w:pPr>
              <w:pStyle w:val="P68B1DB1-Normal10"/>
              <w:jc w:val="center"/>
              <w:rPr>
                <w:noProof/>
              </w:rPr>
            </w:pPr>
            <w:r>
              <w:rPr>
                <w:noProof/>
              </w:rPr>
              <w:t>80</w:t>
            </w:r>
          </w:p>
        </w:tc>
        <w:tc>
          <w:tcPr>
            <w:tcW w:w="422" w:type="pct"/>
            <w:shd w:val="clear" w:color="auto" w:fill="C4EFCE"/>
          </w:tcPr>
          <w:p w14:paraId="213FBB01" w14:textId="77777777" w:rsidR="007D2045" w:rsidRDefault="00BF2314">
            <w:pPr>
              <w:pStyle w:val="P68B1DB1-Normal9"/>
              <w:spacing w:line="204" w:lineRule="exact"/>
              <w:rPr>
                <w:noProof/>
              </w:rPr>
            </w:pPr>
            <w:r>
              <w:rPr>
                <w:noProof/>
              </w:rPr>
              <w:t>C3.1 I1-5</w:t>
            </w:r>
          </w:p>
          <w:p w14:paraId="24F5D2F5" w14:textId="77777777" w:rsidR="007D2045" w:rsidRDefault="00BF2314">
            <w:pPr>
              <w:pStyle w:val="P68B1DB1-Normal9"/>
              <w:spacing w:line="202" w:lineRule="exact"/>
              <w:rPr>
                <w:noProof/>
              </w:rPr>
            </w:pPr>
            <w:r>
              <w:rPr>
                <w:noProof/>
              </w:rPr>
              <w:t>Deblocarea de noi proiecte de construcții</w:t>
            </w:r>
          </w:p>
        </w:tc>
        <w:tc>
          <w:tcPr>
            <w:tcW w:w="374" w:type="pct"/>
            <w:shd w:val="clear" w:color="auto" w:fill="C4EFCE"/>
          </w:tcPr>
          <w:p w14:paraId="05AAC052" w14:textId="77777777" w:rsidR="007D2045" w:rsidRDefault="00BF2314">
            <w:pPr>
              <w:pStyle w:val="P68B1DB1-Normal9"/>
              <w:jc w:val="center"/>
              <w:rPr>
                <w:noProof/>
              </w:rPr>
            </w:pPr>
            <w:r>
              <w:rPr>
                <w:noProof/>
              </w:rPr>
              <w:t>Etapă</w:t>
            </w:r>
          </w:p>
        </w:tc>
        <w:tc>
          <w:tcPr>
            <w:tcW w:w="472" w:type="pct"/>
            <w:shd w:val="clear" w:color="auto" w:fill="C4EFCE"/>
          </w:tcPr>
          <w:p w14:paraId="02A0CFED" w14:textId="77777777" w:rsidR="007D2045" w:rsidRDefault="00BF2314">
            <w:pPr>
              <w:pStyle w:val="P68B1DB1-Normal9"/>
              <w:rPr>
                <w:noProof/>
              </w:rPr>
            </w:pPr>
            <w:r>
              <w:rPr>
                <w:noProof/>
              </w:rPr>
              <w:t xml:space="preserve">Acțiuni de adaptare la schimbările climatice </w:t>
            </w:r>
          </w:p>
        </w:tc>
        <w:tc>
          <w:tcPr>
            <w:tcW w:w="508" w:type="pct"/>
            <w:shd w:val="clear" w:color="auto" w:fill="C4EFCE"/>
          </w:tcPr>
          <w:p w14:paraId="6E556B2C" w14:textId="06C66E97" w:rsidR="007D2045" w:rsidRDefault="00BF2314">
            <w:pPr>
              <w:pStyle w:val="P68B1DB1-Normal9"/>
              <w:rPr>
                <w:noProof/>
              </w:rPr>
            </w:pPr>
            <w:r>
              <w:rPr>
                <w:noProof/>
              </w:rPr>
              <w:t xml:space="preserve">Raport publicat privind acțiunile de adaptare la schimbările climatice </w:t>
            </w:r>
            <w:r>
              <w:rPr>
                <w:noProof/>
                <w:szCs w:val="18"/>
              </w:rPr>
              <w:t>care îndeplinesc standardele minime stabilite de pactele relevante în conformitate cu cererile de subvenții aprobate</w:t>
            </w:r>
          </w:p>
        </w:tc>
        <w:tc>
          <w:tcPr>
            <w:tcW w:w="343" w:type="pct"/>
            <w:shd w:val="clear" w:color="auto" w:fill="C4EFCE"/>
          </w:tcPr>
          <w:p w14:paraId="5DFD5A0A" w14:textId="77777777" w:rsidR="007D2045" w:rsidRDefault="007D2045">
            <w:pPr>
              <w:jc w:val="center"/>
              <w:rPr>
                <w:noProof/>
                <w:color w:val="006000"/>
                <w:sz w:val="18"/>
              </w:rPr>
            </w:pPr>
          </w:p>
        </w:tc>
        <w:tc>
          <w:tcPr>
            <w:tcW w:w="391" w:type="pct"/>
            <w:shd w:val="clear" w:color="auto" w:fill="C4EFCE"/>
          </w:tcPr>
          <w:p w14:paraId="5B74277E" w14:textId="77777777" w:rsidR="007D2045" w:rsidRDefault="007D2045">
            <w:pPr>
              <w:jc w:val="center"/>
              <w:rPr>
                <w:noProof/>
                <w:color w:val="006000"/>
                <w:sz w:val="18"/>
              </w:rPr>
            </w:pPr>
          </w:p>
        </w:tc>
        <w:tc>
          <w:tcPr>
            <w:tcW w:w="347" w:type="pct"/>
            <w:shd w:val="clear" w:color="auto" w:fill="C4EFCE"/>
          </w:tcPr>
          <w:p w14:paraId="121C0244" w14:textId="77777777" w:rsidR="007D2045" w:rsidRDefault="007D2045">
            <w:pPr>
              <w:jc w:val="center"/>
              <w:rPr>
                <w:noProof/>
                <w:color w:val="006000"/>
                <w:sz w:val="18"/>
              </w:rPr>
            </w:pPr>
          </w:p>
        </w:tc>
        <w:tc>
          <w:tcPr>
            <w:tcW w:w="188" w:type="pct"/>
            <w:shd w:val="clear" w:color="auto" w:fill="C4EFCE"/>
          </w:tcPr>
          <w:p w14:paraId="578F96FC" w14:textId="77777777" w:rsidR="007D2045" w:rsidRDefault="00BF2314">
            <w:pPr>
              <w:pStyle w:val="P68B1DB1-Normal9"/>
              <w:jc w:val="center"/>
              <w:rPr>
                <w:noProof/>
              </w:rPr>
            </w:pPr>
            <w:r>
              <w:rPr>
                <w:noProof/>
              </w:rPr>
              <w:t>Î2</w:t>
            </w:r>
          </w:p>
        </w:tc>
        <w:tc>
          <w:tcPr>
            <w:tcW w:w="234" w:type="pct"/>
            <w:shd w:val="clear" w:color="auto" w:fill="C4EFCE"/>
          </w:tcPr>
          <w:p w14:paraId="3AA028CC" w14:textId="77777777" w:rsidR="007D2045" w:rsidRDefault="00BF2314">
            <w:pPr>
              <w:pStyle w:val="P68B1DB1-Normal9"/>
              <w:jc w:val="center"/>
              <w:rPr>
                <w:noProof/>
              </w:rPr>
            </w:pPr>
            <w:r>
              <w:rPr>
                <w:noProof/>
              </w:rPr>
              <w:t>2026</w:t>
            </w:r>
          </w:p>
        </w:tc>
        <w:tc>
          <w:tcPr>
            <w:tcW w:w="1348" w:type="pct"/>
            <w:shd w:val="clear" w:color="auto" w:fill="C4EFCE"/>
          </w:tcPr>
          <w:p w14:paraId="2D49FF7D" w14:textId="77777777" w:rsidR="007D2045" w:rsidRDefault="00BF2314">
            <w:pPr>
              <w:pStyle w:val="P68B1DB1-Normal10"/>
              <w:spacing w:line="259" w:lineRule="auto"/>
              <w:ind w:right="127"/>
              <w:jc w:val="both"/>
              <w:rPr>
                <w:noProof/>
              </w:rPr>
            </w:pPr>
            <w:r>
              <w:rPr>
                <w:noProof/>
              </w:rPr>
              <w:t>Guvernul național publică un raport. Raportul furnizează dovezi calitative privind acțiunile de adaptare la schimbările climatice care îndeplinesc standardele minime stabilite de pactele relevante în conformitate cu cererile de subvenții aprobate. Pactele sunt acorduri între provincii, municipalități și alte părți interesate în procesul de construcție rezidențială și comercială, în care părțile interesate se angajează să respecte standarde minime pentru construcțiile adaptabile la schimbările climatice pe teren privat și public în ceea ce privește protecția împotriva căldurii, secetei, inundațiilor pluviale, fluviale și costiere, precum și în ceea ce privește incluziunea naturii.</w:t>
            </w:r>
          </w:p>
        </w:tc>
      </w:tr>
      <w:tr w:rsidR="007D2045" w14:paraId="07AECE3C" w14:textId="77777777">
        <w:trPr>
          <w:trHeight w:val="1260"/>
        </w:trPr>
        <w:tc>
          <w:tcPr>
            <w:tcW w:w="373" w:type="pct"/>
            <w:shd w:val="clear" w:color="auto" w:fill="C4EFCE"/>
          </w:tcPr>
          <w:p w14:paraId="15A830D5" w14:textId="77777777" w:rsidR="007D2045" w:rsidRDefault="00BF2314">
            <w:pPr>
              <w:pStyle w:val="P68B1DB1-Normal10"/>
              <w:jc w:val="center"/>
              <w:rPr>
                <w:noProof/>
              </w:rPr>
            </w:pPr>
            <w:r>
              <w:rPr>
                <w:noProof/>
              </w:rPr>
              <w:t>81</w:t>
            </w:r>
          </w:p>
        </w:tc>
        <w:tc>
          <w:tcPr>
            <w:tcW w:w="422" w:type="pct"/>
            <w:shd w:val="clear" w:color="auto" w:fill="C4EFCE"/>
          </w:tcPr>
          <w:p w14:paraId="70661692" w14:textId="77777777" w:rsidR="007D2045" w:rsidRDefault="00BF2314">
            <w:pPr>
              <w:pStyle w:val="P68B1DB1-Normal9"/>
              <w:spacing w:line="202" w:lineRule="exact"/>
              <w:rPr>
                <w:noProof/>
              </w:rPr>
            </w:pPr>
            <w:r>
              <w:rPr>
                <w:noProof/>
              </w:rPr>
              <w:t>C3.2 I1-1</w:t>
            </w:r>
          </w:p>
          <w:p w14:paraId="177CCBEA" w14:textId="77777777" w:rsidR="007D2045" w:rsidRDefault="00BF2314">
            <w:pPr>
              <w:pStyle w:val="P68B1DB1-Normal9"/>
              <w:spacing w:line="202" w:lineRule="exact"/>
              <w:rPr>
                <w:noProof/>
              </w:rPr>
            </w:pPr>
            <w:r>
              <w:rPr>
                <w:noProof/>
              </w:rPr>
              <w:t>Sistemul de subvenții pentru sustenabilitatea sectorului imobiliar public</w:t>
            </w:r>
          </w:p>
        </w:tc>
        <w:tc>
          <w:tcPr>
            <w:tcW w:w="374" w:type="pct"/>
            <w:shd w:val="clear" w:color="auto" w:fill="C4EFCE"/>
          </w:tcPr>
          <w:p w14:paraId="29A780A3" w14:textId="77777777" w:rsidR="007D2045" w:rsidRDefault="00BF2314">
            <w:pPr>
              <w:pStyle w:val="P68B1DB1-Normal9"/>
              <w:jc w:val="center"/>
              <w:rPr>
                <w:noProof/>
              </w:rPr>
            </w:pPr>
            <w:r>
              <w:rPr>
                <w:noProof/>
              </w:rPr>
              <w:t>Etapă</w:t>
            </w:r>
          </w:p>
        </w:tc>
        <w:tc>
          <w:tcPr>
            <w:tcW w:w="472" w:type="pct"/>
            <w:shd w:val="clear" w:color="auto" w:fill="C4EFCE"/>
          </w:tcPr>
          <w:p w14:paraId="19FEC2A3" w14:textId="77777777" w:rsidR="007D2045" w:rsidRDefault="00BF2314">
            <w:pPr>
              <w:pStyle w:val="P68B1DB1-Normal9"/>
              <w:rPr>
                <w:noProof/>
              </w:rPr>
            </w:pPr>
            <w:r>
              <w:rPr>
                <w:noProof/>
              </w:rPr>
              <w:t>Intrarea în vigoare a regulamentului de instituire a schemei de subvenții pentru renovare</w:t>
            </w:r>
          </w:p>
        </w:tc>
        <w:tc>
          <w:tcPr>
            <w:tcW w:w="508" w:type="pct"/>
            <w:shd w:val="clear" w:color="auto" w:fill="C4EFCE"/>
          </w:tcPr>
          <w:p w14:paraId="5D7D9D63" w14:textId="77777777" w:rsidR="007D2045" w:rsidRDefault="00BF2314">
            <w:pPr>
              <w:pStyle w:val="P68B1DB1-Normal9"/>
              <w:rPr>
                <w:noProof/>
              </w:rPr>
            </w:pPr>
            <w:r>
              <w:rPr>
                <w:noProof/>
              </w:rPr>
              <w:t>Dispoziție din regulament care indică intrarea sa în vigoare</w:t>
            </w:r>
          </w:p>
        </w:tc>
        <w:tc>
          <w:tcPr>
            <w:tcW w:w="343" w:type="pct"/>
            <w:shd w:val="clear" w:color="auto" w:fill="C4EFCE"/>
          </w:tcPr>
          <w:p w14:paraId="370BC551" w14:textId="77777777" w:rsidR="007D2045" w:rsidRDefault="007D2045">
            <w:pPr>
              <w:jc w:val="center"/>
              <w:rPr>
                <w:noProof/>
                <w:color w:val="006000"/>
                <w:sz w:val="18"/>
              </w:rPr>
            </w:pPr>
          </w:p>
        </w:tc>
        <w:tc>
          <w:tcPr>
            <w:tcW w:w="391" w:type="pct"/>
            <w:shd w:val="clear" w:color="auto" w:fill="C4EFCE"/>
          </w:tcPr>
          <w:p w14:paraId="599D92E9" w14:textId="77777777" w:rsidR="007D2045" w:rsidRDefault="007D2045">
            <w:pPr>
              <w:jc w:val="center"/>
              <w:rPr>
                <w:noProof/>
                <w:color w:val="006000"/>
                <w:sz w:val="18"/>
              </w:rPr>
            </w:pPr>
          </w:p>
        </w:tc>
        <w:tc>
          <w:tcPr>
            <w:tcW w:w="347" w:type="pct"/>
            <w:shd w:val="clear" w:color="auto" w:fill="C4EFCE"/>
          </w:tcPr>
          <w:p w14:paraId="0D19D05C" w14:textId="77777777" w:rsidR="007D2045" w:rsidRDefault="007D2045">
            <w:pPr>
              <w:jc w:val="center"/>
              <w:rPr>
                <w:noProof/>
                <w:color w:val="006000"/>
                <w:sz w:val="18"/>
              </w:rPr>
            </w:pPr>
          </w:p>
        </w:tc>
        <w:tc>
          <w:tcPr>
            <w:tcW w:w="188" w:type="pct"/>
            <w:shd w:val="clear" w:color="auto" w:fill="C4EFCE"/>
          </w:tcPr>
          <w:p w14:paraId="325B197D" w14:textId="77777777" w:rsidR="007D2045" w:rsidRDefault="00BF2314">
            <w:pPr>
              <w:pStyle w:val="P68B1DB1-Normal9"/>
              <w:jc w:val="center"/>
              <w:rPr>
                <w:noProof/>
              </w:rPr>
            </w:pPr>
            <w:r>
              <w:rPr>
                <w:noProof/>
              </w:rPr>
              <w:t>Î2</w:t>
            </w:r>
          </w:p>
        </w:tc>
        <w:tc>
          <w:tcPr>
            <w:tcW w:w="234" w:type="pct"/>
            <w:shd w:val="clear" w:color="auto" w:fill="C4EFCE"/>
          </w:tcPr>
          <w:p w14:paraId="6BED8F7F" w14:textId="77777777" w:rsidR="007D2045" w:rsidRDefault="00BF2314">
            <w:pPr>
              <w:pStyle w:val="P68B1DB1-Normal9"/>
              <w:jc w:val="center"/>
              <w:rPr>
                <w:noProof/>
              </w:rPr>
            </w:pPr>
            <w:r>
              <w:rPr>
                <w:noProof/>
              </w:rPr>
              <w:t>2022</w:t>
            </w:r>
          </w:p>
        </w:tc>
        <w:tc>
          <w:tcPr>
            <w:tcW w:w="1348" w:type="pct"/>
            <w:shd w:val="clear" w:color="auto" w:fill="C4EFCE"/>
          </w:tcPr>
          <w:p w14:paraId="13A6F918" w14:textId="77777777" w:rsidR="007D2045" w:rsidRDefault="00BF2314">
            <w:pPr>
              <w:pStyle w:val="P68B1DB1-Normal9"/>
              <w:spacing w:line="259" w:lineRule="auto"/>
              <w:ind w:right="127"/>
              <w:jc w:val="both"/>
              <w:rPr>
                <w:noProof/>
              </w:rPr>
            </w:pPr>
            <w:r>
              <w:rPr>
                <w:noProof/>
              </w:rPr>
              <w:t>Intrarea în vigoare a regulamentului de instituire a schemei de subvenții pentru renovare. Schema de subvenții acordă subvenții proprietarilor de bunuri imobile publice, cum ar fi clădirile administrațiilor locale sau ale instituțiilor de învățământ și de sănătate, pentru a îmbunătăți eficiența energetică a clădirilor.</w:t>
            </w:r>
          </w:p>
        </w:tc>
      </w:tr>
      <w:tr w:rsidR="007D2045" w14:paraId="762924E1" w14:textId="77777777">
        <w:trPr>
          <w:trHeight w:val="1260"/>
        </w:trPr>
        <w:tc>
          <w:tcPr>
            <w:tcW w:w="373" w:type="pct"/>
            <w:shd w:val="clear" w:color="auto" w:fill="C4EFCE"/>
          </w:tcPr>
          <w:p w14:paraId="582A9655" w14:textId="77777777" w:rsidR="007D2045" w:rsidRDefault="00BF2314">
            <w:pPr>
              <w:pStyle w:val="P68B1DB1-Normal9"/>
              <w:jc w:val="center"/>
              <w:rPr>
                <w:noProof/>
              </w:rPr>
            </w:pPr>
            <w:r>
              <w:rPr>
                <w:noProof/>
              </w:rPr>
              <w:t>82</w:t>
            </w:r>
          </w:p>
        </w:tc>
        <w:tc>
          <w:tcPr>
            <w:tcW w:w="422" w:type="pct"/>
            <w:shd w:val="clear" w:color="auto" w:fill="C4EFCE"/>
          </w:tcPr>
          <w:p w14:paraId="74D6201B" w14:textId="77777777" w:rsidR="007D2045" w:rsidRDefault="00BF2314">
            <w:pPr>
              <w:pStyle w:val="P68B1DB1-Normal9"/>
              <w:spacing w:line="202" w:lineRule="exact"/>
              <w:rPr>
                <w:noProof/>
              </w:rPr>
            </w:pPr>
            <w:r>
              <w:rPr>
                <w:noProof/>
              </w:rPr>
              <w:t>C3.2 I1-2</w:t>
            </w:r>
          </w:p>
          <w:p w14:paraId="559A94DB" w14:textId="77777777" w:rsidR="007D2045" w:rsidRDefault="00BF2314">
            <w:pPr>
              <w:pStyle w:val="P68B1DB1-Normal9"/>
              <w:spacing w:line="202" w:lineRule="exact"/>
              <w:rPr>
                <w:noProof/>
              </w:rPr>
            </w:pPr>
            <w:r>
              <w:rPr>
                <w:noProof/>
              </w:rPr>
              <w:t>Sistemul de subvenții pentru sustenabilitatea sectorului imobiliar public</w:t>
            </w:r>
          </w:p>
        </w:tc>
        <w:tc>
          <w:tcPr>
            <w:tcW w:w="374" w:type="pct"/>
            <w:shd w:val="clear" w:color="auto" w:fill="C4EFCE"/>
          </w:tcPr>
          <w:p w14:paraId="264D88E0" w14:textId="77777777" w:rsidR="007D2045" w:rsidRDefault="00BF2314">
            <w:pPr>
              <w:pStyle w:val="P68B1DB1-Normal9"/>
              <w:jc w:val="center"/>
              <w:rPr>
                <w:noProof/>
              </w:rPr>
            </w:pPr>
            <w:r>
              <w:rPr>
                <w:noProof/>
              </w:rPr>
              <w:t>Țintă</w:t>
            </w:r>
          </w:p>
        </w:tc>
        <w:tc>
          <w:tcPr>
            <w:tcW w:w="472" w:type="pct"/>
            <w:shd w:val="clear" w:color="auto" w:fill="C4EFCE"/>
          </w:tcPr>
          <w:p w14:paraId="0788C1C2" w14:textId="77777777" w:rsidR="007D2045" w:rsidRDefault="00BF2314">
            <w:pPr>
              <w:pStyle w:val="P68B1DB1-Normal9"/>
              <w:rPr>
                <w:noProof/>
              </w:rPr>
            </w:pPr>
            <w:r>
              <w:rPr>
                <w:noProof/>
              </w:rPr>
              <w:t>Suma reducerii anuale a emisiilor de CO2 (în Kton) din intervențiile aprobate în materie de renovare și eficiență energetică subvenționate în cadrul schemei</w:t>
            </w:r>
          </w:p>
        </w:tc>
        <w:tc>
          <w:tcPr>
            <w:tcW w:w="508" w:type="pct"/>
            <w:shd w:val="clear" w:color="auto" w:fill="C4EFCE"/>
          </w:tcPr>
          <w:p w14:paraId="247DF4CA" w14:textId="77777777" w:rsidR="007D2045" w:rsidRDefault="007D2045">
            <w:pPr>
              <w:rPr>
                <w:noProof/>
                <w:color w:val="006000"/>
                <w:sz w:val="18"/>
              </w:rPr>
            </w:pPr>
          </w:p>
        </w:tc>
        <w:tc>
          <w:tcPr>
            <w:tcW w:w="343" w:type="pct"/>
            <w:shd w:val="clear" w:color="auto" w:fill="C4EFCE"/>
          </w:tcPr>
          <w:p w14:paraId="0F249D89" w14:textId="77777777" w:rsidR="007D2045" w:rsidRDefault="00BF2314">
            <w:pPr>
              <w:pStyle w:val="P68B1DB1-Normal9"/>
              <w:jc w:val="center"/>
              <w:rPr>
                <w:noProof/>
              </w:rPr>
            </w:pPr>
            <w:r>
              <w:rPr>
                <w:noProof/>
              </w:rPr>
              <w:t xml:space="preserve">Kilotone de </w:t>
            </w:r>
            <w:r>
              <w:rPr>
                <w:noProof/>
                <w:szCs w:val="18"/>
              </w:rPr>
              <w:t>reduceri ale</w:t>
            </w:r>
            <w:r>
              <w:rPr>
                <w:noProof/>
              </w:rPr>
              <w:t xml:space="preserve"> emisiilor de CO2 pe an</w:t>
            </w:r>
          </w:p>
        </w:tc>
        <w:tc>
          <w:tcPr>
            <w:tcW w:w="391" w:type="pct"/>
            <w:shd w:val="clear" w:color="auto" w:fill="C4EFCE"/>
          </w:tcPr>
          <w:p w14:paraId="0ABC546F" w14:textId="77777777" w:rsidR="007D2045" w:rsidRDefault="00BF2314">
            <w:pPr>
              <w:pStyle w:val="P68B1DB1-Normal9"/>
              <w:jc w:val="center"/>
              <w:rPr>
                <w:noProof/>
              </w:rPr>
            </w:pPr>
            <w:r>
              <w:rPr>
                <w:noProof/>
              </w:rPr>
              <w:t>0</w:t>
            </w:r>
          </w:p>
        </w:tc>
        <w:tc>
          <w:tcPr>
            <w:tcW w:w="347" w:type="pct"/>
            <w:shd w:val="clear" w:color="auto" w:fill="C4EFCE"/>
          </w:tcPr>
          <w:p w14:paraId="75FFDA9F" w14:textId="77777777" w:rsidR="007D2045" w:rsidRDefault="00BF2314">
            <w:pPr>
              <w:pStyle w:val="P68B1DB1-Normal10"/>
              <w:jc w:val="center"/>
              <w:rPr>
                <w:noProof/>
              </w:rPr>
            </w:pPr>
            <w:r>
              <w:rPr>
                <w:noProof/>
              </w:rPr>
              <w:t>89.2</w:t>
            </w:r>
          </w:p>
        </w:tc>
        <w:tc>
          <w:tcPr>
            <w:tcW w:w="188" w:type="pct"/>
            <w:shd w:val="clear" w:color="auto" w:fill="C4EFCE"/>
          </w:tcPr>
          <w:p w14:paraId="7372FDB8" w14:textId="77777777" w:rsidR="007D2045" w:rsidRDefault="00BF2314">
            <w:pPr>
              <w:pStyle w:val="P68B1DB1-Normal9"/>
              <w:jc w:val="center"/>
              <w:rPr>
                <w:noProof/>
              </w:rPr>
            </w:pPr>
            <w:r>
              <w:rPr>
                <w:noProof/>
              </w:rPr>
              <w:t>Î1</w:t>
            </w:r>
          </w:p>
        </w:tc>
        <w:tc>
          <w:tcPr>
            <w:tcW w:w="234" w:type="pct"/>
            <w:shd w:val="clear" w:color="auto" w:fill="C4EFCE"/>
          </w:tcPr>
          <w:p w14:paraId="1D7C74B5" w14:textId="77777777" w:rsidR="007D2045" w:rsidRDefault="00BF2314">
            <w:pPr>
              <w:pStyle w:val="P68B1DB1-Normal9"/>
              <w:jc w:val="center"/>
              <w:rPr>
                <w:noProof/>
              </w:rPr>
            </w:pPr>
            <w:r>
              <w:rPr>
                <w:noProof/>
              </w:rPr>
              <w:t>2025</w:t>
            </w:r>
          </w:p>
        </w:tc>
        <w:tc>
          <w:tcPr>
            <w:tcW w:w="1348" w:type="pct"/>
            <w:shd w:val="clear" w:color="auto" w:fill="C4EFCE"/>
          </w:tcPr>
          <w:p w14:paraId="4A95F6C8" w14:textId="77777777" w:rsidR="007D2045" w:rsidRDefault="00BF2314">
            <w:pPr>
              <w:pStyle w:val="P68B1DB1-Normal10"/>
              <w:spacing w:line="259" w:lineRule="auto"/>
              <w:ind w:right="139"/>
              <w:jc w:val="both"/>
              <w:rPr>
                <w:noProof/>
              </w:rPr>
            </w:pPr>
            <w:r>
              <w:rPr>
                <w:noProof/>
              </w:rPr>
              <w:t>Intervențiile aprobate în materie de eficiență energetică în cadrul schemei de subvenții însumează o reducere a emisiilor de CO2 de 89.2 kilotone pe an, estimată ex ante.</w:t>
            </w:r>
          </w:p>
        </w:tc>
      </w:tr>
      <w:tr w:rsidR="007D2045" w14:paraId="31A7C5B7" w14:textId="77777777">
        <w:trPr>
          <w:trHeight w:val="1260"/>
        </w:trPr>
        <w:tc>
          <w:tcPr>
            <w:tcW w:w="373" w:type="pct"/>
            <w:shd w:val="clear" w:color="auto" w:fill="C4EFCE"/>
          </w:tcPr>
          <w:p w14:paraId="2378BDDB" w14:textId="77777777" w:rsidR="007D2045" w:rsidRDefault="00BF2314">
            <w:pPr>
              <w:pStyle w:val="P68B1DB1-Normal9"/>
              <w:jc w:val="center"/>
              <w:rPr>
                <w:noProof/>
              </w:rPr>
            </w:pPr>
            <w:r>
              <w:rPr>
                <w:noProof/>
              </w:rPr>
              <w:t>83</w:t>
            </w:r>
          </w:p>
        </w:tc>
        <w:tc>
          <w:tcPr>
            <w:tcW w:w="422" w:type="pct"/>
            <w:shd w:val="clear" w:color="auto" w:fill="C4EFCE"/>
          </w:tcPr>
          <w:p w14:paraId="6A18469C" w14:textId="77777777" w:rsidR="007D2045" w:rsidRDefault="00BF2314">
            <w:pPr>
              <w:pStyle w:val="P68B1DB1-Normal9"/>
              <w:spacing w:line="202" w:lineRule="exact"/>
              <w:rPr>
                <w:noProof/>
              </w:rPr>
            </w:pPr>
            <w:r>
              <w:rPr>
                <w:noProof/>
              </w:rPr>
              <w:t>C3.2 I2-1</w:t>
            </w:r>
          </w:p>
          <w:p w14:paraId="4059B686" w14:textId="77777777" w:rsidR="007D2045" w:rsidRDefault="00BF2314">
            <w:pPr>
              <w:pStyle w:val="P68B1DB1-Normal10"/>
              <w:spacing w:line="202" w:lineRule="exact"/>
              <w:rPr>
                <w:noProof/>
              </w:rPr>
            </w:pPr>
            <w:r>
              <w:rPr>
                <w:noProof/>
              </w:rPr>
              <w:t>Subvenții pentru investiții în energie durabilă și economii de energie</w:t>
            </w:r>
          </w:p>
        </w:tc>
        <w:tc>
          <w:tcPr>
            <w:tcW w:w="374" w:type="pct"/>
            <w:shd w:val="clear" w:color="auto" w:fill="C4EFCE"/>
          </w:tcPr>
          <w:p w14:paraId="4CBC0314" w14:textId="77777777" w:rsidR="007D2045" w:rsidRDefault="00BF2314">
            <w:pPr>
              <w:pStyle w:val="P68B1DB1-Normal9"/>
              <w:jc w:val="center"/>
              <w:rPr>
                <w:noProof/>
              </w:rPr>
            </w:pPr>
            <w:r>
              <w:rPr>
                <w:noProof/>
              </w:rPr>
              <w:t>Țintă</w:t>
            </w:r>
          </w:p>
        </w:tc>
        <w:tc>
          <w:tcPr>
            <w:tcW w:w="472" w:type="pct"/>
            <w:shd w:val="clear" w:color="auto" w:fill="C4EFCE"/>
          </w:tcPr>
          <w:p w14:paraId="63CEEC48" w14:textId="77777777" w:rsidR="007D2045" w:rsidRDefault="00BF2314">
            <w:pPr>
              <w:pStyle w:val="P68B1DB1-Normal10"/>
              <w:rPr>
                <w:noProof/>
              </w:rPr>
            </w:pPr>
            <w:r>
              <w:rPr>
                <w:noProof/>
              </w:rPr>
              <w:t>Subvenție pentru investiții în energie durabilă și economii de energie pentru gospodării (ISDE)</w:t>
            </w:r>
          </w:p>
        </w:tc>
        <w:tc>
          <w:tcPr>
            <w:tcW w:w="508" w:type="pct"/>
            <w:shd w:val="clear" w:color="auto" w:fill="C4EFCE"/>
          </w:tcPr>
          <w:p w14:paraId="144B7414" w14:textId="77777777" w:rsidR="007D2045" w:rsidRDefault="007D2045">
            <w:pPr>
              <w:rPr>
                <w:noProof/>
                <w:color w:val="006000"/>
                <w:sz w:val="18"/>
              </w:rPr>
            </w:pPr>
          </w:p>
        </w:tc>
        <w:tc>
          <w:tcPr>
            <w:tcW w:w="343" w:type="pct"/>
            <w:shd w:val="clear" w:color="auto" w:fill="C4EFCE"/>
          </w:tcPr>
          <w:p w14:paraId="2DB0E8A7" w14:textId="77777777" w:rsidR="007D2045" w:rsidRDefault="00BF2314">
            <w:pPr>
              <w:pStyle w:val="P68B1DB1-Normal14"/>
              <w:spacing w:line="259" w:lineRule="auto"/>
              <w:ind w:left="-111" w:right="-150"/>
              <w:jc w:val="center"/>
              <w:rPr>
                <w:noProof/>
                <w:sz w:val="18"/>
              </w:rPr>
            </w:pPr>
            <w:r>
              <w:rPr>
                <w:noProof/>
                <w:sz w:val="18"/>
              </w:rPr>
              <w:t xml:space="preserve">Numărul de </w:t>
            </w:r>
            <w:r>
              <w:rPr>
                <w:noProof/>
                <w:sz w:val="17"/>
                <w:szCs w:val="17"/>
              </w:rPr>
              <w:t>intervenții</w:t>
            </w:r>
            <w:r>
              <w:rPr>
                <w:noProof/>
                <w:sz w:val="18"/>
              </w:rPr>
              <w:t xml:space="preserve"> subvenționate</w:t>
            </w:r>
          </w:p>
        </w:tc>
        <w:tc>
          <w:tcPr>
            <w:tcW w:w="391" w:type="pct"/>
            <w:shd w:val="clear" w:color="auto" w:fill="C4EFCE"/>
          </w:tcPr>
          <w:p w14:paraId="76DA09C9" w14:textId="77777777" w:rsidR="007D2045" w:rsidRDefault="00BF2314">
            <w:pPr>
              <w:pStyle w:val="P68B1DB1-Normal9"/>
              <w:jc w:val="center"/>
              <w:rPr>
                <w:noProof/>
              </w:rPr>
            </w:pPr>
            <w:r>
              <w:rPr>
                <w:noProof/>
              </w:rPr>
              <w:t>605 320</w:t>
            </w:r>
          </w:p>
        </w:tc>
        <w:tc>
          <w:tcPr>
            <w:tcW w:w="347" w:type="pct"/>
            <w:shd w:val="clear" w:color="auto" w:fill="C4EFCE"/>
          </w:tcPr>
          <w:p w14:paraId="25B649ED" w14:textId="610BF4BD" w:rsidR="007D2045" w:rsidRDefault="00BF2314">
            <w:pPr>
              <w:pStyle w:val="P68B1DB1-Normal10"/>
              <w:jc w:val="center"/>
              <w:rPr>
                <w:noProof/>
              </w:rPr>
            </w:pPr>
            <w:r>
              <w:rPr>
                <w:noProof/>
              </w:rPr>
              <w:t>820 634</w:t>
            </w:r>
          </w:p>
        </w:tc>
        <w:tc>
          <w:tcPr>
            <w:tcW w:w="188" w:type="pct"/>
            <w:shd w:val="clear" w:color="auto" w:fill="C4EFCE"/>
          </w:tcPr>
          <w:p w14:paraId="5D3EBDC5" w14:textId="77777777" w:rsidR="007D2045" w:rsidRDefault="00BF2314">
            <w:pPr>
              <w:pStyle w:val="P68B1DB1-Normal9"/>
              <w:jc w:val="center"/>
              <w:rPr>
                <w:noProof/>
              </w:rPr>
            </w:pPr>
            <w:r>
              <w:rPr>
                <w:noProof/>
              </w:rPr>
              <w:t>Î1</w:t>
            </w:r>
          </w:p>
        </w:tc>
        <w:tc>
          <w:tcPr>
            <w:tcW w:w="234" w:type="pct"/>
            <w:shd w:val="clear" w:color="auto" w:fill="C4EFCE"/>
          </w:tcPr>
          <w:p w14:paraId="4B032301" w14:textId="77777777" w:rsidR="007D2045" w:rsidRDefault="00BF2314">
            <w:pPr>
              <w:pStyle w:val="P68B1DB1-Normal9"/>
              <w:jc w:val="center"/>
              <w:rPr>
                <w:noProof/>
              </w:rPr>
            </w:pPr>
            <w:r>
              <w:rPr>
                <w:noProof/>
              </w:rPr>
              <w:t>2026</w:t>
            </w:r>
          </w:p>
        </w:tc>
        <w:tc>
          <w:tcPr>
            <w:tcW w:w="1348" w:type="pct"/>
            <w:shd w:val="clear" w:color="auto" w:fill="C4EFCE"/>
          </w:tcPr>
          <w:p w14:paraId="5262C18B" w14:textId="3B4594EE" w:rsidR="007D2045" w:rsidRDefault="00BF2314">
            <w:pPr>
              <w:spacing w:line="259" w:lineRule="auto"/>
              <w:ind w:right="127"/>
              <w:jc w:val="both"/>
              <w:rPr>
                <w:noProof/>
                <w:color w:val="006000"/>
                <w:sz w:val="18"/>
                <w:szCs w:val="18"/>
              </w:rPr>
            </w:pPr>
            <w:r>
              <w:rPr>
                <w:noProof/>
                <w:color w:val="006000"/>
                <w:sz w:val="18"/>
                <w:szCs w:val="18"/>
              </w:rPr>
              <w:t>Se încheie cel puțin 215 314 intervenții suplimentare în cadrul subvenției pentru investiții pentru energie durabilă și economii de energie (de exemplu, cazane solare, izolație, pompe de căldură), astfel cum se demonstrează în decizia de plată. Intervențiile realizează, în medie, o reducere cu cel puțin 30 % a cererii de energie primară, astfel cum o demonstrează un raport</w:t>
            </w:r>
            <w:r>
              <w:rPr>
                <w:noProof/>
              </w:rPr>
              <w:t xml:space="preserve"> </w:t>
            </w:r>
            <w:r>
              <w:rPr>
                <w:noProof/>
                <w:color w:val="006000"/>
                <w:sz w:val="18"/>
                <w:szCs w:val="18"/>
              </w:rPr>
              <w:t>emis de Agenția pentru Întreprinderi din Țările de Jos (RVO), care simulează economiile de energie pe baza unei metodologii stabilite și obiective. Cerința de a realiza, în medie, o reducere cu cel puțin 30 % a cererii de energie primară se referă în mod specific la intervențiile totale subvenționate în cadrul țintelor 83 și 128.</w:t>
            </w:r>
          </w:p>
        </w:tc>
      </w:tr>
      <w:tr w:rsidR="007D2045" w14:paraId="0C47BBD3" w14:textId="77777777">
        <w:trPr>
          <w:trHeight w:val="1260"/>
        </w:trPr>
        <w:tc>
          <w:tcPr>
            <w:tcW w:w="373" w:type="pct"/>
            <w:shd w:val="clear" w:color="auto" w:fill="C4EFCE"/>
          </w:tcPr>
          <w:p w14:paraId="0C58DD9E" w14:textId="77777777" w:rsidR="007D2045" w:rsidRDefault="00BF2314">
            <w:pPr>
              <w:pStyle w:val="P68B1DB1-Normal9"/>
              <w:jc w:val="center"/>
              <w:rPr>
                <w:noProof/>
              </w:rPr>
            </w:pPr>
            <w:r>
              <w:rPr>
                <w:noProof/>
              </w:rPr>
              <w:t>83a</w:t>
            </w:r>
          </w:p>
        </w:tc>
        <w:tc>
          <w:tcPr>
            <w:tcW w:w="422" w:type="pct"/>
            <w:shd w:val="clear" w:color="auto" w:fill="C4EFCE"/>
          </w:tcPr>
          <w:p w14:paraId="483AAB99" w14:textId="77777777" w:rsidR="007D2045" w:rsidRDefault="00BF2314">
            <w:pPr>
              <w:pStyle w:val="P68B1DB1-Normal10"/>
              <w:spacing w:line="202" w:lineRule="exact"/>
              <w:rPr>
                <w:noProof/>
              </w:rPr>
            </w:pPr>
            <w:r>
              <w:rPr>
                <w:noProof/>
              </w:rPr>
              <w:t>C3.2 I2-2</w:t>
            </w:r>
          </w:p>
          <w:p w14:paraId="0DD5E513" w14:textId="77777777" w:rsidR="007D2045" w:rsidRDefault="00BF2314">
            <w:pPr>
              <w:pStyle w:val="P68B1DB1-Normal10"/>
              <w:spacing w:line="202" w:lineRule="exact"/>
              <w:rPr>
                <w:noProof/>
              </w:rPr>
            </w:pPr>
            <w:r>
              <w:rPr>
                <w:noProof/>
              </w:rPr>
              <w:t>Subvenții pentru investiții în energie durabilă și economii de energie</w:t>
            </w:r>
          </w:p>
        </w:tc>
        <w:tc>
          <w:tcPr>
            <w:tcW w:w="374" w:type="pct"/>
            <w:shd w:val="clear" w:color="auto" w:fill="C4EFCE"/>
          </w:tcPr>
          <w:p w14:paraId="61C1D13B" w14:textId="77777777" w:rsidR="007D2045" w:rsidRDefault="00BF2314">
            <w:pPr>
              <w:pStyle w:val="P68B1DB1-Normal9"/>
              <w:jc w:val="center"/>
              <w:rPr>
                <w:noProof/>
              </w:rPr>
            </w:pPr>
            <w:r>
              <w:rPr>
                <w:noProof/>
              </w:rPr>
              <w:t>Țintă</w:t>
            </w:r>
          </w:p>
        </w:tc>
        <w:tc>
          <w:tcPr>
            <w:tcW w:w="472" w:type="pct"/>
            <w:shd w:val="clear" w:color="auto" w:fill="C4EFCE"/>
          </w:tcPr>
          <w:p w14:paraId="6384C1A3" w14:textId="77777777" w:rsidR="007D2045" w:rsidRDefault="00BF2314">
            <w:pPr>
              <w:pStyle w:val="P68B1DB1-Normal10"/>
              <w:rPr>
                <w:noProof/>
              </w:rPr>
            </w:pPr>
            <w:r>
              <w:rPr>
                <w:noProof/>
              </w:rPr>
              <w:t>Subvenție pentru investiții în energie durabilă și economii de energie pentru asociațiile de proprietari (SVVE)</w:t>
            </w:r>
          </w:p>
        </w:tc>
        <w:tc>
          <w:tcPr>
            <w:tcW w:w="508" w:type="pct"/>
            <w:shd w:val="clear" w:color="auto" w:fill="C4EFCE"/>
          </w:tcPr>
          <w:p w14:paraId="7705780F" w14:textId="77777777" w:rsidR="007D2045" w:rsidRDefault="007D2045">
            <w:pPr>
              <w:rPr>
                <w:noProof/>
                <w:color w:val="006000"/>
                <w:sz w:val="18"/>
              </w:rPr>
            </w:pPr>
          </w:p>
        </w:tc>
        <w:tc>
          <w:tcPr>
            <w:tcW w:w="343" w:type="pct"/>
            <w:shd w:val="clear" w:color="auto" w:fill="C4EFCE"/>
          </w:tcPr>
          <w:p w14:paraId="27DBBC3B" w14:textId="77777777" w:rsidR="007D2045" w:rsidRDefault="00BF2314">
            <w:pPr>
              <w:pStyle w:val="P68B1DB1-Normal10"/>
              <w:spacing w:line="259" w:lineRule="auto"/>
              <w:ind w:left="109" w:right="124"/>
              <w:jc w:val="center"/>
              <w:rPr>
                <w:noProof/>
              </w:rPr>
            </w:pPr>
            <w:r>
              <w:rPr>
                <w:noProof/>
              </w:rPr>
              <w:t>EUR</w:t>
            </w:r>
          </w:p>
        </w:tc>
        <w:tc>
          <w:tcPr>
            <w:tcW w:w="391" w:type="pct"/>
            <w:shd w:val="clear" w:color="auto" w:fill="C4EFCE"/>
          </w:tcPr>
          <w:p w14:paraId="33D0E2C0" w14:textId="77777777" w:rsidR="007D2045" w:rsidRDefault="00BF2314">
            <w:pPr>
              <w:pStyle w:val="P68B1DB1-Normal9"/>
              <w:jc w:val="center"/>
              <w:rPr>
                <w:noProof/>
              </w:rPr>
            </w:pPr>
            <w:r>
              <w:rPr>
                <w:noProof/>
              </w:rPr>
              <w:t>0</w:t>
            </w:r>
          </w:p>
        </w:tc>
        <w:tc>
          <w:tcPr>
            <w:tcW w:w="347" w:type="pct"/>
            <w:shd w:val="clear" w:color="auto" w:fill="C4EFCE"/>
          </w:tcPr>
          <w:p w14:paraId="6F97A5E1" w14:textId="29DC7C94" w:rsidR="007D2045" w:rsidRDefault="00BF2314">
            <w:pPr>
              <w:pStyle w:val="P68B1DB1-Normal16"/>
              <w:jc w:val="center"/>
              <w:rPr>
                <w:noProof/>
              </w:rPr>
            </w:pPr>
            <w:r>
              <w:rPr>
                <w:noProof/>
              </w:rPr>
              <w:t>40 000 000</w:t>
            </w:r>
          </w:p>
        </w:tc>
        <w:tc>
          <w:tcPr>
            <w:tcW w:w="188" w:type="pct"/>
            <w:shd w:val="clear" w:color="auto" w:fill="C4EFCE"/>
          </w:tcPr>
          <w:p w14:paraId="27C3A98B" w14:textId="77777777" w:rsidR="007D2045" w:rsidRDefault="00BF2314">
            <w:pPr>
              <w:pStyle w:val="P68B1DB1-Normal9"/>
              <w:jc w:val="center"/>
              <w:rPr>
                <w:noProof/>
              </w:rPr>
            </w:pPr>
            <w:r>
              <w:rPr>
                <w:noProof/>
              </w:rPr>
              <w:t>Î4</w:t>
            </w:r>
          </w:p>
        </w:tc>
        <w:tc>
          <w:tcPr>
            <w:tcW w:w="234" w:type="pct"/>
            <w:shd w:val="clear" w:color="auto" w:fill="C4EFCE"/>
          </w:tcPr>
          <w:p w14:paraId="184BF644" w14:textId="77777777" w:rsidR="007D2045" w:rsidRDefault="00BF2314">
            <w:pPr>
              <w:pStyle w:val="P68B1DB1-Normal9"/>
              <w:jc w:val="center"/>
              <w:rPr>
                <w:noProof/>
              </w:rPr>
            </w:pPr>
            <w:r>
              <w:rPr>
                <w:noProof/>
              </w:rPr>
              <w:t>2025</w:t>
            </w:r>
          </w:p>
        </w:tc>
        <w:tc>
          <w:tcPr>
            <w:tcW w:w="1348" w:type="pct"/>
            <w:shd w:val="clear" w:color="auto" w:fill="C4EFCE"/>
          </w:tcPr>
          <w:p w14:paraId="35334E18" w14:textId="7DB56ABB" w:rsidR="007D2045" w:rsidRDefault="00BF2314">
            <w:pPr>
              <w:pStyle w:val="P68B1DB1-Normal10"/>
              <w:spacing w:line="259" w:lineRule="auto"/>
              <w:ind w:right="127"/>
              <w:jc w:val="both"/>
              <w:rPr>
                <w:noProof/>
              </w:rPr>
            </w:pPr>
            <w:r>
              <w:rPr>
                <w:noProof/>
              </w:rPr>
              <w:t>Cel puțin 40 000 000 EUR se plătesc asociațiilor de proprietari în cadrul subvenției pentru investiții în energie durabilă și economii de energie pentru asociațiile de proprietari (SVVE).</w:t>
            </w:r>
          </w:p>
        </w:tc>
      </w:tr>
    </w:tbl>
    <w:p w14:paraId="4BB08A9B" w14:textId="77777777" w:rsidR="007D2045" w:rsidRDefault="007D2045">
      <w:pPr>
        <w:pStyle w:val="BodyText"/>
        <w:spacing w:before="68"/>
        <w:ind w:left="0"/>
        <w:rPr>
          <w:noProof/>
        </w:rPr>
        <w:sectPr w:rsidR="007D2045" w:rsidSect="002D5EA9">
          <w:headerReference w:type="default" r:id="rId29"/>
          <w:footerReference w:type="default" r:id="rId30"/>
          <w:pgSz w:w="16838" w:h="11906" w:orient="landscape"/>
          <w:pgMar w:top="1440" w:right="1440" w:bottom="1440" w:left="1440" w:header="708" w:footer="708" w:gutter="0"/>
          <w:cols w:space="708"/>
          <w:docGrid w:linePitch="360"/>
        </w:sectPr>
      </w:pPr>
    </w:p>
    <w:p w14:paraId="5FF6C5D5" w14:textId="77777777" w:rsidR="007D2045" w:rsidRDefault="00BF2314">
      <w:pPr>
        <w:pStyle w:val="P68B1DB1-Normal3"/>
        <w:numPr>
          <w:ilvl w:val="1"/>
          <w:numId w:val="1"/>
        </w:numPr>
        <w:tabs>
          <w:tab w:val="left" w:pos="406"/>
        </w:tabs>
        <w:spacing w:before="73" w:line="280" w:lineRule="auto"/>
        <w:ind w:left="112" w:right="111" w:firstLine="0"/>
        <w:jc w:val="both"/>
        <w:rPr>
          <w:noProof/>
          <w:sz w:val="19"/>
        </w:rPr>
      </w:pPr>
      <w:r>
        <w:rPr>
          <w:noProof/>
          <w:sz w:val="24"/>
        </w:rPr>
        <w:t>COMPONENTA 4: S</w:t>
      </w:r>
      <w:r>
        <w:rPr>
          <w:noProof/>
          <w:sz w:val="19"/>
        </w:rPr>
        <w:t xml:space="preserve"> CONSOLIDAREA PIEȚEI FORȚEI DE MUNCĂ</w:t>
      </w:r>
      <w:r>
        <w:rPr>
          <w:noProof/>
          <w:sz w:val="24"/>
        </w:rPr>
        <w:t xml:space="preserve">, A </w:t>
      </w:r>
      <w:r>
        <w:rPr>
          <w:noProof/>
          <w:sz w:val="19"/>
        </w:rPr>
        <w:t>PENSIILOR ȘI A</w:t>
      </w:r>
      <w:r>
        <w:rPr>
          <w:noProof/>
          <w:sz w:val="24"/>
        </w:rPr>
        <w:t xml:space="preserve"> EDUCAȚIEI ORIENTATE</w:t>
      </w:r>
      <w:r>
        <w:rPr>
          <w:noProof/>
          <w:sz w:val="19"/>
        </w:rPr>
        <w:t xml:space="preserve"> SPRE VIITOR</w:t>
      </w:r>
    </w:p>
    <w:p w14:paraId="19107910" w14:textId="77777777" w:rsidR="007D2045" w:rsidRDefault="00BF2314">
      <w:pPr>
        <w:pStyle w:val="P68B1DB1-Normal4"/>
        <w:spacing w:before="161" w:line="240" w:lineRule="atLeast"/>
        <w:ind w:left="113" w:right="113"/>
        <w:jc w:val="both"/>
        <w:rPr>
          <w:noProof/>
        </w:rPr>
      </w:pPr>
      <w:r>
        <w:rPr>
          <w:noProof/>
        </w:rPr>
        <w:t>Obiectivul acestei componente a planului neerlandez de redresare și reziliență, care constă în patru reforme și șase investiții, este (i) de a pregăti piața forței de muncă și sistemul de pensii pentru provocările actuale și viitoare și (ii) de a combate pierderile de învățare cauzate de pandemie, promovând în același timp inovarea digitală în educație. Măsurile incluse în această componentă vizează reducerea diferențelor dintre angajați și persoanele care desfășoară o activitate independentă și combaterea activităților independente fictive, precum și realizarea de investiții în capacitatea de inserție profesională durabilă a forței de muncă prin oportunități de perfecționare și recalificare. În plus, se preconizează că al doilea pilon al sistemului de pensii va fi reformat, astfel încât să fie mai bine adaptat la piața forței de muncă în schimbare, îmbunătățind în același timp echitatea între generații, transparența și reziliența la șocuri. În domeniul educației, sunt planificate măsuri de combatere a pierderilor educaționale cauzate de închiderea școlilor în timpul pandemiei de COVID-19. Componenta include, de asemenea, o investiție pentru promovarea inovării digitale în educație.</w:t>
      </w:r>
    </w:p>
    <w:p w14:paraId="28012358" w14:textId="77777777" w:rsidR="007D2045" w:rsidRDefault="00BF2314">
      <w:pPr>
        <w:pStyle w:val="P68B1DB1-Normal4"/>
        <w:spacing w:before="161" w:line="240" w:lineRule="atLeast"/>
        <w:ind w:left="113" w:right="113"/>
        <w:jc w:val="both"/>
        <w:rPr>
          <w:noProof/>
        </w:rPr>
      </w:pPr>
      <w:r>
        <w:rPr>
          <w:noProof/>
        </w:rPr>
        <w:t>Componenta urmărește să contribuie la recomandările specifice fiecărei țări adresate Țărilor de Jos, în special pentru a se asigura că al doilea pilon al sistemului de pensii este mai transparent, mai echitabil între generații și mai rezilient la șocuri (Recomandarea specifică fiecărei țări 1 în 2019 și Recomandarea specifică fiecărei țări 1 în 2022), pentru a reduce stimulentele pentru persoanele care desfășoară o activitate independentă fără angajați, promovând în același timp o protecție socială adecvată pentru persoanele care desfășoară o activitate independentă și pentru a combate activitatea independentă fictivă, precum și pentru a atenua impactul crizei provocate de pandemia de COVID-19 asupra ocupării forței de muncă (și impactul social al acesteia) și pentru a consolida competențele, în special ale persoanelor aflate la periferia pieței forței de muncă și ale persoanelor inactive (Recomandarea specifică fiecărei țări 2 în 2019, Recomandarea specifică fiecărei țări 2 în 2020 și Recomandarea specifică fiecărei țări 3 în 2022).</w:t>
      </w:r>
    </w:p>
    <w:p w14:paraId="2CB5A241" w14:textId="7A420706" w:rsidR="007D2045" w:rsidRDefault="00BF2314">
      <w:pPr>
        <w:pStyle w:val="P68B1DB1-Normal4"/>
        <w:spacing w:before="161" w:line="240" w:lineRule="atLeast"/>
        <w:ind w:left="113" w:right="113"/>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de „a nu prejudicia în mod semnificativ” (2021/C58/01).</w:t>
      </w:r>
      <w:bookmarkStart w:id="40" w:name="D.1._Description_of_the_reforms_and_inve"/>
      <w:bookmarkEnd w:id="40"/>
    </w:p>
    <w:p w14:paraId="4F1E5C06" w14:textId="77777777" w:rsidR="007D2045" w:rsidRDefault="00BF2314">
      <w:pPr>
        <w:pStyle w:val="P68B1DB1-Normal5"/>
        <w:numPr>
          <w:ilvl w:val="2"/>
          <w:numId w:val="1"/>
        </w:numPr>
        <w:spacing w:before="100" w:beforeAutospacing="1"/>
        <w:ind w:left="851" w:right="-329" w:hanging="709"/>
        <w:jc w:val="left"/>
        <w:outlineLvl w:val="0"/>
        <w:rPr>
          <w:bCs/>
          <w:noProof/>
        </w:rPr>
      </w:pPr>
      <w:r>
        <w:rPr>
          <w:noProof/>
        </w:rPr>
        <w:t>Descrierea reformelor și a investițiilor pentru sprijinul financiar nerambursabil</w:t>
      </w:r>
    </w:p>
    <w:p w14:paraId="5ABD25CC" w14:textId="77777777" w:rsidR="007D2045" w:rsidRDefault="00BF2314">
      <w:pPr>
        <w:pStyle w:val="P68B1DB1-Normal6"/>
        <w:spacing w:before="360"/>
        <w:ind w:left="113"/>
        <w:jc w:val="both"/>
        <w:rPr>
          <w:noProof/>
        </w:rPr>
      </w:pPr>
      <w:bookmarkStart w:id="41" w:name="Reform_C4.1_R1:_Reduction_of_the_self-em"/>
      <w:bookmarkEnd w:id="41"/>
      <w:r>
        <w:rPr>
          <w:noProof/>
        </w:rPr>
        <w:t>Reforma C4.1 R1: Reducerea deducerii pentru lucrătorii independenți</w:t>
      </w:r>
    </w:p>
    <w:p w14:paraId="255FF839" w14:textId="77777777" w:rsidR="007D2045" w:rsidRDefault="00BF2314">
      <w:pPr>
        <w:pStyle w:val="P68B1DB1-Normal4"/>
        <w:spacing w:before="161" w:line="259" w:lineRule="auto"/>
        <w:ind w:left="112" w:right="112"/>
        <w:jc w:val="both"/>
        <w:rPr>
          <w:noProof/>
        </w:rPr>
      </w:pPr>
      <w:r>
        <w:rPr>
          <w:noProof/>
        </w:rPr>
        <w:t>Scopul reformei este de a reduce diferența de tratament fiscal dintre angajați și persoanele care desfășoară o activitate independentă. Cuantumul maxim pe care o persoană care desfășoară o activitate independentă îl poate deduce din impozitele sale se reduce treptat de la 6 310 EUR în 2022 la 3 710 EUR sau mai puțin în 2026. Suma maximă deductibilă atinge nivelul său structural de 1 200 EUR sau mai puțin în 2030.</w:t>
      </w:r>
    </w:p>
    <w:p w14:paraId="6DC278DF" w14:textId="4C151788" w:rsidR="007D2045" w:rsidRDefault="00BF2314">
      <w:pPr>
        <w:spacing w:before="159"/>
        <w:ind w:left="112"/>
        <w:jc w:val="both"/>
        <w:rPr>
          <w:noProof/>
          <w:sz w:val="24"/>
          <w:szCs w:val="24"/>
        </w:rPr>
      </w:pPr>
      <w:r>
        <w:rPr>
          <w:noProof/>
          <w:sz w:val="24"/>
          <w:szCs w:val="24"/>
        </w:rPr>
        <w:t>Reforma se finalizează până la 31</w:t>
      </w:r>
      <w:r>
        <w:rPr>
          <w:noProof/>
          <w:color w:val="006000"/>
          <w:sz w:val="18"/>
          <w:szCs w:val="18"/>
        </w:rPr>
        <w:t xml:space="preserve"> </w:t>
      </w:r>
      <w:r>
        <w:rPr>
          <w:noProof/>
          <w:sz w:val="24"/>
          <w:szCs w:val="24"/>
        </w:rPr>
        <w:t>martie</w:t>
      </w:r>
      <w:r>
        <w:rPr>
          <w:noProof/>
          <w:color w:val="006000"/>
          <w:sz w:val="18"/>
          <w:szCs w:val="18"/>
        </w:rPr>
        <w:t xml:space="preserve"> </w:t>
      </w:r>
      <w:r>
        <w:rPr>
          <w:noProof/>
          <w:sz w:val="24"/>
          <w:szCs w:val="24"/>
        </w:rPr>
        <w:t>2023.</w:t>
      </w:r>
    </w:p>
    <w:p w14:paraId="58A3FEDE" w14:textId="77777777" w:rsidR="007D2045" w:rsidRDefault="00BF2314">
      <w:pPr>
        <w:pStyle w:val="P68B1DB1-Normal6"/>
        <w:spacing w:before="360"/>
        <w:ind w:left="113"/>
        <w:jc w:val="both"/>
        <w:rPr>
          <w:noProof/>
        </w:rPr>
      </w:pPr>
      <w:bookmarkStart w:id="42" w:name="Reform_C4.1_R2:_Disability_insurance_for"/>
      <w:bookmarkEnd w:id="42"/>
      <w:r>
        <w:rPr>
          <w:noProof/>
        </w:rPr>
        <w:t xml:space="preserve">Reforma C4.1 R2: Asigurarea unei mai mari certitudini pentru lucrătorii flexibili </w:t>
      </w:r>
    </w:p>
    <w:p w14:paraId="26756E3B" w14:textId="77777777" w:rsidR="007D2045" w:rsidRDefault="00BF2314">
      <w:pPr>
        <w:pStyle w:val="P68B1DB1-Normal4"/>
        <w:spacing w:before="161" w:line="259" w:lineRule="auto"/>
        <w:ind w:left="112" w:right="111"/>
        <w:jc w:val="both"/>
        <w:rPr>
          <w:noProof/>
        </w:rPr>
      </w:pPr>
      <w:r>
        <w:rPr>
          <w:noProof/>
        </w:rPr>
        <w:t>Obiectivul reformei este de a oferi mai multă certitudine lucrătorilor flexibili. Reforma constă în 1) publicarea legii privind o mai mare certitudine pentru lucrătorii flexibili și 2) decretul regal care prevede intrarea în vigoare a elementului legii care impune condiții de muncă echivalente pentru lucrătorii temporari în comparație cu angajații întreprinderii angajatoare.</w:t>
      </w:r>
    </w:p>
    <w:p w14:paraId="02129046" w14:textId="77777777" w:rsidR="007D2045" w:rsidRDefault="00BF2314">
      <w:pPr>
        <w:pStyle w:val="P68B1DB1-Normal6"/>
        <w:spacing w:before="360"/>
        <w:ind w:left="113"/>
        <w:rPr>
          <w:noProof/>
        </w:rPr>
      </w:pPr>
      <w:bookmarkStart w:id="43" w:name="Reform_C4.1_R3:_Reform_of_the_second_pil"/>
      <w:bookmarkEnd w:id="43"/>
      <w:r>
        <w:rPr>
          <w:noProof/>
        </w:rPr>
        <w:t>Reforma C4.1 R3: Reforma celui de-al doilea pilon al sistemului de pensii</w:t>
      </w:r>
    </w:p>
    <w:p w14:paraId="1D3581CF" w14:textId="77777777" w:rsidR="007D2045" w:rsidRDefault="00BF2314">
      <w:pPr>
        <w:pStyle w:val="P68B1DB1-Normal4"/>
        <w:spacing w:before="163" w:line="256" w:lineRule="auto"/>
        <w:ind w:left="112" w:right="111"/>
        <w:jc w:val="both"/>
        <w:rPr>
          <w:noProof/>
        </w:rPr>
      </w:pPr>
      <w:r>
        <w:rPr>
          <w:noProof/>
        </w:rPr>
        <w:t xml:space="preserve">Obiectivul acestei reforme este ca al doilea pilon al sistemului de pensii neerlandez să devină mai transparent, mai echitabil, mai rezistent la șocuri și mai adecvat pentru o piață a forței de muncă în schimbare. Reforma constă în intrarea în vigoare a legii de reformare a celui de al doilea pilon al sistemului de pensii și în aprobarea de către autoritatea de supraveghere a transferului activelor de pensii ale cel puțin 66 % dintre deținătorii de polițe din cel de al doilea pilon al sistemului de pensii către noul sistem de pensii. </w:t>
      </w:r>
    </w:p>
    <w:p w14:paraId="28C19468" w14:textId="77777777" w:rsidR="007D2045" w:rsidRDefault="00BF2314">
      <w:pPr>
        <w:pStyle w:val="P68B1DB1-Normal6"/>
        <w:spacing w:before="360" w:line="396" w:lineRule="auto"/>
        <w:ind w:left="113" w:right="-45"/>
        <w:rPr>
          <w:noProof/>
        </w:rPr>
      </w:pPr>
      <w:r>
        <w:rPr>
          <w:noProof/>
        </w:rPr>
        <w:t>Reforma C4.1 R4: Combaterea activităților independente fictive</w:t>
      </w:r>
    </w:p>
    <w:p w14:paraId="256718B9" w14:textId="77777777" w:rsidR="007D2045" w:rsidRDefault="00BF2314">
      <w:pPr>
        <w:pStyle w:val="BodyText"/>
        <w:spacing w:line="256" w:lineRule="exact"/>
        <w:jc w:val="both"/>
        <w:rPr>
          <w:noProof/>
        </w:rPr>
      </w:pPr>
      <w:r>
        <w:rPr>
          <w:noProof/>
        </w:rPr>
        <w:t>Obiectivul reformei este de a reduce activitățile independente fictive. Reforma constă în:</w:t>
      </w:r>
    </w:p>
    <w:p w14:paraId="7F2C3ADC" w14:textId="32D71584" w:rsidR="007D2045" w:rsidRDefault="00BF2314">
      <w:pPr>
        <w:pStyle w:val="P68B1DB1-Normal7"/>
        <w:numPr>
          <w:ilvl w:val="0"/>
          <w:numId w:val="22"/>
        </w:numPr>
        <w:tabs>
          <w:tab w:val="left" w:pos="540"/>
        </w:tabs>
        <w:spacing w:before="180" w:line="256" w:lineRule="auto"/>
        <w:ind w:right="110"/>
        <w:jc w:val="both"/>
        <w:rPr>
          <w:noProof/>
        </w:rPr>
      </w:pPr>
      <w:r>
        <w:rPr>
          <w:noProof/>
        </w:rPr>
        <w:t xml:space="preserve">o scrisoare adresată Parlamentului în care sunt descrise acțiunile planificate pentru reducerea activităților independente false; </w:t>
      </w:r>
    </w:p>
    <w:p w14:paraId="5EDAF8F7" w14:textId="00613EFA" w:rsidR="007D2045" w:rsidRDefault="00BF2314">
      <w:pPr>
        <w:pStyle w:val="P68B1DB1-Normal7"/>
        <w:numPr>
          <w:ilvl w:val="0"/>
          <w:numId w:val="22"/>
        </w:numPr>
        <w:tabs>
          <w:tab w:val="left" w:pos="540"/>
        </w:tabs>
        <w:spacing w:line="252" w:lineRule="auto"/>
        <w:ind w:right="120"/>
        <w:jc w:val="both"/>
        <w:rPr>
          <w:noProof/>
        </w:rPr>
      </w:pPr>
      <w:r>
        <w:rPr>
          <w:noProof/>
        </w:rPr>
        <w:t>abolirea moratoriului privind aplicarea legii care dereglementează evaluarea raporturilor de muncă;</w:t>
      </w:r>
    </w:p>
    <w:p w14:paraId="118DFD11" w14:textId="3A968653" w:rsidR="007D2045" w:rsidRDefault="00BF2314">
      <w:pPr>
        <w:pStyle w:val="P68B1DB1-Normal4"/>
        <w:numPr>
          <w:ilvl w:val="0"/>
          <w:numId w:val="22"/>
        </w:numPr>
        <w:tabs>
          <w:tab w:val="left" w:pos="540"/>
        </w:tabs>
        <w:spacing w:line="252" w:lineRule="auto"/>
        <w:ind w:right="120"/>
        <w:jc w:val="both"/>
        <w:rPr>
          <w:noProof/>
        </w:rPr>
      </w:pPr>
      <w:r>
        <w:rPr>
          <w:noProof/>
        </w:rPr>
        <w:t>publicarea legii care introduce prezumția legală a unui contract de muncă și a decretului regal care prevede intrarea sa în vigoare; și</w:t>
      </w:r>
    </w:p>
    <w:p w14:paraId="0F3226C8" w14:textId="77777777" w:rsidR="007D2045" w:rsidRDefault="00BF2314">
      <w:pPr>
        <w:pStyle w:val="P68B1DB1-Normal4"/>
        <w:numPr>
          <w:ilvl w:val="0"/>
          <w:numId w:val="22"/>
        </w:numPr>
        <w:tabs>
          <w:tab w:val="left" w:pos="540"/>
        </w:tabs>
        <w:spacing w:line="252" w:lineRule="auto"/>
        <w:ind w:right="120"/>
        <w:jc w:val="both"/>
        <w:rPr>
          <w:noProof/>
        </w:rPr>
      </w:pPr>
      <w:r>
        <w:rPr>
          <w:noProof/>
        </w:rPr>
        <w:t>publicarea cadrului de punere în aplicare privind definirea unui raport de muncă.</w:t>
      </w:r>
    </w:p>
    <w:p w14:paraId="1EF26BBB" w14:textId="77777777" w:rsidR="007D2045" w:rsidRDefault="00BF2314">
      <w:pPr>
        <w:pStyle w:val="P68B1DB1-Normal6"/>
        <w:spacing w:before="360" w:line="396" w:lineRule="auto"/>
        <w:ind w:left="113" w:right="96"/>
        <w:rPr>
          <w:noProof/>
        </w:rPr>
      </w:pPr>
      <w:r>
        <w:rPr>
          <w:noProof/>
        </w:rPr>
        <w:t>Reforma C4.1 R5: Eliminarea rezervei pentru vechime în muncă</w:t>
      </w:r>
    </w:p>
    <w:p w14:paraId="551BA9CB" w14:textId="5522B0FD" w:rsidR="007D2045" w:rsidRDefault="00BF2314">
      <w:pPr>
        <w:pStyle w:val="P68B1DB1-Normal4"/>
        <w:spacing w:line="259" w:lineRule="auto"/>
        <w:ind w:left="112" w:right="111"/>
        <w:jc w:val="both"/>
        <w:rPr>
          <w:noProof/>
        </w:rPr>
      </w:pPr>
      <w:r>
        <w:rPr>
          <w:noProof/>
        </w:rPr>
        <w:t>Obiectivul reformei este de a reduce diferența de tratament fiscal dintre angajați și persoanele care desfășoară activități independente. Reforma constă în eliminarea rezervei de vârstă înaintată.</w:t>
      </w:r>
    </w:p>
    <w:p w14:paraId="214DA7D1" w14:textId="1EFFDDFB" w:rsidR="007D2045" w:rsidRDefault="00BF2314">
      <w:pPr>
        <w:pStyle w:val="P68B1DB1-Normal17"/>
        <w:tabs>
          <w:tab w:val="left" w:pos="540"/>
        </w:tabs>
        <w:spacing w:before="360" w:after="240" w:line="252" w:lineRule="auto"/>
        <w:ind w:left="113" w:right="119"/>
        <w:rPr>
          <w:noProof/>
          <w:szCs w:val="24"/>
        </w:rPr>
      </w:pPr>
      <w:bookmarkStart w:id="44" w:name="Investment_C4.1_I1:_The_Netherlands_cont"/>
      <w:bookmarkEnd w:id="44"/>
      <w:r>
        <w:rPr>
          <w:noProof/>
        </w:rPr>
        <w:t>Investiția C4.1 I1: Țările de Jos continuă să învețe</w:t>
      </w:r>
    </w:p>
    <w:p w14:paraId="3B2BB2F3" w14:textId="77777777" w:rsidR="007D2045" w:rsidRDefault="00BF2314">
      <w:pPr>
        <w:pStyle w:val="P68B1DB1-Normal4"/>
        <w:spacing w:before="161" w:line="259" w:lineRule="auto"/>
        <w:ind w:left="112" w:right="111"/>
        <w:jc w:val="both"/>
        <w:rPr>
          <w:noProof/>
        </w:rPr>
      </w:pPr>
      <w:r>
        <w:rPr>
          <w:noProof/>
        </w:rPr>
        <w:t>Obiectivul investiției este de a sprijini poziția pe piața forței de muncă și capacitatea de inserție profesională a persoanelor pe piața forței de muncă din Țările de Jos. Această investiție constă în consiliere în materie de dezvoltare profesională pentru persoane fizice, activități de sprijinire a dezvoltării competențelor pentru persoane fizice, crearea de parcursuri sectoriale personalizate și o evaluare a efectelor socioeconomice ale schemelor de subvenții.</w:t>
      </w:r>
    </w:p>
    <w:p w14:paraId="51912907" w14:textId="77777777" w:rsidR="007D2045" w:rsidRDefault="00BF2314">
      <w:pPr>
        <w:pStyle w:val="P68B1DB1-Normal6"/>
        <w:spacing w:before="360"/>
        <w:ind w:left="113"/>
        <w:jc w:val="both"/>
        <w:rPr>
          <w:noProof/>
        </w:rPr>
      </w:pPr>
      <w:bookmarkStart w:id="45" w:name="[Investment_C4.1_I2:_Regional_Mobility_T"/>
      <w:bookmarkEnd w:id="45"/>
      <w:r>
        <w:rPr>
          <w:noProof/>
        </w:rPr>
        <w:t>Investiția C4.1 I3: Bugetul pentru perfecționare și recalificare destinat șomerilor</w:t>
      </w:r>
    </w:p>
    <w:p w14:paraId="48DFCC81" w14:textId="77777777" w:rsidR="007D2045" w:rsidRDefault="00BF2314">
      <w:pPr>
        <w:pStyle w:val="P68B1DB1-Normal4"/>
        <w:spacing w:before="161" w:line="259" w:lineRule="auto"/>
        <w:ind w:left="113" w:right="113"/>
        <w:jc w:val="both"/>
        <w:rPr>
          <w:noProof/>
        </w:rPr>
      </w:pPr>
      <w:r>
        <w:rPr>
          <w:noProof/>
        </w:rPr>
        <w:t>Obiectivul acestei investiții este de a spori reangajarea persoanelor care beneficiază de prestații temporare de șomaj și care au o poziție slabă pe piața forței de muncă. Investiția constă în sprijin financiar pentru programe de formare pentru perfecționarea și recalificarea persoanelor din grupul-țintă.</w:t>
      </w:r>
    </w:p>
    <w:p w14:paraId="4CB55E55" w14:textId="15C4E9C6" w:rsidR="007D2045" w:rsidRDefault="00BF2314">
      <w:pPr>
        <w:pStyle w:val="P68B1DB1-Normal6"/>
        <w:spacing w:before="360" w:line="396" w:lineRule="auto"/>
        <w:ind w:left="113" w:right="1911"/>
        <w:rPr>
          <w:noProof/>
        </w:rPr>
      </w:pPr>
      <w:bookmarkStart w:id="46" w:name="Investment_C4.2_I1:_National_Education_L"/>
      <w:bookmarkEnd w:id="46"/>
      <w:r>
        <w:rPr>
          <w:noProof/>
        </w:rPr>
        <w:t>Investiția C4.2 I1: Laboratorul național de educație – inteligență artificială</w:t>
      </w:r>
    </w:p>
    <w:p w14:paraId="64F0CB2D" w14:textId="77777777" w:rsidR="007D2045" w:rsidRDefault="00BF2314">
      <w:pPr>
        <w:pStyle w:val="P68B1DB1-Normal4"/>
        <w:spacing w:line="259" w:lineRule="auto"/>
        <w:ind w:left="113" w:right="113"/>
        <w:jc w:val="both"/>
        <w:rPr>
          <w:noProof/>
        </w:rPr>
      </w:pPr>
      <w:r>
        <w:rPr>
          <w:noProof/>
        </w:rPr>
        <w:t>Obiectivul acestei investiții este de a pune la dispoziție soluții scalabile de inteligență artificială (IA) pentru procesul de învățare din învățământul primar și/sau secundar. Investiția constă în proiecte de inovare digitală pentru învățământul primar și/sau secundar.</w:t>
      </w:r>
    </w:p>
    <w:p w14:paraId="5A8A663D" w14:textId="77777777" w:rsidR="007D2045" w:rsidRDefault="00BF2314">
      <w:pPr>
        <w:pStyle w:val="P68B1DB1-Normal6"/>
        <w:spacing w:before="360" w:after="240" w:line="255" w:lineRule="exact"/>
        <w:ind w:left="113"/>
        <w:jc w:val="both"/>
        <w:rPr>
          <w:noProof/>
        </w:rPr>
      </w:pPr>
      <w:bookmarkStart w:id="47" w:name="Investment_C4.2_I2:_Support_to_newcomers"/>
      <w:bookmarkEnd w:id="47"/>
      <w:r>
        <w:rPr>
          <w:noProof/>
        </w:rPr>
        <w:t>Investiția C4.2 I2: Sprijin pentru nou-veniți pentru a preveni pierderile în materie de învățare</w:t>
      </w:r>
    </w:p>
    <w:p w14:paraId="170EC723" w14:textId="47BDF604" w:rsidR="007D2045" w:rsidRDefault="00BF2314">
      <w:pPr>
        <w:pStyle w:val="P68B1DB1-Normal4"/>
        <w:spacing w:before="161" w:line="259" w:lineRule="auto"/>
        <w:ind w:left="113" w:right="113"/>
        <w:jc w:val="both"/>
        <w:rPr>
          <w:noProof/>
        </w:rPr>
      </w:pPr>
      <w:r>
        <w:rPr>
          <w:noProof/>
        </w:rPr>
        <w:t>Scopul acestei investiții este de a preveni pierderile de învățare pentru nou-veniți, cauzate de pandemia de COVID-19, cum ar fi cele cauzate de închiderea școlilor. Școlile primare și secundare primesc finanțare care le permite să ofere sprijin elevilor din învățământul secundar proveniți din familii de migranți care locuiesc în Țările de Jos de mai puțin de doi ani sau elevilor din învățământul primar proveniți din familii de migranți care se află în Țările de Jos de mai puțin de patru ani.</w:t>
      </w:r>
    </w:p>
    <w:p w14:paraId="2CFA3C4B" w14:textId="05B03D0A" w:rsidR="007D2045" w:rsidRDefault="00BF2314">
      <w:pPr>
        <w:spacing w:before="161" w:line="259" w:lineRule="auto"/>
        <w:ind w:left="113" w:right="113"/>
        <w:jc w:val="both"/>
        <w:rPr>
          <w:noProof/>
          <w:sz w:val="24"/>
          <w:szCs w:val="24"/>
        </w:rPr>
      </w:pPr>
      <w:r>
        <w:rPr>
          <w:noProof/>
          <w:sz w:val="24"/>
          <w:szCs w:val="24"/>
        </w:rPr>
        <w:t>Punerea în aplicare a investiției se finalizează până la 31</w:t>
      </w:r>
      <w:r>
        <w:rPr>
          <w:noProof/>
          <w:color w:val="006000"/>
          <w:sz w:val="18"/>
          <w:szCs w:val="18"/>
        </w:rPr>
        <w:t xml:space="preserve"> </w:t>
      </w:r>
      <w:r>
        <w:rPr>
          <w:noProof/>
          <w:sz w:val="24"/>
          <w:szCs w:val="24"/>
        </w:rPr>
        <w:t>decembrie</w:t>
      </w:r>
      <w:r>
        <w:rPr>
          <w:noProof/>
          <w:color w:val="006000"/>
          <w:sz w:val="18"/>
          <w:szCs w:val="18"/>
        </w:rPr>
        <w:t xml:space="preserve"> </w:t>
      </w:r>
      <w:r>
        <w:rPr>
          <w:noProof/>
          <w:sz w:val="24"/>
          <w:szCs w:val="24"/>
        </w:rPr>
        <w:t>2023.</w:t>
      </w:r>
      <w:bookmarkStart w:id="48" w:name="Investment_C4.2_I3:_Support_to_pupils_in"/>
      <w:bookmarkEnd w:id="48"/>
    </w:p>
    <w:p w14:paraId="16E7D407" w14:textId="77777777" w:rsidR="007D2045" w:rsidRDefault="00BF2314">
      <w:pPr>
        <w:pStyle w:val="P68B1DB1-Normal6"/>
        <w:spacing w:before="360" w:line="259" w:lineRule="auto"/>
        <w:ind w:left="113" w:right="113"/>
        <w:jc w:val="both"/>
        <w:rPr>
          <w:noProof/>
        </w:rPr>
      </w:pPr>
      <w:r>
        <w:rPr>
          <w:noProof/>
        </w:rPr>
        <w:t>Investiția C4.2 I3: Sprijin pentru elevii din ultimul an de învățământ secundar</w:t>
      </w:r>
    </w:p>
    <w:p w14:paraId="56BDCEA8" w14:textId="77777777" w:rsidR="007D2045" w:rsidRDefault="00BF2314">
      <w:pPr>
        <w:pStyle w:val="P68B1DB1-Normal4"/>
        <w:spacing w:before="161" w:line="259" w:lineRule="auto"/>
        <w:ind w:left="113" w:right="113"/>
        <w:jc w:val="both"/>
        <w:rPr>
          <w:noProof/>
        </w:rPr>
      </w:pPr>
      <w:r>
        <w:rPr>
          <w:noProof/>
        </w:rPr>
        <w:t>Scopul acestei investiții este de a oferi sprijin suplimentar elevilor din ultimul an de învățământ secundar pentru a atenua pierderile de învățare cauzate de pandemia de COVID-19, cum ar fi cele cauzate de închiderea școlilor. Investiția constă în lansarea unei platforme online de către Ministerul Educației, Culturii și Științei cu materiale didactice pentru a sprijini elevii în ceea ce privește examenul final în învățământul secundar și finanțare suplimentară pentru consiliile școlare din învățământul secundar, care să permită școlilor să ofere sprijin suplimentar elevilor în ultimul an de învățământ secundar. Consiliile școlare ale școlilor cu elevi defavorizați primesc sprijin financiar suplimentar.</w:t>
      </w:r>
    </w:p>
    <w:p w14:paraId="4AADF320" w14:textId="4EA31B93" w:rsidR="007D2045" w:rsidRDefault="00BF2314">
      <w:pPr>
        <w:spacing w:before="161" w:line="259" w:lineRule="auto"/>
        <w:ind w:left="113" w:right="113"/>
        <w:jc w:val="both"/>
        <w:rPr>
          <w:noProof/>
          <w:sz w:val="24"/>
          <w:szCs w:val="24"/>
        </w:rPr>
      </w:pPr>
      <w:r>
        <w:rPr>
          <w:noProof/>
          <w:sz w:val="24"/>
          <w:szCs w:val="24"/>
        </w:rPr>
        <w:t>Punerea în aplicare a investiției se finalizează până la 31</w:t>
      </w:r>
      <w:r>
        <w:rPr>
          <w:noProof/>
          <w:color w:val="006000"/>
          <w:sz w:val="18"/>
          <w:szCs w:val="18"/>
        </w:rPr>
        <w:t xml:space="preserve"> </w:t>
      </w:r>
      <w:r>
        <w:rPr>
          <w:noProof/>
          <w:sz w:val="24"/>
          <w:szCs w:val="24"/>
        </w:rPr>
        <w:t>decembrie</w:t>
      </w:r>
      <w:r>
        <w:rPr>
          <w:noProof/>
          <w:color w:val="006000"/>
          <w:sz w:val="18"/>
          <w:szCs w:val="18"/>
        </w:rPr>
        <w:t xml:space="preserve"> </w:t>
      </w:r>
      <w:r>
        <w:rPr>
          <w:noProof/>
          <w:sz w:val="24"/>
          <w:szCs w:val="24"/>
        </w:rPr>
        <w:t>2022.</w:t>
      </w:r>
    </w:p>
    <w:p w14:paraId="0E54E247" w14:textId="77777777" w:rsidR="007D2045" w:rsidRDefault="007D2045">
      <w:pPr>
        <w:widowControl/>
        <w:autoSpaceDE/>
        <w:autoSpaceDN/>
        <w:spacing w:after="160" w:line="259" w:lineRule="auto"/>
        <w:rPr>
          <w:noProof/>
          <w:sz w:val="24"/>
          <w:szCs w:val="24"/>
          <w:u w:val="single"/>
        </w:rPr>
      </w:pPr>
      <w:bookmarkStart w:id="49" w:name="Investment_C4.2_I4:_Laptops_and_tablets_"/>
      <w:bookmarkEnd w:id="49"/>
    </w:p>
    <w:p w14:paraId="6979747D" w14:textId="77777777" w:rsidR="007D2045" w:rsidRDefault="00BF2314">
      <w:pPr>
        <w:pStyle w:val="P68B1DB1-Normal4"/>
        <w:spacing w:before="161" w:line="259" w:lineRule="auto"/>
        <w:ind w:left="113" w:right="113"/>
        <w:jc w:val="both"/>
        <w:rPr>
          <w:noProof/>
        </w:rPr>
      </w:pPr>
      <w:r>
        <w:rPr>
          <w:noProof/>
          <w:u w:val="single"/>
        </w:rPr>
        <w:t>Investiția C4.2 I4: Laptopuri și tablete pentru educație online și hibridă pentru combaterea și atenuarea pierderilor în materie de învățare</w:t>
      </w:r>
    </w:p>
    <w:p w14:paraId="277AE9C8" w14:textId="77777777" w:rsidR="007D2045" w:rsidRDefault="00BF2314">
      <w:pPr>
        <w:pStyle w:val="P68B1DB1-Normal4"/>
        <w:spacing w:before="161" w:line="259" w:lineRule="auto"/>
        <w:ind w:left="113" w:right="113"/>
        <w:jc w:val="both"/>
        <w:rPr>
          <w:noProof/>
        </w:rPr>
      </w:pPr>
      <w:r>
        <w:rPr>
          <w:noProof/>
        </w:rPr>
        <w:t>Investiția vizează sprijinirea școlilor în organizarea educației hibride și online pentru a combate și a atenua pierderile de învățare cauzate de pandemia de COVID-19, cum ar fi cele cauzate de închiderea școlilor. Investițiile constau în furnizarea a 75 000 de dispozitive (laptopuri și tablete) școlilor selectate pentru a facilita educația online și hibridă pentru elevii din învățământul primar, secundar și profesional secundar.</w:t>
      </w:r>
    </w:p>
    <w:p w14:paraId="3E1BD19E" w14:textId="0D207FBA" w:rsidR="007D2045" w:rsidRDefault="00BF2314">
      <w:pPr>
        <w:spacing w:before="161" w:line="259" w:lineRule="auto"/>
        <w:ind w:left="113" w:right="113"/>
        <w:jc w:val="both"/>
        <w:rPr>
          <w:noProof/>
          <w:sz w:val="24"/>
          <w:szCs w:val="24"/>
        </w:rPr>
      </w:pPr>
      <w:r>
        <w:rPr>
          <w:noProof/>
          <w:sz w:val="24"/>
          <w:szCs w:val="24"/>
        </w:rPr>
        <w:t>Punerea în aplicare a investiției urma să fie finalizată până la 31</w:t>
      </w:r>
      <w:r>
        <w:rPr>
          <w:noProof/>
          <w:color w:val="006000"/>
          <w:sz w:val="18"/>
          <w:szCs w:val="18"/>
        </w:rPr>
        <w:t xml:space="preserve"> </w:t>
      </w:r>
      <w:r>
        <w:rPr>
          <w:noProof/>
          <w:sz w:val="24"/>
          <w:szCs w:val="24"/>
        </w:rPr>
        <w:t>decembrie</w:t>
      </w:r>
      <w:r>
        <w:rPr>
          <w:noProof/>
          <w:color w:val="006000"/>
          <w:sz w:val="18"/>
          <w:szCs w:val="18"/>
        </w:rPr>
        <w:t xml:space="preserve"> </w:t>
      </w:r>
      <w:r>
        <w:rPr>
          <w:noProof/>
          <w:sz w:val="24"/>
          <w:szCs w:val="24"/>
        </w:rPr>
        <w:t>2021.</w:t>
      </w:r>
    </w:p>
    <w:p w14:paraId="490ACB92" w14:textId="77777777" w:rsidR="007D2045" w:rsidRDefault="007D2045">
      <w:pPr>
        <w:spacing w:before="161" w:line="240" w:lineRule="atLeast"/>
        <w:ind w:left="113" w:right="113"/>
        <w:jc w:val="both"/>
        <w:rPr>
          <w:noProof/>
          <w:sz w:val="24"/>
          <w:szCs w:val="24"/>
        </w:rPr>
      </w:pPr>
    </w:p>
    <w:p w14:paraId="07015009" w14:textId="77777777" w:rsidR="007D2045" w:rsidRDefault="007D2045">
      <w:pPr>
        <w:spacing w:before="161"/>
        <w:ind w:left="112" w:right="109"/>
        <w:jc w:val="both"/>
        <w:rPr>
          <w:noProof/>
          <w:sz w:val="24"/>
          <w:szCs w:val="24"/>
        </w:rPr>
        <w:sectPr w:rsidR="007D2045" w:rsidSect="002D5EA9">
          <w:headerReference w:type="default" r:id="rId31"/>
          <w:footerReference w:type="default" r:id="rId32"/>
          <w:pgSz w:w="11906" w:h="16838"/>
          <w:pgMar w:top="1440" w:right="1440" w:bottom="1440" w:left="1440" w:header="708" w:footer="708" w:gutter="0"/>
          <w:cols w:space="708"/>
          <w:docGrid w:linePitch="360"/>
        </w:sectPr>
      </w:pPr>
    </w:p>
    <w:p w14:paraId="1A7E8430" w14:textId="3E854EB1" w:rsidR="007D2045" w:rsidRDefault="00BF2314">
      <w:pPr>
        <w:pStyle w:val="P68B1DB1-ListParagraph18"/>
        <w:numPr>
          <w:ilvl w:val="2"/>
          <w:numId w:val="1"/>
        </w:numPr>
        <w:tabs>
          <w:tab w:val="left" w:pos="1153"/>
        </w:tabs>
        <w:spacing w:before="66"/>
        <w:jc w:val="center"/>
        <w:outlineLvl w:val="0"/>
        <w:rPr>
          <w:bCs/>
          <w:noProof/>
        </w:rPr>
      </w:pPr>
      <w:r>
        <w:rPr>
          <w:noProof/>
        </w:rPr>
        <w:t>Jaloane, ținte, indicatori și calendarul de monitorizare și implementare aplicabile sprijinului financiar nerambursabil</w:t>
      </w:r>
    </w:p>
    <w:p w14:paraId="02A1F624" w14:textId="77777777" w:rsidR="007D2045" w:rsidRDefault="007D2045">
      <w:pPr>
        <w:rPr>
          <w:b/>
          <w:noProof/>
          <w:sz w:val="20"/>
          <w:szCs w:val="24"/>
        </w:rPr>
      </w:pPr>
    </w:p>
    <w:tbl>
      <w:tblPr>
        <w:tblW w:w="158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1"/>
        <w:gridCol w:w="1259"/>
        <w:gridCol w:w="1119"/>
        <w:gridCol w:w="1677"/>
        <w:gridCol w:w="1258"/>
        <w:gridCol w:w="1499"/>
        <w:gridCol w:w="993"/>
        <w:gridCol w:w="850"/>
        <w:gridCol w:w="567"/>
        <w:gridCol w:w="709"/>
        <w:gridCol w:w="4819"/>
      </w:tblGrid>
      <w:tr w:rsidR="007D2045" w14:paraId="663A1FC3" w14:textId="77777777">
        <w:trPr>
          <w:trHeight w:val="910"/>
          <w:tblHeader/>
          <w:jc w:val="center"/>
        </w:trPr>
        <w:tc>
          <w:tcPr>
            <w:tcW w:w="112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A6C683F" w14:textId="77777777" w:rsidR="007D2045" w:rsidRDefault="00BF2314">
            <w:pPr>
              <w:pStyle w:val="P68B1DB1-Normal8"/>
              <w:jc w:val="center"/>
              <w:rPr>
                <w:bCs/>
                <w:noProof/>
                <w:szCs w:val="18"/>
              </w:rPr>
            </w:pPr>
            <w:r>
              <w:rPr>
                <w:noProof/>
              </w:rPr>
              <w:t>Număr secvențial</w:t>
            </w:r>
          </w:p>
        </w:tc>
        <w:tc>
          <w:tcPr>
            <w:tcW w:w="125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4BE7EFF6" w14:textId="77777777" w:rsidR="007D2045" w:rsidRDefault="00BF2314">
            <w:pPr>
              <w:pStyle w:val="P68B1DB1-Normal8"/>
              <w:jc w:val="center"/>
              <w:rPr>
                <w:bCs/>
                <w:noProof/>
                <w:szCs w:val="18"/>
              </w:rPr>
            </w:pPr>
            <w:r>
              <w:rPr>
                <w:noProof/>
              </w:rPr>
              <w:t>Măsură (reformă sau investiții)</w:t>
            </w:r>
          </w:p>
        </w:tc>
        <w:tc>
          <w:tcPr>
            <w:tcW w:w="111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BED8E41" w14:textId="77777777" w:rsidR="007D2045" w:rsidRDefault="00BF2314">
            <w:pPr>
              <w:pStyle w:val="P68B1DB1-Normal8"/>
              <w:jc w:val="center"/>
              <w:rPr>
                <w:bCs/>
                <w:noProof/>
                <w:szCs w:val="18"/>
              </w:rPr>
            </w:pPr>
            <w:r>
              <w:rPr>
                <w:noProof/>
              </w:rPr>
              <w:t>Etapă/Obiectiv</w:t>
            </w:r>
          </w:p>
        </w:tc>
        <w:tc>
          <w:tcPr>
            <w:tcW w:w="167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3771DF2" w14:textId="77777777" w:rsidR="007D2045" w:rsidRDefault="00BF2314">
            <w:pPr>
              <w:pStyle w:val="P68B1DB1-Normal8"/>
              <w:jc w:val="center"/>
              <w:rPr>
                <w:bCs/>
                <w:noProof/>
                <w:szCs w:val="18"/>
              </w:rPr>
            </w:pPr>
            <w:r>
              <w:rPr>
                <w:noProof/>
              </w:rPr>
              <w:t>Nume</w:t>
            </w:r>
          </w:p>
        </w:tc>
        <w:tc>
          <w:tcPr>
            <w:tcW w:w="125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BC48796" w14:textId="77777777" w:rsidR="007D2045" w:rsidRDefault="00BF2314">
            <w:pPr>
              <w:pStyle w:val="P68B1DB1-Normal8"/>
              <w:jc w:val="center"/>
              <w:rPr>
                <w:bCs/>
                <w:noProof/>
                <w:szCs w:val="18"/>
              </w:rPr>
            </w:pPr>
            <w:r>
              <w:rPr>
                <w:noProof/>
              </w:rPr>
              <w:t>Indicatori calitativi (pentru obiectivele de etapă)</w:t>
            </w:r>
          </w:p>
        </w:tc>
        <w:tc>
          <w:tcPr>
            <w:tcW w:w="3342"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924197" w14:textId="77777777" w:rsidR="007D2045" w:rsidRDefault="00BF2314">
            <w:pPr>
              <w:pStyle w:val="P68B1DB1-Normal8"/>
              <w:jc w:val="center"/>
              <w:rPr>
                <w:bCs/>
                <w:noProof/>
                <w:szCs w:val="18"/>
              </w:rPr>
            </w:pPr>
            <w:r>
              <w:rPr>
                <w:noProof/>
              </w:rPr>
              <w:t>Indicatori cantitativi (pentru ținte)</w:t>
            </w:r>
          </w:p>
        </w:tc>
        <w:tc>
          <w:tcPr>
            <w:tcW w:w="1276"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3EEAE4E5" w14:textId="77777777" w:rsidR="007D2045" w:rsidRDefault="00BF2314">
            <w:pPr>
              <w:pStyle w:val="P68B1DB1-Normal8"/>
              <w:jc w:val="center"/>
              <w:rPr>
                <w:bCs/>
                <w:noProof/>
                <w:szCs w:val="18"/>
              </w:rPr>
            </w:pPr>
            <w:r>
              <w:rPr>
                <w:noProof/>
              </w:rPr>
              <w:t>Calendar orientativ pentru finalizare</w:t>
            </w:r>
          </w:p>
        </w:tc>
        <w:tc>
          <w:tcPr>
            <w:tcW w:w="4819"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545BF105" w14:textId="77777777" w:rsidR="007D2045" w:rsidRDefault="00BF2314">
            <w:pPr>
              <w:pStyle w:val="P68B1DB1-Normal8"/>
              <w:jc w:val="center"/>
              <w:rPr>
                <w:noProof/>
                <w:color w:val="006000"/>
              </w:rPr>
            </w:pPr>
            <w:r>
              <w:rPr>
                <w:noProof/>
              </w:rPr>
              <w:t>Descrierea și definiția clară a fiecărui obiectiv de etapă și a fiecărei ținte</w:t>
            </w:r>
          </w:p>
        </w:tc>
      </w:tr>
      <w:tr w:rsidR="007D2045" w14:paraId="40053F8E" w14:textId="77777777">
        <w:trPr>
          <w:trHeight w:val="470"/>
          <w:tblHeader/>
          <w:jc w:val="center"/>
        </w:trPr>
        <w:tc>
          <w:tcPr>
            <w:tcW w:w="1121" w:type="dxa"/>
            <w:vMerge/>
            <w:vAlign w:val="center"/>
            <w:hideMark/>
          </w:tcPr>
          <w:p w14:paraId="5EE15899" w14:textId="77777777" w:rsidR="007D2045" w:rsidRDefault="007D2045">
            <w:pPr>
              <w:rPr>
                <w:b/>
                <w:bCs/>
                <w:noProof/>
                <w:sz w:val="18"/>
                <w:szCs w:val="18"/>
              </w:rPr>
            </w:pPr>
          </w:p>
        </w:tc>
        <w:tc>
          <w:tcPr>
            <w:tcW w:w="1259" w:type="dxa"/>
            <w:vMerge/>
            <w:vAlign w:val="center"/>
            <w:hideMark/>
          </w:tcPr>
          <w:p w14:paraId="0610E0D8" w14:textId="77777777" w:rsidR="007D2045" w:rsidRDefault="007D2045">
            <w:pPr>
              <w:rPr>
                <w:b/>
                <w:bCs/>
                <w:noProof/>
                <w:sz w:val="18"/>
                <w:szCs w:val="18"/>
              </w:rPr>
            </w:pPr>
          </w:p>
        </w:tc>
        <w:tc>
          <w:tcPr>
            <w:tcW w:w="1119" w:type="dxa"/>
            <w:vMerge/>
            <w:vAlign w:val="center"/>
            <w:hideMark/>
          </w:tcPr>
          <w:p w14:paraId="508E6A3A" w14:textId="77777777" w:rsidR="007D2045" w:rsidRDefault="007D2045">
            <w:pPr>
              <w:jc w:val="center"/>
              <w:rPr>
                <w:b/>
                <w:bCs/>
                <w:noProof/>
                <w:sz w:val="18"/>
                <w:szCs w:val="18"/>
              </w:rPr>
            </w:pPr>
          </w:p>
        </w:tc>
        <w:tc>
          <w:tcPr>
            <w:tcW w:w="1677" w:type="dxa"/>
            <w:vMerge/>
            <w:vAlign w:val="center"/>
            <w:hideMark/>
          </w:tcPr>
          <w:p w14:paraId="028E0FE9" w14:textId="77777777" w:rsidR="007D2045" w:rsidRDefault="007D2045">
            <w:pPr>
              <w:rPr>
                <w:b/>
                <w:bCs/>
                <w:noProof/>
                <w:sz w:val="18"/>
                <w:szCs w:val="18"/>
              </w:rPr>
            </w:pPr>
          </w:p>
        </w:tc>
        <w:tc>
          <w:tcPr>
            <w:tcW w:w="1258" w:type="dxa"/>
            <w:vMerge/>
            <w:vAlign w:val="center"/>
            <w:hideMark/>
          </w:tcPr>
          <w:p w14:paraId="1F051325" w14:textId="77777777" w:rsidR="007D2045" w:rsidRDefault="007D2045">
            <w:pPr>
              <w:rPr>
                <w:b/>
                <w:bCs/>
                <w:noProof/>
                <w:sz w:val="18"/>
                <w:szCs w:val="18"/>
              </w:rPr>
            </w:pPr>
          </w:p>
        </w:tc>
        <w:tc>
          <w:tcPr>
            <w:tcW w:w="149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20BC4072" w14:textId="77777777" w:rsidR="007D2045" w:rsidRDefault="00BF2314">
            <w:pPr>
              <w:pStyle w:val="P68B1DB1-Normal8"/>
              <w:jc w:val="center"/>
              <w:rPr>
                <w:bCs/>
                <w:noProof/>
                <w:szCs w:val="18"/>
              </w:rPr>
            </w:pPr>
            <w:r>
              <w:rPr>
                <w:noProof/>
              </w:rPr>
              <w:t>Unitatea de măsură</w:t>
            </w:r>
          </w:p>
        </w:tc>
        <w:tc>
          <w:tcPr>
            <w:tcW w:w="99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71012343" w14:textId="77777777" w:rsidR="007D2045" w:rsidRDefault="00BF2314">
            <w:pPr>
              <w:pStyle w:val="P68B1DB1-Normal8"/>
              <w:jc w:val="center"/>
              <w:rPr>
                <w:bCs/>
                <w:noProof/>
                <w:szCs w:val="18"/>
              </w:rPr>
            </w:pPr>
            <w:r>
              <w:rPr>
                <w:noProof/>
              </w:rPr>
              <w:t>Situația de referință</w:t>
            </w:r>
          </w:p>
        </w:tc>
        <w:tc>
          <w:tcPr>
            <w:tcW w:w="85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3B2B6FA" w14:textId="77777777" w:rsidR="007D2045" w:rsidRDefault="00BF2314">
            <w:pPr>
              <w:pStyle w:val="P68B1DB1-Normal8"/>
              <w:jc w:val="center"/>
              <w:rPr>
                <w:bCs/>
                <w:noProof/>
                <w:szCs w:val="18"/>
              </w:rPr>
            </w:pPr>
            <w:r>
              <w:rPr>
                <w:noProof/>
              </w:rPr>
              <w:t>Obiectiv</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A22758E" w14:textId="77777777" w:rsidR="007D2045" w:rsidRDefault="00BF2314">
            <w:pPr>
              <w:pStyle w:val="P68B1DB1-Normal8"/>
              <w:jc w:val="center"/>
              <w:rPr>
                <w:bCs/>
                <w:noProof/>
                <w:szCs w:val="18"/>
              </w:rPr>
            </w:pPr>
            <w:r>
              <w:rPr>
                <w:noProof/>
              </w:rPr>
              <w:t>Q</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67048F2B" w14:textId="77777777" w:rsidR="007D2045" w:rsidRDefault="00BF2314">
            <w:pPr>
              <w:pStyle w:val="P68B1DB1-Normal8"/>
              <w:jc w:val="center"/>
              <w:rPr>
                <w:bCs/>
                <w:noProof/>
                <w:szCs w:val="18"/>
              </w:rPr>
            </w:pPr>
            <w:r>
              <w:rPr>
                <w:noProof/>
              </w:rPr>
              <w:t>Anul</w:t>
            </w:r>
          </w:p>
        </w:tc>
        <w:tc>
          <w:tcPr>
            <w:tcW w:w="4819" w:type="dxa"/>
            <w:vMerge/>
            <w:vAlign w:val="center"/>
            <w:hideMark/>
          </w:tcPr>
          <w:p w14:paraId="34F54282" w14:textId="77777777" w:rsidR="007D2045" w:rsidRDefault="007D2045">
            <w:pPr>
              <w:spacing w:line="259" w:lineRule="auto"/>
              <w:ind w:left="108" w:right="119"/>
              <w:rPr>
                <w:noProof/>
                <w:color w:val="006000"/>
                <w:sz w:val="18"/>
              </w:rPr>
            </w:pPr>
          </w:p>
        </w:tc>
      </w:tr>
      <w:tr w:rsidR="007D2045" w14:paraId="3C6938A7" w14:textId="77777777">
        <w:trPr>
          <w:trHeight w:val="1260"/>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24640B9F" w14:textId="77777777" w:rsidR="007D2045" w:rsidRDefault="00BF2314">
            <w:pPr>
              <w:pStyle w:val="P68B1DB1-Normal9"/>
              <w:jc w:val="center"/>
              <w:rPr>
                <w:rFonts w:ascii="Calibri" w:hAnsi="Calibri" w:cs="Calibri"/>
                <w:b/>
                <w:bCs/>
                <w:noProof/>
                <w:sz w:val="16"/>
                <w:szCs w:val="16"/>
              </w:rPr>
            </w:pPr>
            <w:r>
              <w:rPr>
                <w:noProof/>
              </w:rPr>
              <w:t>84</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2D1E8EDB" w14:textId="77777777" w:rsidR="007D2045" w:rsidRDefault="00BF2314">
            <w:pPr>
              <w:pStyle w:val="P68B1DB1-Normal9"/>
              <w:spacing w:line="189" w:lineRule="exact"/>
              <w:rPr>
                <w:noProof/>
              </w:rPr>
            </w:pPr>
            <w:r>
              <w:rPr>
                <w:noProof/>
              </w:rPr>
              <w:t>C4.1 R1-1</w:t>
            </w:r>
          </w:p>
          <w:p w14:paraId="085B34F7" w14:textId="77777777" w:rsidR="007D2045" w:rsidRDefault="00BF2314">
            <w:pPr>
              <w:pStyle w:val="P68B1DB1-Normal9"/>
              <w:spacing w:line="194" w:lineRule="exact"/>
              <w:rPr>
                <w:noProof/>
              </w:rPr>
            </w:pPr>
            <w:r>
              <w:rPr>
                <w:noProof/>
              </w:rPr>
              <w:t>Reducerea deducerii pentru lucrătorii independenți</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2E0B8D32" w14:textId="77777777" w:rsidR="007D2045" w:rsidRDefault="00BF2314">
            <w:pPr>
              <w:pStyle w:val="P68B1DB1-Normal9"/>
              <w:jc w:val="center"/>
              <w:rPr>
                <w:rFonts w:ascii="Calibri" w:hAnsi="Calibri" w:cs="Calibri"/>
                <w:noProof/>
                <w:sz w:val="16"/>
                <w:szCs w:val="16"/>
              </w:rPr>
            </w:pPr>
            <w:r>
              <w:rPr>
                <w:noProof/>
              </w:rPr>
              <w:t>Etapă</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0C348A1D" w14:textId="77777777" w:rsidR="007D2045" w:rsidRDefault="00BF2314">
            <w:pPr>
              <w:pStyle w:val="P68B1DB1-Normal9"/>
              <w:rPr>
                <w:rFonts w:ascii="Calibri" w:hAnsi="Calibri" w:cs="Calibri"/>
                <w:noProof/>
                <w:sz w:val="16"/>
                <w:szCs w:val="16"/>
              </w:rPr>
            </w:pPr>
            <w:r>
              <w:rPr>
                <w:noProof/>
              </w:rPr>
              <w:t>Intrarea în vigoare a legii privind reducerea deducerii fiscale pentru persoanele care desfășoară activități independente</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56A330EF" w14:textId="77777777" w:rsidR="007D2045" w:rsidRDefault="00BF2314">
            <w:pPr>
              <w:pStyle w:val="P68B1DB1-Normal9"/>
              <w:spacing w:line="189" w:lineRule="exact"/>
              <w:rPr>
                <w:rFonts w:ascii="Calibri" w:hAnsi="Calibri" w:cs="Calibri"/>
                <w:noProof/>
                <w:sz w:val="16"/>
                <w:szCs w:val="16"/>
              </w:rPr>
            </w:pPr>
            <w:r>
              <w:rPr>
                <w:noProof/>
              </w:rPr>
              <w:t>Dispoziție legală care prevede intrarea sa în vigoare</w:t>
            </w: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4D9915B8" w14:textId="77777777" w:rsidR="007D2045" w:rsidRDefault="007D2045">
            <w:pPr>
              <w:jc w:val="center"/>
              <w:rPr>
                <w:rFonts w:ascii="Calibri" w:hAnsi="Calibri" w:cs="Calibri"/>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04E305F8" w14:textId="77777777" w:rsidR="007D2045" w:rsidRDefault="007D2045">
            <w:pPr>
              <w:jc w:val="center"/>
              <w:rPr>
                <w:rFonts w:ascii="Calibri" w:hAnsi="Calibri" w:cs="Calibri"/>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1468B192" w14:textId="77777777" w:rsidR="007D2045" w:rsidRDefault="007D2045">
            <w:pPr>
              <w:jc w:val="center"/>
              <w:rPr>
                <w:rFonts w:ascii="Calibri" w:hAnsi="Calibri" w:cs="Calibri"/>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0F70E38B" w14:textId="77777777" w:rsidR="007D2045" w:rsidRDefault="00BF2314">
            <w:pPr>
              <w:pStyle w:val="P68B1DB1-Normal9"/>
              <w:jc w:val="center"/>
              <w:rPr>
                <w:rFonts w:ascii="Calibri" w:hAnsi="Calibri" w:cs="Calibri"/>
                <w:noProof/>
                <w:sz w:val="16"/>
                <w:szCs w:val="16"/>
              </w:rPr>
            </w:pPr>
            <w:r>
              <w:rPr>
                <w:noProof/>
              </w:rPr>
              <w:t>Î1</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78D5F321" w14:textId="77777777" w:rsidR="007D2045" w:rsidRDefault="00BF2314">
            <w:pPr>
              <w:pStyle w:val="P68B1DB1-Normal9"/>
              <w:jc w:val="center"/>
              <w:rPr>
                <w:rFonts w:ascii="Calibri" w:hAnsi="Calibri" w:cs="Calibri"/>
                <w:noProof/>
                <w:sz w:val="16"/>
                <w:szCs w:val="16"/>
              </w:rPr>
            </w:pPr>
            <w:r>
              <w:rPr>
                <w:noProof/>
              </w:rPr>
              <w:t>2023</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42DD3C90" w14:textId="76B585CE" w:rsidR="007D2045" w:rsidRDefault="00BF2314">
            <w:pPr>
              <w:pStyle w:val="P68B1DB1-Normal9"/>
              <w:spacing w:line="259" w:lineRule="auto"/>
              <w:ind w:right="119"/>
              <w:jc w:val="both"/>
              <w:rPr>
                <w:noProof/>
              </w:rPr>
            </w:pPr>
            <w:r>
              <w:rPr>
                <w:noProof/>
              </w:rPr>
              <w:t>Intrarea în vigoare a legii privind reducerea deducerii fiscale anuale pentru persoanele care desfășoară activități independente de la 6 310 EUR în 2022 la 5 660 EUR sau mai puțin în 2023, la 5 010 EUR sau mai puțin în 2024, la 4 360 EUR sau mai puțin în 2025 și la 3 710 EUR sau mai puțin în 2026. Legea reduce diferența de tratament fiscal dintre angajați și persoanele care desfășoară o activitate independentă.</w:t>
            </w:r>
          </w:p>
        </w:tc>
      </w:tr>
      <w:tr w:rsidR="007D2045" w14:paraId="3DA40100" w14:textId="77777777">
        <w:trPr>
          <w:trHeight w:val="1260"/>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2BAF3E6E" w14:textId="2D03B95A" w:rsidR="007D2045" w:rsidRDefault="00BF2314">
            <w:pPr>
              <w:pStyle w:val="P68B1DB1-Normal9"/>
              <w:tabs>
                <w:tab w:val="left" w:pos="340"/>
                <w:tab w:val="center" w:pos="452"/>
              </w:tabs>
              <w:jc w:val="center"/>
              <w:rPr>
                <w:noProof/>
              </w:rPr>
            </w:pPr>
            <w:r>
              <w:rPr>
                <w:noProof/>
              </w:rPr>
              <w:t>85</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7CFABAAE" w14:textId="77777777" w:rsidR="007D2045" w:rsidRDefault="00BF2314">
            <w:pPr>
              <w:pStyle w:val="P68B1DB1-Normal9"/>
              <w:spacing w:line="202" w:lineRule="exact"/>
              <w:rPr>
                <w:noProof/>
              </w:rPr>
            </w:pPr>
            <w:r>
              <w:rPr>
                <w:noProof/>
              </w:rPr>
              <w:t>C4.1 R2-1</w:t>
            </w:r>
          </w:p>
          <w:p w14:paraId="39D8924F" w14:textId="77777777" w:rsidR="007D2045" w:rsidRDefault="00BF2314">
            <w:pPr>
              <w:pStyle w:val="P68B1DB1-Normal9"/>
              <w:spacing w:line="189" w:lineRule="exact"/>
              <w:rPr>
                <w:noProof/>
              </w:rPr>
            </w:pPr>
            <w:r>
              <w:rPr>
                <w:noProof/>
              </w:rPr>
              <w:t>Asigurarea unei mai mari certitudini pentru lucrătorii flexibili</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4471A628" w14:textId="77777777" w:rsidR="007D2045" w:rsidRDefault="00BF2314">
            <w:pPr>
              <w:pStyle w:val="P68B1DB1-Normal9"/>
              <w:jc w:val="center"/>
              <w:rPr>
                <w:noProof/>
              </w:rPr>
            </w:pPr>
            <w:r>
              <w:rPr>
                <w:noProof/>
              </w:rPr>
              <w:t>Etapă</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3DFD62F7" w14:textId="18A095F1" w:rsidR="007D2045" w:rsidRDefault="00BF2314">
            <w:pPr>
              <w:pStyle w:val="P68B1DB1-Normal10"/>
              <w:rPr>
                <w:noProof/>
              </w:rPr>
            </w:pPr>
            <w:r>
              <w:rPr>
                <w:noProof/>
              </w:rPr>
              <w:t>Intrarea în vigoare a condițiilor de angajare echivalente pentru lucrătorii temporari în comparație cu angajații întreprinderii angajatoare</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3CCA7925" w14:textId="77777777" w:rsidR="007D2045" w:rsidRDefault="00BF2314">
            <w:pPr>
              <w:pStyle w:val="P68B1DB1-Normal10"/>
              <w:spacing w:line="189" w:lineRule="exact"/>
              <w:rPr>
                <w:noProof/>
              </w:rPr>
            </w:pPr>
            <w:r>
              <w:rPr>
                <w:noProof/>
              </w:rPr>
              <w:t>Publicarea în Jurnalul Oficial și dispoziția din decretul regal care prevede intrarea sa în vigoare</w:t>
            </w: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3E964AFF" w14:textId="77777777" w:rsidR="007D2045" w:rsidRDefault="007D2045">
            <w:pPr>
              <w:jc w:val="center"/>
              <w:rPr>
                <w:rFonts w:ascii="Calibri" w:hAnsi="Calibri" w:cs="Calibri"/>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26C7E836" w14:textId="77777777" w:rsidR="007D2045" w:rsidRDefault="007D2045">
            <w:pPr>
              <w:jc w:val="center"/>
              <w:rPr>
                <w:rFonts w:ascii="Calibri" w:hAnsi="Calibri" w:cs="Calibri"/>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5E2435B5" w14:textId="77777777" w:rsidR="007D2045" w:rsidRDefault="007D2045">
            <w:pPr>
              <w:jc w:val="center"/>
              <w:rPr>
                <w:rFonts w:ascii="Calibri" w:hAnsi="Calibri" w:cs="Calibri"/>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2E2D55A5" w14:textId="77777777" w:rsidR="007D2045" w:rsidRDefault="00BF2314">
            <w:pPr>
              <w:pStyle w:val="P68B1DB1-Normal9"/>
              <w:jc w:val="center"/>
              <w:rPr>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1C3B5C35" w14:textId="77777777" w:rsidR="007D2045" w:rsidRDefault="00BF2314">
            <w:pPr>
              <w:pStyle w:val="P68B1DB1-Normal9"/>
              <w:jc w:val="center"/>
              <w:rPr>
                <w:noProof/>
              </w:rPr>
            </w:pPr>
            <w:r>
              <w:rPr>
                <w:noProof/>
              </w:rPr>
              <w:t>2026</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24BB39C5" w14:textId="6EF0C503" w:rsidR="007D2045" w:rsidRDefault="00BF2314">
            <w:pPr>
              <w:pStyle w:val="P68B1DB1-Normal9"/>
              <w:spacing w:line="259" w:lineRule="auto"/>
              <w:ind w:right="119"/>
              <w:jc w:val="both"/>
              <w:rPr>
                <w:noProof/>
              </w:rPr>
            </w:pPr>
            <w:r>
              <w:rPr>
                <w:noProof/>
              </w:rPr>
              <w:t>Publicarea în Monitorul Oficial a legii privind o mai mare certitudine pentru lucrătorii flexibili</w:t>
            </w:r>
            <w:r>
              <w:rPr>
                <w:b/>
                <w:noProof/>
              </w:rPr>
              <w:t>.</w:t>
            </w:r>
            <w:r>
              <w:rPr>
                <w:noProof/>
              </w:rPr>
              <w:t xml:space="preserve"> Decretul regal prevede că elementul legii care impune condiții de muncă echivalente pentru lucrătorii temporari în comparație cu angajații întreprinderii angajatoare intră în vigoare cel târziu la 31 decembrie 2026.</w:t>
            </w:r>
          </w:p>
        </w:tc>
      </w:tr>
      <w:tr w:rsidR="007D2045" w14:paraId="7FD1A0AF" w14:textId="77777777">
        <w:trPr>
          <w:trHeight w:val="1260"/>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0840FC80" w14:textId="77777777" w:rsidR="007D2045" w:rsidRDefault="00BF2314">
            <w:pPr>
              <w:pStyle w:val="P68B1DB1-Normal9"/>
              <w:jc w:val="center"/>
              <w:rPr>
                <w:noProof/>
              </w:rPr>
            </w:pPr>
            <w:r>
              <w:rPr>
                <w:noProof/>
              </w:rPr>
              <w:t>87</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40236C67" w14:textId="77777777" w:rsidR="007D2045" w:rsidRDefault="00BF2314">
            <w:pPr>
              <w:pStyle w:val="P68B1DB1-Normal9"/>
              <w:spacing w:line="202" w:lineRule="exact"/>
              <w:rPr>
                <w:noProof/>
              </w:rPr>
            </w:pPr>
            <w:r>
              <w:rPr>
                <w:noProof/>
              </w:rPr>
              <w:t>C4.1 R3-1</w:t>
            </w:r>
          </w:p>
          <w:p w14:paraId="2A028436" w14:textId="77777777" w:rsidR="007D2045" w:rsidRDefault="00BF2314">
            <w:pPr>
              <w:pStyle w:val="P68B1DB1-Normal9"/>
              <w:spacing w:line="202" w:lineRule="exact"/>
              <w:rPr>
                <w:noProof/>
              </w:rPr>
            </w:pPr>
            <w:r>
              <w:rPr>
                <w:noProof/>
              </w:rPr>
              <w:t>Reforma celui de-al doilea pilon al sistemului de pensii</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3D96C876" w14:textId="77777777" w:rsidR="007D2045" w:rsidRDefault="00BF2314">
            <w:pPr>
              <w:pStyle w:val="P68B1DB1-Normal9"/>
              <w:jc w:val="center"/>
              <w:rPr>
                <w:noProof/>
              </w:rPr>
            </w:pPr>
            <w:r>
              <w:rPr>
                <w:noProof/>
              </w:rPr>
              <w:t>Etapă</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5C951D39" w14:textId="77777777" w:rsidR="007D2045" w:rsidRDefault="00BF2314">
            <w:pPr>
              <w:pStyle w:val="P68B1DB1-Normal9"/>
              <w:rPr>
                <w:noProof/>
              </w:rPr>
            </w:pPr>
            <w:r>
              <w:rPr>
                <w:noProof/>
              </w:rPr>
              <w:t>Intrarea în vigoare a legii de reformare a celui de al doilea pilon al sistemului de pensii</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5F8F030D" w14:textId="77777777" w:rsidR="007D2045" w:rsidRDefault="00BF2314">
            <w:pPr>
              <w:pStyle w:val="P68B1DB1-Normal9"/>
              <w:spacing w:line="189" w:lineRule="exact"/>
              <w:rPr>
                <w:noProof/>
              </w:rPr>
            </w:pPr>
            <w:r>
              <w:rPr>
                <w:noProof/>
              </w:rPr>
              <w:t>Dispoziție legală care prevede intrarea sa în vigoare</w:t>
            </w: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0C74E06B" w14:textId="77777777" w:rsidR="007D2045" w:rsidRDefault="007D2045">
            <w:pPr>
              <w:jc w:val="center"/>
              <w:rPr>
                <w:rFonts w:ascii="Calibri" w:hAnsi="Calibri" w:cs="Calibri"/>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7AD2226A" w14:textId="77777777" w:rsidR="007D2045" w:rsidRDefault="007D2045">
            <w:pPr>
              <w:jc w:val="center"/>
              <w:rPr>
                <w:rFonts w:ascii="Calibri" w:hAnsi="Calibri" w:cs="Calibri"/>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6A7F2987" w14:textId="77777777" w:rsidR="007D2045" w:rsidRDefault="007D2045">
            <w:pPr>
              <w:jc w:val="center"/>
              <w:rPr>
                <w:rFonts w:ascii="Calibri" w:hAnsi="Calibri" w:cs="Calibri"/>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2B6904F9" w14:textId="77777777" w:rsidR="007D2045" w:rsidRDefault="00BF2314">
            <w:pPr>
              <w:pStyle w:val="P68B1DB1-Normal9"/>
              <w:jc w:val="center"/>
              <w:rPr>
                <w:noProof/>
              </w:rPr>
            </w:pPr>
            <w:r>
              <w:rPr>
                <w:noProof/>
              </w:rPr>
              <w:t>Î1</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76F091A1" w14:textId="77777777" w:rsidR="007D2045" w:rsidRDefault="00BF2314">
            <w:pPr>
              <w:pStyle w:val="P68B1DB1-Normal9"/>
              <w:jc w:val="center"/>
              <w:rPr>
                <w:noProof/>
              </w:rPr>
            </w:pPr>
            <w:r>
              <w:rPr>
                <w:noProof/>
              </w:rPr>
              <w:t>2023</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060FD124" w14:textId="77777777" w:rsidR="007D2045" w:rsidRDefault="00BF2314">
            <w:pPr>
              <w:pStyle w:val="P68B1DB1-Normal9"/>
              <w:spacing w:line="259" w:lineRule="auto"/>
              <w:ind w:right="119"/>
              <w:jc w:val="both"/>
              <w:rPr>
                <w:noProof/>
              </w:rPr>
            </w:pPr>
            <w:r>
              <w:rPr>
                <w:noProof/>
              </w:rPr>
              <w:t>Intrarea în vigoare a legii de reformare a celui de-al doilea pilon al sistemului de pensii. Legea elimină redistribuirea sistemică între diferitele grupe de vârstă (doorsneesystematiek), stabilește o rată a contribuției la sistemul de pensii independentă de vârstă, cu drepturi de pensie acumulate care corespund contribuției și stabilește normele pentru noile contracte de pensii bazate pe acumularea de pensii în termeni de capital.</w:t>
            </w:r>
          </w:p>
          <w:p w14:paraId="27D70B1A" w14:textId="3BABE329" w:rsidR="007D2045" w:rsidRDefault="00BF2314">
            <w:pPr>
              <w:pStyle w:val="P68B1DB1-Normal9"/>
              <w:spacing w:line="259" w:lineRule="auto"/>
              <w:ind w:right="119"/>
              <w:jc w:val="both"/>
              <w:rPr>
                <w:noProof/>
              </w:rPr>
            </w:pPr>
            <w:r>
              <w:rPr>
                <w:noProof/>
              </w:rPr>
              <w:t>Legea se aplică imediat contractelor de pensie semnate după intrarea în vigoare a legii. Legea poate prevedea o perioadă de tranziție rezonabilă pentru contractele de pensii existente, în cursul căreia contractele de pensii existente se modifică, iar activele aferente pensiilor în temeiul contractelor de pensii existente se transferă noului sistem. Contractele de pensii cu o rată progresivă a contribuției pot fi exceptate de la noua lege.</w:t>
            </w:r>
          </w:p>
        </w:tc>
      </w:tr>
      <w:tr w:rsidR="007D2045" w14:paraId="10B906DB" w14:textId="77777777">
        <w:trPr>
          <w:trHeight w:val="1260"/>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280E5B47" w14:textId="77777777" w:rsidR="007D2045" w:rsidRDefault="00BF2314">
            <w:pPr>
              <w:pStyle w:val="P68B1DB1-Normal9"/>
              <w:jc w:val="center"/>
              <w:rPr>
                <w:noProof/>
              </w:rPr>
            </w:pPr>
            <w:r>
              <w:rPr>
                <w:noProof/>
              </w:rPr>
              <w:t>88</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49D07674" w14:textId="77777777" w:rsidR="007D2045" w:rsidRDefault="00BF2314">
            <w:pPr>
              <w:pStyle w:val="P68B1DB1-Normal9"/>
              <w:spacing w:line="202" w:lineRule="exact"/>
              <w:rPr>
                <w:noProof/>
              </w:rPr>
            </w:pPr>
            <w:r>
              <w:rPr>
                <w:noProof/>
              </w:rPr>
              <w:t>C4.1 R3-2</w:t>
            </w:r>
          </w:p>
          <w:p w14:paraId="5D5D1ACD" w14:textId="77777777" w:rsidR="007D2045" w:rsidRDefault="00BF2314">
            <w:pPr>
              <w:pStyle w:val="P68B1DB1-Normal9"/>
              <w:spacing w:line="202" w:lineRule="exact"/>
              <w:rPr>
                <w:noProof/>
              </w:rPr>
            </w:pPr>
            <w:r>
              <w:rPr>
                <w:noProof/>
              </w:rPr>
              <w:t>Reforma celui de-al doilea pilon al sistemului de pensii</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57DA226F" w14:textId="77777777" w:rsidR="007D2045" w:rsidRDefault="00BF2314">
            <w:pPr>
              <w:pStyle w:val="P68B1DB1-Normal9"/>
              <w:jc w:val="center"/>
              <w:rPr>
                <w:noProof/>
              </w:rPr>
            </w:pPr>
            <w:r>
              <w:rPr>
                <w:noProof/>
              </w:rPr>
              <w:t>Etapă</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6667CEBE" w14:textId="77777777" w:rsidR="007D2045" w:rsidRDefault="00BF2314">
            <w:pPr>
              <w:pStyle w:val="P68B1DB1-Normal9"/>
              <w:rPr>
                <w:noProof/>
              </w:rPr>
            </w:pPr>
            <w:r>
              <w:rPr>
                <w:noProof/>
              </w:rPr>
              <w:t>Finalizarea și publicarea planurilor de tranziție către un nou sistem de pensii</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377347BC" w14:textId="77777777" w:rsidR="007D2045" w:rsidRDefault="00BF2314">
            <w:pPr>
              <w:pStyle w:val="P68B1DB1-Normal9"/>
              <w:spacing w:line="189" w:lineRule="exact"/>
              <w:rPr>
                <w:noProof/>
              </w:rPr>
            </w:pPr>
            <w:r>
              <w:rPr>
                <w:noProof/>
              </w:rPr>
              <w:t>Publicarea planurilor de tranziție pe site-urile web ale fondurilor de pensii</w:t>
            </w: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5C93C2AC" w14:textId="77777777" w:rsidR="007D2045" w:rsidRDefault="007D2045">
            <w:pPr>
              <w:jc w:val="center"/>
              <w:rPr>
                <w:rFonts w:ascii="Calibri" w:hAnsi="Calibri" w:cs="Calibri"/>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2BA03659" w14:textId="77777777" w:rsidR="007D2045" w:rsidRDefault="007D2045">
            <w:pPr>
              <w:jc w:val="center"/>
              <w:rPr>
                <w:rFonts w:ascii="Calibri" w:hAnsi="Calibri" w:cs="Calibri"/>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3C51C375" w14:textId="77777777" w:rsidR="007D2045" w:rsidRDefault="007D2045">
            <w:pPr>
              <w:jc w:val="center"/>
              <w:rPr>
                <w:rFonts w:ascii="Calibri" w:hAnsi="Calibri" w:cs="Calibri"/>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27C43227" w14:textId="77777777" w:rsidR="007D2045" w:rsidRDefault="00BF2314">
            <w:pPr>
              <w:pStyle w:val="P68B1DB1-Normal9"/>
              <w:jc w:val="center"/>
              <w:rPr>
                <w:noProof/>
              </w:rPr>
            </w:pPr>
            <w:r>
              <w:rPr>
                <w:noProof/>
              </w:rPr>
              <w:t>Î1</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2CC4C30F" w14:textId="77777777" w:rsidR="007D2045" w:rsidRDefault="00BF2314">
            <w:pPr>
              <w:pStyle w:val="P68B1DB1-Normal9"/>
              <w:jc w:val="center"/>
              <w:rPr>
                <w:noProof/>
              </w:rPr>
            </w:pPr>
            <w:r>
              <w:rPr>
                <w:noProof/>
              </w:rPr>
              <w:t>2025</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137BD578" w14:textId="77777777" w:rsidR="007D2045" w:rsidRDefault="00BF2314">
            <w:pPr>
              <w:pStyle w:val="P68B1DB1-Normal9"/>
              <w:spacing w:line="259" w:lineRule="auto"/>
              <w:ind w:right="119"/>
              <w:jc w:val="both"/>
              <w:rPr>
                <w:noProof/>
              </w:rPr>
            </w:pPr>
            <w:r>
              <w:rPr>
                <w:noProof/>
              </w:rPr>
              <w:t>Fondurile de pensii publică pe site-urile lor planurile de tranziție finalizate pentru contractele de pensii pe care le gestionează. Aceste planuri specifică acordul dintre reprezentanții angajatorilor și ai angajaților (și anume partenerii sociali) cu privire la termenii noilor contracte de pensii și la tranziția activelor de pensii către noul sistem de pensii.</w:t>
            </w:r>
          </w:p>
        </w:tc>
      </w:tr>
      <w:tr w:rsidR="007D2045" w14:paraId="23B045D9" w14:textId="77777777">
        <w:trPr>
          <w:trHeight w:val="1260"/>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2548C41F" w14:textId="77777777" w:rsidR="007D2045" w:rsidRDefault="00BF2314">
            <w:pPr>
              <w:pStyle w:val="P68B1DB1-Normal9"/>
              <w:jc w:val="center"/>
              <w:rPr>
                <w:noProof/>
              </w:rPr>
            </w:pPr>
            <w:r>
              <w:rPr>
                <w:noProof/>
              </w:rPr>
              <w:t>89a</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73989474" w14:textId="77777777" w:rsidR="007D2045" w:rsidRDefault="00BF2314">
            <w:pPr>
              <w:pStyle w:val="P68B1DB1-Normal9"/>
              <w:spacing w:line="202" w:lineRule="exact"/>
              <w:rPr>
                <w:noProof/>
              </w:rPr>
            </w:pPr>
            <w:r>
              <w:rPr>
                <w:noProof/>
              </w:rPr>
              <w:t>C4.1 R3-3</w:t>
            </w:r>
          </w:p>
          <w:p w14:paraId="3F841303" w14:textId="77777777" w:rsidR="007D2045" w:rsidRDefault="00BF2314">
            <w:pPr>
              <w:pStyle w:val="P68B1DB1-Normal9"/>
              <w:spacing w:line="202" w:lineRule="exact"/>
              <w:rPr>
                <w:noProof/>
              </w:rPr>
            </w:pPr>
            <w:r>
              <w:rPr>
                <w:noProof/>
              </w:rPr>
              <w:t>Reforma celui de-al doilea pilon al sistemului de pensii</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48DA3115" w14:textId="77777777" w:rsidR="007D2045" w:rsidRDefault="00BF2314">
            <w:pPr>
              <w:pStyle w:val="P68B1DB1-Normal9"/>
              <w:jc w:val="center"/>
              <w:rPr>
                <w:noProof/>
              </w:rPr>
            </w:pPr>
            <w:r>
              <w:rPr>
                <w:noProof/>
              </w:rPr>
              <w:t>Țintă</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7599C80B" w14:textId="77777777" w:rsidR="007D2045" w:rsidRDefault="00BF2314">
            <w:pPr>
              <w:pStyle w:val="P68B1DB1-Normal9"/>
              <w:rPr>
                <w:noProof/>
              </w:rPr>
            </w:pPr>
            <w:r>
              <w:rPr>
                <w:noProof/>
              </w:rPr>
              <w:t>Raportarea de către autoritatea de supraveghere cu privire la transferul activelor de pensii ale titularilor de polițe către noul sistem de pensii</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279C50E6" w14:textId="77777777" w:rsidR="007D2045" w:rsidRDefault="007D2045">
            <w:pPr>
              <w:spacing w:line="189" w:lineRule="exact"/>
              <w:ind w:left="111"/>
              <w:rPr>
                <w:noProof/>
                <w:color w:val="006000"/>
                <w:sz w:val="18"/>
              </w:rPr>
            </w:pP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32D8479F" w14:textId="77777777" w:rsidR="007D2045" w:rsidRDefault="00BF2314">
            <w:pPr>
              <w:pStyle w:val="P68B1DB1-Normal9"/>
              <w:rPr>
                <w:rFonts w:ascii="Calibri" w:hAnsi="Calibri" w:cs="Calibri"/>
                <w:noProof/>
                <w:sz w:val="16"/>
                <w:szCs w:val="16"/>
              </w:rPr>
            </w:pPr>
            <w:r>
              <w:rPr>
                <w:noProof/>
              </w:rPr>
              <w:t>Procentul titularilor de polițe de asigurare</w:t>
            </w: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2E405DDA" w14:textId="77777777" w:rsidR="007D2045" w:rsidRDefault="00BF2314">
            <w:pPr>
              <w:pStyle w:val="P68B1DB1-Normal9"/>
              <w:jc w:val="center"/>
              <w:rPr>
                <w:rFonts w:ascii="Calibri" w:hAnsi="Calibri" w:cs="Calibri"/>
                <w:noProof/>
                <w:sz w:val="16"/>
                <w:szCs w:val="16"/>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765D4BC9" w14:textId="77777777" w:rsidR="007D2045" w:rsidRDefault="00BF2314">
            <w:pPr>
              <w:pStyle w:val="P68B1DB1-Normal9"/>
              <w:jc w:val="center"/>
              <w:rPr>
                <w:rFonts w:ascii="Calibri" w:hAnsi="Calibri" w:cs="Calibri"/>
                <w:noProof/>
                <w:sz w:val="16"/>
                <w:szCs w:val="16"/>
              </w:rPr>
            </w:pPr>
            <w:r>
              <w:rPr>
                <w:noProof/>
              </w:rPr>
              <w:t>66 %</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743144D1" w14:textId="77777777" w:rsidR="007D2045" w:rsidRDefault="00BF2314">
            <w:pPr>
              <w:pStyle w:val="P68B1DB1-Normal9"/>
              <w:jc w:val="center"/>
              <w:rPr>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212A0E39" w14:textId="77777777" w:rsidR="007D2045" w:rsidRDefault="00BF2314">
            <w:pPr>
              <w:pStyle w:val="P68B1DB1-Normal9"/>
              <w:jc w:val="center"/>
              <w:rPr>
                <w:noProof/>
              </w:rPr>
            </w:pPr>
            <w:r>
              <w:rPr>
                <w:noProof/>
              </w:rPr>
              <w:t>2026</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657063C4" w14:textId="2EECAD62" w:rsidR="007D2045" w:rsidRDefault="00BF2314">
            <w:pPr>
              <w:pStyle w:val="P68B1DB1-Normal9"/>
              <w:spacing w:line="259" w:lineRule="auto"/>
              <w:ind w:right="119"/>
              <w:jc w:val="both"/>
              <w:rPr>
                <w:noProof/>
              </w:rPr>
            </w:pPr>
            <w:r>
              <w:rPr>
                <w:noProof/>
              </w:rPr>
              <w:t>Raportarea de către autoritatea de supraveghere care confirmă transferul activelor de pensii a cel puțin 66 % dintre deținătorii de polițe de asigurare din sistemul de pensii din al doilea pilon până cel târziu la 1 ianuarie 2027.</w:t>
            </w:r>
          </w:p>
        </w:tc>
      </w:tr>
      <w:tr w:rsidR="007D2045" w14:paraId="7A152833" w14:textId="77777777">
        <w:trPr>
          <w:trHeight w:val="1260"/>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3C746209" w14:textId="77777777" w:rsidR="007D2045" w:rsidRDefault="00BF2314">
            <w:pPr>
              <w:pStyle w:val="P68B1DB1-Normal9"/>
              <w:jc w:val="center"/>
              <w:rPr>
                <w:noProof/>
              </w:rPr>
            </w:pPr>
            <w:r>
              <w:rPr>
                <w:noProof/>
              </w:rPr>
              <w:t>90</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57E1C2B1" w14:textId="77777777" w:rsidR="007D2045" w:rsidRDefault="00BF2314">
            <w:pPr>
              <w:pStyle w:val="P68B1DB1-Normal9"/>
              <w:spacing w:line="202" w:lineRule="exact"/>
              <w:rPr>
                <w:noProof/>
              </w:rPr>
            </w:pPr>
            <w:r>
              <w:rPr>
                <w:noProof/>
              </w:rPr>
              <w:t>C4.1 R4-1</w:t>
            </w:r>
          </w:p>
          <w:p w14:paraId="0AF6EED3" w14:textId="77777777" w:rsidR="007D2045" w:rsidRDefault="00BF2314">
            <w:pPr>
              <w:pStyle w:val="P68B1DB1-Normal9"/>
              <w:spacing w:line="202" w:lineRule="exact"/>
              <w:rPr>
                <w:noProof/>
              </w:rPr>
            </w:pPr>
            <w:r>
              <w:rPr>
                <w:noProof/>
              </w:rPr>
              <w:t>Combaterea falsei activități independente</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3E34C50E" w14:textId="77777777" w:rsidR="007D2045" w:rsidRDefault="00BF2314">
            <w:pPr>
              <w:pStyle w:val="P68B1DB1-Normal9"/>
              <w:jc w:val="center"/>
              <w:rPr>
                <w:noProof/>
              </w:rPr>
            </w:pPr>
            <w:r>
              <w:rPr>
                <w:noProof/>
              </w:rPr>
              <w:t>Etapă</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097890F7" w14:textId="77777777" w:rsidR="007D2045" w:rsidRDefault="00BF2314">
            <w:pPr>
              <w:pStyle w:val="P68B1DB1-Normal9"/>
              <w:rPr>
                <w:noProof/>
              </w:rPr>
            </w:pPr>
            <w:r>
              <w:rPr>
                <w:noProof/>
              </w:rPr>
              <w:t>Planul de acțiune pentru reducerea falselor activități independente prezentat Parlamentului</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715E1644" w14:textId="77777777" w:rsidR="007D2045" w:rsidRDefault="00BF2314">
            <w:pPr>
              <w:pStyle w:val="P68B1DB1-Normal9"/>
              <w:spacing w:line="189" w:lineRule="exact"/>
              <w:rPr>
                <w:noProof/>
              </w:rPr>
            </w:pPr>
            <w:r>
              <w:rPr>
                <w:noProof/>
              </w:rPr>
              <w:t>Scrisoare adresată Parlamentului în care se detaliază planul de acțiune</w:t>
            </w: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418913EE" w14:textId="77777777" w:rsidR="007D2045" w:rsidRDefault="007D2045">
            <w:pPr>
              <w:jc w:val="center"/>
              <w:rPr>
                <w:noProof/>
                <w:color w:val="006000"/>
                <w:sz w:val="18"/>
              </w:rPr>
            </w:pP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42CE7A96" w14:textId="77777777" w:rsidR="007D2045" w:rsidRDefault="007D2045">
            <w:pPr>
              <w:jc w:val="center"/>
              <w:rPr>
                <w:noProof/>
                <w:color w:val="006000"/>
                <w:sz w:val="18"/>
              </w:rPr>
            </w:pP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0641A044" w14:textId="77777777" w:rsidR="007D2045" w:rsidRDefault="007D2045">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1EAE0707" w14:textId="77777777" w:rsidR="007D2045" w:rsidRDefault="00BF2314">
            <w:pPr>
              <w:pStyle w:val="P68B1DB1-Normal9"/>
              <w:jc w:val="center"/>
              <w:rPr>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15506579" w14:textId="77777777" w:rsidR="007D2045" w:rsidRDefault="00BF2314">
            <w:pPr>
              <w:pStyle w:val="P68B1DB1-Normal9"/>
              <w:jc w:val="center"/>
              <w:rPr>
                <w:noProof/>
              </w:rPr>
            </w:pPr>
            <w:r>
              <w:rPr>
                <w:noProof/>
              </w:rPr>
              <w:t>2022</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485182D6" w14:textId="77777777" w:rsidR="007D2045" w:rsidRDefault="00BF2314">
            <w:pPr>
              <w:pStyle w:val="P68B1DB1-Normal9"/>
              <w:spacing w:line="259" w:lineRule="auto"/>
              <w:ind w:right="119"/>
              <w:jc w:val="both"/>
              <w:rPr>
                <w:noProof/>
              </w:rPr>
            </w:pPr>
            <w:r>
              <w:rPr>
                <w:noProof/>
              </w:rPr>
              <w:t>Guvernul olandez trimite Parlamentului o scrisoare în care detaliază acțiunile planificate pentru a reduce activitatea independentă falsă. Aceasta descrie (a) măsurile care trebuie luate pentru a elimina moratoriul privind aplicarea legii care dereglementează evaluarea raporturilor de muncă, (b) acțiunile de intensificare a aplicării legii respective la nivel public și de sporire a capacității agențiilor de executare relevante și (c) acțiunile preventive împotriva falsei activități independente.</w:t>
            </w:r>
          </w:p>
        </w:tc>
      </w:tr>
      <w:tr w:rsidR="007D2045" w14:paraId="43C1ED2B" w14:textId="77777777">
        <w:trPr>
          <w:trHeight w:val="1260"/>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18B43247" w14:textId="77777777" w:rsidR="007D2045" w:rsidRDefault="00BF2314">
            <w:pPr>
              <w:pStyle w:val="P68B1DB1-Normal9"/>
              <w:jc w:val="center"/>
              <w:rPr>
                <w:noProof/>
              </w:rPr>
            </w:pPr>
            <w:r>
              <w:rPr>
                <w:noProof/>
              </w:rPr>
              <w:t>91</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53F98A1C" w14:textId="77777777" w:rsidR="007D2045" w:rsidRDefault="00BF2314">
            <w:pPr>
              <w:pStyle w:val="P68B1DB1-Normal9"/>
              <w:spacing w:line="202" w:lineRule="exact"/>
              <w:rPr>
                <w:noProof/>
              </w:rPr>
            </w:pPr>
            <w:r>
              <w:rPr>
                <w:noProof/>
              </w:rPr>
              <w:t>C4.1 R4-2</w:t>
            </w:r>
          </w:p>
          <w:p w14:paraId="2734367B" w14:textId="77777777" w:rsidR="007D2045" w:rsidRDefault="00BF2314">
            <w:pPr>
              <w:pStyle w:val="P68B1DB1-Normal9"/>
              <w:spacing w:line="202" w:lineRule="exact"/>
              <w:rPr>
                <w:noProof/>
              </w:rPr>
            </w:pPr>
            <w:r>
              <w:rPr>
                <w:noProof/>
              </w:rPr>
              <w:t>Combaterea falsei activități independente</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191ACC27" w14:textId="77777777" w:rsidR="007D2045" w:rsidRDefault="00BF2314">
            <w:pPr>
              <w:pStyle w:val="P68B1DB1-Normal9"/>
              <w:jc w:val="center"/>
              <w:rPr>
                <w:noProof/>
              </w:rPr>
            </w:pPr>
            <w:r>
              <w:rPr>
                <w:noProof/>
              </w:rPr>
              <w:t>Etapă</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3416A1E0" w14:textId="7A9334AB" w:rsidR="007D2045" w:rsidRDefault="00BF2314">
            <w:pPr>
              <w:pStyle w:val="P68B1DB1-Normal9"/>
              <w:rPr>
                <w:noProof/>
              </w:rPr>
            </w:pPr>
            <w:r>
              <w:rPr>
                <w:noProof/>
              </w:rPr>
              <w:t>Intrarea în vigoare a unei legi care introduce prezumția legală a unui contract de muncă</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634CE092" w14:textId="77777777" w:rsidR="007D2045" w:rsidRDefault="00BF2314">
            <w:pPr>
              <w:pStyle w:val="P68B1DB1-Normal9"/>
              <w:spacing w:line="189" w:lineRule="exact"/>
              <w:rPr>
                <w:noProof/>
              </w:rPr>
            </w:pPr>
            <w:r>
              <w:rPr>
                <w:noProof/>
              </w:rPr>
              <w:t>Publicarea legii în Monitorul Oficial și dispoziția din diploma regală care prevede intrarea sa în vigoare</w:t>
            </w: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175024D9" w14:textId="77777777" w:rsidR="007D2045" w:rsidRDefault="007D2045">
            <w:pPr>
              <w:jc w:val="center"/>
              <w:rPr>
                <w:noProof/>
                <w:color w:val="006000"/>
                <w:sz w:val="18"/>
              </w:rPr>
            </w:pP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78A24A35" w14:textId="77777777" w:rsidR="007D2045" w:rsidRDefault="007D2045">
            <w:pPr>
              <w:jc w:val="center"/>
              <w:rPr>
                <w:noProof/>
                <w:color w:val="006000"/>
                <w:sz w:val="18"/>
              </w:rPr>
            </w:pP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0505C7FF" w14:textId="77777777" w:rsidR="007D2045" w:rsidRDefault="007D2045">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49D6351D" w14:textId="77777777" w:rsidR="007D2045" w:rsidRDefault="00BF2314">
            <w:pPr>
              <w:pStyle w:val="P68B1DB1-Normal9"/>
              <w:jc w:val="center"/>
              <w:rPr>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39C06B35" w14:textId="77777777" w:rsidR="007D2045" w:rsidRDefault="00BF2314">
            <w:pPr>
              <w:pStyle w:val="P68B1DB1-Normal9"/>
              <w:jc w:val="center"/>
              <w:rPr>
                <w:noProof/>
              </w:rPr>
            </w:pPr>
            <w:r>
              <w:rPr>
                <w:noProof/>
              </w:rPr>
              <w:t>2026</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25DDA9A5" w14:textId="12CCF2B8" w:rsidR="007D2045" w:rsidRDefault="00BF2314">
            <w:pPr>
              <w:pStyle w:val="P68B1DB1-Normal9"/>
              <w:spacing w:line="259" w:lineRule="auto"/>
              <w:ind w:right="119"/>
              <w:jc w:val="both"/>
              <w:rPr>
                <w:noProof/>
              </w:rPr>
            </w:pPr>
            <w:r>
              <w:rPr>
                <w:noProof/>
              </w:rPr>
              <w:t>Publicarea în Monitorul Oficial a legii care introduce o prezumție legală de contract de muncă până la un tarif orar. Decretul regal prevede că legea intră în vigoare cel târziu la 31 decembrie 2026.</w:t>
            </w:r>
          </w:p>
        </w:tc>
      </w:tr>
      <w:tr w:rsidR="007D2045" w14:paraId="0CDCE70F" w14:textId="77777777">
        <w:trPr>
          <w:trHeight w:val="1260"/>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01B45661" w14:textId="77777777" w:rsidR="007D2045" w:rsidRDefault="00BF2314">
            <w:pPr>
              <w:pStyle w:val="P68B1DB1-Normal9"/>
              <w:jc w:val="center"/>
              <w:rPr>
                <w:noProof/>
              </w:rPr>
            </w:pPr>
            <w:r>
              <w:rPr>
                <w:noProof/>
              </w:rPr>
              <w:t>91a</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7E626CD9" w14:textId="77777777" w:rsidR="007D2045" w:rsidRDefault="00BF2314">
            <w:pPr>
              <w:pStyle w:val="P68B1DB1-Normal9"/>
              <w:spacing w:line="202" w:lineRule="exact"/>
              <w:rPr>
                <w:noProof/>
              </w:rPr>
            </w:pPr>
            <w:r>
              <w:rPr>
                <w:noProof/>
              </w:rPr>
              <w:t>C4.1 R4-3</w:t>
            </w:r>
          </w:p>
          <w:p w14:paraId="20F6C815" w14:textId="77777777" w:rsidR="007D2045" w:rsidRDefault="00BF2314">
            <w:pPr>
              <w:pStyle w:val="P68B1DB1-Normal9"/>
              <w:spacing w:line="202" w:lineRule="exact"/>
              <w:rPr>
                <w:noProof/>
              </w:rPr>
            </w:pPr>
            <w:r>
              <w:rPr>
                <w:noProof/>
              </w:rPr>
              <w:t>Combaterea falsei activități independente</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366692CA" w14:textId="77777777" w:rsidR="007D2045" w:rsidRDefault="00BF2314">
            <w:pPr>
              <w:pStyle w:val="P68B1DB1-Normal9"/>
              <w:jc w:val="center"/>
              <w:rPr>
                <w:noProof/>
              </w:rPr>
            </w:pPr>
            <w:r>
              <w:rPr>
                <w:noProof/>
              </w:rPr>
              <w:t>Etapă</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181A1BF6" w14:textId="77777777" w:rsidR="007D2045" w:rsidRDefault="00BF2314">
            <w:pPr>
              <w:pStyle w:val="P68B1DB1-Normal9"/>
              <w:rPr>
                <w:noProof/>
              </w:rPr>
            </w:pPr>
            <w:r>
              <w:rPr>
                <w:noProof/>
              </w:rPr>
              <w:t>Publicarea unui cadru de asigurare a respectării legislației privind definirea unui raport de muncă</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3CAF7845" w14:textId="77777777" w:rsidR="007D2045" w:rsidRDefault="00BF2314">
            <w:pPr>
              <w:pStyle w:val="P68B1DB1-Normal9"/>
              <w:spacing w:line="189" w:lineRule="exact"/>
              <w:rPr>
                <w:noProof/>
              </w:rPr>
            </w:pPr>
            <w:r>
              <w:rPr>
                <w:noProof/>
              </w:rPr>
              <w:t>Publicarea unui cadru de punere în aplicare de către autoritățile fiscale</w:t>
            </w: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32A5C8FB" w14:textId="77777777" w:rsidR="007D2045" w:rsidRDefault="007D2045">
            <w:pPr>
              <w:jc w:val="center"/>
              <w:rPr>
                <w:noProof/>
                <w:color w:val="006000"/>
                <w:sz w:val="18"/>
              </w:rPr>
            </w:pP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1D1C1DD4" w14:textId="77777777" w:rsidR="007D2045" w:rsidRDefault="007D2045">
            <w:pPr>
              <w:jc w:val="center"/>
              <w:rPr>
                <w:noProof/>
                <w:color w:val="006000"/>
                <w:sz w:val="18"/>
              </w:rPr>
            </w:pP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5AB0FCEB" w14:textId="77777777" w:rsidR="007D2045" w:rsidRDefault="007D2045">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52E3B855" w14:textId="77777777" w:rsidR="007D2045" w:rsidRDefault="00BF2314">
            <w:pPr>
              <w:pStyle w:val="P68B1DB1-Normal9"/>
              <w:jc w:val="center"/>
              <w:rPr>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0523837A" w14:textId="77777777" w:rsidR="007D2045" w:rsidRDefault="00BF2314">
            <w:pPr>
              <w:pStyle w:val="P68B1DB1-Normal9"/>
              <w:jc w:val="center"/>
              <w:rPr>
                <w:noProof/>
              </w:rPr>
            </w:pPr>
            <w:r>
              <w:rPr>
                <w:noProof/>
              </w:rPr>
              <w:t>2026</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3E7796B1" w14:textId="77777777" w:rsidR="007D2045" w:rsidRDefault="00BF2314">
            <w:pPr>
              <w:pStyle w:val="P68B1DB1-Normal10"/>
              <w:spacing w:line="259" w:lineRule="auto"/>
              <w:ind w:right="119"/>
              <w:jc w:val="both"/>
              <w:rPr>
                <w:noProof/>
              </w:rPr>
            </w:pPr>
            <w:r>
              <w:rPr>
                <w:noProof/>
              </w:rPr>
              <w:t>Publicarea unui cadru de punere în aplicare de către autoritățile fiscale pentru a clarifica punerea în aplicare a acestei definiții. O scrisoare a ministrului afacerilor sociale și ocupării forței de muncă adresată Parlamentului, în care se detaliază progresele înregistrate în ceea ce privește eforturile de asigurare a respectării legislației depuse de autoritățile fiscale cu privire la această definiție.</w:t>
            </w:r>
          </w:p>
        </w:tc>
      </w:tr>
      <w:tr w:rsidR="007D2045" w14:paraId="19760BBA" w14:textId="77777777">
        <w:trPr>
          <w:trHeight w:val="1260"/>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1198ED5D" w14:textId="77777777" w:rsidR="007D2045" w:rsidRDefault="00BF2314">
            <w:pPr>
              <w:pStyle w:val="P68B1DB1-Normal9"/>
              <w:jc w:val="center"/>
              <w:rPr>
                <w:noProof/>
              </w:rPr>
            </w:pPr>
            <w:r>
              <w:rPr>
                <w:noProof/>
              </w:rPr>
              <w:t>92</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32D6C421" w14:textId="77777777" w:rsidR="007D2045" w:rsidRDefault="00BF2314">
            <w:pPr>
              <w:pStyle w:val="P68B1DB1-Normal9"/>
              <w:spacing w:line="204" w:lineRule="exact"/>
              <w:rPr>
                <w:noProof/>
              </w:rPr>
            </w:pPr>
            <w:r>
              <w:rPr>
                <w:noProof/>
              </w:rPr>
              <w:t>C4.1 R4-3</w:t>
            </w:r>
          </w:p>
          <w:p w14:paraId="742EFA6E" w14:textId="77777777" w:rsidR="007D2045" w:rsidRDefault="00BF2314">
            <w:pPr>
              <w:pStyle w:val="P68B1DB1-Normal9"/>
              <w:spacing w:line="202" w:lineRule="exact"/>
              <w:rPr>
                <w:noProof/>
              </w:rPr>
            </w:pPr>
            <w:r>
              <w:rPr>
                <w:noProof/>
              </w:rPr>
              <w:t>Combaterea falsei activități independente</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494A4300" w14:textId="77777777" w:rsidR="007D2045" w:rsidRDefault="00BF2314">
            <w:pPr>
              <w:pStyle w:val="P68B1DB1-Normal9"/>
              <w:jc w:val="center"/>
              <w:rPr>
                <w:noProof/>
              </w:rPr>
            </w:pPr>
            <w:r>
              <w:rPr>
                <w:noProof/>
              </w:rPr>
              <w:t>Etapă</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40F92659" w14:textId="77777777" w:rsidR="007D2045" w:rsidRDefault="00BF2314">
            <w:pPr>
              <w:pStyle w:val="P68B1DB1-Normal9"/>
              <w:spacing w:line="259" w:lineRule="auto"/>
              <w:ind w:right="62"/>
              <w:rPr>
                <w:noProof/>
              </w:rPr>
            </w:pPr>
            <w:r>
              <w:rPr>
                <w:noProof/>
              </w:rPr>
              <w:t>Abolirea moratoriului privind aplicarea legii care dereglementează evaluarea raporturilor de muncă</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31410BE2" w14:textId="77777777" w:rsidR="007D2045" w:rsidRDefault="00BF2314">
            <w:pPr>
              <w:pStyle w:val="P68B1DB1-Normal9"/>
              <w:spacing w:line="189" w:lineRule="exact"/>
              <w:rPr>
                <w:noProof/>
              </w:rPr>
            </w:pPr>
            <w:r>
              <w:rPr>
                <w:noProof/>
              </w:rPr>
              <w:t>Scrisoare adresată Parlamentului prin care se elimină moratoriul privind executarea</w:t>
            </w: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2771B7FE" w14:textId="77777777" w:rsidR="007D2045" w:rsidRDefault="007D2045">
            <w:pPr>
              <w:jc w:val="center"/>
              <w:rPr>
                <w:noProof/>
                <w:color w:val="006000"/>
                <w:sz w:val="18"/>
              </w:rPr>
            </w:pP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50AC4B69" w14:textId="77777777" w:rsidR="007D2045" w:rsidRDefault="007D2045">
            <w:pPr>
              <w:jc w:val="center"/>
              <w:rPr>
                <w:noProof/>
                <w:color w:val="006000"/>
                <w:sz w:val="18"/>
              </w:rPr>
            </w:pP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7CD5E790" w14:textId="77777777" w:rsidR="007D2045" w:rsidRDefault="007D2045">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35217926" w14:textId="77777777" w:rsidR="007D2045" w:rsidRDefault="00BF2314">
            <w:pPr>
              <w:pStyle w:val="P68B1DB1-Normal9"/>
              <w:jc w:val="center"/>
              <w:rPr>
                <w:noProof/>
              </w:rPr>
            </w:pPr>
            <w:r>
              <w:rPr>
                <w:noProof/>
              </w:rPr>
              <w:t>Î1</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603167C4" w14:textId="77777777" w:rsidR="007D2045" w:rsidRDefault="00BF2314">
            <w:pPr>
              <w:pStyle w:val="P68B1DB1-Normal9"/>
              <w:jc w:val="center"/>
              <w:rPr>
                <w:noProof/>
              </w:rPr>
            </w:pPr>
            <w:r>
              <w:rPr>
                <w:noProof/>
              </w:rPr>
              <w:t>2025</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6266B68C" w14:textId="77777777" w:rsidR="007D2045" w:rsidRDefault="00BF2314">
            <w:pPr>
              <w:pStyle w:val="P68B1DB1-Normal9"/>
              <w:spacing w:line="259" w:lineRule="auto"/>
              <w:ind w:right="119"/>
              <w:jc w:val="both"/>
              <w:rPr>
                <w:noProof/>
              </w:rPr>
            </w:pPr>
            <w:r>
              <w:rPr>
                <w:noProof/>
              </w:rPr>
              <w:t>Moratoriul privind aplicarea legii de dereglementare a evaluării raporturilor de muncă (Wet deregulering beoordeling arbeidsrelaties) se elimină.</w:t>
            </w:r>
          </w:p>
        </w:tc>
      </w:tr>
      <w:tr w:rsidR="007D2045" w14:paraId="59BF0C28" w14:textId="77777777">
        <w:trPr>
          <w:trHeight w:val="1260"/>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60ACA381" w14:textId="77777777" w:rsidR="007D2045" w:rsidRDefault="00BF2314">
            <w:pPr>
              <w:pStyle w:val="P68B1DB1-Normal9"/>
              <w:jc w:val="center"/>
              <w:rPr>
                <w:noProof/>
              </w:rPr>
            </w:pPr>
            <w:r>
              <w:rPr>
                <w:noProof/>
              </w:rPr>
              <w:t>92a</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5A0969E6" w14:textId="77777777" w:rsidR="007D2045" w:rsidRDefault="00BF2314">
            <w:pPr>
              <w:pStyle w:val="P68B1DB1-Normal10"/>
              <w:spacing w:line="202" w:lineRule="exact"/>
              <w:rPr>
                <w:noProof/>
              </w:rPr>
            </w:pPr>
            <w:r>
              <w:rPr>
                <w:noProof/>
              </w:rPr>
              <w:t>C4.1 R5-1</w:t>
            </w:r>
          </w:p>
          <w:p w14:paraId="363074D2" w14:textId="77777777" w:rsidR="007D2045" w:rsidRDefault="00BF2314">
            <w:pPr>
              <w:pStyle w:val="P68B1DB1-Normal9"/>
              <w:spacing w:line="204" w:lineRule="exact"/>
              <w:rPr>
                <w:noProof/>
              </w:rPr>
            </w:pPr>
            <w:r>
              <w:rPr>
                <w:noProof/>
              </w:rPr>
              <w:t>Eliminarea rezervei pentru vechime în muncă</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7BFE7513" w14:textId="77777777" w:rsidR="007D2045" w:rsidRDefault="00BF2314">
            <w:pPr>
              <w:pStyle w:val="P68B1DB1-Normal9"/>
              <w:jc w:val="center"/>
              <w:rPr>
                <w:noProof/>
              </w:rPr>
            </w:pPr>
            <w:r>
              <w:rPr>
                <w:noProof/>
              </w:rPr>
              <w:t>Etapă</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6BDE6378" w14:textId="77777777" w:rsidR="007D2045" w:rsidRDefault="00BF2314">
            <w:pPr>
              <w:pStyle w:val="P68B1DB1-Normal9"/>
              <w:spacing w:line="259" w:lineRule="auto"/>
              <w:ind w:right="62"/>
              <w:rPr>
                <w:noProof/>
              </w:rPr>
            </w:pPr>
            <w:r>
              <w:rPr>
                <w:noProof/>
              </w:rPr>
              <w:t>Intrarea în vigoare a legii privind desființarea rezervei de vârstă înaintată.</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4D9ADF50" w14:textId="77777777" w:rsidR="007D2045" w:rsidRDefault="00BF2314">
            <w:pPr>
              <w:pStyle w:val="P68B1DB1-Normal9"/>
              <w:spacing w:line="189" w:lineRule="exact"/>
              <w:rPr>
                <w:noProof/>
              </w:rPr>
            </w:pPr>
            <w:r>
              <w:rPr>
                <w:noProof/>
              </w:rPr>
              <w:t>Dispoziție legală care prevede intrarea sa în vigoare</w:t>
            </w: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4975EF7B" w14:textId="77777777" w:rsidR="007D2045" w:rsidRDefault="007D2045">
            <w:pPr>
              <w:jc w:val="center"/>
              <w:rPr>
                <w:noProof/>
                <w:color w:val="006000"/>
                <w:sz w:val="18"/>
              </w:rPr>
            </w:pP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4C711F58" w14:textId="77777777" w:rsidR="007D2045" w:rsidRDefault="007D2045">
            <w:pPr>
              <w:jc w:val="center"/>
              <w:rPr>
                <w:noProof/>
                <w:color w:val="006000"/>
                <w:sz w:val="18"/>
              </w:rPr>
            </w:pP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2ACC4EC2" w14:textId="77777777" w:rsidR="007D2045" w:rsidRDefault="007D2045">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7AF62F81" w14:textId="77777777" w:rsidR="007D2045" w:rsidRDefault="00BF2314">
            <w:pPr>
              <w:pStyle w:val="P68B1DB1-Normal9"/>
              <w:jc w:val="center"/>
              <w:rPr>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51896F8F" w14:textId="77777777" w:rsidR="007D2045" w:rsidRDefault="00BF2314">
            <w:pPr>
              <w:pStyle w:val="P68B1DB1-Normal9"/>
              <w:jc w:val="center"/>
              <w:rPr>
                <w:noProof/>
              </w:rPr>
            </w:pPr>
            <w:r>
              <w:rPr>
                <w:noProof/>
              </w:rPr>
              <w:t>2026</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208998FE" w14:textId="70045475" w:rsidR="007D2045" w:rsidRDefault="00BF2314">
            <w:pPr>
              <w:pStyle w:val="P68B1DB1-Normal10"/>
              <w:spacing w:line="259" w:lineRule="auto"/>
              <w:ind w:right="119"/>
              <w:jc w:val="both"/>
              <w:rPr>
                <w:noProof/>
              </w:rPr>
            </w:pPr>
            <w:r>
              <w:rPr>
                <w:noProof/>
              </w:rPr>
              <w:t>Intrarea în vigoare a legii privind desființarea rezervei de vârstă înaintată.</w:t>
            </w:r>
          </w:p>
        </w:tc>
      </w:tr>
      <w:tr w:rsidR="007D2045" w14:paraId="2A3A4868" w14:textId="77777777">
        <w:trPr>
          <w:trHeight w:val="1126"/>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11424A1A" w14:textId="77777777" w:rsidR="007D2045" w:rsidRDefault="00BF2314">
            <w:pPr>
              <w:pStyle w:val="P68B1DB1-Normal9"/>
              <w:jc w:val="center"/>
              <w:rPr>
                <w:noProof/>
              </w:rPr>
            </w:pPr>
            <w:r>
              <w:rPr>
                <w:noProof/>
              </w:rPr>
              <w:t>93</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37218CAE" w14:textId="77777777" w:rsidR="007D2045" w:rsidRDefault="00BF2314">
            <w:pPr>
              <w:pStyle w:val="P68B1DB1-Normal9"/>
              <w:spacing w:line="202" w:lineRule="exact"/>
              <w:rPr>
                <w:noProof/>
              </w:rPr>
            </w:pPr>
            <w:r>
              <w:rPr>
                <w:noProof/>
              </w:rPr>
              <w:t>C4.1 I1-1</w:t>
            </w:r>
          </w:p>
          <w:p w14:paraId="1D1EC2C2" w14:textId="77777777" w:rsidR="007D2045" w:rsidRDefault="00BF2314">
            <w:pPr>
              <w:pStyle w:val="P68B1DB1-Normal9"/>
              <w:spacing w:line="204" w:lineRule="exact"/>
              <w:rPr>
                <w:noProof/>
              </w:rPr>
            </w:pPr>
            <w:r>
              <w:rPr>
                <w:noProof/>
              </w:rPr>
              <w:t xml:space="preserve">Țările de Jos continuă să învețe </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40225442" w14:textId="77777777" w:rsidR="007D2045" w:rsidRDefault="00BF2314">
            <w:pPr>
              <w:pStyle w:val="P68B1DB1-Normal9"/>
              <w:jc w:val="center"/>
              <w:rPr>
                <w:noProof/>
              </w:rPr>
            </w:pPr>
            <w:r>
              <w:rPr>
                <w:noProof/>
              </w:rPr>
              <w:t>Țintă</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00074245" w14:textId="77777777" w:rsidR="007D2045" w:rsidRDefault="00BF2314">
            <w:pPr>
              <w:pStyle w:val="P68B1DB1-Normal9"/>
              <w:spacing w:line="259" w:lineRule="auto"/>
              <w:ind w:right="62"/>
              <w:rPr>
                <w:noProof/>
              </w:rPr>
            </w:pPr>
            <w:r>
              <w:rPr>
                <w:noProof/>
              </w:rPr>
              <w:t>Consiliere profesională pentru sprijinirea persoanelor</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3185FFD3" w14:textId="77777777" w:rsidR="007D2045" w:rsidRDefault="007D2045">
            <w:pPr>
              <w:spacing w:line="189" w:lineRule="exact"/>
              <w:ind w:left="111"/>
              <w:rPr>
                <w:noProof/>
                <w:color w:val="006000"/>
                <w:sz w:val="18"/>
              </w:rPr>
            </w:pP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7CB40250" w14:textId="77777777" w:rsidR="007D2045" w:rsidRDefault="00BF2314">
            <w:pPr>
              <w:pStyle w:val="P68B1DB1-Normal9"/>
              <w:spacing w:line="259" w:lineRule="auto"/>
              <w:ind w:right="205"/>
              <w:rPr>
                <w:noProof/>
              </w:rPr>
            </w:pPr>
            <w:r>
              <w:rPr>
                <w:noProof/>
              </w:rPr>
              <w:t>Numărul de persoane care beneficiază de consiliere profesională</w:t>
            </w: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20C9BB8A" w14:textId="77777777" w:rsidR="007D2045" w:rsidRDefault="00BF2314">
            <w:pPr>
              <w:pStyle w:val="P68B1DB1-Normal9"/>
              <w:jc w:val="center"/>
              <w:rPr>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762C5600" w14:textId="77777777" w:rsidR="007D2045" w:rsidRDefault="00BF2314">
            <w:pPr>
              <w:pStyle w:val="P68B1DB1-Normal9"/>
              <w:jc w:val="center"/>
              <w:rPr>
                <w:noProof/>
              </w:rPr>
            </w:pPr>
            <w:r>
              <w:rPr>
                <w:noProof/>
              </w:rPr>
              <w:t>68 705</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1DEC3909" w14:textId="77777777" w:rsidR="007D2045" w:rsidRDefault="00BF2314">
            <w:pPr>
              <w:pStyle w:val="P68B1DB1-Normal9"/>
              <w:jc w:val="center"/>
              <w:rPr>
                <w:noProof/>
              </w:rPr>
            </w:pPr>
            <w:r>
              <w:rPr>
                <w:noProof/>
              </w:rPr>
              <w:t>Î3</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0A54CBA4" w14:textId="77777777" w:rsidR="007D2045" w:rsidRDefault="00BF2314">
            <w:pPr>
              <w:pStyle w:val="P68B1DB1-Normal9"/>
              <w:jc w:val="center"/>
              <w:rPr>
                <w:noProof/>
              </w:rPr>
            </w:pPr>
            <w:r>
              <w:rPr>
                <w:noProof/>
              </w:rPr>
              <w:t>2020</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7214FCFC" w14:textId="77777777" w:rsidR="007D2045" w:rsidRDefault="00BF2314">
            <w:pPr>
              <w:pStyle w:val="P68B1DB1-Normal9"/>
              <w:spacing w:line="259" w:lineRule="auto"/>
              <w:ind w:right="119"/>
              <w:jc w:val="both"/>
              <w:rPr>
                <w:noProof/>
              </w:rPr>
            </w:pPr>
            <w:r>
              <w:rPr>
                <w:noProof/>
              </w:rPr>
              <w:t>68 705 persoanele beneficiază de consiliere în materie de dezvoltare profesională pentru a-și reorienta cariera, oferită de consilieri calificați în materie de carieră.</w:t>
            </w:r>
          </w:p>
        </w:tc>
      </w:tr>
      <w:tr w:rsidR="007D2045" w14:paraId="03776AAD" w14:textId="77777777">
        <w:trPr>
          <w:trHeight w:val="1128"/>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18F8972C" w14:textId="77777777" w:rsidR="007D2045" w:rsidRDefault="00BF2314">
            <w:pPr>
              <w:pStyle w:val="P68B1DB1-Normal9"/>
              <w:jc w:val="center"/>
              <w:rPr>
                <w:noProof/>
              </w:rPr>
            </w:pPr>
            <w:r>
              <w:rPr>
                <w:noProof/>
              </w:rPr>
              <w:t>94</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13CC4136" w14:textId="77777777" w:rsidR="007D2045" w:rsidRDefault="00BF2314">
            <w:pPr>
              <w:pStyle w:val="P68B1DB1-Normal9"/>
              <w:spacing w:line="202" w:lineRule="exact"/>
              <w:rPr>
                <w:noProof/>
              </w:rPr>
            </w:pPr>
            <w:r>
              <w:rPr>
                <w:noProof/>
              </w:rPr>
              <w:t>C4.1 I1-2</w:t>
            </w:r>
          </w:p>
          <w:p w14:paraId="1DEE805F" w14:textId="77777777" w:rsidR="007D2045" w:rsidRDefault="00BF2314">
            <w:pPr>
              <w:pStyle w:val="P68B1DB1-Normal9"/>
              <w:spacing w:line="202" w:lineRule="exact"/>
              <w:rPr>
                <w:noProof/>
              </w:rPr>
            </w:pPr>
            <w:r>
              <w:rPr>
                <w:noProof/>
              </w:rPr>
              <w:t>Țările de Jos continuă să învețe</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61BF887D" w14:textId="77777777" w:rsidR="007D2045" w:rsidRDefault="00BF2314">
            <w:pPr>
              <w:pStyle w:val="P68B1DB1-Normal9"/>
              <w:jc w:val="center"/>
              <w:rPr>
                <w:noProof/>
              </w:rPr>
            </w:pPr>
            <w:r>
              <w:rPr>
                <w:noProof/>
              </w:rPr>
              <w:t>Țintă</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0BE4044C" w14:textId="77777777" w:rsidR="007D2045" w:rsidRDefault="00BF2314">
            <w:pPr>
              <w:pStyle w:val="P68B1DB1-Normal9"/>
              <w:spacing w:line="259" w:lineRule="auto"/>
              <w:ind w:right="62"/>
              <w:rPr>
                <w:noProof/>
              </w:rPr>
            </w:pPr>
            <w:r>
              <w:rPr>
                <w:noProof/>
              </w:rPr>
              <w:t>Cursuri de formare a competențelor pentru sprijinirea persoanelor</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458585C4" w14:textId="77777777" w:rsidR="007D2045" w:rsidRDefault="007D2045">
            <w:pPr>
              <w:spacing w:line="189" w:lineRule="exact"/>
              <w:ind w:left="111"/>
              <w:rPr>
                <w:noProof/>
                <w:color w:val="006000"/>
                <w:sz w:val="18"/>
              </w:rPr>
            </w:pP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2E6985D9" w14:textId="77777777" w:rsidR="007D2045" w:rsidRDefault="00BF2314">
            <w:pPr>
              <w:pStyle w:val="P68B1DB1-Normal9"/>
              <w:spacing w:line="259" w:lineRule="auto"/>
              <w:ind w:right="178"/>
              <w:rPr>
                <w:noProof/>
              </w:rPr>
            </w:pPr>
            <w:r>
              <w:rPr>
                <w:noProof/>
              </w:rPr>
              <w:t>Numărul de persoane care beneficiază de formare în materie de competențe</w:t>
            </w: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2140A0EA" w14:textId="77777777" w:rsidR="007D2045" w:rsidRDefault="00BF2314">
            <w:pPr>
              <w:pStyle w:val="P68B1DB1-Normal9"/>
              <w:jc w:val="center"/>
              <w:rPr>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4769E4A2" w14:textId="77777777" w:rsidR="007D2045" w:rsidRDefault="00BF2314">
            <w:pPr>
              <w:pStyle w:val="P68B1DB1-Normal9"/>
              <w:jc w:val="center"/>
              <w:rPr>
                <w:noProof/>
              </w:rPr>
            </w:pPr>
            <w:r>
              <w:rPr>
                <w:noProof/>
              </w:rPr>
              <w:t>119 000</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4474FA76" w14:textId="77777777" w:rsidR="007D2045" w:rsidRDefault="00BF2314">
            <w:pPr>
              <w:pStyle w:val="P68B1DB1-Normal9"/>
              <w:jc w:val="center"/>
              <w:rPr>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56B95203" w14:textId="77777777" w:rsidR="007D2045" w:rsidRDefault="00BF2314">
            <w:pPr>
              <w:pStyle w:val="P68B1DB1-Normal9"/>
              <w:jc w:val="center"/>
              <w:rPr>
                <w:noProof/>
              </w:rPr>
            </w:pPr>
            <w:r>
              <w:rPr>
                <w:noProof/>
              </w:rPr>
              <w:t>2022</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1E8C326E" w14:textId="77777777" w:rsidR="007D2045" w:rsidRDefault="00BF2314">
            <w:pPr>
              <w:pStyle w:val="P68B1DB1-Normal9"/>
              <w:spacing w:line="259" w:lineRule="auto"/>
              <w:ind w:right="119"/>
              <w:jc w:val="both"/>
              <w:rPr>
                <w:noProof/>
              </w:rPr>
            </w:pPr>
            <w:r>
              <w:rPr>
                <w:noProof/>
              </w:rPr>
              <w:t>119 000 de persoane trebuie să participe la activități gratuite de formare și învățare pentru a sprijini dezvoltarea competențelor.</w:t>
            </w:r>
          </w:p>
        </w:tc>
      </w:tr>
      <w:tr w:rsidR="007D2045" w14:paraId="46265270" w14:textId="77777777">
        <w:trPr>
          <w:trHeight w:val="1260"/>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1744119E" w14:textId="77777777" w:rsidR="007D2045" w:rsidRDefault="00BF2314">
            <w:pPr>
              <w:pStyle w:val="P68B1DB1-Normal9"/>
              <w:jc w:val="center"/>
              <w:rPr>
                <w:noProof/>
              </w:rPr>
            </w:pPr>
            <w:r>
              <w:rPr>
                <w:noProof/>
              </w:rPr>
              <w:t>95</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296498AA" w14:textId="77777777" w:rsidR="007D2045" w:rsidRDefault="00BF2314">
            <w:pPr>
              <w:pStyle w:val="P68B1DB1-Normal9"/>
              <w:spacing w:line="203" w:lineRule="exact"/>
              <w:rPr>
                <w:noProof/>
              </w:rPr>
            </w:pPr>
            <w:r>
              <w:rPr>
                <w:noProof/>
              </w:rPr>
              <w:t>C4.1 I1-3</w:t>
            </w:r>
          </w:p>
          <w:p w14:paraId="1341896D" w14:textId="77777777" w:rsidR="007D2045" w:rsidRDefault="00BF2314">
            <w:pPr>
              <w:pStyle w:val="P68B1DB1-Normal9"/>
              <w:spacing w:line="202" w:lineRule="exact"/>
              <w:rPr>
                <w:noProof/>
              </w:rPr>
            </w:pPr>
            <w:r>
              <w:rPr>
                <w:noProof/>
              </w:rPr>
              <w:t>Țările de Jos continuă să învețe</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5441E201" w14:textId="77777777" w:rsidR="007D2045" w:rsidRDefault="00BF2314">
            <w:pPr>
              <w:pStyle w:val="P68B1DB1-Normal9"/>
              <w:jc w:val="center"/>
              <w:rPr>
                <w:noProof/>
              </w:rPr>
            </w:pPr>
            <w:r>
              <w:rPr>
                <w:noProof/>
              </w:rPr>
              <w:t>Țintă</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7E881E2C" w14:textId="77777777" w:rsidR="007D2045" w:rsidRDefault="00BF2314">
            <w:pPr>
              <w:pStyle w:val="P68B1DB1-Normal9"/>
              <w:spacing w:line="259" w:lineRule="auto"/>
              <w:ind w:right="62"/>
              <w:rPr>
                <w:noProof/>
              </w:rPr>
            </w:pPr>
            <w:r>
              <w:rPr>
                <w:noProof/>
              </w:rPr>
              <w:t>Parcursuri sectoriale adaptate pentru a sprijini tranziția către ocuparea unui loc de muncă</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46FA67B5" w14:textId="77777777" w:rsidR="007D2045" w:rsidRDefault="007D2045">
            <w:pPr>
              <w:spacing w:line="189" w:lineRule="exact"/>
              <w:ind w:left="111"/>
              <w:rPr>
                <w:noProof/>
                <w:color w:val="006000"/>
                <w:sz w:val="18"/>
              </w:rPr>
            </w:pP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0F696FFC" w14:textId="77777777" w:rsidR="007D2045" w:rsidRDefault="00BF2314">
            <w:pPr>
              <w:pStyle w:val="P68B1DB1-Normal9"/>
              <w:spacing w:line="259" w:lineRule="auto"/>
              <w:ind w:right="178"/>
              <w:rPr>
                <w:noProof/>
              </w:rPr>
            </w:pPr>
            <w:r>
              <w:rPr>
                <w:noProof/>
              </w:rPr>
              <w:t>Numărul de parcursuri personalizate create</w:t>
            </w: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5AF9D93B" w14:textId="77777777" w:rsidR="007D2045" w:rsidRDefault="00BF2314">
            <w:pPr>
              <w:pStyle w:val="P68B1DB1-Normal9"/>
              <w:jc w:val="center"/>
              <w:rPr>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3E0F9F99" w14:textId="77777777" w:rsidR="007D2045" w:rsidRDefault="00BF2314">
            <w:pPr>
              <w:pStyle w:val="P68B1DB1-Normal9"/>
              <w:jc w:val="center"/>
              <w:rPr>
                <w:noProof/>
              </w:rPr>
            </w:pPr>
            <w:r>
              <w:rPr>
                <w:noProof/>
              </w:rPr>
              <w:t>21</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786A9163" w14:textId="77777777" w:rsidR="007D2045" w:rsidRDefault="00BF2314">
            <w:pPr>
              <w:pStyle w:val="P68B1DB1-Normal9"/>
              <w:jc w:val="center"/>
              <w:rPr>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2B5876E1" w14:textId="77777777" w:rsidR="007D2045" w:rsidRDefault="00BF2314">
            <w:pPr>
              <w:pStyle w:val="P68B1DB1-Normal9"/>
              <w:jc w:val="center"/>
              <w:rPr>
                <w:noProof/>
              </w:rPr>
            </w:pPr>
            <w:r>
              <w:rPr>
                <w:noProof/>
              </w:rPr>
              <w:t>2023</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7BD56F93" w14:textId="77777777" w:rsidR="007D2045" w:rsidRDefault="00BF2314">
            <w:pPr>
              <w:pStyle w:val="P68B1DB1-Normal9"/>
              <w:spacing w:line="259" w:lineRule="auto"/>
              <w:ind w:right="119"/>
              <w:jc w:val="both"/>
              <w:rPr>
                <w:noProof/>
              </w:rPr>
            </w:pPr>
            <w:r>
              <w:rPr>
                <w:noProof/>
              </w:rPr>
              <w:t>Se creează 21 parcursuri sectoriale adaptate. Aceste căi conțin cel puțin unul dintre următoarele elemente: consiliere profesională (și anume axată pe locul de muncă actual, pe competențe și pe parcursul carierei), orientare profesională (și anume axată pe schimbări de carieră și/sau pe noi competențe și locuri de muncă), formare în materie de competențe și recunoașterea consilierii în materie de competențe dobândite.</w:t>
            </w:r>
          </w:p>
        </w:tc>
      </w:tr>
      <w:tr w:rsidR="007D2045" w14:paraId="20A893A9" w14:textId="77777777">
        <w:trPr>
          <w:trHeight w:val="1260"/>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47356C3A" w14:textId="77777777" w:rsidR="007D2045" w:rsidRDefault="00BF2314">
            <w:pPr>
              <w:pStyle w:val="P68B1DB1-Normal9"/>
              <w:jc w:val="center"/>
              <w:rPr>
                <w:noProof/>
              </w:rPr>
            </w:pPr>
            <w:r>
              <w:rPr>
                <w:noProof/>
              </w:rPr>
              <w:t>96</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6785C93B" w14:textId="77777777" w:rsidR="007D2045" w:rsidRDefault="00BF2314">
            <w:pPr>
              <w:pStyle w:val="P68B1DB1-Normal9"/>
              <w:spacing w:line="202" w:lineRule="exact"/>
              <w:rPr>
                <w:noProof/>
              </w:rPr>
            </w:pPr>
            <w:r>
              <w:rPr>
                <w:noProof/>
              </w:rPr>
              <w:t>C4.1 I1-4</w:t>
            </w:r>
          </w:p>
          <w:p w14:paraId="1285C64F" w14:textId="77777777" w:rsidR="007D2045" w:rsidRDefault="00BF2314">
            <w:pPr>
              <w:pStyle w:val="P68B1DB1-Normal9"/>
              <w:spacing w:line="203" w:lineRule="exact"/>
              <w:rPr>
                <w:noProof/>
              </w:rPr>
            </w:pPr>
            <w:r>
              <w:rPr>
                <w:noProof/>
              </w:rPr>
              <w:t>Țările de Jos continuă să învețe</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3115916D" w14:textId="77777777" w:rsidR="007D2045" w:rsidRDefault="00BF2314">
            <w:pPr>
              <w:pStyle w:val="P68B1DB1-Normal9"/>
              <w:jc w:val="center"/>
              <w:rPr>
                <w:noProof/>
              </w:rPr>
            </w:pPr>
            <w:r>
              <w:rPr>
                <w:noProof/>
              </w:rPr>
              <w:t>Etapă</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2378DC70" w14:textId="77777777" w:rsidR="007D2045" w:rsidRDefault="00BF2314">
            <w:pPr>
              <w:pStyle w:val="P68B1DB1-Normal9"/>
              <w:spacing w:line="259" w:lineRule="auto"/>
              <w:ind w:right="358"/>
              <w:rPr>
                <w:noProof/>
              </w:rPr>
            </w:pPr>
            <w:r>
              <w:rPr>
                <w:noProof/>
              </w:rPr>
              <w:t>Evaluarea independentă a impactului socioeconomic al sistemelor de subvenții din cadrul programului „Țările de Jos continuă să învețe”</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6EAD865B" w14:textId="77777777" w:rsidR="007D2045" w:rsidRDefault="00BF2314">
            <w:pPr>
              <w:pStyle w:val="P68B1DB1-Normal9"/>
              <w:spacing w:line="189" w:lineRule="exact"/>
              <w:rPr>
                <w:noProof/>
              </w:rPr>
            </w:pPr>
            <w:r>
              <w:rPr>
                <w:noProof/>
              </w:rPr>
              <w:t>Finalizarea evaluării independente și publicarea raportului</w:t>
            </w: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120850D1" w14:textId="77777777" w:rsidR="007D2045" w:rsidRDefault="007D2045">
            <w:pPr>
              <w:spacing w:line="259" w:lineRule="auto"/>
              <w:ind w:left="109" w:right="178"/>
              <w:rPr>
                <w:noProof/>
                <w:color w:val="006000"/>
                <w:sz w:val="18"/>
              </w:rPr>
            </w:pP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641109DC" w14:textId="77777777" w:rsidR="007D2045" w:rsidRDefault="007D2045">
            <w:pPr>
              <w:jc w:val="center"/>
              <w:rPr>
                <w:noProof/>
                <w:color w:val="006000"/>
                <w:sz w:val="18"/>
              </w:rPr>
            </w:pP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7CB43601" w14:textId="77777777" w:rsidR="007D2045" w:rsidRDefault="007D2045">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2888B296" w14:textId="77777777" w:rsidR="007D2045" w:rsidRDefault="00BF2314">
            <w:pPr>
              <w:pStyle w:val="P68B1DB1-Normal9"/>
              <w:jc w:val="center"/>
              <w:rPr>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1F37DF77" w14:textId="77777777" w:rsidR="007D2045" w:rsidRDefault="00BF2314">
            <w:pPr>
              <w:pStyle w:val="P68B1DB1-Normal9"/>
              <w:jc w:val="center"/>
              <w:rPr>
                <w:noProof/>
              </w:rPr>
            </w:pPr>
            <w:r>
              <w:rPr>
                <w:noProof/>
              </w:rPr>
              <w:t>2024</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3D8489D5" w14:textId="77777777" w:rsidR="007D2045" w:rsidRDefault="00BF2314">
            <w:pPr>
              <w:pStyle w:val="P68B1DB1-Normal9"/>
              <w:spacing w:line="259" w:lineRule="auto"/>
              <w:ind w:right="119"/>
              <w:jc w:val="both"/>
              <w:rPr>
                <w:noProof/>
              </w:rPr>
            </w:pPr>
            <w:r>
              <w:rPr>
                <w:noProof/>
              </w:rPr>
              <w:t>Se efectuează o evaluare independentă a efectelor socioeconomice ale sistemelor de subvenții din cadrul secțiunii „Țările de Jos continuă să învețe”. Raportul de evaluare include informații cu privire la posibilele modalități de îmbunătățire a proceselor de politică care stau la baza conceperii și punerii în aplicare a schemelor. În raportul de evaluare se acordă o atenție deosebită impactului schemelor de subvenții asupra grupurilor vulnerabile, inclusiv asupra celor cu un nivel de educație profesional sau inferior. Raportul include informații de politică privind efectul socioeconomic și pe termen lung al sistemelor de subvenții. Raportul de evaluare se publică online.</w:t>
            </w:r>
          </w:p>
        </w:tc>
      </w:tr>
      <w:tr w:rsidR="007D2045" w14:paraId="4F63E42E" w14:textId="77777777">
        <w:trPr>
          <w:trHeight w:val="1260"/>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7E3587B8" w14:textId="77777777" w:rsidR="007D2045" w:rsidRDefault="00BF2314">
            <w:pPr>
              <w:pStyle w:val="P68B1DB1-Normal9"/>
              <w:jc w:val="center"/>
              <w:rPr>
                <w:noProof/>
              </w:rPr>
            </w:pPr>
            <w:r>
              <w:rPr>
                <w:noProof/>
              </w:rPr>
              <w:t>97a</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66A48910" w14:textId="77777777" w:rsidR="007D2045" w:rsidRDefault="00BF2314">
            <w:pPr>
              <w:pStyle w:val="P68B1DB1-Normal9"/>
              <w:spacing w:line="203" w:lineRule="exact"/>
              <w:rPr>
                <w:noProof/>
              </w:rPr>
            </w:pPr>
            <w:r>
              <w:rPr>
                <w:noProof/>
              </w:rPr>
              <w:t>C4.1 I3-1</w:t>
            </w:r>
          </w:p>
          <w:p w14:paraId="512B2851" w14:textId="77777777" w:rsidR="007D2045" w:rsidRDefault="00BF2314">
            <w:pPr>
              <w:pStyle w:val="P68B1DB1-Normal9"/>
              <w:spacing w:line="202" w:lineRule="exact"/>
              <w:rPr>
                <w:noProof/>
              </w:rPr>
            </w:pPr>
            <w:r>
              <w:rPr>
                <w:noProof/>
              </w:rPr>
              <w:t>Bugetul pentru perfecționare și recalificare destinat șomerilor</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7FB68EC7" w14:textId="77777777" w:rsidR="007D2045" w:rsidRDefault="00BF2314">
            <w:pPr>
              <w:pStyle w:val="P68B1DB1-Normal9"/>
              <w:jc w:val="center"/>
              <w:rPr>
                <w:noProof/>
              </w:rPr>
            </w:pPr>
            <w:r>
              <w:rPr>
                <w:noProof/>
              </w:rPr>
              <w:t>Etapă</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199062F4" w14:textId="77777777" w:rsidR="007D2045" w:rsidRDefault="00BF2314">
            <w:pPr>
              <w:pStyle w:val="P68B1DB1-Normal9"/>
              <w:spacing w:line="259" w:lineRule="auto"/>
              <w:ind w:right="358"/>
              <w:rPr>
                <w:noProof/>
              </w:rPr>
            </w:pPr>
            <w:r>
              <w:rPr>
                <w:noProof/>
              </w:rPr>
              <w:t>Intrarea în vigoare a unei legi a bugetului</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5330EB74" w14:textId="77777777" w:rsidR="007D2045" w:rsidRDefault="00BF2314">
            <w:pPr>
              <w:pStyle w:val="P68B1DB1-Normal9"/>
              <w:spacing w:line="189" w:lineRule="exact"/>
              <w:rPr>
                <w:noProof/>
              </w:rPr>
            </w:pPr>
            <w:r>
              <w:rPr>
                <w:noProof/>
              </w:rPr>
              <w:t>Dispoziție legală care prevede un cadru financiar</w:t>
            </w: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16C59F8E" w14:textId="77777777" w:rsidR="007D2045" w:rsidRDefault="007D2045">
            <w:pPr>
              <w:spacing w:line="259" w:lineRule="auto"/>
              <w:ind w:left="109" w:right="178"/>
              <w:rPr>
                <w:noProof/>
                <w:color w:val="006000"/>
                <w:sz w:val="18"/>
              </w:rPr>
            </w:pP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3686B8F8" w14:textId="77777777" w:rsidR="007D2045" w:rsidRDefault="007D2045">
            <w:pPr>
              <w:jc w:val="center"/>
              <w:rPr>
                <w:noProof/>
                <w:color w:val="006000"/>
                <w:sz w:val="18"/>
              </w:rPr>
            </w:pP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6972C647" w14:textId="77777777" w:rsidR="007D2045" w:rsidRDefault="007D2045">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732D76DE" w14:textId="77777777" w:rsidR="007D2045" w:rsidRDefault="00BF2314">
            <w:pPr>
              <w:pStyle w:val="P68B1DB1-Normal9"/>
              <w:jc w:val="center"/>
              <w:rPr>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32362420" w14:textId="77777777" w:rsidR="007D2045" w:rsidRDefault="00BF2314">
            <w:pPr>
              <w:pStyle w:val="P68B1DB1-Normal9"/>
              <w:jc w:val="center"/>
              <w:rPr>
                <w:noProof/>
              </w:rPr>
            </w:pPr>
            <w:r>
              <w:rPr>
                <w:noProof/>
              </w:rPr>
              <w:t>2023</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6214B4AB" w14:textId="77777777" w:rsidR="007D2045" w:rsidRDefault="00BF2314">
            <w:pPr>
              <w:pStyle w:val="P68B1DB1-Normal9"/>
              <w:spacing w:line="259" w:lineRule="auto"/>
              <w:ind w:right="119"/>
              <w:jc w:val="both"/>
              <w:rPr>
                <w:noProof/>
              </w:rPr>
            </w:pPr>
            <w:r>
              <w:rPr>
                <w:noProof/>
              </w:rPr>
              <w:t>Intrarea în vigoare a unei legi a bugetului care prevede un cadru financiar prin care se pune la dispoziție un buget structural pentru perfecționarea și recalificarea persoanelor care beneficiază de prestații temporare de șomaj și care au o poziție slabă pe piața forței de muncă.</w:t>
            </w:r>
          </w:p>
        </w:tc>
      </w:tr>
      <w:tr w:rsidR="007D2045" w14:paraId="6E0DF53B" w14:textId="77777777">
        <w:trPr>
          <w:trHeight w:val="1260"/>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46358D4E" w14:textId="77777777" w:rsidR="007D2045" w:rsidRDefault="00BF2314">
            <w:pPr>
              <w:pStyle w:val="P68B1DB1-Normal9"/>
              <w:jc w:val="center"/>
              <w:rPr>
                <w:noProof/>
              </w:rPr>
            </w:pPr>
            <w:r>
              <w:rPr>
                <w:noProof/>
              </w:rPr>
              <w:t>98a</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0F7AC5F3" w14:textId="77777777" w:rsidR="007D2045" w:rsidRDefault="00BF2314">
            <w:pPr>
              <w:pStyle w:val="P68B1DB1-Normal9"/>
              <w:spacing w:line="202" w:lineRule="exact"/>
              <w:rPr>
                <w:noProof/>
              </w:rPr>
            </w:pPr>
            <w:r>
              <w:rPr>
                <w:noProof/>
              </w:rPr>
              <w:t>C4.1 I3-2</w:t>
            </w:r>
          </w:p>
          <w:p w14:paraId="7408C23B" w14:textId="77777777" w:rsidR="007D2045" w:rsidRDefault="00BF2314">
            <w:pPr>
              <w:pStyle w:val="P68B1DB1-Normal9"/>
              <w:spacing w:line="203" w:lineRule="exact"/>
              <w:rPr>
                <w:noProof/>
              </w:rPr>
            </w:pPr>
            <w:r>
              <w:rPr>
                <w:noProof/>
              </w:rPr>
              <w:t>Bugetul pentru perfecționare și recalificare destinat șomerilor</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0F10522A" w14:textId="77777777" w:rsidR="007D2045" w:rsidRDefault="00BF2314">
            <w:pPr>
              <w:pStyle w:val="P68B1DB1-Normal9"/>
              <w:jc w:val="center"/>
              <w:rPr>
                <w:noProof/>
              </w:rPr>
            </w:pPr>
            <w:r>
              <w:rPr>
                <w:noProof/>
              </w:rPr>
              <w:t>Etapă</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002CCB23" w14:textId="77777777" w:rsidR="007D2045" w:rsidRDefault="00BF2314">
            <w:pPr>
              <w:pStyle w:val="P68B1DB1-Normal10"/>
              <w:spacing w:line="259" w:lineRule="auto"/>
              <w:ind w:right="358"/>
              <w:rPr>
                <w:noProof/>
              </w:rPr>
            </w:pPr>
            <w:r>
              <w:rPr>
                <w:noProof/>
              </w:rPr>
              <w:t>Programe de formare pentru perfecționarea și recalificarea șomerilor</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5179A1D4" w14:textId="77777777" w:rsidR="007D2045" w:rsidRDefault="00BF2314">
            <w:pPr>
              <w:pStyle w:val="P68B1DB1-Normal9"/>
              <w:spacing w:line="189" w:lineRule="exact"/>
              <w:rPr>
                <w:noProof/>
              </w:rPr>
            </w:pPr>
            <w:r>
              <w:rPr>
                <w:noProof/>
              </w:rPr>
              <w:t>Publicarea rapoartelor anuale care demonstrează că au fost acordate programe de formare</w:t>
            </w: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424230FC" w14:textId="77777777" w:rsidR="007D2045" w:rsidRDefault="007D2045">
            <w:pPr>
              <w:spacing w:line="259" w:lineRule="auto"/>
              <w:ind w:right="178"/>
              <w:rPr>
                <w:noProof/>
                <w:color w:val="006000"/>
                <w:sz w:val="18"/>
              </w:rPr>
            </w:pP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005E1C27" w14:textId="77777777" w:rsidR="007D2045" w:rsidRDefault="007D2045">
            <w:pPr>
              <w:jc w:val="center"/>
              <w:rPr>
                <w:noProof/>
                <w:color w:val="006000"/>
                <w:sz w:val="18"/>
              </w:rPr>
            </w:pP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356AA729" w14:textId="77777777" w:rsidR="007D2045" w:rsidRDefault="007D2045">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579BA311" w14:textId="77777777" w:rsidR="007D2045" w:rsidRDefault="00BF2314">
            <w:pPr>
              <w:pStyle w:val="P68B1DB1-Normal9"/>
              <w:jc w:val="center"/>
              <w:rPr>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08CB9CDE" w14:textId="77777777" w:rsidR="007D2045" w:rsidRDefault="00BF2314">
            <w:pPr>
              <w:pStyle w:val="P68B1DB1-Normal9"/>
              <w:jc w:val="center"/>
              <w:rPr>
                <w:noProof/>
              </w:rPr>
            </w:pPr>
            <w:r>
              <w:rPr>
                <w:noProof/>
              </w:rPr>
              <w:t>2026</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064DB463" w14:textId="77777777" w:rsidR="007D2045" w:rsidRDefault="00BF2314">
            <w:pPr>
              <w:pStyle w:val="P68B1DB1-Normal10"/>
              <w:spacing w:line="259" w:lineRule="auto"/>
              <w:ind w:right="119"/>
              <w:jc w:val="both"/>
              <w:rPr>
                <w:noProof/>
              </w:rPr>
            </w:pPr>
            <w:r>
              <w:rPr>
                <w:noProof/>
              </w:rPr>
              <w:t>Publicarea de rapoarte anuale de către UWV (Agenția de Asigurări pentru Lucrătorii Salariați din Țările de Jos) care să demonstreze că au fost acordate cel puțin 8 000 de programe de formare în cadrul acestei măsuri</w:t>
            </w:r>
            <w:r>
              <w:rPr>
                <w:i/>
                <w:noProof/>
              </w:rPr>
              <w:t xml:space="preserve"> (toegekende</w:t>
            </w:r>
            <w:r>
              <w:rPr>
                <w:noProof/>
              </w:rPr>
              <w:t>).</w:t>
            </w:r>
          </w:p>
        </w:tc>
      </w:tr>
      <w:tr w:rsidR="007D2045" w14:paraId="20C2227E" w14:textId="77777777">
        <w:trPr>
          <w:trHeight w:val="1260"/>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2885CC46" w14:textId="77777777" w:rsidR="007D2045" w:rsidRDefault="00BF2314">
            <w:pPr>
              <w:pStyle w:val="P68B1DB1-Normal9"/>
              <w:jc w:val="center"/>
              <w:rPr>
                <w:noProof/>
              </w:rPr>
            </w:pPr>
            <w:r>
              <w:rPr>
                <w:noProof/>
              </w:rPr>
              <w:t>101</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2FFA6C60" w14:textId="77777777" w:rsidR="007D2045" w:rsidRDefault="00BF2314">
            <w:pPr>
              <w:pStyle w:val="P68B1DB1-Normal9"/>
              <w:spacing w:line="202" w:lineRule="exact"/>
              <w:rPr>
                <w:noProof/>
              </w:rPr>
            </w:pPr>
            <w:r>
              <w:rPr>
                <w:noProof/>
              </w:rPr>
              <w:t>C4.2 I1-1</w:t>
            </w:r>
          </w:p>
          <w:p w14:paraId="351C7BA3" w14:textId="77777777" w:rsidR="007D2045" w:rsidRDefault="00BF2314">
            <w:pPr>
              <w:pStyle w:val="P68B1DB1-Normal9"/>
              <w:spacing w:line="202" w:lineRule="exact"/>
              <w:rPr>
                <w:noProof/>
              </w:rPr>
            </w:pPr>
            <w:r>
              <w:rPr>
                <w:noProof/>
              </w:rPr>
              <w:t>Laboratorul național de educație – inteligență artificială</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20BFF11C" w14:textId="77777777" w:rsidR="007D2045" w:rsidRDefault="00BF2314">
            <w:pPr>
              <w:pStyle w:val="P68B1DB1-Normal9"/>
              <w:jc w:val="center"/>
              <w:rPr>
                <w:noProof/>
              </w:rPr>
            </w:pPr>
            <w:r>
              <w:rPr>
                <w:noProof/>
              </w:rPr>
              <w:t>Țintă</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7E91914A" w14:textId="77777777" w:rsidR="007D2045" w:rsidRDefault="00BF2314">
            <w:pPr>
              <w:pStyle w:val="P68B1DB1-Normal9"/>
              <w:spacing w:line="259" w:lineRule="auto"/>
              <w:ind w:right="358"/>
              <w:rPr>
                <w:noProof/>
              </w:rPr>
            </w:pPr>
            <w:r>
              <w:rPr>
                <w:noProof/>
              </w:rPr>
              <w:t>Proiecte selectate pentru promovarea soluțiilor educaționale digitale</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317FC715" w14:textId="77777777" w:rsidR="007D2045" w:rsidRDefault="007D2045">
            <w:pPr>
              <w:spacing w:line="189" w:lineRule="exact"/>
              <w:ind w:left="111"/>
              <w:rPr>
                <w:noProof/>
                <w:color w:val="006000"/>
                <w:sz w:val="18"/>
              </w:rPr>
            </w:pP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0E054C92" w14:textId="77777777" w:rsidR="007D2045" w:rsidRDefault="00BF2314">
            <w:pPr>
              <w:pStyle w:val="P68B1DB1-Normal9"/>
              <w:spacing w:line="259" w:lineRule="auto"/>
              <w:ind w:right="178"/>
              <w:rPr>
                <w:noProof/>
              </w:rPr>
            </w:pPr>
            <w:r>
              <w:rPr>
                <w:noProof/>
              </w:rPr>
              <w:t>Numărul proiectelor</w:t>
            </w: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7C572BA4" w14:textId="77777777" w:rsidR="007D2045" w:rsidRDefault="00BF2314">
            <w:pPr>
              <w:pStyle w:val="P68B1DB1-Normal9"/>
              <w:jc w:val="center"/>
              <w:rPr>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37323208" w14:textId="77777777" w:rsidR="007D2045" w:rsidRDefault="00BF2314">
            <w:pPr>
              <w:pStyle w:val="P68B1DB1-Normal9"/>
              <w:jc w:val="center"/>
              <w:rPr>
                <w:noProof/>
              </w:rPr>
            </w:pPr>
            <w:r>
              <w:rPr>
                <w:noProof/>
              </w:rPr>
              <w:t>20</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1BB635B3" w14:textId="77777777" w:rsidR="007D2045" w:rsidRDefault="00BF2314">
            <w:pPr>
              <w:pStyle w:val="P68B1DB1-Normal9"/>
              <w:jc w:val="center"/>
              <w:rPr>
                <w:noProof/>
              </w:rPr>
            </w:pPr>
            <w:r>
              <w:rPr>
                <w:noProof/>
              </w:rPr>
              <w:t>Î2</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3836D0DF" w14:textId="77777777" w:rsidR="007D2045" w:rsidRDefault="00BF2314">
            <w:pPr>
              <w:pStyle w:val="P68B1DB1-Normal9"/>
              <w:jc w:val="center"/>
              <w:rPr>
                <w:noProof/>
              </w:rPr>
            </w:pPr>
            <w:r>
              <w:rPr>
                <w:noProof/>
              </w:rPr>
              <w:t>2024</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29F7C15F" w14:textId="77777777" w:rsidR="007D2045" w:rsidRDefault="00BF2314">
            <w:pPr>
              <w:pStyle w:val="P68B1DB1-Normal10"/>
              <w:spacing w:line="259" w:lineRule="auto"/>
              <w:ind w:right="119"/>
              <w:jc w:val="both"/>
              <w:rPr>
                <w:noProof/>
              </w:rPr>
            </w:pPr>
            <w:r>
              <w:rPr>
                <w:noProof/>
              </w:rPr>
              <w:t>Comitetul director al Laboratorului național pentru educație privind inteligența artificială selectează cel puțin 20 proiecte de inovare digitală pentru învățământul primar și/sau secundar.</w:t>
            </w:r>
          </w:p>
        </w:tc>
      </w:tr>
      <w:tr w:rsidR="007D2045" w14:paraId="23945ABB" w14:textId="77777777">
        <w:trPr>
          <w:trHeight w:val="1146"/>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52B21277" w14:textId="77777777" w:rsidR="007D2045" w:rsidRDefault="00BF2314">
            <w:pPr>
              <w:pStyle w:val="P68B1DB1-Normal9"/>
              <w:jc w:val="center"/>
              <w:rPr>
                <w:noProof/>
              </w:rPr>
            </w:pPr>
            <w:r>
              <w:rPr>
                <w:noProof/>
              </w:rPr>
              <w:t>102</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147B3F24" w14:textId="77777777" w:rsidR="007D2045" w:rsidRDefault="00BF2314">
            <w:pPr>
              <w:pStyle w:val="P68B1DB1-Normal9"/>
              <w:spacing w:line="204" w:lineRule="exact"/>
              <w:rPr>
                <w:noProof/>
              </w:rPr>
            </w:pPr>
            <w:r>
              <w:rPr>
                <w:noProof/>
              </w:rPr>
              <w:t>C4.2 I1-2</w:t>
            </w:r>
          </w:p>
          <w:p w14:paraId="57320EBC" w14:textId="77777777" w:rsidR="007D2045" w:rsidRDefault="00BF2314">
            <w:pPr>
              <w:pStyle w:val="P68B1DB1-Normal9"/>
              <w:spacing w:line="202" w:lineRule="exact"/>
              <w:rPr>
                <w:noProof/>
              </w:rPr>
            </w:pPr>
            <w:r>
              <w:rPr>
                <w:noProof/>
              </w:rPr>
              <w:t>Laboratorul național de educație – inteligență artificială</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366C2727" w14:textId="77777777" w:rsidR="007D2045" w:rsidRDefault="00BF2314">
            <w:pPr>
              <w:pStyle w:val="P68B1DB1-Normal9"/>
              <w:jc w:val="center"/>
              <w:rPr>
                <w:noProof/>
              </w:rPr>
            </w:pPr>
            <w:r>
              <w:rPr>
                <w:noProof/>
              </w:rPr>
              <w:t>Țintă</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6E26C960" w14:textId="77777777" w:rsidR="007D2045" w:rsidRDefault="00BF2314">
            <w:pPr>
              <w:pStyle w:val="P68B1DB1-Normal10"/>
              <w:spacing w:line="259" w:lineRule="auto"/>
              <w:ind w:right="358"/>
              <w:rPr>
                <w:noProof/>
              </w:rPr>
            </w:pPr>
            <w:r>
              <w:rPr>
                <w:noProof/>
              </w:rPr>
              <w:t xml:space="preserve">Produse care au atins un nivel de maturitate tehnologică </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61084948" w14:textId="77777777" w:rsidR="007D2045" w:rsidRDefault="007D2045">
            <w:pPr>
              <w:spacing w:line="189" w:lineRule="exact"/>
              <w:ind w:left="111"/>
              <w:rPr>
                <w:noProof/>
                <w:color w:val="006000"/>
                <w:sz w:val="18"/>
              </w:rPr>
            </w:pP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15F02E18" w14:textId="77777777" w:rsidR="007D2045" w:rsidRDefault="00BF2314">
            <w:pPr>
              <w:pStyle w:val="P68B1DB1-Normal9"/>
              <w:spacing w:line="259" w:lineRule="auto"/>
              <w:ind w:right="178"/>
              <w:rPr>
                <w:noProof/>
              </w:rPr>
            </w:pPr>
            <w:r>
              <w:rPr>
                <w:noProof/>
              </w:rPr>
              <w:t>Numărul de produse</w:t>
            </w: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3A250784" w14:textId="77777777" w:rsidR="007D2045" w:rsidRDefault="00BF2314">
            <w:pPr>
              <w:pStyle w:val="P68B1DB1-Normal9"/>
              <w:jc w:val="center"/>
              <w:rPr>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399E20A8" w14:textId="77777777" w:rsidR="007D2045" w:rsidRDefault="00BF2314">
            <w:pPr>
              <w:pStyle w:val="P68B1DB1-Normal10"/>
              <w:jc w:val="center"/>
              <w:rPr>
                <w:noProof/>
              </w:rPr>
            </w:pPr>
            <w:r>
              <w:rPr>
                <w:noProof/>
              </w:rPr>
              <w:t>12</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02578E5F" w14:textId="77777777" w:rsidR="007D2045" w:rsidRDefault="00BF2314">
            <w:pPr>
              <w:pStyle w:val="P68B1DB1-Normal9"/>
              <w:jc w:val="center"/>
              <w:rPr>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73FD94F8" w14:textId="77777777" w:rsidR="007D2045" w:rsidRDefault="00BF2314">
            <w:pPr>
              <w:pStyle w:val="P68B1DB1-Normal9"/>
              <w:jc w:val="center"/>
              <w:rPr>
                <w:noProof/>
              </w:rPr>
            </w:pPr>
            <w:r>
              <w:rPr>
                <w:noProof/>
              </w:rPr>
              <w:t>2025</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6248F2B8" w14:textId="77777777" w:rsidR="007D2045" w:rsidRDefault="00BF2314">
            <w:pPr>
              <w:pStyle w:val="P68B1DB1-Normal10"/>
              <w:spacing w:line="259" w:lineRule="auto"/>
              <w:ind w:right="119"/>
              <w:jc w:val="both"/>
              <w:rPr>
                <w:noProof/>
              </w:rPr>
            </w:pPr>
            <w:r>
              <w:rPr>
                <w:noProof/>
              </w:rPr>
              <w:t>Proiectele selectate au ca rezultat două produse care au atins nivelul de maturitate tehnologică (TRL) 6 și 10 produse care au atins cel puțin TRL 4, astfel cum o demonstrează rapoartele tehnice.</w:t>
            </w:r>
          </w:p>
        </w:tc>
      </w:tr>
      <w:tr w:rsidR="007D2045" w14:paraId="715F3887" w14:textId="77777777">
        <w:trPr>
          <w:trHeight w:val="433"/>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0D698244" w14:textId="77777777" w:rsidR="007D2045" w:rsidRDefault="00BF2314">
            <w:pPr>
              <w:pStyle w:val="P68B1DB1-Normal9"/>
              <w:jc w:val="center"/>
              <w:rPr>
                <w:noProof/>
              </w:rPr>
            </w:pPr>
            <w:r>
              <w:rPr>
                <w:noProof/>
              </w:rPr>
              <w:t>104</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23B72560" w14:textId="77777777" w:rsidR="007D2045" w:rsidRDefault="00BF2314">
            <w:pPr>
              <w:pStyle w:val="P68B1DB1-Normal9"/>
              <w:spacing w:line="205" w:lineRule="exact"/>
              <w:rPr>
                <w:noProof/>
              </w:rPr>
            </w:pPr>
            <w:r>
              <w:rPr>
                <w:noProof/>
              </w:rPr>
              <w:t>C4.2 I2-1</w:t>
            </w:r>
          </w:p>
          <w:p w14:paraId="44218FF8" w14:textId="77777777" w:rsidR="007D2045" w:rsidRDefault="00BF2314">
            <w:pPr>
              <w:pStyle w:val="P68B1DB1-Normal9"/>
              <w:spacing w:line="202" w:lineRule="exact"/>
              <w:rPr>
                <w:noProof/>
              </w:rPr>
            </w:pPr>
            <w:r>
              <w:rPr>
                <w:noProof/>
              </w:rPr>
              <w:t>Sprijin pentru nou-veniți pentru a preveni pierderile în materie de învățare</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569CEA7E" w14:textId="77777777" w:rsidR="007D2045" w:rsidRDefault="00BF2314">
            <w:pPr>
              <w:pStyle w:val="P68B1DB1-Normal9"/>
              <w:jc w:val="center"/>
              <w:rPr>
                <w:noProof/>
              </w:rPr>
            </w:pPr>
            <w:r>
              <w:rPr>
                <w:noProof/>
              </w:rPr>
              <w:t>Țintă</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5CDCD5F6" w14:textId="77777777" w:rsidR="007D2045" w:rsidRDefault="00BF2314">
            <w:pPr>
              <w:pStyle w:val="P68B1DB1-Normal9"/>
              <w:spacing w:line="259" w:lineRule="auto"/>
              <w:ind w:right="358"/>
              <w:rPr>
                <w:noProof/>
              </w:rPr>
            </w:pPr>
            <w:r>
              <w:rPr>
                <w:noProof/>
              </w:rPr>
              <w:t>Sprijin pentru consiliile școlare din școlile primare și secundare pentru a oferi sprijin suplimentar nou-veniților</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1F0937AE" w14:textId="77777777" w:rsidR="007D2045" w:rsidRDefault="007D2045">
            <w:pPr>
              <w:spacing w:line="189" w:lineRule="exact"/>
              <w:ind w:left="111"/>
              <w:rPr>
                <w:noProof/>
                <w:color w:val="006000"/>
                <w:sz w:val="18"/>
              </w:rPr>
            </w:pP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3FA9C49C" w14:textId="77777777" w:rsidR="007D2045" w:rsidRDefault="00BF2314">
            <w:pPr>
              <w:pStyle w:val="P68B1DB1-Normal9"/>
              <w:spacing w:line="259" w:lineRule="auto"/>
              <w:ind w:right="178"/>
              <w:rPr>
                <w:noProof/>
              </w:rPr>
            </w:pPr>
            <w:r>
              <w:rPr>
                <w:noProof/>
              </w:rPr>
              <w:t>Numărul de școli primare și secundare care primesc finanțare prin intermediul consiliilor lor școlare</w:t>
            </w: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6EE86990" w14:textId="77777777" w:rsidR="007D2045" w:rsidRDefault="00BF2314">
            <w:pPr>
              <w:pStyle w:val="P68B1DB1-Normal9"/>
              <w:jc w:val="center"/>
              <w:rPr>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6526B1CC" w14:textId="77777777" w:rsidR="007D2045" w:rsidRDefault="00BF2314">
            <w:pPr>
              <w:pStyle w:val="P68B1DB1-Normal9"/>
              <w:jc w:val="center"/>
              <w:rPr>
                <w:noProof/>
              </w:rPr>
            </w:pPr>
            <w:r>
              <w:rPr>
                <w:noProof/>
              </w:rPr>
              <w:t>2 198</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187FBBF3" w14:textId="77777777" w:rsidR="007D2045" w:rsidRDefault="00BF2314">
            <w:pPr>
              <w:pStyle w:val="P68B1DB1-Normal9"/>
              <w:jc w:val="center"/>
              <w:rPr>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775A0EC6" w14:textId="77777777" w:rsidR="007D2045" w:rsidRDefault="00BF2314">
            <w:pPr>
              <w:pStyle w:val="P68B1DB1-Normal9"/>
              <w:jc w:val="center"/>
              <w:rPr>
                <w:noProof/>
              </w:rPr>
            </w:pPr>
            <w:r>
              <w:rPr>
                <w:noProof/>
              </w:rPr>
              <w:t>2023</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54F5B64B" w14:textId="77777777" w:rsidR="007D2045" w:rsidRDefault="00BF2314">
            <w:pPr>
              <w:pStyle w:val="P68B1DB1-Normal9"/>
              <w:spacing w:line="259" w:lineRule="auto"/>
              <w:ind w:right="119"/>
              <w:jc w:val="both"/>
              <w:rPr>
                <w:noProof/>
              </w:rPr>
            </w:pPr>
            <w:r>
              <w:rPr>
                <w:noProof/>
              </w:rPr>
              <w:t>Consiliile școlare din cel puțin 1 800 școli primare și 398 școli secundare primesc finanțare care le permite să ofere sprijin nou-veniților cu scopul de a preveni pierderile de învățare cauzate de pandemia de COVID-19.</w:t>
            </w:r>
          </w:p>
        </w:tc>
      </w:tr>
      <w:tr w:rsidR="007D2045" w14:paraId="4D132A25" w14:textId="77777777">
        <w:trPr>
          <w:trHeight w:val="575"/>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6D0898B6" w14:textId="77777777" w:rsidR="007D2045" w:rsidRDefault="00BF2314">
            <w:pPr>
              <w:pStyle w:val="P68B1DB1-Normal9"/>
              <w:jc w:val="center"/>
              <w:rPr>
                <w:noProof/>
              </w:rPr>
            </w:pPr>
            <w:r>
              <w:rPr>
                <w:noProof/>
              </w:rPr>
              <w:t>105</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7DD7801D" w14:textId="77777777" w:rsidR="007D2045" w:rsidRDefault="00BF2314">
            <w:pPr>
              <w:pStyle w:val="P68B1DB1-Normal9"/>
              <w:spacing w:line="202" w:lineRule="exact"/>
              <w:rPr>
                <w:noProof/>
              </w:rPr>
            </w:pPr>
            <w:r>
              <w:rPr>
                <w:noProof/>
              </w:rPr>
              <w:t>C4.2 I3-1</w:t>
            </w:r>
          </w:p>
          <w:p w14:paraId="4F5ADE6E" w14:textId="77777777" w:rsidR="007D2045" w:rsidRDefault="00BF2314">
            <w:pPr>
              <w:pStyle w:val="P68B1DB1-Normal9"/>
              <w:spacing w:line="205" w:lineRule="exact"/>
              <w:rPr>
                <w:noProof/>
              </w:rPr>
            </w:pPr>
            <w:r>
              <w:rPr>
                <w:noProof/>
              </w:rPr>
              <w:t>Sprijin pentru elevii din ultimul an de învățământ secundar</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6C141293" w14:textId="77777777" w:rsidR="007D2045" w:rsidRDefault="00BF2314">
            <w:pPr>
              <w:pStyle w:val="P68B1DB1-Normal9"/>
              <w:jc w:val="center"/>
              <w:rPr>
                <w:noProof/>
              </w:rPr>
            </w:pPr>
            <w:r>
              <w:rPr>
                <w:noProof/>
              </w:rPr>
              <w:t>Etapă</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591991D4" w14:textId="77777777" w:rsidR="007D2045" w:rsidRDefault="00BF2314">
            <w:pPr>
              <w:pStyle w:val="P68B1DB1-Normal9"/>
              <w:spacing w:line="259" w:lineRule="auto"/>
              <w:ind w:right="358"/>
              <w:rPr>
                <w:noProof/>
              </w:rPr>
            </w:pPr>
            <w:r>
              <w:rPr>
                <w:noProof/>
              </w:rPr>
              <w:t>Lansarea unei platforme online pentru sprijinirea elevilor în ultimul an de învățământ secundar</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44FC58BE" w14:textId="77777777" w:rsidR="007D2045" w:rsidRDefault="00BF2314">
            <w:pPr>
              <w:pStyle w:val="P68B1DB1-Normal9"/>
              <w:spacing w:line="189" w:lineRule="exact"/>
              <w:rPr>
                <w:noProof/>
              </w:rPr>
            </w:pPr>
            <w:r>
              <w:rPr>
                <w:noProof/>
              </w:rPr>
              <w:t>Lansarea unei platforme online</w:t>
            </w: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1FE54BFD" w14:textId="77777777" w:rsidR="007D2045" w:rsidRDefault="007D2045">
            <w:pPr>
              <w:spacing w:line="259" w:lineRule="auto"/>
              <w:ind w:left="109" w:right="126"/>
              <w:rPr>
                <w:noProof/>
                <w:color w:val="006000"/>
                <w:sz w:val="18"/>
              </w:rPr>
            </w:pP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3AA0F005" w14:textId="77777777" w:rsidR="007D2045" w:rsidRDefault="007D2045">
            <w:pPr>
              <w:jc w:val="center"/>
              <w:rPr>
                <w:noProof/>
                <w:color w:val="006000"/>
                <w:sz w:val="18"/>
              </w:rPr>
            </w:pP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4B24B1C1" w14:textId="77777777" w:rsidR="007D2045" w:rsidRDefault="007D2045">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59C40CF5" w14:textId="77777777" w:rsidR="007D2045" w:rsidRDefault="00BF2314">
            <w:pPr>
              <w:pStyle w:val="P68B1DB1-Normal9"/>
              <w:jc w:val="center"/>
              <w:rPr>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5131F6A8" w14:textId="77777777" w:rsidR="007D2045" w:rsidRDefault="00BF2314">
            <w:pPr>
              <w:pStyle w:val="P68B1DB1-Normal9"/>
              <w:jc w:val="center"/>
              <w:rPr>
                <w:noProof/>
              </w:rPr>
            </w:pPr>
            <w:r>
              <w:rPr>
                <w:noProof/>
              </w:rPr>
              <w:t>2021</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04D07B34" w14:textId="77777777" w:rsidR="007D2045" w:rsidRDefault="00BF2314">
            <w:pPr>
              <w:pStyle w:val="P68B1DB1-Normal9"/>
              <w:spacing w:line="259" w:lineRule="auto"/>
              <w:ind w:right="119"/>
              <w:jc w:val="both"/>
              <w:rPr>
                <w:noProof/>
              </w:rPr>
            </w:pPr>
            <w:r>
              <w:rPr>
                <w:noProof/>
              </w:rPr>
              <w:t>Ministerul Educației, Culturii și Științei lansează o platformă online pentru a sprijini elevii din ultimul an de învățământ secundar în ceea ce privește examenul final. Platforma conține webinare, sarcini și materiale video instructive pe teme de examinare.</w:t>
            </w:r>
          </w:p>
        </w:tc>
      </w:tr>
      <w:tr w:rsidR="007D2045" w14:paraId="166CE314" w14:textId="77777777">
        <w:trPr>
          <w:trHeight w:val="293"/>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7344A661" w14:textId="77777777" w:rsidR="007D2045" w:rsidRDefault="00BF2314">
            <w:pPr>
              <w:pStyle w:val="P68B1DB1-Normal9"/>
              <w:jc w:val="center"/>
              <w:rPr>
                <w:noProof/>
              </w:rPr>
            </w:pPr>
            <w:r>
              <w:rPr>
                <w:noProof/>
              </w:rPr>
              <w:t>106</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2BAFC862" w14:textId="77777777" w:rsidR="007D2045" w:rsidRDefault="00BF2314">
            <w:pPr>
              <w:pStyle w:val="P68B1DB1-Normal9"/>
              <w:spacing w:line="202" w:lineRule="exact"/>
              <w:rPr>
                <w:noProof/>
              </w:rPr>
            </w:pPr>
            <w:r>
              <w:rPr>
                <w:noProof/>
              </w:rPr>
              <w:t>C4.2 I3-2</w:t>
            </w:r>
          </w:p>
          <w:p w14:paraId="11A715DF" w14:textId="77777777" w:rsidR="007D2045" w:rsidRDefault="00BF2314">
            <w:pPr>
              <w:pStyle w:val="P68B1DB1-Normal9"/>
              <w:spacing w:line="202" w:lineRule="exact"/>
              <w:rPr>
                <w:noProof/>
              </w:rPr>
            </w:pPr>
            <w:r>
              <w:rPr>
                <w:noProof/>
              </w:rPr>
              <w:t>Sprijin pentru elevii din ultimul an de învățământ secundar</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51FEBD50" w14:textId="77777777" w:rsidR="007D2045" w:rsidRDefault="00BF2314">
            <w:pPr>
              <w:pStyle w:val="P68B1DB1-Normal9"/>
              <w:jc w:val="center"/>
              <w:rPr>
                <w:noProof/>
              </w:rPr>
            </w:pPr>
            <w:r>
              <w:rPr>
                <w:noProof/>
              </w:rPr>
              <w:t>Țintă</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34B193D5" w14:textId="77777777" w:rsidR="007D2045" w:rsidRDefault="00BF2314">
            <w:pPr>
              <w:pStyle w:val="P68B1DB1-Normal9"/>
              <w:spacing w:line="259" w:lineRule="auto"/>
              <w:ind w:right="358"/>
              <w:rPr>
                <w:noProof/>
              </w:rPr>
            </w:pPr>
            <w:r>
              <w:rPr>
                <w:noProof/>
              </w:rPr>
              <w:t>Sprijin acordat consiliilor școlare pentru a oferi sprijin suplimentar elevilor în ultimul an de învățământ secundar</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1B813031" w14:textId="77777777" w:rsidR="007D2045" w:rsidRDefault="007D2045">
            <w:pPr>
              <w:spacing w:line="189" w:lineRule="exact"/>
              <w:ind w:left="111"/>
              <w:rPr>
                <w:noProof/>
                <w:color w:val="006000"/>
                <w:sz w:val="18"/>
              </w:rPr>
            </w:pP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46228B29" w14:textId="77777777" w:rsidR="007D2045" w:rsidRDefault="00BF2314">
            <w:pPr>
              <w:pStyle w:val="P68B1DB1-Normal9"/>
              <w:spacing w:line="259" w:lineRule="auto"/>
              <w:ind w:right="126"/>
              <w:rPr>
                <w:noProof/>
              </w:rPr>
            </w:pPr>
            <w:r>
              <w:rPr>
                <w:noProof/>
              </w:rPr>
              <w:t>Numărul de consilii școlare care primesc finanțare</w:t>
            </w: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3641890C" w14:textId="77777777" w:rsidR="007D2045" w:rsidRDefault="00BF2314">
            <w:pPr>
              <w:pStyle w:val="P68B1DB1-Normal9"/>
              <w:jc w:val="center"/>
              <w:rPr>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0B337372" w14:textId="77777777" w:rsidR="007D2045" w:rsidRDefault="00BF2314">
            <w:pPr>
              <w:pStyle w:val="P68B1DB1-Normal9"/>
              <w:jc w:val="center"/>
              <w:rPr>
                <w:noProof/>
              </w:rPr>
            </w:pPr>
            <w:r>
              <w:rPr>
                <w:noProof/>
              </w:rPr>
              <w:t>300</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4FE086F9" w14:textId="77777777" w:rsidR="007D2045" w:rsidRDefault="00BF2314">
            <w:pPr>
              <w:pStyle w:val="P68B1DB1-Normal9"/>
              <w:jc w:val="center"/>
              <w:rPr>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73A6DEE3" w14:textId="77777777" w:rsidR="007D2045" w:rsidRDefault="00BF2314">
            <w:pPr>
              <w:pStyle w:val="P68B1DB1-Normal9"/>
              <w:jc w:val="center"/>
              <w:rPr>
                <w:noProof/>
              </w:rPr>
            </w:pPr>
            <w:r>
              <w:rPr>
                <w:noProof/>
              </w:rPr>
              <w:t>2022</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63C1A1E6" w14:textId="77777777" w:rsidR="007D2045" w:rsidRDefault="00BF2314">
            <w:pPr>
              <w:pStyle w:val="P68B1DB1-Normal9"/>
              <w:spacing w:line="259" w:lineRule="auto"/>
              <w:ind w:right="119"/>
              <w:jc w:val="both"/>
              <w:rPr>
                <w:noProof/>
              </w:rPr>
            </w:pPr>
            <w:r>
              <w:rPr>
                <w:noProof/>
              </w:rPr>
              <w:t>Cel puțin 300 consilii școlare primesc finanțare care să le permită să sprijine elevii din ultimul an de învățământ secundar cu scopul de a atenua pierderile de învățare cauzate de pandemia de COVID-19. Consiliile școlare ale școlilor cu elevi defavorizați primesc sprijin financiar suplimentar.</w:t>
            </w:r>
          </w:p>
        </w:tc>
      </w:tr>
      <w:tr w:rsidR="007D2045" w14:paraId="0089E11D" w14:textId="77777777">
        <w:trPr>
          <w:trHeight w:val="1260"/>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6A5026AB" w14:textId="77777777" w:rsidR="007D2045" w:rsidRDefault="00BF2314">
            <w:pPr>
              <w:pStyle w:val="P68B1DB1-Normal9"/>
              <w:jc w:val="center"/>
              <w:rPr>
                <w:noProof/>
              </w:rPr>
            </w:pPr>
            <w:r>
              <w:rPr>
                <w:noProof/>
              </w:rPr>
              <w:t>107</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1FE85500" w14:textId="77777777" w:rsidR="007D2045" w:rsidRDefault="00BF2314">
            <w:pPr>
              <w:pStyle w:val="P68B1DB1-Normal9"/>
              <w:spacing w:line="202" w:lineRule="exact"/>
              <w:rPr>
                <w:noProof/>
              </w:rPr>
            </w:pPr>
            <w:r>
              <w:rPr>
                <w:noProof/>
              </w:rPr>
              <w:t>C4.2 I4-1</w:t>
            </w:r>
          </w:p>
          <w:p w14:paraId="2F11A38A" w14:textId="77777777" w:rsidR="007D2045" w:rsidRDefault="00BF2314">
            <w:pPr>
              <w:pStyle w:val="P68B1DB1-Normal9"/>
              <w:spacing w:line="259" w:lineRule="auto"/>
              <w:ind w:right="98"/>
              <w:rPr>
                <w:noProof/>
              </w:rPr>
            </w:pPr>
            <w:r>
              <w:rPr>
                <w:noProof/>
              </w:rPr>
              <w:t>Laptopuri și tablete pentru educație online și hibridă pentru combaterea și atenuarea pierderilor în materie de învățare</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52BBA3FF" w14:textId="77777777" w:rsidR="007D2045" w:rsidRDefault="00BF2314">
            <w:pPr>
              <w:pStyle w:val="P68B1DB1-Normal9"/>
              <w:jc w:val="center"/>
              <w:rPr>
                <w:noProof/>
              </w:rPr>
            </w:pPr>
            <w:r>
              <w:rPr>
                <w:noProof/>
              </w:rPr>
              <w:t>Țintă</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038F56B1" w14:textId="77777777" w:rsidR="007D2045" w:rsidRDefault="00BF2314">
            <w:pPr>
              <w:pStyle w:val="P68B1DB1-Normal9"/>
              <w:spacing w:line="259" w:lineRule="auto"/>
              <w:ind w:right="358"/>
              <w:rPr>
                <w:noProof/>
              </w:rPr>
            </w:pPr>
            <w:r>
              <w:rPr>
                <w:noProof/>
              </w:rPr>
              <w:t>Numărul de dispozitive digitale furnizate</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2CFD6ABE" w14:textId="77777777" w:rsidR="007D2045" w:rsidRDefault="007D2045">
            <w:pPr>
              <w:spacing w:line="189" w:lineRule="exact"/>
              <w:ind w:left="111"/>
              <w:rPr>
                <w:noProof/>
                <w:color w:val="006000"/>
                <w:sz w:val="18"/>
              </w:rPr>
            </w:pP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10F4B579" w14:textId="77777777" w:rsidR="007D2045" w:rsidRDefault="00BF2314">
            <w:pPr>
              <w:pStyle w:val="P68B1DB1-Normal9"/>
              <w:spacing w:line="259" w:lineRule="auto"/>
              <w:ind w:right="126"/>
              <w:rPr>
                <w:noProof/>
              </w:rPr>
            </w:pPr>
            <w:r>
              <w:rPr>
                <w:noProof/>
              </w:rPr>
              <w:t>Numărul de dispozitive digitale</w:t>
            </w: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16E28A26" w14:textId="77777777" w:rsidR="007D2045" w:rsidRDefault="00BF2314">
            <w:pPr>
              <w:pStyle w:val="P68B1DB1-Normal9"/>
              <w:jc w:val="center"/>
              <w:rPr>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0BDA8736" w14:textId="77777777" w:rsidR="007D2045" w:rsidRDefault="00BF2314">
            <w:pPr>
              <w:pStyle w:val="P68B1DB1-Normal9"/>
              <w:jc w:val="center"/>
              <w:rPr>
                <w:noProof/>
              </w:rPr>
            </w:pPr>
            <w:r>
              <w:rPr>
                <w:noProof/>
              </w:rPr>
              <w:t>75 000</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5981C6F5" w14:textId="77777777" w:rsidR="007D2045" w:rsidRDefault="00BF2314">
            <w:pPr>
              <w:pStyle w:val="P68B1DB1-Normal9"/>
              <w:jc w:val="center"/>
              <w:rPr>
                <w:noProof/>
              </w:rPr>
            </w:pPr>
            <w:r>
              <w:rPr>
                <w:noProof/>
              </w:rPr>
              <w:t>Î4</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62BA8283" w14:textId="77777777" w:rsidR="007D2045" w:rsidRDefault="00BF2314">
            <w:pPr>
              <w:pStyle w:val="P68B1DB1-Normal9"/>
              <w:jc w:val="center"/>
              <w:rPr>
                <w:noProof/>
              </w:rPr>
            </w:pPr>
            <w:r>
              <w:rPr>
                <w:noProof/>
              </w:rPr>
              <w:t>2021</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282DCFCE" w14:textId="77777777" w:rsidR="007D2045" w:rsidRDefault="00BF2314">
            <w:pPr>
              <w:pStyle w:val="P68B1DB1-Normal9"/>
              <w:spacing w:line="259" w:lineRule="auto"/>
              <w:ind w:right="119"/>
              <w:jc w:val="both"/>
              <w:rPr>
                <w:noProof/>
              </w:rPr>
            </w:pPr>
            <w:r>
              <w:rPr>
                <w:noProof/>
              </w:rPr>
              <w:t>75 000 de dispozitive digitale vor fi puse la dispoziția școlilor pentru a sprijini educația online și hibridă pentru elevii din învățământul primar, secundar și profesional (MBO).</w:t>
            </w:r>
          </w:p>
        </w:tc>
      </w:tr>
    </w:tbl>
    <w:p w14:paraId="2CC441EB" w14:textId="77777777" w:rsidR="007D2045" w:rsidRDefault="007D2045">
      <w:pPr>
        <w:spacing w:before="161"/>
        <w:ind w:left="112" w:right="109"/>
        <w:jc w:val="both"/>
        <w:rPr>
          <w:noProof/>
          <w:sz w:val="24"/>
          <w:szCs w:val="24"/>
        </w:rPr>
        <w:sectPr w:rsidR="007D2045" w:rsidSect="002D5EA9">
          <w:headerReference w:type="default" r:id="rId33"/>
          <w:footerReference w:type="default" r:id="rId34"/>
          <w:pgSz w:w="16838" w:h="11906" w:orient="landscape"/>
          <w:pgMar w:top="1440" w:right="1440" w:bottom="1440" w:left="1440" w:header="708" w:footer="708" w:gutter="0"/>
          <w:cols w:space="708"/>
          <w:docGrid w:linePitch="360"/>
        </w:sectPr>
      </w:pPr>
    </w:p>
    <w:p w14:paraId="482B5AFE" w14:textId="77777777" w:rsidR="007D2045" w:rsidRDefault="00BF2314">
      <w:pPr>
        <w:pStyle w:val="P68B1DB1-Normal3"/>
        <w:numPr>
          <w:ilvl w:val="1"/>
          <w:numId w:val="1"/>
        </w:numPr>
        <w:tabs>
          <w:tab w:val="left" w:pos="380"/>
        </w:tabs>
        <w:spacing w:before="73"/>
        <w:ind w:left="380" w:hanging="268"/>
        <w:jc w:val="both"/>
        <w:rPr>
          <w:noProof/>
          <w:sz w:val="19"/>
        </w:rPr>
      </w:pPr>
      <w:r>
        <w:rPr>
          <w:noProof/>
          <w:sz w:val="24"/>
        </w:rPr>
        <w:t>COMPONENTA 5: S CONSOLIDAREA</w:t>
      </w:r>
      <w:r>
        <w:rPr>
          <w:noProof/>
          <w:sz w:val="19"/>
        </w:rPr>
        <w:t xml:space="preserve"> ASISTENȚEI MEDICALE PUBLICE ȘI A PREGĂTIRII PENTRU PANDEMII</w:t>
      </w:r>
    </w:p>
    <w:p w14:paraId="424EAD6C" w14:textId="77777777" w:rsidR="007D2045" w:rsidRDefault="00BF2314">
      <w:pPr>
        <w:pStyle w:val="P68B1DB1-Normal4"/>
        <w:spacing w:before="161" w:line="259" w:lineRule="auto"/>
        <w:ind w:left="113" w:right="113"/>
        <w:jc w:val="both"/>
        <w:rPr>
          <w:noProof/>
        </w:rPr>
      </w:pPr>
      <w:r>
        <w:rPr>
          <w:noProof/>
        </w:rPr>
        <w:t>Această componentă a planului neerlandez de redresare și reziliență se axează pe consolidarea sectorului sănătății publice și a pregătirii pentru pandemii a sistemului neerlandez de sănătate. Acesta include patru investiții pentru a reduce deficitul de resurse umane în sectorul asistenței medicale în perioade de criză sanitară și pentru a spori capacitatea de terapie intensivă. În plus, măsurile incluse în componentă urmăresc să permită asistența medicală la distanță prin utilizarea serviciilor electronice și să consolideze schimburile de date între instituțiile de asistență medicală.</w:t>
      </w:r>
    </w:p>
    <w:p w14:paraId="5F5FD855" w14:textId="77777777" w:rsidR="007D2045" w:rsidRDefault="00BF2314">
      <w:pPr>
        <w:pStyle w:val="P68B1DB1-Normal4"/>
        <w:spacing w:before="161" w:line="259" w:lineRule="auto"/>
        <w:ind w:left="113" w:right="113"/>
        <w:jc w:val="both"/>
        <w:rPr>
          <w:noProof/>
        </w:rPr>
      </w:pPr>
      <w:r>
        <w:rPr>
          <w:noProof/>
        </w:rPr>
        <w:t>Componenta urmărește să contribuie la recomandările specifice fiecărei țări adresate Țărilor de Jos, în special să ia toate măsurile necesare pentru a consolida reziliența sistemului de sănătate, inclusiv prin abordarea deficitului de lucrători din domeniul sănătății în perioade de criză sanitară și prin intensificarea implementării instrumentelor relevante de e-sănătate (Recomandarea specifică fiecărei țări nr. 1 din 2020).</w:t>
      </w:r>
    </w:p>
    <w:p w14:paraId="7AFB1562" w14:textId="77777777" w:rsidR="007D2045" w:rsidRDefault="00BF2314">
      <w:pPr>
        <w:pStyle w:val="P68B1DB1-Normal4"/>
        <w:spacing w:before="161" w:line="259" w:lineRule="auto"/>
        <w:ind w:left="113" w:right="113"/>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de „a nu prejudicia în mod semnificativ” (2021/C58/01).</w:t>
      </w:r>
    </w:p>
    <w:p w14:paraId="0D704F02" w14:textId="77777777" w:rsidR="007D2045" w:rsidRDefault="00BF2314">
      <w:pPr>
        <w:pStyle w:val="P68B1DB1-Normal5"/>
        <w:numPr>
          <w:ilvl w:val="2"/>
          <w:numId w:val="1"/>
        </w:numPr>
        <w:spacing w:before="164"/>
        <w:ind w:left="720" w:hanging="578"/>
        <w:jc w:val="both"/>
        <w:outlineLvl w:val="0"/>
        <w:rPr>
          <w:bCs/>
          <w:noProof/>
        </w:rPr>
      </w:pPr>
      <w:bookmarkStart w:id="50" w:name="E.1._Description_of_the_reforms_and_inve"/>
      <w:bookmarkEnd w:id="50"/>
      <w:r>
        <w:rPr>
          <w:noProof/>
        </w:rPr>
        <w:t>Descrierea reformelor și a investițiilor pentru sprijinul financiar nerambursabil</w:t>
      </w:r>
    </w:p>
    <w:p w14:paraId="2893C3B0" w14:textId="77777777" w:rsidR="007D2045" w:rsidRDefault="00BF2314">
      <w:pPr>
        <w:pStyle w:val="P68B1DB1-Normal6"/>
        <w:spacing w:before="360" w:line="259" w:lineRule="auto"/>
        <w:ind w:left="113" w:right="113"/>
        <w:jc w:val="both"/>
        <w:rPr>
          <w:noProof/>
        </w:rPr>
      </w:pPr>
      <w:bookmarkStart w:id="51" w:name="Investment_C5.1_I1:_Temporary_additional"/>
      <w:bookmarkEnd w:id="51"/>
      <w:r>
        <w:rPr>
          <w:noProof/>
        </w:rPr>
        <w:t>Investiția C5.1 I1: Capacitate suplimentară temporară de resurse umane pentru îngrijire în perioade de criză</w:t>
      </w:r>
    </w:p>
    <w:p w14:paraId="47C7071C" w14:textId="77777777" w:rsidR="007D2045" w:rsidRDefault="00BF2314">
      <w:pPr>
        <w:pStyle w:val="P68B1DB1-Normal4"/>
        <w:spacing w:before="161" w:line="259" w:lineRule="auto"/>
        <w:ind w:left="113" w:right="113"/>
        <w:jc w:val="both"/>
        <w:rPr>
          <w:noProof/>
        </w:rPr>
      </w:pPr>
      <w:r>
        <w:rPr>
          <w:noProof/>
        </w:rPr>
        <w:t>Obiectivul acestei investiții este de a asigura capacitatea resurselor umane pentru îngrijire în perioade de criză. Investiția constă în furnizarea de educație și „formare la locul de muncă” și în crearea unei rezerve naționale de asistență medicală pentru foștii profesioniști din domeniul sănătății.</w:t>
      </w:r>
    </w:p>
    <w:p w14:paraId="3968A4A6" w14:textId="77777777" w:rsidR="007D2045" w:rsidRDefault="00BF2314">
      <w:pPr>
        <w:pStyle w:val="P68B1DB1-Normal6"/>
        <w:spacing w:before="360" w:line="259" w:lineRule="auto"/>
        <w:ind w:left="113" w:right="113"/>
        <w:jc w:val="both"/>
        <w:rPr>
          <w:noProof/>
        </w:rPr>
      </w:pPr>
      <w:bookmarkStart w:id="52" w:name="Investment_C5.1_I2:_Extension_of_Intensi"/>
      <w:bookmarkEnd w:id="52"/>
      <w:r>
        <w:rPr>
          <w:noProof/>
        </w:rPr>
        <w:t>Investiția C5.1 I2: Extinderea terapiei intensive</w:t>
      </w:r>
    </w:p>
    <w:p w14:paraId="7E814839" w14:textId="77777777" w:rsidR="007D2045" w:rsidRDefault="00BF2314">
      <w:pPr>
        <w:pStyle w:val="P68B1DB1-Normal4"/>
        <w:spacing w:before="161" w:line="259" w:lineRule="auto"/>
        <w:ind w:left="113" w:right="113"/>
        <w:jc w:val="both"/>
        <w:rPr>
          <w:noProof/>
        </w:rPr>
      </w:pPr>
      <w:r>
        <w:rPr>
          <w:noProof/>
        </w:rPr>
        <w:t>Obiectivul acestei investiții este de a spori capacitatea spitalelor de a acorda asistență medicală pacienților, în special celor care suferă de COVID-19. Investiția vizează îmbunătățirea atât a resurselor umane, cât și a infrastructurii din spitale, pentru ca acestea să poată avea grijă de pacienții afectați de COVID-19, în timpul crizei provocate de pandemia de COVID-19 și ulterior. Spitalele pot menține sau elimina unitățile (în principal renovări spitalicești menite să extindă unitățile de terapie intensivă) care au sporit capacitatea unităților de terapie intensivă în timpul pandemiei de COVID-19 după expirarea schemei de subvenții. Personalul instruit poate fi trimis în mod regulat sau recrutat permanent de spitale pentru a contribui la reducerea deficitului de forță de muncă în acest sector.</w:t>
      </w:r>
    </w:p>
    <w:p w14:paraId="40BC9D55" w14:textId="77777777" w:rsidR="007D2045" w:rsidRDefault="00BF2314">
      <w:pPr>
        <w:pStyle w:val="P68B1DB1-Normal4"/>
        <w:spacing w:before="161" w:line="259" w:lineRule="auto"/>
        <w:ind w:left="113" w:right="113"/>
        <w:jc w:val="both"/>
        <w:rPr>
          <w:noProof/>
        </w:rPr>
      </w:pPr>
      <w:r>
        <w:rPr>
          <w:noProof/>
        </w:rPr>
        <w:t>Investiția oferă sprijin financiar pentru:</w:t>
      </w:r>
    </w:p>
    <w:p w14:paraId="1EEC8BA4" w14:textId="77777777" w:rsidR="007D2045" w:rsidRDefault="00BF2314">
      <w:pPr>
        <w:pStyle w:val="P68B1DB1-Normal7"/>
        <w:numPr>
          <w:ilvl w:val="0"/>
          <w:numId w:val="24"/>
        </w:numPr>
        <w:tabs>
          <w:tab w:val="left" w:pos="540"/>
        </w:tabs>
        <w:spacing w:before="161" w:line="259" w:lineRule="auto"/>
        <w:ind w:left="113" w:right="113" w:firstLine="0"/>
        <w:jc w:val="both"/>
        <w:rPr>
          <w:noProof/>
          <w:szCs w:val="24"/>
        </w:rPr>
      </w:pPr>
      <w:r>
        <w:rPr>
          <w:noProof/>
        </w:rPr>
        <w:t>51 de spitale să adapteze unitățile pentru a crește numărul de paturi fixe și flexibile de terapie intensivă; și</w:t>
      </w:r>
    </w:p>
    <w:p w14:paraId="73B5CA2C" w14:textId="77777777" w:rsidR="007D2045" w:rsidRDefault="00BF2314">
      <w:pPr>
        <w:pStyle w:val="P68B1DB1-Normal7"/>
        <w:numPr>
          <w:ilvl w:val="0"/>
          <w:numId w:val="24"/>
        </w:numPr>
        <w:tabs>
          <w:tab w:val="left" w:pos="538"/>
          <w:tab w:val="left" w:pos="540"/>
        </w:tabs>
        <w:spacing w:before="161" w:line="259" w:lineRule="auto"/>
        <w:ind w:left="113" w:right="113" w:firstLine="0"/>
        <w:jc w:val="both"/>
        <w:rPr>
          <w:noProof/>
        </w:rPr>
      </w:pPr>
      <w:r>
        <w:rPr>
          <w:noProof/>
        </w:rPr>
        <w:t>67 de spitale să își formeze și să își instruiască personalul pentru a spori capacitatea unităților de terapie intensivă și clinică.</w:t>
      </w:r>
    </w:p>
    <w:p w14:paraId="2019F1A6" w14:textId="7D4D4DF1" w:rsidR="007D2045" w:rsidRDefault="00BF2314">
      <w:pPr>
        <w:pStyle w:val="P68B1DB1-Normal4"/>
        <w:spacing w:before="161" w:line="259" w:lineRule="auto"/>
        <w:ind w:left="113" w:right="113"/>
        <w:jc w:val="both"/>
        <w:rPr>
          <w:noProof/>
        </w:rPr>
      </w:pPr>
      <w:r>
        <w:rPr>
          <w:noProof/>
        </w:rPr>
        <w:t xml:space="preserve">Punerea în aplicare a investiției se finalizează până la 31 decembrie 2023. </w:t>
      </w:r>
      <w:bookmarkStart w:id="53" w:name="Investment_C5.1_I3:_SET_COVID-19"/>
      <w:bookmarkEnd w:id="53"/>
    </w:p>
    <w:p w14:paraId="1E5823EE" w14:textId="77777777" w:rsidR="007D2045" w:rsidRDefault="00BF2314">
      <w:pPr>
        <w:pStyle w:val="P68B1DB1-Normal6"/>
        <w:spacing w:before="156" w:after="240"/>
        <w:ind w:left="112"/>
        <w:jc w:val="both"/>
        <w:rPr>
          <w:noProof/>
        </w:rPr>
      </w:pPr>
      <w:r>
        <w:rPr>
          <w:noProof/>
        </w:rPr>
        <w:t>Investiția C5.1 I3: SETAȚI COVID-19</w:t>
      </w:r>
    </w:p>
    <w:p w14:paraId="366724E6" w14:textId="77777777" w:rsidR="007D2045" w:rsidRDefault="00BF2314">
      <w:pPr>
        <w:pStyle w:val="P68B1DB1-Normal4"/>
        <w:ind w:left="112" w:right="108"/>
        <w:jc w:val="both"/>
        <w:rPr>
          <w:noProof/>
        </w:rPr>
      </w:pPr>
      <w:r>
        <w:rPr>
          <w:noProof/>
        </w:rPr>
        <w:t xml:space="preserve">Obiectivul acestei investiții (Stimularea e-sănătății la domiciliu – Stimularea e-sănătății </w:t>
      </w:r>
      <w:r>
        <w:rPr>
          <w:i/>
          <w:noProof/>
        </w:rPr>
        <w:t>Thuis, SET</w:t>
      </w:r>
      <w:r>
        <w:rPr>
          <w:noProof/>
        </w:rPr>
        <w:t>) este de a sprijini îngrijirea persoanelor care trăiesc la domiciliu, în special a persoanelor în vârstă și a persoanelor vulnerabile din punctul de vedere al sănătății. Asistența și sprijinul suplimentare necesare pentru aceste două categorii de persoane vulnerabile vor fi furnizate prin intermediul soluțiilor de e-sănătate în timpul pandemiei de COVID-19.</w:t>
      </w:r>
    </w:p>
    <w:p w14:paraId="0778F271" w14:textId="77777777" w:rsidR="007D2045" w:rsidRDefault="00BF2314">
      <w:pPr>
        <w:pStyle w:val="P68B1DB1-Normal4"/>
        <w:spacing w:before="160"/>
        <w:ind w:left="112" w:right="111"/>
        <w:jc w:val="both"/>
        <w:rPr>
          <w:noProof/>
        </w:rPr>
      </w:pPr>
      <w:r>
        <w:rPr>
          <w:noProof/>
        </w:rPr>
        <w:t>Investiția oferă sprijin financiar prin granturi pentru utilizarea diferitelor aplicații de e-sănătate (asistență medicală online prin conexiune video, diagnosticare prin intermediul unei aplicații și distribuitoare de medicamente) de către furnizorii de asistență medicală generală, de asistență medicală districtuală, de asistență medicală mintală și de asistență socială.</w:t>
      </w:r>
    </w:p>
    <w:p w14:paraId="45F9808A" w14:textId="77777777" w:rsidR="007D2045" w:rsidRDefault="00BF2314">
      <w:pPr>
        <w:pStyle w:val="BodyText"/>
        <w:spacing w:before="156" w:after="240"/>
        <w:jc w:val="both"/>
        <w:rPr>
          <w:noProof/>
        </w:rPr>
      </w:pPr>
      <w:r>
        <w:rPr>
          <w:noProof/>
        </w:rPr>
        <w:t>Punerea în aplicare a investiției se finalizează până la 31 decembrie 2022.</w:t>
      </w:r>
      <w:bookmarkStart w:id="54" w:name="Investment_C5.1_I4:_Health_Research_Infr"/>
      <w:bookmarkEnd w:id="54"/>
    </w:p>
    <w:p w14:paraId="0FC4FD69" w14:textId="77777777" w:rsidR="007D2045" w:rsidRDefault="00BF2314">
      <w:pPr>
        <w:pStyle w:val="P68B1DB1-Normal6"/>
        <w:spacing w:before="360" w:after="240"/>
        <w:ind w:left="113"/>
        <w:jc w:val="both"/>
        <w:rPr>
          <w:noProof/>
        </w:rPr>
      </w:pPr>
      <w:r>
        <w:rPr>
          <w:noProof/>
        </w:rPr>
        <w:t>Investiția C5.1 I4: Infrastructura de cercetare în domeniul sănătății (HRI)</w:t>
      </w:r>
    </w:p>
    <w:p w14:paraId="133A5F5E" w14:textId="77777777" w:rsidR="007D2045" w:rsidRDefault="00BF2314">
      <w:pPr>
        <w:pStyle w:val="P68B1DB1-Normal4"/>
        <w:spacing w:before="5"/>
        <w:ind w:left="112" w:right="111"/>
        <w:jc w:val="both"/>
        <w:rPr>
          <w:noProof/>
        </w:rPr>
      </w:pPr>
      <w:r>
        <w:rPr>
          <w:noProof/>
        </w:rPr>
        <w:t>Obiectivul acestei investiții este de a stimula inovarea în domeniul științelor vieții și în sectorul asistenței medicale prin standardizarea și conectarea datelor între consorțiul Infrastructuri de cercetare în domeniul sănătății (Health Research Infrastructures – Health RI). Investiția vizează dezvoltarea unei infrastructuri naționale integrate de date privind sănătatea, eliminarea barierelor sociale și organizaționale prin acordul dintre părțile interesate publice și private și crearea unui punct central pentru emiterea de date.</w:t>
      </w:r>
    </w:p>
    <w:p w14:paraId="416951CB" w14:textId="77777777" w:rsidR="007D2045" w:rsidRDefault="00BF2314">
      <w:pPr>
        <w:pStyle w:val="BodyText"/>
        <w:spacing w:before="161"/>
        <w:jc w:val="both"/>
        <w:rPr>
          <w:noProof/>
        </w:rPr>
      </w:pPr>
      <w:r>
        <w:rPr>
          <w:noProof/>
        </w:rPr>
        <w:t>Investiția oferă sprijin financiar pentru:</w:t>
      </w:r>
    </w:p>
    <w:p w14:paraId="0073BEE1" w14:textId="77777777" w:rsidR="007D2045" w:rsidRDefault="00BF2314">
      <w:pPr>
        <w:pStyle w:val="P68B1DB1-Normal7"/>
        <w:numPr>
          <w:ilvl w:val="0"/>
          <w:numId w:val="25"/>
        </w:numPr>
        <w:tabs>
          <w:tab w:val="left" w:pos="540"/>
        </w:tabs>
        <w:spacing w:before="158" w:line="256" w:lineRule="auto"/>
        <w:ind w:right="118"/>
        <w:jc w:val="both"/>
        <w:rPr>
          <w:noProof/>
        </w:rPr>
      </w:pPr>
      <w:r>
        <w:rPr>
          <w:noProof/>
        </w:rPr>
        <w:t>dezvoltarea și operaționalizarea unui sistem de sprijin pentru cercetători compus dintr-un serviciu de asistență la nivel regional și un serviciu central de asistență la nivel național;</w:t>
      </w:r>
    </w:p>
    <w:p w14:paraId="736E60F4" w14:textId="77777777" w:rsidR="007D2045" w:rsidRDefault="00BF2314">
      <w:pPr>
        <w:pStyle w:val="P68B1DB1-Normal7"/>
        <w:numPr>
          <w:ilvl w:val="0"/>
          <w:numId w:val="25"/>
        </w:numPr>
        <w:tabs>
          <w:tab w:val="left" w:pos="538"/>
          <w:tab w:val="left" w:pos="540"/>
        </w:tabs>
        <w:ind w:right="114"/>
        <w:jc w:val="both"/>
        <w:rPr>
          <w:noProof/>
        </w:rPr>
      </w:pPr>
      <w:r>
        <w:rPr>
          <w:noProof/>
        </w:rPr>
        <w:t>adoptarea unei foi de parcurs pentru utilizarea secundară a datelor privind sănătatea, care să specifice măsurile care trebuie luate de centrele medicale universitare pentru a se asigura că datele lor privind sănătatea pot fi localizate, accesate, partajate și reutilizate; și</w:t>
      </w:r>
    </w:p>
    <w:p w14:paraId="6C8A58B7" w14:textId="77777777" w:rsidR="007D2045" w:rsidRDefault="00BF2314">
      <w:pPr>
        <w:pStyle w:val="P68B1DB1-Normal7"/>
        <w:numPr>
          <w:ilvl w:val="0"/>
          <w:numId w:val="25"/>
        </w:numPr>
        <w:tabs>
          <w:tab w:val="left" w:pos="539"/>
        </w:tabs>
        <w:ind w:right="114"/>
        <w:jc w:val="both"/>
        <w:rPr>
          <w:noProof/>
        </w:rPr>
      </w:pPr>
      <w:r>
        <w:rPr>
          <w:noProof/>
        </w:rPr>
        <w:t>operaționalizarea unei prime versiuni a portalului de date pentru localizarea și accesarea datelor privind sănătatea.</w:t>
      </w:r>
    </w:p>
    <w:p w14:paraId="668E9544" w14:textId="75006687" w:rsidR="007D2045" w:rsidRDefault="00BF2314">
      <w:pPr>
        <w:pStyle w:val="P68B1DB1-Normal7"/>
        <w:spacing w:before="161"/>
        <w:ind w:left="112" w:right="109"/>
        <w:jc w:val="both"/>
        <w:rPr>
          <w:noProof/>
        </w:rPr>
      </w:pPr>
      <w:r>
        <w:rPr>
          <w:noProof/>
        </w:rPr>
        <w:t>Punerea în aplicare a investiției se finalizează până la 31</w:t>
      </w:r>
      <w:r>
        <w:rPr>
          <w:noProof/>
          <w:szCs w:val="24"/>
        </w:rPr>
        <w:t xml:space="preserve"> </w:t>
      </w:r>
      <w:r>
        <w:rPr>
          <w:noProof/>
        </w:rPr>
        <w:t>decembrie</w:t>
      </w:r>
      <w:r>
        <w:rPr>
          <w:noProof/>
          <w:szCs w:val="24"/>
        </w:rPr>
        <w:t xml:space="preserve"> </w:t>
      </w:r>
      <w:r>
        <w:rPr>
          <w:noProof/>
        </w:rPr>
        <w:t>2023.</w:t>
      </w:r>
    </w:p>
    <w:p w14:paraId="7F12D9EE" w14:textId="77777777" w:rsidR="007D2045" w:rsidRDefault="007D2045">
      <w:pPr>
        <w:spacing w:before="161"/>
        <w:ind w:left="112" w:right="109"/>
        <w:jc w:val="both"/>
        <w:rPr>
          <w:noProof/>
          <w:sz w:val="24"/>
          <w:szCs w:val="24"/>
        </w:rPr>
        <w:sectPr w:rsidR="007D2045" w:rsidSect="002D5EA9">
          <w:headerReference w:type="default" r:id="rId35"/>
          <w:footerReference w:type="default" r:id="rId36"/>
          <w:pgSz w:w="11906" w:h="16838"/>
          <w:pgMar w:top="1440" w:right="1440" w:bottom="1440" w:left="1440" w:header="708" w:footer="708" w:gutter="0"/>
          <w:cols w:space="708"/>
          <w:docGrid w:linePitch="360"/>
        </w:sectPr>
      </w:pPr>
    </w:p>
    <w:p w14:paraId="1B45C318" w14:textId="089CD8D8" w:rsidR="007D2045" w:rsidRDefault="00BF2314">
      <w:pPr>
        <w:pStyle w:val="P68B1DB1-ListParagraph18"/>
        <w:numPr>
          <w:ilvl w:val="2"/>
          <w:numId w:val="1"/>
        </w:numPr>
        <w:ind w:left="0" w:firstLine="0"/>
        <w:jc w:val="center"/>
        <w:outlineLvl w:val="0"/>
        <w:rPr>
          <w:bCs/>
          <w:noProof/>
        </w:rPr>
      </w:pPr>
      <w:r>
        <w:rPr>
          <w:noProof/>
        </w:rPr>
        <w:t>Jaloane, ținte, indicatori și calendarul de monitorizare și implementare aplicabile sprijinului financiar nerambursabil</w:t>
      </w:r>
    </w:p>
    <w:p w14:paraId="5E5A2896" w14:textId="77777777" w:rsidR="007D2045" w:rsidRDefault="007D2045">
      <w:pPr>
        <w:spacing w:before="11"/>
        <w:rPr>
          <w:b/>
          <w:noProof/>
          <w:sz w:val="20"/>
          <w:szCs w:val="24"/>
        </w:rPr>
      </w:pPr>
    </w:p>
    <w:tbl>
      <w:tblPr>
        <w:tblW w:w="15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1"/>
        <w:gridCol w:w="1426"/>
        <w:gridCol w:w="1134"/>
        <w:gridCol w:w="1495"/>
        <w:gridCol w:w="1258"/>
        <w:gridCol w:w="1216"/>
        <w:gridCol w:w="992"/>
        <w:gridCol w:w="851"/>
        <w:gridCol w:w="567"/>
        <w:gridCol w:w="708"/>
        <w:gridCol w:w="4678"/>
      </w:tblGrid>
      <w:tr w:rsidR="007D2045" w14:paraId="6C1756B9" w14:textId="77777777">
        <w:trPr>
          <w:trHeight w:val="910"/>
          <w:tblHeader/>
          <w:jc w:val="center"/>
        </w:trPr>
        <w:tc>
          <w:tcPr>
            <w:tcW w:w="1121" w:type="dxa"/>
            <w:vMerge w:val="restart"/>
            <w:shd w:val="clear" w:color="auto" w:fill="BDD6EE"/>
            <w:vAlign w:val="center"/>
            <w:hideMark/>
          </w:tcPr>
          <w:p w14:paraId="43D3FD86" w14:textId="77777777" w:rsidR="007D2045" w:rsidRDefault="00BF2314">
            <w:pPr>
              <w:pStyle w:val="P68B1DB1-Normal8"/>
              <w:jc w:val="center"/>
              <w:rPr>
                <w:bCs/>
                <w:noProof/>
                <w:szCs w:val="18"/>
              </w:rPr>
            </w:pPr>
            <w:r>
              <w:rPr>
                <w:noProof/>
              </w:rPr>
              <w:t>Număr secvențial</w:t>
            </w:r>
          </w:p>
        </w:tc>
        <w:tc>
          <w:tcPr>
            <w:tcW w:w="1426" w:type="dxa"/>
            <w:vMerge w:val="restart"/>
            <w:shd w:val="clear" w:color="auto" w:fill="BDD6EE"/>
            <w:vAlign w:val="center"/>
            <w:hideMark/>
          </w:tcPr>
          <w:p w14:paraId="36B1E143" w14:textId="77777777" w:rsidR="007D2045" w:rsidRDefault="00BF2314">
            <w:pPr>
              <w:pStyle w:val="P68B1DB1-Normal8"/>
              <w:jc w:val="center"/>
              <w:rPr>
                <w:bCs/>
                <w:noProof/>
                <w:szCs w:val="18"/>
              </w:rPr>
            </w:pPr>
            <w:r>
              <w:rPr>
                <w:noProof/>
              </w:rPr>
              <w:t>Măsură (reformă sau investiții)</w:t>
            </w:r>
          </w:p>
        </w:tc>
        <w:tc>
          <w:tcPr>
            <w:tcW w:w="1134" w:type="dxa"/>
            <w:vMerge w:val="restart"/>
            <w:shd w:val="clear" w:color="auto" w:fill="BDD6EE"/>
            <w:vAlign w:val="center"/>
            <w:hideMark/>
          </w:tcPr>
          <w:p w14:paraId="611B8A2D" w14:textId="77777777" w:rsidR="007D2045" w:rsidRDefault="00BF2314">
            <w:pPr>
              <w:pStyle w:val="P68B1DB1-Normal8"/>
              <w:jc w:val="center"/>
              <w:rPr>
                <w:bCs/>
                <w:noProof/>
                <w:szCs w:val="18"/>
              </w:rPr>
            </w:pPr>
            <w:r>
              <w:rPr>
                <w:noProof/>
              </w:rPr>
              <w:t>Etapă/Obiectiv</w:t>
            </w:r>
          </w:p>
        </w:tc>
        <w:tc>
          <w:tcPr>
            <w:tcW w:w="1495" w:type="dxa"/>
            <w:vMerge w:val="restart"/>
            <w:shd w:val="clear" w:color="auto" w:fill="BDD6EE"/>
            <w:vAlign w:val="center"/>
            <w:hideMark/>
          </w:tcPr>
          <w:p w14:paraId="7890BB15" w14:textId="77777777" w:rsidR="007D2045" w:rsidRDefault="00BF2314">
            <w:pPr>
              <w:pStyle w:val="P68B1DB1-Normal8"/>
              <w:jc w:val="center"/>
              <w:rPr>
                <w:bCs/>
                <w:noProof/>
                <w:szCs w:val="18"/>
              </w:rPr>
            </w:pPr>
            <w:r>
              <w:rPr>
                <w:noProof/>
              </w:rPr>
              <w:t>Nume</w:t>
            </w:r>
          </w:p>
        </w:tc>
        <w:tc>
          <w:tcPr>
            <w:tcW w:w="1258" w:type="dxa"/>
            <w:vMerge w:val="restart"/>
            <w:shd w:val="clear" w:color="auto" w:fill="BDD6EE"/>
            <w:vAlign w:val="center"/>
            <w:hideMark/>
          </w:tcPr>
          <w:p w14:paraId="6366138E" w14:textId="77777777" w:rsidR="007D2045" w:rsidRDefault="00BF2314">
            <w:pPr>
              <w:pStyle w:val="P68B1DB1-Normal8"/>
              <w:jc w:val="center"/>
              <w:rPr>
                <w:bCs/>
                <w:noProof/>
                <w:szCs w:val="18"/>
              </w:rPr>
            </w:pPr>
            <w:r>
              <w:rPr>
                <w:noProof/>
              </w:rPr>
              <w:t>Indicatori calitativi (pentru obiectivele de etapă)</w:t>
            </w:r>
          </w:p>
        </w:tc>
        <w:tc>
          <w:tcPr>
            <w:tcW w:w="3059" w:type="dxa"/>
            <w:gridSpan w:val="3"/>
            <w:shd w:val="clear" w:color="auto" w:fill="BDD6EE"/>
            <w:vAlign w:val="center"/>
            <w:hideMark/>
          </w:tcPr>
          <w:p w14:paraId="5E092366" w14:textId="77777777" w:rsidR="007D2045" w:rsidRDefault="00BF2314">
            <w:pPr>
              <w:pStyle w:val="P68B1DB1-Normal8"/>
              <w:jc w:val="center"/>
              <w:rPr>
                <w:bCs/>
                <w:noProof/>
                <w:szCs w:val="18"/>
              </w:rPr>
            </w:pPr>
            <w:r>
              <w:rPr>
                <w:noProof/>
              </w:rPr>
              <w:t>Indicatori cantitativi (pentru ținte)</w:t>
            </w:r>
          </w:p>
        </w:tc>
        <w:tc>
          <w:tcPr>
            <w:tcW w:w="1275" w:type="dxa"/>
            <w:gridSpan w:val="2"/>
            <w:shd w:val="clear" w:color="auto" w:fill="BDD6EE"/>
            <w:vAlign w:val="center"/>
            <w:hideMark/>
          </w:tcPr>
          <w:p w14:paraId="1F9FE0B7" w14:textId="77777777" w:rsidR="007D2045" w:rsidRDefault="00BF2314">
            <w:pPr>
              <w:pStyle w:val="P68B1DB1-Normal8"/>
              <w:jc w:val="center"/>
              <w:rPr>
                <w:bCs/>
                <w:noProof/>
                <w:szCs w:val="18"/>
              </w:rPr>
            </w:pPr>
            <w:r>
              <w:rPr>
                <w:noProof/>
              </w:rPr>
              <w:t>Calendar orientativ pentru finalizare</w:t>
            </w:r>
          </w:p>
        </w:tc>
        <w:tc>
          <w:tcPr>
            <w:tcW w:w="4678" w:type="dxa"/>
            <w:vMerge w:val="restart"/>
            <w:shd w:val="clear" w:color="auto" w:fill="BDD6EE"/>
            <w:noWrap/>
            <w:vAlign w:val="center"/>
            <w:hideMark/>
          </w:tcPr>
          <w:p w14:paraId="537C8C18" w14:textId="77777777" w:rsidR="007D2045" w:rsidRDefault="00BF2314">
            <w:pPr>
              <w:pStyle w:val="P68B1DB1-Normal8"/>
              <w:jc w:val="center"/>
              <w:rPr>
                <w:bCs/>
                <w:noProof/>
                <w:szCs w:val="18"/>
              </w:rPr>
            </w:pPr>
            <w:r>
              <w:rPr>
                <w:noProof/>
              </w:rPr>
              <w:t>Descrierea și definiția clară a fiecărui obiectiv de etapă și a fiecărei ținte</w:t>
            </w:r>
          </w:p>
        </w:tc>
      </w:tr>
      <w:tr w:rsidR="007D2045" w14:paraId="209E0EA0" w14:textId="77777777">
        <w:trPr>
          <w:trHeight w:val="470"/>
          <w:tblHeader/>
          <w:jc w:val="center"/>
        </w:trPr>
        <w:tc>
          <w:tcPr>
            <w:tcW w:w="1121" w:type="dxa"/>
            <w:vMerge/>
            <w:vAlign w:val="center"/>
            <w:hideMark/>
          </w:tcPr>
          <w:p w14:paraId="5666E786" w14:textId="77777777" w:rsidR="007D2045" w:rsidRDefault="007D2045">
            <w:pPr>
              <w:rPr>
                <w:b/>
                <w:bCs/>
                <w:noProof/>
                <w:sz w:val="18"/>
                <w:szCs w:val="18"/>
              </w:rPr>
            </w:pPr>
          </w:p>
        </w:tc>
        <w:tc>
          <w:tcPr>
            <w:tcW w:w="1426" w:type="dxa"/>
            <w:vMerge/>
            <w:vAlign w:val="center"/>
            <w:hideMark/>
          </w:tcPr>
          <w:p w14:paraId="44CCE44F" w14:textId="77777777" w:rsidR="007D2045" w:rsidRDefault="007D2045">
            <w:pPr>
              <w:rPr>
                <w:b/>
                <w:bCs/>
                <w:noProof/>
                <w:sz w:val="18"/>
                <w:szCs w:val="18"/>
              </w:rPr>
            </w:pPr>
          </w:p>
        </w:tc>
        <w:tc>
          <w:tcPr>
            <w:tcW w:w="1134" w:type="dxa"/>
            <w:vMerge/>
            <w:vAlign w:val="center"/>
            <w:hideMark/>
          </w:tcPr>
          <w:p w14:paraId="035F825F" w14:textId="77777777" w:rsidR="007D2045" w:rsidRDefault="007D2045">
            <w:pPr>
              <w:jc w:val="center"/>
              <w:rPr>
                <w:b/>
                <w:bCs/>
                <w:noProof/>
                <w:sz w:val="18"/>
                <w:szCs w:val="18"/>
              </w:rPr>
            </w:pPr>
          </w:p>
        </w:tc>
        <w:tc>
          <w:tcPr>
            <w:tcW w:w="1495" w:type="dxa"/>
            <w:vMerge/>
            <w:vAlign w:val="center"/>
            <w:hideMark/>
          </w:tcPr>
          <w:p w14:paraId="0219178F" w14:textId="77777777" w:rsidR="007D2045" w:rsidRDefault="007D2045">
            <w:pPr>
              <w:rPr>
                <w:b/>
                <w:bCs/>
                <w:noProof/>
                <w:sz w:val="18"/>
                <w:szCs w:val="18"/>
              </w:rPr>
            </w:pPr>
          </w:p>
        </w:tc>
        <w:tc>
          <w:tcPr>
            <w:tcW w:w="1258" w:type="dxa"/>
            <w:vMerge/>
            <w:vAlign w:val="center"/>
            <w:hideMark/>
          </w:tcPr>
          <w:p w14:paraId="17A98066" w14:textId="77777777" w:rsidR="007D2045" w:rsidRDefault="007D2045">
            <w:pPr>
              <w:rPr>
                <w:b/>
                <w:bCs/>
                <w:noProof/>
                <w:sz w:val="18"/>
                <w:szCs w:val="18"/>
              </w:rPr>
            </w:pPr>
          </w:p>
        </w:tc>
        <w:tc>
          <w:tcPr>
            <w:tcW w:w="1216" w:type="dxa"/>
            <w:shd w:val="clear" w:color="auto" w:fill="BDD6EE"/>
            <w:vAlign w:val="center"/>
            <w:hideMark/>
          </w:tcPr>
          <w:p w14:paraId="5CAF8C6B" w14:textId="77777777" w:rsidR="007D2045" w:rsidRDefault="00BF2314">
            <w:pPr>
              <w:pStyle w:val="P68B1DB1-Normal8"/>
              <w:jc w:val="center"/>
              <w:rPr>
                <w:bCs/>
                <w:noProof/>
                <w:szCs w:val="18"/>
              </w:rPr>
            </w:pPr>
            <w:r>
              <w:rPr>
                <w:noProof/>
              </w:rPr>
              <w:t>Unitatea de măsură</w:t>
            </w:r>
          </w:p>
        </w:tc>
        <w:tc>
          <w:tcPr>
            <w:tcW w:w="992" w:type="dxa"/>
            <w:shd w:val="clear" w:color="auto" w:fill="BDD6EE"/>
            <w:vAlign w:val="center"/>
            <w:hideMark/>
          </w:tcPr>
          <w:p w14:paraId="55AABAAA" w14:textId="77777777" w:rsidR="007D2045" w:rsidRDefault="00BF2314">
            <w:pPr>
              <w:pStyle w:val="P68B1DB1-Normal8"/>
              <w:jc w:val="center"/>
              <w:rPr>
                <w:bCs/>
                <w:noProof/>
                <w:szCs w:val="18"/>
              </w:rPr>
            </w:pPr>
            <w:r>
              <w:rPr>
                <w:noProof/>
              </w:rPr>
              <w:t>Situația de referință</w:t>
            </w:r>
          </w:p>
        </w:tc>
        <w:tc>
          <w:tcPr>
            <w:tcW w:w="851" w:type="dxa"/>
            <w:shd w:val="clear" w:color="auto" w:fill="BDD6EE"/>
            <w:vAlign w:val="center"/>
            <w:hideMark/>
          </w:tcPr>
          <w:p w14:paraId="11C7E4C7" w14:textId="77777777" w:rsidR="007D2045" w:rsidRDefault="00BF2314">
            <w:pPr>
              <w:pStyle w:val="P68B1DB1-Normal8"/>
              <w:jc w:val="center"/>
              <w:rPr>
                <w:bCs/>
                <w:noProof/>
                <w:szCs w:val="18"/>
              </w:rPr>
            </w:pPr>
            <w:r>
              <w:rPr>
                <w:noProof/>
              </w:rPr>
              <w:t>Obiectiv</w:t>
            </w:r>
          </w:p>
        </w:tc>
        <w:tc>
          <w:tcPr>
            <w:tcW w:w="567" w:type="dxa"/>
            <w:shd w:val="clear" w:color="auto" w:fill="BDD6EE"/>
            <w:vAlign w:val="center"/>
            <w:hideMark/>
          </w:tcPr>
          <w:p w14:paraId="3CA051AD" w14:textId="77777777" w:rsidR="007D2045" w:rsidRDefault="00BF2314">
            <w:pPr>
              <w:pStyle w:val="P68B1DB1-Normal8"/>
              <w:jc w:val="center"/>
              <w:rPr>
                <w:bCs/>
                <w:noProof/>
                <w:szCs w:val="18"/>
              </w:rPr>
            </w:pPr>
            <w:r>
              <w:rPr>
                <w:noProof/>
              </w:rPr>
              <w:t>Q</w:t>
            </w:r>
          </w:p>
        </w:tc>
        <w:tc>
          <w:tcPr>
            <w:tcW w:w="708" w:type="dxa"/>
            <w:shd w:val="clear" w:color="auto" w:fill="BDD6EE"/>
            <w:vAlign w:val="center"/>
            <w:hideMark/>
          </w:tcPr>
          <w:p w14:paraId="6D6A3A34" w14:textId="77777777" w:rsidR="007D2045" w:rsidRDefault="00BF2314">
            <w:pPr>
              <w:pStyle w:val="P68B1DB1-Normal8"/>
              <w:jc w:val="center"/>
              <w:rPr>
                <w:bCs/>
                <w:noProof/>
                <w:szCs w:val="18"/>
              </w:rPr>
            </w:pPr>
            <w:r>
              <w:rPr>
                <w:noProof/>
              </w:rPr>
              <w:t>Anul</w:t>
            </w:r>
          </w:p>
        </w:tc>
        <w:tc>
          <w:tcPr>
            <w:tcW w:w="4678" w:type="dxa"/>
            <w:vMerge/>
            <w:vAlign w:val="center"/>
            <w:hideMark/>
          </w:tcPr>
          <w:p w14:paraId="1F47CD5C" w14:textId="77777777" w:rsidR="007D2045" w:rsidRDefault="007D2045">
            <w:pPr>
              <w:rPr>
                <w:b/>
                <w:bCs/>
                <w:noProof/>
                <w:sz w:val="18"/>
                <w:szCs w:val="18"/>
              </w:rPr>
            </w:pPr>
          </w:p>
        </w:tc>
      </w:tr>
      <w:tr w:rsidR="007D2045" w14:paraId="0807D526" w14:textId="77777777">
        <w:trPr>
          <w:trHeight w:val="1260"/>
          <w:jc w:val="center"/>
        </w:trPr>
        <w:tc>
          <w:tcPr>
            <w:tcW w:w="1121" w:type="dxa"/>
            <w:shd w:val="clear" w:color="auto" w:fill="C4EFCE"/>
          </w:tcPr>
          <w:p w14:paraId="6AA3DF8C" w14:textId="77777777" w:rsidR="007D2045" w:rsidRDefault="00BF2314">
            <w:pPr>
              <w:pStyle w:val="P68B1DB1-Normal9"/>
              <w:jc w:val="center"/>
              <w:rPr>
                <w:rFonts w:ascii="Calibri" w:hAnsi="Calibri" w:cs="Calibri"/>
                <w:b/>
                <w:bCs/>
                <w:noProof/>
                <w:sz w:val="16"/>
                <w:szCs w:val="16"/>
              </w:rPr>
            </w:pPr>
            <w:r>
              <w:rPr>
                <w:noProof/>
              </w:rPr>
              <w:t>108a</w:t>
            </w:r>
          </w:p>
        </w:tc>
        <w:tc>
          <w:tcPr>
            <w:tcW w:w="1426" w:type="dxa"/>
            <w:shd w:val="clear" w:color="auto" w:fill="C4EFCE"/>
          </w:tcPr>
          <w:p w14:paraId="2BC3EC61" w14:textId="77777777" w:rsidR="007D2045" w:rsidRDefault="00BF2314">
            <w:pPr>
              <w:pStyle w:val="P68B1DB1-Normal9"/>
              <w:spacing w:line="202" w:lineRule="exact"/>
              <w:rPr>
                <w:noProof/>
              </w:rPr>
            </w:pPr>
            <w:r>
              <w:rPr>
                <w:noProof/>
              </w:rPr>
              <w:t>C5.1 I1-1</w:t>
            </w:r>
          </w:p>
          <w:p w14:paraId="16501C02" w14:textId="77777777" w:rsidR="007D2045" w:rsidRDefault="00BF2314">
            <w:pPr>
              <w:pStyle w:val="P68B1DB1-Normal9"/>
              <w:rPr>
                <w:rFonts w:ascii="Calibri" w:hAnsi="Calibri" w:cs="Calibri"/>
                <w:noProof/>
                <w:sz w:val="16"/>
                <w:szCs w:val="16"/>
              </w:rPr>
            </w:pPr>
            <w:r>
              <w:rPr>
                <w:noProof/>
              </w:rPr>
              <w:t>Capacitate suplimentară temporară de resurse umane pentru îngrijire în perioade de criză</w:t>
            </w:r>
          </w:p>
        </w:tc>
        <w:tc>
          <w:tcPr>
            <w:tcW w:w="1134" w:type="dxa"/>
            <w:shd w:val="clear" w:color="auto" w:fill="C4EFCE"/>
          </w:tcPr>
          <w:p w14:paraId="1A4F393E" w14:textId="77777777" w:rsidR="007D2045" w:rsidRDefault="00BF2314">
            <w:pPr>
              <w:pStyle w:val="P68B1DB1-Normal9"/>
              <w:jc w:val="center"/>
              <w:rPr>
                <w:rFonts w:ascii="Calibri" w:hAnsi="Calibri" w:cs="Calibri"/>
                <w:noProof/>
                <w:sz w:val="16"/>
                <w:szCs w:val="16"/>
              </w:rPr>
            </w:pPr>
            <w:r>
              <w:rPr>
                <w:noProof/>
              </w:rPr>
              <w:t>Etapă</w:t>
            </w:r>
          </w:p>
        </w:tc>
        <w:tc>
          <w:tcPr>
            <w:tcW w:w="1495" w:type="dxa"/>
            <w:shd w:val="clear" w:color="auto" w:fill="C4EFCE"/>
          </w:tcPr>
          <w:p w14:paraId="6C53C20F" w14:textId="61FBCBB3" w:rsidR="007D2045" w:rsidRDefault="00BF2314">
            <w:pPr>
              <w:pStyle w:val="P68B1DB1-Normal10"/>
              <w:rPr>
                <w:rFonts w:ascii="Calibri" w:hAnsi="Calibri" w:cs="Calibri"/>
                <w:noProof/>
                <w:sz w:val="16"/>
                <w:szCs w:val="16"/>
              </w:rPr>
            </w:pPr>
            <w:r>
              <w:rPr>
                <w:noProof/>
              </w:rPr>
              <w:t>Scheme de subvenții care integrează formarea în sectorul asistenței medicale</w:t>
            </w:r>
          </w:p>
        </w:tc>
        <w:tc>
          <w:tcPr>
            <w:tcW w:w="1258" w:type="dxa"/>
            <w:shd w:val="clear" w:color="auto" w:fill="C4EFCE"/>
          </w:tcPr>
          <w:p w14:paraId="64489EAD" w14:textId="77777777" w:rsidR="007D2045" w:rsidRDefault="00BF2314">
            <w:pPr>
              <w:pStyle w:val="P68B1DB1-Normal10"/>
              <w:rPr>
                <w:rFonts w:ascii="Calibri" w:hAnsi="Calibri" w:cs="Calibri"/>
                <w:noProof/>
                <w:sz w:val="16"/>
                <w:szCs w:val="16"/>
              </w:rPr>
            </w:pPr>
            <w:r>
              <w:rPr>
                <w:noProof/>
              </w:rPr>
              <w:t xml:space="preserve">Intrarea în vigoare a </w:t>
            </w:r>
            <w:bookmarkStart w:id="55" w:name="_Hlk215233845"/>
            <w:r>
              <w:rPr>
                <w:noProof/>
              </w:rPr>
              <w:t xml:space="preserve">schemelor de subvenții care integrează </w:t>
            </w:r>
            <w:bookmarkEnd w:id="55"/>
            <w:r>
              <w:rPr>
                <w:noProof/>
              </w:rPr>
              <w:t>formarea în sectorul asistenței medicale</w:t>
            </w:r>
          </w:p>
        </w:tc>
        <w:tc>
          <w:tcPr>
            <w:tcW w:w="1216" w:type="dxa"/>
            <w:shd w:val="clear" w:color="auto" w:fill="C4EFCE"/>
          </w:tcPr>
          <w:p w14:paraId="50FC3BF9" w14:textId="77777777" w:rsidR="007D2045" w:rsidRDefault="007D2045">
            <w:pPr>
              <w:jc w:val="center"/>
              <w:rPr>
                <w:rFonts w:ascii="Calibri" w:hAnsi="Calibri" w:cs="Calibri"/>
                <w:noProof/>
                <w:sz w:val="16"/>
                <w:szCs w:val="16"/>
              </w:rPr>
            </w:pPr>
          </w:p>
        </w:tc>
        <w:tc>
          <w:tcPr>
            <w:tcW w:w="992" w:type="dxa"/>
            <w:shd w:val="clear" w:color="auto" w:fill="C4EFCE"/>
          </w:tcPr>
          <w:p w14:paraId="77959339" w14:textId="77777777" w:rsidR="007D2045" w:rsidRDefault="007D2045">
            <w:pPr>
              <w:jc w:val="center"/>
              <w:rPr>
                <w:rFonts w:ascii="Calibri" w:hAnsi="Calibri" w:cs="Calibri"/>
                <w:noProof/>
                <w:sz w:val="16"/>
                <w:szCs w:val="16"/>
              </w:rPr>
            </w:pPr>
          </w:p>
        </w:tc>
        <w:tc>
          <w:tcPr>
            <w:tcW w:w="851" w:type="dxa"/>
            <w:shd w:val="clear" w:color="auto" w:fill="C4EFCE"/>
          </w:tcPr>
          <w:p w14:paraId="403DF4C2" w14:textId="77777777" w:rsidR="007D2045" w:rsidRDefault="007D2045">
            <w:pPr>
              <w:jc w:val="center"/>
              <w:rPr>
                <w:rFonts w:ascii="Calibri" w:hAnsi="Calibri" w:cs="Calibri"/>
                <w:noProof/>
                <w:sz w:val="16"/>
                <w:szCs w:val="16"/>
              </w:rPr>
            </w:pPr>
          </w:p>
        </w:tc>
        <w:tc>
          <w:tcPr>
            <w:tcW w:w="567" w:type="dxa"/>
            <w:shd w:val="clear" w:color="auto" w:fill="C4EFCE"/>
          </w:tcPr>
          <w:p w14:paraId="23E3847B" w14:textId="77777777" w:rsidR="007D2045" w:rsidRDefault="00BF2314">
            <w:pPr>
              <w:pStyle w:val="P68B1DB1-Normal9"/>
              <w:jc w:val="center"/>
              <w:rPr>
                <w:rFonts w:ascii="Calibri" w:hAnsi="Calibri" w:cs="Calibri"/>
                <w:noProof/>
                <w:sz w:val="16"/>
                <w:szCs w:val="16"/>
              </w:rPr>
            </w:pPr>
            <w:r>
              <w:rPr>
                <w:noProof/>
              </w:rPr>
              <w:t>Î4</w:t>
            </w:r>
          </w:p>
        </w:tc>
        <w:tc>
          <w:tcPr>
            <w:tcW w:w="708" w:type="dxa"/>
            <w:shd w:val="clear" w:color="auto" w:fill="C4EFCE"/>
          </w:tcPr>
          <w:p w14:paraId="6A5E1987" w14:textId="77777777" w:rsidR="007D2045" w:rsidRDefault="00BF2314">
            <w:pPr>
              <w:pStyle w:val="P68B1DB1-Normal9"/>
              <w:jc w:val="center"/>
              <w:rPr>
                <w:rFonts w:ascii="Calibri" w:hAnsi="Calibri" w:cs="Calibri"/>
                <w:noProof/>
                <w:sz w:val="16"/>
                <w:szCs w:val="16"/>
              </w:rPr>
            </w:pPr>
            <w:r>
              <w:rPr>
                <w:noProof/>
              </w:rPr>
              <w:t>2024</w:t>
            </w:r>
          </w:p>
        </w:tc>
        <w:tc>
          <w:tcPr>
            <w:tcW w:w="4678" w:type="dxa"/>
            <w:shd w:val="clear" w:color="auto" w:fill="C4EFCE"/>
          </w:tcPr>
          <w:p w14:paraId="37064EBF" w14:textId="77777777" w:rsidR="007D2045" w:rsidRDefault="00BF2314">
            <w:pPr>
              <w:pStyle w:val="P68B1DB1-Normal10"/>
              <w:jc w:val="both"/>
              <w:rPr>
                <w:rFonts w:ascii="Calibri" w:hAnsi="Calibri" w:cs="Calibri"/>
                <w:noProof/>
                <w:sz w:val="16"/>
                <w:szCs w:val="16"/>
              </w:rPr>
            </w:pPr>
            <w:r>
              <w:rPr>
                <w:noProof/>
              </w:rPr>
              <w:t>Intrarea în vigoare a schemelor de subvenții care integrează formarea în sectorul asistenței medicale.</w:t>
            </w:r>
          </w:p>
        </w:tc>
      </w:tr>
      <w:tr w:rsidR="007D2045" w14:paraId="6E0B07D9" w14:textId="77777777">
        <w:trPr>
          <w:trHeight w:val="1260"/>
          <w:jc w:val="center"/>
        </w:trPr>
        <w:tc>
          <w:tcPr>
            <w:tcW w:w="1121" w:type="dxa"/>
            <w:shd w:val="clear" w:color="auto" w:fill="C4EFCE"/>
          </w:tcPr>
          <w:p w14:paraId="2F88CB87" w14:textId="77777777" w:rsidR="007D2045" w:rsidRDefault="00BF2314">
            <w:pPr>
              <w:pStyle w:val="P68B1DB1-Normal9"/>
              <w:jc w:val="center"/>
              <w:rPr>
                <w:noProof/>
              </w:rPr>
            </w:pPr>
            <w:r>
              <w:rPr>
                <w:noProof/>
              </w:rPr>
              <w:t>109a</w:t>
            </w:r>
          </w:p>
        </w:tc>
        <w:tc>
          <w:tcPr>
            <w:tcW w:w="1426" w:type="dxa"/>
            <w:shd w:val="clear" w:color="auto" w:fill="C4EFCE"/>
          </w:tcPr>
          <w:p w14:paraId="2DF4C0C7" w14:textId="77777777" w:rsidR="007D2045" w:rsidRDefault="00BF2314">
            <w:pPr>
              <w:pStyle w:val="P68B1DB1-Normal9"/>
              <w:spacing w:line="202" w:lineRule="exact"/>
              <w:rPr>
                <w:noProof/>
              </w:rPr>
            </w:pPr>
            <w:r>
              <w:rPr>
                <w:noProof/>
              </w:rPr>
              <w:t>C5.1 I1-2</w:t>
            </w:r>
          </w:p>
          <w:p w14:paraId="219457C1" w14:textId="77777777" w:rsidR="007D2045" w:rsidRDefault="00BF2314">
            <w:pPr>
              <w:pStyle w:val="P68B1DB1-Normal9"/>
              <w:spacing w:line="202" w:lineRule="exact"/>
              <w:rPr>
                <w:noProof/>
              </w:rPr>
            </w:pPr>
            <w:r>
              <w:rPr>
                <w:noProof/>
              </w:rPr>
              <w:t>Capacitate suplimentară temporară de resurse umane pentru îngrijire în perioade de criză</w:t>
            </w:r>
          </w:p>
        </w:tc>
        <w:tc>
          <w:tcPr>
            <w:tcW w:w="1134" w:type="dxa"/>
            <w:shd w:val="clear" w:color="auto" w:fill="C4EFCE"/>
          </w:tcPr>
          <w:p w14:paraId="52F74933" w14:textId="77777777" w:rsidR="007D2045" w:rsidRDefault="00BF2314">
            <w:pPr>
              <w:pStyle w:val="P68B1DB1-Normal9"/>
              <w:jc w:val="center"/>
              <w:rPr>
                <w:noProof/>
              </w:rPr>
            </w:pPr>
            <w:r>
              <w:rPr>
                <w:noProof/>
              </w:rPr>
              <w:t>Țintă</w:t>
            </w:r>
          </w:p>
        </w:tc>
        <w:tc>
          <w:tcPr>
            <w:tcW w:w="1495" w:type="dxa"/>
            <w:shd w:val="clear" w:color="auto" w:fill="C4EFCE"/>
          </w:tcPr>
          <w:p w14:paraId="73C00B4E" w14:textId="77777777" w:rsidR="007D2045" w:rsidRDefault="00BF2314">
            <w:pPr>
              <w:pStyle w:val="P68B1DB1-Normal9"/>
              <w:rPr>
                <w:noProof/>
              </w:rPr>
            </w:pPr>
            <w:r>
              <w:rPr>
                <w:noProof/>
              </w:rPr>
              <w:t>Numărul de persoane care participă la învățământul profesional și la programul „Formare la locul de muncă”</w:t>
            </w:r>
          </w:p>
        </w:tc>
        <w:tc>
          <w:tcPr>
            <w:tcW w:w="1258" w:type="dxa"/>
            <w:shd w:val="clear" w:color="auto" w:fill="C4EFCE"/>
          </w:tcPr>
          <w:p w14:paraId="297EB11D" w14:textId="77777777" w:rsidR="007D2045" w:rsidRDefault="007D2045">
            <w:pPr>
              <w:rPr>
                <w:noProof/>
                <w:color w:val="006000"/>
                <w:sz w:val="18"/>
              </w:rPr>
            </w:pPr>
          </w:p>
        </w:tc>
        <w:tc>
          <w:tcPr>
            <w:tcW w:w="1216" w:type="dxa"/>
            <w:shd w:val="clear" w:color="auto" w:fill="C4EFCE"/>
          </w:tcPr>
          <w:p w14:paraId="7C5D7016" w14:textId="17BA1871" w:rsidR="007D2045" w:rsidRDefault="00BF2314">
            <w:pPr>
              <w:pStyle w:val="P68B1DB1-Normal9"/>
              <w:rPr>
                <w:rFonts w:ascii="Calibri" w:hAnsi="Calibri" w:cs="Calibri"/>
                <w:noProof/>
                <w:sz w:val="16"/>
                <w:szCs w:val="16"/>
              </w:rPr>
            </w:pPr>
            <w:r>
              <w:rPr>
                <w:noProof/>
              </w:rPr>
              <w:t>Număr de persoane</w:t>
            </w:r>
          </w:p>
        </w:tc>
        <w:tc>
          <w:tcPr>
            <w:tcW w:w="992" w:type="dxa"/>
            <w:shd w:val="clear" w:color="auto" w:fill="C4EFCE"/>
          </w:tcPr>
          <w:p w14:paraId="27A1F1EE" w14:textId="77777777" w:rsidR="007D2045" w:rsidRDefault="00BF2314">
            <w:pPr>
              <w:pStyle w:val="P68B1DB1-Normal9"/>
              <w:jc w:val="center"/>
              <w:rPr>
                <w:rFonts w:ascii="Calibri" w:hAnsi="Calibri" w:cs="Calibri"/>
                <w:noProof/>
                <w:sz w:val="16"/>
                <w:szCs w:val="16"/>
              </w:rPr>
            </w:pPr>
            <w:r>
              <w:rPr>
                <w:noProof/>
              </w:rPr>
              <w:t>0</w:t>
            </w:r>
          </w:p>
        </w:tc>
        <w:tc>
          <w:tcPr>
            <w:tcW w:w="851" w:type="dxa"/>
            <w:shd w:val="clear" w:color="auto" w:fill="C4EFCE"/>
          </w:tcPr>
          <w:p w14:paraId="0ACB0DB5" w14:textId="77777777" w:rsidR="007D2045" w:rsidRDefault="00BF2314">
            <w:pPr>
              <w:pStyle w:val="P68B1DB1-Normal9"/>
              <w:jc w:val="center"/>
              <w:rPr>
                <w:rFonts w:ascii="Calibri" w:hAnsi="Calibri" w:cs="Calibri"/>
                <w:noProof/>
                <w:sz w:val="16"/>
                <w:szCs w:val="16"/>
              </w:rPr>
            </w:pPr>
            <w:r>
              <w:rPr>
                <w:noProof/>
              </w:rPr>
              <w:t>8 325</w:t>
            </w:r>
          </w:p>
        </w:tc>
        <w:tc>
          <w:tcPr>
            <w:tcW w:w="567" w:type="dxa"/>
            <w:shd w:val="clear" w:color="auto" w:fill="C4EFCE"/>
          </w:tcPr>
          <w:p w14:paraId="2AD98EDB" w14:textId="77777777" w:rsidR="007D2045" w:rsidRDefault="00BF2314">
            <w:pPr>
              <w:pStyle w:val="P68B1DB1-Normal9"/>
              <w:jc w:val="center"/>
              <w:rPr>
                <w:noProof/>
              </w:rPr>
            </w:pPr>
            <w:r>
              <w:rPr>
                <w:noProof/>
              </w:rPr>
              <w:t>Î4</w:t>
            </w:r>
          </w:p>
        </w:tc>
        <w:tc>
          <w:tcPr>
            <w:tcW w:w="708" w:type="dxa"/>
            <w:shd w:val="clear" w:color="auto" w:fill="C4EFCE"/>
          </w:tcPr>
          <w:p w14:paraId="774A2093" w14:textId="77777777" w:rsidR="007D2045" w:rsidRDefault="00BF2314">
            <w:pPr>
              <w:pStyle w:val="P68B1DB1-Normal9"/>
              <w:jc w:val="center"/>
              <w:rPr>
                <w:noProof/>
              </w:rPr>
            </w:pPr>
            <w:r>
              <w:rPr>
                <w:noProof/>
              </w:rPr>
              <w:t>2025</w:t>
            </w:r>
          </w:p>
        </w:tc>
        <w:tc>
          <w:tcPr>
            <w:tcW w:w="4678" w:type="dxa"/>
            <w:shd w:val="clear" w:color="auto" w:fill="C4EFCE"/>
          </w:tcPr>
          <w:p w14:paraId="71D0B05E" w14:textId="17958D8F" w:rsidR="007D2045" w:rsidRDefault="00BF2314">
            <w:pPr>
              <w:spacing w:line="202" w:lineRule="exact"/>
              <w:jc w:val="both"/>
              <w:rPr>
                <w:noProof/>
              </w:rPr>
            </w:pPr>
            <w:r>
              <w:rPr>
                <w:noProof/>
                <w:color w:val="006000"/>
                <w:sz w:val="18"/>
                <w:szCs w:val="18"/>
              </w:rPr>
              <w:t>Cel puțin 8 325 persoane</w:t>
            </w:r>
            <w:r>
              <w:rPr>
                <w:noProof/>
              </w:rPr>
              <w:t xml:space="preserve"> trebuie să fi participat la programe de educație profesională și la programe de „formare la locul de muncă” de educație profesională în domeniul sănătății</w:t>
            </w:r>
            <w:r w:rsidR="007A599C">
              <w:rPr>
                <w:noProof/>
              </w:rPr>
              <w:t xml:space="preserve"> </w:t>
            </w:r>
            <w:r>
              <w:rPr>
                <w:noProof/>
              </w:rPr>
              <w:t xml:space="preserve"> </w:t>
            </w:r>
          </w:p>
        </w:tc>
      </w:tr>
      <w:tr w:rsidR="007D2045" w14:paraId="59D51CED" w14:textId="77777777">
        <w:trPr>
          <w:trHeight w:val="1260"/>
          <w:jc w:val="center"/>
        </w:trPr>
        <w:tc>
          <w:tcPr>
            <w:tcW w:w="1121" w:type="dxa"/>
            <w:shd w:val="clear" w:color="auto" w:fill="C4EFCE"/>
          </w:tcPr>
          <w:p w14:paraId="3838F9DB" w14:textId="77777777" w:rsidR="007D2045" w:rsidRDefault="00BF2314">
            <w:pPr>
              <w:pStyle w:val="P68B1DB1-Normal9"/>
              <w:jc w:val="center"/>
              <w:rPr>
                <w:noProof/>
              </w:rPr>
            </w:pPr>
            <w:r>
              <w:rPr>
                <w:noProof/>
              </w:rPr>
              <w:t>110</w:t>
            </w:r>
          </w:p>
        </w:tc>
        <w:tc>
          <w:tcPr>
            <w:tcW w:w="1426" w:type="dxa"/>
            <w:shd w:val="clear" w:color="auto" w:fill="C4EFCE"/>
          </w:tcPr>
          <w:p w14:paraId="7CD6214B" w14:textId="77777777" w:rsidR="007D2045" w:rsidRDefault="00BF2314">
            <w:pPr>
              <w:pStyle w:val="P68B1DB1-Normal9"/>
              <w:spacing w:line="202" w:lineRule="exact"/>
              <w:rPr>
                <w:noProof/>
              </w:rPr>
            </w:pPr>
            <w:r>
              <w:rPr>
                <w:noProof/>
              </w:rPr>
              <w:t>C5.1 I1-3</w:t>
            </w:r>
          </w:p>
          <w:p w14:paraId="3DC8392D" w14:textId="77777777" w:rsidR="007D2045" w:rsidRDefault="00BF2314">
            <w:pPr>
              <w:pStyle w:val="P68B1DB1-Normal9"/>
              <w:spacing w:line="202" w:lineRule="exact"/>
              <w:rPr>
                <w:noProof/>
              </w:rPr>
            </w:pPr>
            <w:r>
              <w:rPr>
                <w:noProof/>
              </w:rPr>
              <w:t>Capacitate suplimentară temporară de resurse umane pentru îngrijire în perioade de criză</w:t>
            </w:r>
          </w:p>
        </w:tc>
        <w:tc>
          <w:tcPr>
            <w:tcW w:w="1134" w:type="dxa"/>
            <w:shd w:val="clear" w:color="auto" w:fill="C4EFCE"/>
          </w:tcPr>
          <w:p w14:paraId="454641CC" w14:textId="77777777" w:rsidR="007D2045" w:rsidRDefault="00BF2314">
            <w:pPr>
              <w:pStyle w:val="P68B1DB1-Normal9"/>
              <w:jc w:val="center"/>
              <w:rPr>
                <w:noProof/>
              </w:rPr>
            </w:pPr>
            <w:r>
              <w:rPr>
                <w:noProof/>
              </w:rPr>
              <w:t>Țintă</w:t>
            </w:r>
          </w:p>
        </w:tc>
        <w:tc>
          <w:tcPr>
            <w:tcW w:w="1495" w:type="dxa"/>
            <w:shd w:val="clear" w:color="auto" w:fill="C4EFCE"/>
          </w:tcPr>
          <w:p w14:paraId="33570FC5" w14:textId="77777777" w:rsidR="007D2045" w:rsidRDefault="00BF2314">
            <w:pPr>
              <w:pStyle w:val="P68B1DB1-Normal9"/>
              <w:rPr>
                <w:noProof/>
              </w:rPr>
            </w:pPr>
            <w:r>
              <w:rPr>
                <w:noProof/>
              </w:rPr>
              <w:t>Rezerva națională de asistență medicală a fost creată</w:t>
            </w:r>
          </w:p>
        </w:tc>
        <w:tc>
          <w:tcPr>
            <w:tcW w:w="1258" w:type="dxa"/>
            <w:shd w:val="clear" w:color="auto" w:fill="C4EFCE"/>
          </w:tcPr>
          <w:p w14:paraId="2E04B82F" w14:textId="77777777" w:rsidR="007D2045" w:rsidRDefault="007D2045">
            <w:pPr>
              <w:rPr>
                <w:noProof/>
                <w:color w:val="006000"/>
                <w:sz w:val="18"/>
              </w:rPr>
            </w:pPr>
          </w:p>
        </w:tc>
        <w:tc>
          <w:tcPr>
            <w:tcW w:w="1216" w:type="dxa"/>
            <w:shd w:val="clear" w:color="auto" w:fill="C4EFCE"/>
          </w:tcPr>
          <w:p w14:paraId="061A9EB9" w14:textId="77777777" w:rsidR="007D2045" w:rsidRDefault="00BF2314">
            <w:pPr>
              <w:pStyle w:val="P68B1DB1-Normal9"/>
              <w:rPr>
                <w:noProof/>
              </w:rPr>
            </w:pPr>
            <w:r>
              <w:rPr>
                <w:noProof/>
              </w:rPr>
              <w:t>Numărul de foști membri ai rezervei de profesioniști din domeniul sănătății</w:t>
            </w:r>
          </w:p>
        </w:tc>
        <w:tc>
          <w:tcPr>
            <w:tcW w:w="992" w:type="dxa"/>
            <w:shd w:val="clear" w:color="auto" w:fill="C4EFCE"/>
          </w:tcPr>
          <w:p w14:paraId="4647C2CC" w14:textId="77777777" w:rsidR="007D2045" w:rsidRDefault="00BF2314">
            <w:pPr>
              <w:pStyle w:val="P68B1DB1-Normal9"/>
              <w:jc w:val="center"/>
              <w:rPr>
                <w:noProof/>
              </w:rPr>
            </w:pPr>
            <w:r>
              <w:rPr>
                <w:noProof/>
              </w:rPr>
              <w:t>0</w:t>
            </w:r>
          </w:p>
        </w:tc>
        <w:tc>
          <w:tcPr>
            <w:tcW w:w="851" w:type="dxa"/>
            <w:shd w:val="clear" w:color="auto" w:fill="C4EFCE"/>
          </w:tcPr>
          <w:p w14:paraId="4A08F0AA" w14:textId="77777777" w:rsidR="007D2045" w:rsidRDefault="00BF2314">
            <w:pPr>
              <w:pStyle w:val="P68B1DB1-Normal9"/>
              <w:jc w:val="center"/>
              <w:rPr>
                <w:noProof/>
              </w:rPr>
            </w:pPr>
            <w:r>
              <w:rPr>
                <w:noProof/>
              </w:rPr>
              <w:t>2 500</w:t>
            </w:r>
          </w:p>
        </w:tc>
        <w:tc>
          <w:tcPr>
            <w:tcW w:w="567" w:type="dxa"/>
            <w:shd w:val="clear" w:color="auto" w:fill="C4EFCE"/>
          </w:tcPr>
          <w:p w14:paraId="54057A74" w14:textId="77777777" w:rsidR="007D2045" w:rsidRDefault="00BF2314">
            <w:pPr>
              <w:pStyle w:val="P68B1DB1-Normal9"/>
              <w:jc w:val="center"/>
              <w:rPr>
                <w:noProof/>
              </w:rPr>
            </w:pPr>
            <w:r>
              <w:rPr>
                <w:noProof/>
              </w:rPr>
              <w:t>Î4</w:t>
            </w:r>
          </w:p>
        </w:tc>
        <w:tc>
          <w:tcPr>
            <w:tcW w:w="708" w:type="dxa"/>
            <w:shd w:val="clear" w:color="auto" w:fill="C4EFCE"/>
          </w:tcPr>
          <w:p w14:paraId="7137A607" w14:textId="77777777" w:rsidR="007D2045" w:rsidRDefault="00BF2314">
            <w:pPr>
              <w:pStyle w:val="P68B1DB1-Normal9"/>
              <w:jc w:val="center"/>
              <w:rPr>
                <w:noProof/>
              </w:rPr>
            </w:pPr>
            <w:r>
              <w:rPr>
                <w:noProof/>
              </w:rPr>
              <w:t>2024</w:t>
            </w:r>
          </w:p>
        </w:tc>
        <w:tc>
          <w:tcPr>
            <w:tcW w:w="4678" w:type="dxa"/>
            <w:shd w:val="clear" w:color="auto" w:fill="C4EFCE"/>
          </w:tcPr>
          <w:p w14:paraId="7EE95E57" w14:textId="77777777" w:rsidR="007D2045" w:rsidRDefault="00BF2314">
            <w:pPr>
              <w:pStyle w:val="P68B1DB1-Normal9"/>
              <w:spacing w:line="202" w:lineRule="exact"/>
              <w:jc w:val="both"/>
              <w:rPr>
                <w:noProof/>
              </w:rPr>
            </w:pPr>
            <w:r>
              <w:rPr>
                <w:noProof/>
              </w:rPr>
              <w:t>Prin campanii de comunicare, formare și punerea în legătură a foștilor profesioniști din domeniul sănătății cu organizațiile din domeniul sănătății, se creează o rezervă de cel puțin 2 500 de foști profesioniști din domeniul sănătății.</w:t>
            </w:r>
          </w:p>
        </w:tc>
      </w:tr>
      <w:tr w:rsidR="007D2045" w14:paraId="42537C70" w14:textId="77777777">
        <w:trPr>
          <w:trHeight w:val="1260"/>
          <w:jc w:val="center"/>
        </w:trPr>
        <w:tc>
          <w:tcPr>
            <w:tcW w:w="1121" w:type="dxa"/>
            <w:shd w:val="clear" w:color="auto" w:fill="C4EFCE"/>
          </w:tcPr>
          <w:p w14:paraId="5FC38A89" w14:textId="77777777" w:rsidR="007D2045" w:rsidRDefault="00BF2314">
            <w:pPr>
              <w:pStyle w:val="P68B1DB1-Normal9"/>
              <w:jc w:val="center"/>
              <w:rPr>
                <w:noProof/>
              </w:rPr>
            </w:pPr>
            <w:r>
              <w:rPr>
                <w:noProof/>
              </w:rPr>
              <w:t>111</w:t>
            </w:r>
          </w:p>
        </w:tc>
        <w:tc>
          <w:tcPr>
            <w:tcW w:w="1426" w:type="dxa"/>
            <w:shd w:val="clear" w:color="auto" w:fill="C4EFCE"/>
          </w:tcPr>
          <w:p w14:paraId="6BA68CD3" w14:textId="77777777" w:rsidR="007D2045" w:rsidRDefault="00BF2314">
            <w:pPr>
              <w:pStyle w:val="P68B1DB1-Normal9"/>
              <w:spacing w:line="202" w:lineRule="exact"/>
              <w:rPr>
                <w:noProof/>
              </w:rPr>
            </w:pPr>
            <w:r>
              <w:rPr>
                <w:noProof/>
              </w:rPr>
              <w:t>C5.1 I2-1</w:t>
            </w:r>
          </w:p>
          <w:p w14:paraId="6F75596F" w14:textId="77777777" w:rsidR="007D2045" w:rsidRDefault="00BF2314">
            <w:pPr>
              <w:pStyle w:val="P68B1DB1-Normal9"/>
              <w:spacing w:line="202" w:lineRule="exact"/>
              <w:rPr>
                <w:noProof/>
              </w:rPr>
            </w:pPr>
            <w:r>
              <w:rPr>
                <w:noProof/>
              </w:rPr>
              <w:t>Extinderea terapiei intensive</w:t>
            </w:r>
          </w:p>
        </w:tc>
        <w:tc>
          <w:tcPr>
            <w:tcW w:w="1134" w:type="dxa"/>
            <w:shd w:val="clear" w:color="auto" w:fill="C4EFCE"/>
          </w:tcPr>
          <w:p w14:paraId="03F4EEFD" w14:textId="77777777" w:rsidR="007D2045" w:rsidRDefault="00BF2314">
            <w:pPr>
              <w:pStyle w:val="P68B1DB1-Normal9"/>
              <w:jc w:val="center"/>
              <w:rPr>
                <w:noProof/>
              </w:rPr>
            </w:pPr>
            <w:r>
              <w:rPr>
                <w:noProof/>
              </w:rPr>
              <w:t>Țintă</w:t>
            </w:r>
          </w:p>
        </w:tc>
        <w:tc>
          <w:tcPr>
            <w:tcW w:w="1495" w:type="dxa"/>
            <w:shd w:val="clear" w:color="auto" w:fill="C4EFCE"/>
          </w:tcPr>
          <w:p w14:paraId="66811688" w14:textId="77777777" w:rsidR="007D2045" w:rsidRDefault="00BF2314">
            <w:pPr>
              <w:pStyle w:val="P68B1DB1-Normal9"/>
              <w:rPr>
                <w:noProof/>
              </w:rPr>
            </w:pPr>
            <w:r>
              <w:rPr>
                <w:noProof/>
              </w:rPr>
              <w:t>Numărul de spitale care au finalizat adaptări ale instalațiilor pentru paturile fixe și paturile flexibile existente</w:t>
            </w:r>
          </w:p>
        </w:tc>
        <w:tc>
          <w:tcPr>
            <w:tcW w:w="1258" w:type="dxa"/>
            <w:shd w:val="clear" w:color="auto" w:fill="C4EFCE"/>
          </w:tcPr>
          <w:p w14:paraId="014A4936" w14:textId="77777777" w:rsidR="007D2045" w:rsidRDefault="007D2045">
            <w:pPr>
              <w:rPr>
                <w:noProof/>
                <w:color w:val="006000"/>
                <w:sz w:val="18"/>
              </w:rPr>
            </w:pPr>
          </w:p>
        </w:tc>
        <w:tc>
          <w:tcPr>
            <w:tcW w:w="1216" w:type="dxa"/>
            <w:shd w:val="clear" w:color="auto" w:fill="C4EFCE"/>
          </w:tcPr>
          <w:p w14:paraId="19E73C04" w14:textId="77777777" w:rsidR="007D2045" w:rsidRDefault="00BF2314">
            <w:pPr>
              <w:pStyle w:val="P68B1DB1-Normal9"/>
              <w:rPr>
                <w:noProof/>
              </w:rPr>
            </w:pPr>
            <w:r>
              <w:rPr>
                <w:noProof/>
              </w:rPr>
              <w:t>Număr de spitale</w:t>
            </w:r>
          </w:p>
        </w:tc>
        <w:tc>
          <w:tcPr>
            <w:tcW w:w="992" w:type="dxa"/>
            <w:shd w:val="clear" w:color="auto" w:fill="C4EFCE"/>
          </w:tcPr>
          <w:p w14:paraId="56F61D0D" w14:textId="77777777" w:rsidR="007D2045" w:rsidRDefault="00BF2314">
            <w:pPr>
              <w:pStyle w:val="P68B1DB1-Normal9"/>
              <w:jc w:val="center"/>
              <w:rPr>
                <w:noProof/>
              </w:rPr>
            </w:pPr>
            <w:r>
              <w:rPr>
                <w:noProof/>
              </w:rPr>
              <w:t>0</w:t>
            </w:r>
          </w:p>
        </w:tc>
        <w:tc>
          <w:tcPr>
            <w:tcW w:w="851" w:type="dxa"/>
            <w:shd w:val="clear" w:color="auto" w:fill="C4EFCE"/>
          </w:tcPr>
          <w:p w14:paraId="3AC55886" w14:textId="77777777" w:rsidR="007D2045" w:rsidRDefault="00BF2314">
            <w:pPr>
              <w:pStyle w:val="P68B1DB1-Normal9"/>
              <w:jc w:val="center"/>
              <w:rPr>
                <w:noProof/>
              </w:rPr>
            </w:pPr>
            <w:r>
              <w:rPr>
                <w:noProof/>
              </w:rPr>
              <w:t>51</w:t>
            </w:r>
          </w:p>
        </w:tc>
        <w:tc>
          <w:tcPr>
            <w:tcW w:w="567" w:type="dxa"/>
            <w:shd w:val="clear" w:color="auto" w:fill="C4EFCE"/>
          </w:tcPr>
          <w:p w14:paraId="3FE1D1EA" w14:textId="77777777" w:rsidR="007D2045" w:rsidRDefault="00BF2314">
            <w:pPr>
              <w:pStyle w:val="P68B1DB1-Normal9"/>
              <w:jc w:val="center"/>
              <w:rPr>
                <w:noProof/>
              </w:rPr>
            </w:pPr>
            <w:r>
              <w:rPr>
                <w:noProof/>
              </w:rPr>
              <w:t>Î4</w:t>
            </w:r>
          </w:p>
        </w:tc>
        <w:tc>
          <w:tcPr>
            <w:tcW w:w="708" w:type="dxa"/>
            <w:shd w:val="clear" w:color="auto" w:fill="C4EFCE"/>
          </w:tcPr>
          <w:p w14:paraId="553ED18D" w14:textId="77777777" w:rsidR="007D2045" w:rsidRDefault="00BF2314">
            <w:pPr>
              <w:pStyle w:val="P68B1DB1-Normal9"/>
              <w:jc w:val="center"/>
              <w:rPr>
                <w:noProof/>
              </w:rPr>
            </w:pPr>
            <w:r>
              <w:rPr>
                <w:noProof/>
              </w:rPr>
              <w:t>2023</w:t>
            </w:r>
          </w:p>
        </w:tc>
        <w:tc>
          <w:tcPr>
            <w:tcW w:w="4678" w:type="dxa"/>
            <w:shd w:val="clear" w:color="auto" w:fill="C4EFCE"/>
          </w:tcPr>
          <w:p w14:paraId="65F9FC5E" w14:textId="77777777" w:rsidR="007D2045" w:rsidRDefault="00BF2314">
            <w:pPr>
              <w:pStyle w:val="P68B1DB1-Normal9"/>
              <w:spacing w:line="202" w:lineRule="exact"/>
              <w:jc w:val="both"/>
              <w:rPr>
                <w:noProof/>
              </w:rPr>
            </w:pPr>
            <w:r>
              <w:rPr>
                <w:noProof/>
              </w:rPr>
              <w:t>Cel puțin 51 spitale își adaptează unitățile pentru a crește numărul de paturi fixe și flexibile de terapie intensivă.</w:t>
            </w:r>
          </w:p>
        </w:tc>
      </w:tr>
      <w:tr w:rsidR="007D2045" w14:paraId="6CF9D1DC" w14:textId="77777777">
        <w:trPr>
          <w:trHeight w:val="859"/>
          <w:jc w:val="center"/>
        </w:trPr>
        <w:tc>
          <w:tcPr>
            <w:tcW w:w="1121" w:type="dxa"/>
            <w:shd w:val="clear" w:color="auto" w:fill="C4EFCE"/>
          </w:tcPr>
          <w:p w14:paraId="17D9A9CF" w14:textId="77777777" w:rsidR="007D2045" w:rsidRDefault="00BF2314">
            <w:pPr>
              <w:pStyle w:val="P68B1DB1-Normal9"/>
              <w:jc w:val="center"/>
              <w:rPr>
                <w:noProof/>
              </w:rPr>
            </w:pPr>
            <w:r>
              <w:rPr>
                <w:noProof/>
              </w:rPr>
              <w:t>112</w:t>
            </w:r>
          </w:p>
        </w:tc>
        <w:tc>
          <w:tcPr>
            <w:tcW w:w="1426" w:type="dxa"/>
            <w:shd w:val="clear" w:color="auto" w:fill="C4EFCE"/>
          </w:tcPr>
          <w:p w14:paraId="14542ADE" w14:textId="77777777" w:rsidR="007D2045" w:rsidRDefault="00BF2314">
            <w:pPr>
              <w:pStyle w:val="P68B1DB1-Normal9"/>
              <w:spacing w:line="202" w:lineRule="exact"/>
              <w:rPr>
                <w:noProof/>
              </w:rPr>
            </w:pPr>
            <w:r>
              <w:rPr>
                <w:noProof/>
              </w:rPr>
              <w:t>C5.1 I2-2</w:t>
            </w:r>
          </w:p>
          <w:p w14:paraId="7BFD30C1" w14:textId="77777777" w:rsidR="007D2045" w:rsidRDefault="00BF2314">
            <w:pPr>
              <w:pStyle w:val="P68B1DB1-Normal9"/>
              <w:spacing w:line="202" w:lineRule="exact"/>
              <w:rPr>
                <w:noProof/>
              </w:rPr>
            </w:pPr>
            <w:r>
              <w:rPr>
                <w:noProof/>
              </w:rPr>
              <w:t>Extinderea terapiei intensive</w:t>
            </w:r>
          </w:p>
        </w:tc>
        <w:tc>
          <w:tcPr>
            <w:tcW w:w="1134" w:type="dxa"/>
            <w:shd w:val="clear" w:color="auto" w:fill="C4EFCE"/>
          </w:tcPr>
          <w:p w14:paraId="3B445F77" w14:textId="77777777" w:rsidR="007D2045" w:rsidRDefault="00BF2314">
            <w:pPr>
              <w:pStyle w:val="P68B1DB1-Normal9"/>
              <w:jc w:val="center"/>
              <w:rPr>
                <w:noProof/>
              </w:rPr>
            </w:pPr>
            <w:r>
              <w:rPr>
                <w:noProof/>
              </w:rPr>
              <w:t>Țintă</w:t>
            </w:r>
          </w:p>
        </w:tc>
        <w:tc>
          <w:tcPr>
            <w:tcW w:w="1495" w:type="dxa"/>
            <w:shd w:val="clear" w:color="auto" w:fill="C4EFCE"/>
          </w:tcPr>
          <w:p w14:paraId="490F1BBE" w14:textId="77777777" w:rsidR="007D2045" w:rsidRDefault="00BF2314">
            <w:pPr>
              <w:pStyle w:val="P68B1DB1-Normal9"/>
              <w:rPr>
                <w:noProof/>
              </w:rPr>
            </w:pPr>
            <w:r>
              <w:rPr>
                <w:noProof/>
              </w:rPr>
              <w:t>Formarea personalului spitalicesc</w:t>
            </w:r>
          </w:p>
        </w:tc>
        <w:tc>
          <w:tcPr>
            <w:tcW w:w="1258" w:type="dxa"/>
            <w:shd w:val="clear" w:color="auto" w:fill="C4EFCE"/>
          </w:tcPr>
          <w:p w14:paraId="63A814C0" w14:textId="77777777" w:rsidR="007D2045" w:rsidRDefault="007D2045">
            <w:pPr>
              <w:rPr>
                <w:noProof/>
                <w:color w:val="006000"/>
                <w:sz w:val="18"/>
              </w:rPr>
            </w:pPr>
          </w:p>
        </w:tc>
        <w:tc>
          <w:tcPr>
            <w:tcW w:w="1216" w:type="dxa"/>
            <w:shd w:val="clear" w:color="auto" w:fill="C4EFCE"/>
          </w:tcPr>
          <w:p w14:paraId="4230E397" w14:textId="77777777" w:rsidR="007D2045" w:rsidRDefault="00BF2314">
            <w:pPr>
              <w:pStyle w:val="P68B1DB1-Normal9"/>
              <w:rPr>
                <w:noProof/>
              </w:rPr>
            </w:pPr>
            <w:r>
              <w:rPr>
                <w:noProof/>
              </w:rPr>
              <w:t>Număr de spitale</w:t>
            </w:r>
          </w:p>
        </w:tc>
        <w:tc>
          <w:tcPr>
            <w:tcW w:w="992" w:type="dxa"/>
            <w:shd w:val="clear" w:color="auto" w:fill="C4EFCE"/>
          </w:tcPr>
          <w:p w14:paraId="6897E986" w14:textId="77777777" w:rsidR="007D2045" w:rsidRDefault="00BF2314">
            <w:pPr>
              <w:pStyle w:val="P68B1DB1-Normal9"/>
              <w:jc w:val="center"/>
              <w:rPr>
                <w:noProof/>
              </w:rPr>
            </w:pPr>
            <w:r>
              <w:rPr>
                <w:noProof/>
              </w:rPr>
              <w:t>0</w:t>
            </w:r>
          </w:p>
        </w:tc>
        <w:tc>
          <w:tcPr>
            <w:tcW w:w="851" w:type="dxa"/>
            <w:shd w:val="clear" w:color="auto" w:fill="C4EFCE"/>
          </w:tcPr>
          <w:p w14:paraId="26E6B96F" w14:textId="77777777" w:rsidR="007D2045" w:rsidRDefault="00BF2314">
            <w:pPr>
              <w:pStyle w:val="P68B1DB1-Normal9"/>
              <w:jc w:val="center"/>
              <w:rPr>
                <w:noProof/>
                <w:szCs w:val="18"/>
              </w:rPr>
            </w:pPr>
            <w:r>
              <w:rPr>
                <w:noProof/>
              </w:rPr>
              <w:t>67</w:t>
            </w:r>
          </w:p>
        </w:tc>
        <w:tc>
          <w:tcPr>
            <w:tcW w:w="567" w:type="dxa"/>
            <w:shd w:val="clear" w:color="auto" w:fill="C4EFCE"/>
          </w:tcPr>
          <w:p w14:paraId="7C64A58C" w14:textId="77777777" w:rsidR="007D2045" w:rsidRDefault="00BF2314">
            <w:pPr>
              <w:pStyle w:val="P68B1DB1-Normal9"/>
              <w:jc w:val="center"/>
              <w:rPr>
                <w:noProof/>
              </w:rPr>
            </w:pPr>
            <w:r>
              <w:rPr>
                <w:noProof/>
              </w:rPr>
              <w:t>Î4</w:t>
            </w:r>
          </w:p>
        </w:tc>
        <w:tc>
          <w:tcPr>
            <w:tcW w:w="708" w:type="dxa"/>
            <w:shd w:val="clear" w:color="auto" w:fill="C4EFCE"/>
          </w:tcPr>
          <w:p w14:paraId="3C2FDDFA" w14:textId="77777777" w:rsidR="007D2045" w:rsidRDefault="00BF2314">
            <w:pPr>
              <w:pStyle w:val="P68B1DB1-Normal9"/>
              <w:jc w:val="center"/>
              <w:rPr>
                <w:noProof/>
              </w:rPr>
            </w:pPr>
            <w:r>
              <w:rPr>
                <w:noProof/>
              </w:rPr>
              <w:t>2023</w:t>
            </w:r>
          </w:p>
        </w:tc>
        <w:tc>
          <w:tcPr>
            <w:tcW w:w="4678" w:type="dxa"/>
            <w:shd w:val="clear" w:color="auto" w:fill="C4EFCE"/>
          </w:tcPr>
          <w:p w14:paraId="13638BE0" w14:textId="77777777" w:rsidR="007D2045" w:rsidRDefault="00BF2314">
            <w:pPr>
              <w:pStyle w:val="P68B1DB1-Normal9"/>
              <w:spacing w:line="202" w:lineRule="exact"/>
              <w:jc w:val="both"/>
              <w:rPr>
                <w:noProof/>
                <w:szCs w:val="18"/>
              </w:rPr>
            </w:pPr>
            <w:r>
              <w:rPr>
                <w:noProof/>
              </w:rPr>
              <w:t>Cel puțin 67 spitale trebuie să își formeze și să își instruiască personalul pentru a crește capacitatea unităților de terapie intensivă și clinică.</w:t>
            </w:r>
          </w:p>
        </w:tc>
      </w:tr>
      <w:tr w:rsidR="007D2045" w14:paraId="5B1188F4" w14:textId="77777777">
        <w:trPr>
          <w:trHeight w:val="1260"/>
          <w:jc w:val="center"/>
        </w:trPr>
        <w:tc>
          <w:tcPr>
            <w:tcW w:w="1121" w:type="dxa"/>
            <w:shd w:val="clear" w:color="auto" w:fill="C4EFCE"/>
          </w:tcPr>
          <w:p w14:paraId="46F4DBAF" w14:textId="77777777" w:rsidR="007D2045" w:rsidRDefault="00BF2314">
            <w:pPr>
              <w:pStyle w:val="P68B1DB1-Normal9"/>
              <w:jc w:val="center"/>
              <w:rPr>
                <w:noProof/>
              </w:rPr>
            </w:pPr>
            <w:r>
              <w:rPr>
                <w:noProof/>
              </w:rPr>
              <w:t>113</w:t>
            </w:r>
          </w:p>
        </w:tc>
        <w:tc>
          <w:tcPr>
            <w:tcW w:w="1426" w:type="dxa"/>
            <w:shd w:val="clear" w:color="auto" w:fill="C4EFCE"/>
          </w:tcPr>
          <w:p w14:paraId="3A9C9EAB" w14:textId="77777777" w:rsidR="007D2045" w:rsidRDefault="00BF2314">
            <w:pPr>
              <w:pStyle w:val="P68B1DB1-Normal9"/>
              <w:spacing w:line="202" w:lineRule="exact"/>
              <w:rPr>
                <w:noProof/>
              </w:rPr>
            </w:pPr>
            <w:r>
              <w:rPr>
                <w:noProof/>
              </w:rPr>
              <w:t>C5.1 I3-1</w:t>
            </w:r>
          </w:p>
          <w:p w14:paraId="257FD4A6" w14:textId="77777777" w:rsidR="007D2045" w:rsidRDefault="00BF2314">
            <w:pPr>
              <w:pStyle w:val="P68B1DB1-Normal9"/>
              <w:spacing w:line="202" w:lineRule="exact"/>
              <w:rPr>
                <w:noProof/>
              </w:rPr>
            </w:pPr>
            <w:r>
              <w:rPr>
                <w:noProof/>
              </w:rPr>
              <w:t>SETAȚI COVID-19</w:t>
            </w:r>
          </w:p>
        </w:tc>
        <w:tc>
          <w:tcPr>
            <w:tcW w:w="1134" w:type="dxa"/>
            <w:shd w:val="clear" w:color="auto" w:fill="C4EFCE"/>
          </w:tcPr>
          <w:p w14:paraId="340DA591" w14:textId="77777777" w:rsidR="007D2045" w:rsidRDefault="00BF2314">
            <w:pPr>
              <w:pStyle w:val="P68B1DB1-Normal9"/>
              <w:jc w:val="center"/>
              <w:rPr>
                <w:noProof/>
              </w:rPr>
            </w:pPr>
            <w:r>
              <w:rPr>
                <w:noProof/>
              </w:rPr>
              <w:t>Țintă</w:t>
            </w:r>
          </w:p>
        </w:tc>
        <w:tc>
          <w:tcPr>
            <w:tcW w:w="1495" w:type="dxa"/>
            <w:shd w:val="clear" w:color="auto" w:fill="C4EFCE"/>
          </w:tcPr>
          <w:p w14:paraId="0A958D89" w14:textId="77777777" w:rsidR="007D2045" w:rsidRDefault="00BF2314">
            <w:pPr>
              <w:pStyle w:val="P68B1DB1-Normal9"/>
              <w:rPr>
                <w:noProof/>
              </w:rPr>
            </w:pPr>
            <w:r>
              <w:rPr>
                <w:noProof/>
              </w:rPr>
              <w:t>Numărul de granturi acordate</w:t>
            </w:r>
          </w:p>
        </w:tc>
        <w:tc>
          <w:tcPr>
            <w:tcW w:w="1258" w:type="dxa"/>
            <w:shd w:val="clear" w:color="auto" w:fill="C4EFCE"/>
          </w:tcPr>
          <w:p w14:paraId="26637CCA" w14:textId="77777777" w:rsidR="007D2045" w:rsidRDefault="007D2045">
            <w:pPr>
              <w:rPr>
                <w:noProof/>
                <w:color w:val="006000"/>
                <w:sz w:val="18"/>
              </w:rPr>
            </w:pPr>
          </w:p>
        </w:tc>
        <w:tc>
          <w:tcPr>
            <w:tcW w:w="1216" w:type="dxa"/>
            <w:shd w:val="clear" w:color="auto" w:fill="C4EFCE"/>
          </w:tcPr>
          <w:p w14:paraId="51B717D1" w14:textId="77777777" w:rsidR="007D2045" w:rsidRDefault="00BF2314">
            <w:pPr>
              <w:pStyle w:val="P68B1DB1-Normal9"/>
              <w:rPr>
                <w:noProof/>
              </w:rPr>
            </w:pPr>
            <w:r>
              <w:rPr>
                <w:noProof/>
              </w:rPr>
              <w:t>Număr</w:t>
            </w:r>
          </w:p>
        </w:tc>
        <w:tc>
          <w:tcPr>
            <w:tcW w:w="992" w:type="dxa"/>
            <w:shd w:val="clear" w:color="auto" w:fill="C4EFCE"/>
          </w:tcPr>
          <w:p w14:paraId="78197CDF" w14:textId="77777777" w:rsidR="007D2045" w:rsidRDefault="00BF2314">
            <w:pPr>
              <w:pStyle w:val="P68B1DB1-Normal9"/>
              <w:jc w:val="center"/>
              <w:rPr>
                <w:noProof/>
              </w:rPr>
            </w:pPr>
            <w:r>
              <w:rPr>
                <w:noProof/>
              </w:rPr>
              <w:t>0</w:t>
            </w:r>
          </w:p>
        </w:tc>
        <w:tc>
          <w:tcPr>
            <w:tcW w:w="851" w:type="dxa"/>
            <w:shd w:val="clear" w:color="auto" w:fill="C4EFCE"/>
          </w:tcPr>
          <w:p w14:paraId="04D86FF3" w14:textId="77777777" w:rsidR="007D2045" w:rsidRDefault="00BF2314">
            <w:pPr>
              <w:pStyle w:val="P68B1DB1-Normal9"/>
              <w:jc w:val="center"/>
              <w:rPr>
                <w:noProof/>
              </w:rPr>
            </w:pPr>
            <w:r>
              <w:rPr>
                <w:noProof/>
              </w:rPr>
              <w:t>1 000</w:t>
            </w:r>
          </w:p>
        </w:tc>
        <w:tc>
          <w:tcPr>
            <w:tcW w:w="567" w:type="dxa"/>
            <w:shd w:val="clear" w:color="auto" w:fill="C4EFCE"/>
          </w:tcPr>
          <w:p w14:paraId="7E4B7758" w14:textId="77777777" w:rsidR="007D2045" w:rsidRDefault="00BF2314">
            <w:pPr>
              <w:pStyle w:val="P68B1DB1-Normal9"/>
              <w:jc w:val="center"/>
              <w:rPr>
                <w:noProof/>
              </w:rPr>
            </w:pPr>
            <w:r>
              <w:rPr>
                <w:noProof/>
              </w:rPr>
              <w:t>Î4</w:t>
            </w:r>
          </w:p>
        </w:tc>
        <w:tc>
          <w:tcPr>
            <w:tcW w:w="708" w:type="dxa"/>
            <w:shd w:val="clear" w:color="auto" w:fill="C4EFCE"/>
          </w:tcPr>
          <w:p w14:paraId="302E6268" w14:textId="77777777" w:rsidR="007D2045" w:rsidRDefault="00BF2314">
            <w:pPr>
              <w:pStyle w:val="P68B1DB1-Normal9"/>
              <w:jc w:val="center"/>
              <w:rPr>
                <w:noProof/>
              </w:rPr>
            </w:pPr>
            <w:r>
              <w:rPr>
                <w:noProof/>
              </w:rPr>
              <w:t>2022</w:t>
            </w:r>
          </w:p>
        </w:tc>
        <w:tc>
          <w:tcPr>
            <w:tcW w:w="4678" w:type="dxa"/>
            <w:shd w:val="clear" w:color="auto" w:fill="C4EFCE"/>
          </w:tcPr>
          <w:p w14:paraId="7E81F7EF" w14:textId="77777777" w:rsidR="007D2045" w:rsidRDefault="00BF2314">
            <w:pPr>
              <w:pStyle w:val="P68B1DB1-Normal9"/>
              <w:spacing w:line="202" w:lineRule="exact"/>
              <w:rPr>
                <w:noProof/>
              </w:rPr>
            </w:pPr>
            <w:r>
              <w:rPr>
                <w:noProof/>
              </w:rPr>
              <w:t>Se acordă cel puțin 1 000 granturi furnizorilor de servicii medicale pentru utilizarea diferitelor aplicații de e-sănătate (cum ar fi asistența medicală online prin conexiune video, diagnosticarea prin intermediul unei aplicații și distribuitoarele de medicamente) în asistența medicală generală, asistența medicală districtuală, îngrijirea comunitară, asistența medicală mintală și asistența socială.</w:t>
            </w:r>
          </w:p>
        </w:tc>
      </w:tr>
      <w:tr w:rsidR="007D2045" w14:paraId="3AB471E7" w14:textId="77777777">
        <w:trPr>
          <w:trHeight w:val="1260"/>
          <w:jc w:val="center"/>
        </w:trPr>
        <w:tc>
          <w:tcPr>
            <w:tcW w:w="1121" w:type="dxa"/>
            <w:shd w:val="clear" w:color="auto" w:fill="C4EFCE"/>
          </w:tcPr>
          <w:p w14:paraId="4ABFDFAB" w14:textId="77777777" w:rsidR="007D2045" w:rsidRDefault="00BF2314">
            <w:pPr>
              <w:pStyle w:val="P68B1DB1-Normal9"/>
              <w:jc w:val="center"/>
              <w:rPr>
                <w:noProof/>
              </w:rPr>
            </w:pPr>
            <w:r>
              <w:rPr>
                <w:noProof/>
              </w:rPr>
              <w:t>114</w:t>
            </w:r>
          </w:p>
        </w:tc>
        <w:tc>
          <w:tcPr>
            <w:tcW w:w="1426" w:type="dxa"/>
            <w:shd w:val="clear" w:color="auto" w:fill="C4EFCE"/>
          </w:tcPr>
          <w:p w14:paraId="3DF47398" w14:textId="77777777" w:rsidR="007D2045" w:rsidRDefault="00BF2314">
            <w:pPr>
              <w:pStyle w:val="P68B1DB1-Normal9"/>
              <w:spacing w:line="202" w:lineRule="exact"/>
              <w:rPr>
                <w:noProof/>
              </w:rPr>
            </w:pPr>
            <w:r>
              <w:rPr>
                <w:noProof/>
              </w:rPr>
              <w:t>C5.1 I4-1</w:t>
            </w:r>
          </w:p>
          <w:p w14:paraId="66036B34" w14:textId="77777777" w:rsidR="007D2045" w:rsidRDefault="00BF2314">
            <w:pPr>
              <w:pStyle w:val="P68B1DB1-Normal9"/>
              <w:spacing w:line="202" w:lineRule="exact"/>
              <w:rPr>
                <w:noProof/>
              </w:rPr>
            </w:pPr>
            <w:r>
              <w:rPr>
                <w:noProof/>
              </w:rPr>
              <w:t>Infrastructura de cercetare în domeniul sănătății (HRI)</w:t>
            </w:r>
          </w:p>
        </w:tc>
        <w:tc>
          <w:tcPr>
            <w:tcW w:w="1134" w:type="dxa"/>
            <w:shd w:val="clear" w:color="auto" w:fill="C4EFCE"/>
          </w:tcPr>
          <w:p w14:paraId="2C3493B1" w14:textId="77777777" w:rsidR="007D2045" w:rsidRDefault="00BF2314">
            <w:pPr>
              <w:pStyle w:val="P68B1DB1-Normal9"/>
              <w:jc w:val="center"/>
              <w:rPr>
                <w:noProof/>
              </w:rPr>
            </w:pPr>
            <w:r>
              <w:rPr>
                <w:noProof/>
              </w:rPr>
              <w:t>Etapă</w:t>
            </w:r>
          </w:p>
        </w:tc>
        <w:tc>
          <w:tcPr>
            <w:tcW w:w="1495" w:type="dxa"/>
            <w:shd w:val="clear" w:color="auto" w:fill="C4EFCE"/>
          </w:tcPr>
          <w:p w14:paraId="7812B30E" w14:textId="77777777" w:rsidR="007D2045" w:rsidRDefault="00BF2314">
            <w:pPr>
              <w:pStyle w:val="P68B1DB1-Normal9"/>
              <w:rPr>
                <w:noProof/>
              </w:rPr>
            </w:pPr>
            <w:r>
              <w:rPr>
                <w:noProof/>
              </w:rPr>
              <w:t>Sistem de sprijin operațional pentru cercetători – birouri de servicii</w:t>
            </w:r>
          </w:p>
        </w:tc>
        <w:tc>
          <w:tcPr>
            <w:tcW w:w="1258" w:type="dxa"/>
            <w:shd w:val="clear" w:color="auto" w:fill="C4EFCE"/>
          </w:tcPr>
          <w:p w14:paraId="006C246A" w14:textId="77777777" w:rsidR="007D2045" w:rsidRDefault="00BF2314">
            <w:pPr>
              <w:pStyle w:val="P68B1DB1-Normal9"/>
              <w:rPr>
                <w:noProof/>
              </w:rPr>
            </w:pPr>
            <w:r>
              <w:rPr>
                <w:noProof/>
              </w:rPr>
              <w:t>Birourile de servicii regionale și naționale sunt operaționale</w:t>
            </w:r>
          </w:p>
        </w:tc>
        <w:tc>
          <w:tcPr>
            <w:tcW w:w="1216" w:type="dxa"/>
            <w:shd w:val="clear" w:color="auto" w:fill="C4EFCE"/>
          </w:tcPr>
          <w:p w14:paraId="4FBDA197" w14:textId="77777777" w:rsidR="007D2045" w:rsidRDefault="007D2045">
            <w:pPr>
              <w:rPr>
                <w:noProof/>
                <w:color w:val="006000"/>
                <w:sz w:val="18"/>
              </w:rPr>
            </w:pPr>
          </w:p>
        </w:tc>
        <w:tc>
          <w:tcPr>
            <w:tcW w:w="992" w:type="dxa"/>
            <w:shd w:val="clear" w:color="auto" w:fill="C4EFCE"/>
          </w:tcPr>
          <w:p w14:paraId="38ED08B5" w14:textId="77777777" w:rsidR="007D2045" w:rsidRDefault="007D2045">
            <w:pPr>
              <w:jc w:val="center"/>
              <w:rPr>
                <w:noProof/>
                <w:color w:val="006000"/>
                <w:sz w:val="18"/>
              </w:rPr>
            </w:pPr>
          </w:p>
        </w:tc>
        <w:tc>
          <w:tcPr>
            <w:tcW w:w="851" w:type="dxa"/>
            <w:shd w:val="clear" w:color="auto" w:fill="C4EFCE"/>
          </w:tcPr>
          <w:p w14:paraId="7873C771" w14:textId="77777777" w:rsidR="007D2045" w:rsidRDefault="007D2045">
            <w:pPr>
              <w:jc w:val="center"/>
              <w:rPr>
                <w:noProof/>
                <w:color w:val="006000"/>
                <w:sz w:val="18"/>
              </w:rPr>
            </w:pPr>
          </w:p>
        </w:tc>
        <w:tc>
          <w:tcPr>
            <w:tcW w:w="567" w:type="dxa"/>
            <w:shd w:val="clear" w:color="auto" w:fill="C4EFCE"/>
          </w:tcPr>
          <w:p w14:paraId="0CB72307" w14:textId="77777777" w:rsidR="007D2045" w:rsidRDefault="00BF2314">
            <w:pPr>
              <w:pStyle w:val="P68B1DB1-Normal9"/>
              <w:jc w:val="center"/>
              <w:rPr>
                <w:noProof/>
              </w:rPr>
            </w:pPr>
            <w:r>
              <w:rPr>
                <w:noProof/>
              </w:rPr>
              <w:t>Î4</w:t>
            </w:r>
          </w:p>
        </w:tc>
        <w:tc>
          <w:tcPr>
            <w:tcW w:w="708" w:type="dxa"/>
            <w:shd w:val="clear" w:color="auto" w:fill="C4EFCE"/>
          </w:tcPr>
          <w:p w14:paraId="68C78973" w14:textId="77777777" w:rsidR="007D2045" w:rsidRDefault="00BF2314">
            <w:pPr>
              <w:pStyle w:val="P68B1DB1-Normal9"/>
              <w:jc w:val="center"/>
              <w:rPr>
                <w:noProof/>
              </w:rPr>
            </w:pPr>
            <w:r>
              <w:rPr>
                <w:noProof/>
              </w:rPr>
              <w:t>2022</w:t>
            </w:r>
          </w:p>
        </w:tc>
        <w:tc>
          <w:tcPr>
            <w:tcW w:w="4678" w:type="dxa"/>
            <w:shd w:val="clear" w:color="auto" w:fill="C4EFCE"/>
          </w:tcPr>
          <w:p w14:paraId="49F0ECAC" w14:textId="77777777" w:rsidR="007D2045" w:rsidRDefault="00BF2314">
            <w:pPr>
              <w:pStyle w:val="P68B1DB1-Normal9"/>
              <w:spacing w:line="202" w:lineRule="exact"/>
              <w:ind w:left="30"/>
              <w:jc w:val="both"/>
              <w:rPr>
                <w:noProof/>
              </w:rPr>
            </w:pPr>
            <w:r>
              <w:rPr>
                <w:noProof/>
              </w:rPr>
              <w:t>Se dezvoltă și este operațional un sistem de sprijin pentru cercetători compus dintr-un serviciu de asistență la nivel regional și un serviciu central de asistență la nivel național.</w:t>
            </w:r>
          </w:p>
        </w:tc>
      </w:tr>
      <w:tr w:rsidR="007D2045" w14:paraId="74AB4827" w14:textId="77777777">
        <w:trPr>
          <w:trHeight w:val="1260"/>
          <w:jc w:val="center"/>
        </w:trPr>
        <w:tc>
          <w:tcPr>
            <w:tcW w:w="1121" w:type="dxa"/>
            <w:shd w:val="clear" w:color="auto" w:fill="C4EFCE"/>
          </w:tcPr>
          <w:p w14:paraId="37828894" w14:textId="77777777" w:rsidR="007D2045" w:rsidRDefault="00BF2314">
            <w:pPr>
              <w:pStyle w:val="P68B1DB1-Normal9"/>
              <w:jc w:val="center"/>
              <w:rPr>
                <w:noProof/>
              </w:rPr>
            </w:pPr>
            <w:r>
              <w:rPr>
                <w:noProof/>
              </w:rPr>
              <w:t>115</w:t>
            </w:r>
          </w:p>
        </w:tc>
        <w:tc>
          <w:tcPr>
            <w:tcW w:w="1426" w:type="dxa"/>
            <w:shd w:val="clear" w:color="auto" w:fill="C4EFCE"/>
          </w:tcPr>
          <w:p w14:paraId="25BE718E" w14:textId="77777777" w:rsidR="007D2045" w:rsidRDefault="00BF2314">
            <w:pPr>
              <w:pStyle w:val="P68B1DB1-Normal9"/>
              <w:spacing w:line="202" w:lineRule="exact"/>
              <w:rPr>
                <w:noProof/>
              </w:rPr>
            </w:pPr>
            <w:r>
              <w:rPr>
                <w:noProof/>
              </w:rPr>
              <w:t>C5.1 I4-2</w:t>
            </w:r>
          </w:p>
          <w:p w14:paraId="16171B9F" w14:textId="77777777" w:rsidR="007D2045" w:rsidRDefault="00BF2314">
            <w:pPr>
              <w:pStyle w:val="P68B1DB1-Normal9"/>
              <w:spacing w:line="202" w:lineRule="exact"/>
              <w:rPr>
                <w:noProof/>
              </w:rPr>
            </w:pPr>
            <w:r>
              <w:rPr>
                <w:noProof/>
              </w:rPr>
              <w:t>Infrastructura de cercetare în domeniul sănătății (HRI)</w:t>
            </w:r>
          </w:p>
        </w:tc>
        <w:tc>
          <w:tcPr>
            <w:tcW w:w="1134" w:type="dxa"/>
            <w:shd w:val="clear" w:color="auto" w:fill="C4EFCE"/>
          </w:tcPr>
          <w:p w14:paraId="0F8B5DBC" w14:textId="77777777" w:rsidR="007D2045" w:rsidRDefault="00BF2314">
            <w:pPr>
              <w:pStyle w:val="P68B1DB1-Normal9"/>
              <w:jc w:val="center"/>
              <w:rPr>
                <w:noProof/>
              </w:rPr>
            </w:pPr>
            <w:r>
              <w:rPr>
                <w:noProof/>
              </w:rPr>
              <w:t>Etapă</w:t>
            </w:r>
          </w:p>
        </w:tc>
        <w:tc>
          <w:tcPr>
            <w:tcW w:w="1495" w:type="dxa"/>
            <w:shd w:val="clear" w:color="auto" w:fill="C4EFCE"/>
          </w:tcPr>
          <w:p w14:paraId="7097A6E6" w14:textId="77777777" w:rsidR="007D2045" w:rsidRDefault="00BF2314">
            <w:pPr>
              <w:pStyle w:val="P68B1DB1-Normal9"/>
              <w:spacing w:line="259" w:lineRule="auto"/>
              <w:ind w:left="111"/>
              <w:rPr>
                <w:noProof/>
              </w:rPr>
            </w:pPr>
            <w:r>
              <w:rPr>
                <w:noProof/>
              </w:rPr>
              <w:t>Adoptarea unei foi de parcurs privind datele echitabile (asigurarea faptului că datele pot fi găsite, accesibile, interoperabile și reutilizabile)</w:t>
            </w:r>
          </w:p>
        </w:tc>
        <w:tc>
          <w:tcPr>
            <w:tcW w:w="1258" w:type="dxa"/>
            <w:shd w:val="clear" w:color="auto" w:fill="C4EFCE"/>
          </w:tcPr>
          <w:p w14:paraId="04EAA8D7" w14:textId="77777777" w:rsidR="007D2045" w:rsidRDefault="00BF2314">
            <w:pPr>
              <w:pStyle w:val="P68B1DB1-Normal9"/>
              <w:rPr>
                <w:noProof/>
              </w:rPr>
            </w:pPr>
            <w:r>
              <w:rPr>
                <w:noProof/>
              </w:rPr>
              <w:t>A fost adoptată o foaie de parcurs pentru crearea de date FAIR</w:t>
            </w:r>
          </w:p>
        </w:tc>
        <w:tc>
          <w:tcPr>
            <w:tcW w:w="1216" w:type="dxa"/>
            <w:shd w:val="clear" w:color="auto" w:fill="C4EFCE"/>
          </w:tcPr>
          <w:p w14:paraId="395BE725" w14:textId="77777777" w:rsidR="007D2045" w:rsidRDefault="007D2045">
            <w:pPr>
              <w:rPr>
                <w:noProof/>
                <w:color w:val="006000"/>
                <w:sz w:val="18"/>
              </w:rPr>
            </w:pPr>
          </w:p>
        </w:tc>
        <w:tc>
          <w:tcPr>
            <w:tcW w:w="992" w:type="dxa"/>
            <w:shd w:val="clear" w:color="auto" w:fill="C4EFCE"/>
          </w:tcPr>
          <w:p w14:paraId="15BF4246" w14:textId="77777777" w:rsidR="007D2045" w:rsidRDefault="007D2045">
            <w:pPr>
              <w:jc w:val="center"/>
              <w:rPr>
                <w:noProof/>
                <w:color w:val="006000"/>
                <w:sz w:val="18"/>
              </w:rPr>
            </w:pPr>
          </w:p>
        </w:tc>
        <w:tc>
          <w:tcPr>
            <w:tcW w:w="851" w:type="dxa"/>
            <w:shd w:val="clear" w:color="auto" w:fill="C4EFCE"/>
          </w:tcPr>
          <w:p w14:paraId="655E2403" w14:textId="77777777" w:rsidR="007D2045" w:rsidRDefault="007D2045">
            <w:pPr>
              <w:jc w:val="center"/>
              <w:rPr>
                <w:noProof/>
                <w:color w:val="006000"/>
                <w:sz w:val="18"/>
              </w:rPr>
            </w:pPr>
          </w:p>
        </w:tc>
        <w:tc>
          <w:tcPr>
            <w:tcW w:w="567" w:type="dxa"/>
            <w:shd w:val="clear" w:color="auto" w:fill="C4EFCE"/>
          </w:tcPr>
          <w:p w14:paraId="679863D9" w14:textId="77777777" w:rsidR="007D2045" w:rsidRDefault="00BF2314">
            <w:pPr>
              <w:pStyle w:val="P68B1DB1-Normal9"/>
              <w:jc w:val="center"/>
              <w:rPr>
                <w:noProof/>
              </w:rPr>
            </w:pPr>
            <w:r>
              <w:rPr>
                <w:noProof/>
              </w:rPr>
              <w:t>Î4</w:t>
            </w:r>
          </w:p>
        </w:tc>
        <w:tc>
          <w:tcPr>
            <w:tcW w:w="708" w:type="dxa"/>
            <w:shd w:val="clear" w:color="auto" w:fill="C4EFCE"/>
          </w:tcPr>
          <w:p w14:paraId="5C3B7716" w14:textId="77777777" w:rsidR="007D2045" w:rsidRDefault="00BF2314">
            <w:pPr>
              <w:pStyle w:val="P68B1DB1-Normal9"/>
              <w:jc w:val="center"/>
              <w:rPr>
                <w:noProof/>
              </w:rPr>
            </w:pPr>
            <w:r>
              <w:rPr>
                <w:noProof/>
              </w:rPr>
              <w:t>2023</w:t>
            </w:r>
          </w:p>
        </w:tc>
        <w:tc>
          <w:tcPr>
            <w:tcW w:w="4678" w:type="dxa"/>
            <w:shd w:val="clear" w:color="auto" w:fill="C4EFCE"/>
          </w:tcPr>
          <w:p w14:paraId="70547F79" w14:textId="77777777" w:rsidR="007D2045" w:rsidRDefault="00BF2314">
            <w:pPr>
              <w:pStyle w:val="P68B1DB1-Normal9"/>
              <w:spacing w:line="202" w:lineRule="exact"/>
              <w:jc w:val="both"/>
              <w:rPr>
                <w:noProof/>
              </w:rPr>
            </w:pPr>
            <w:r>
              <w:rPr>
                <w:noProof/>
              </w:rPr>
              <w:t>Consorțiul pentru o infrastructură de cercetare în domeniul sănătății elaborează o foaie de parcurs pentru utilizarea secundară ușor de găsit, accesibilă, interoperabilă și reutilizabilă (FAIR) a datelor privind sănătatea, care este adoptată de centrele medicale universitare (UMC). Foaia de parcurs specifică măsurile care trebuie luate de UMC pentru a se asigura că datele sale privind sănătatea pot fi localizate, accesate, partajate și reutilizate.</w:t>
            </w:r>
          </w:p>
        </w:tc>
      </w:tr>
      <w:tr w:rsidR="007D2045" w14:paraId="31CF473E" w14:textId="77777777">
        <w:trPr>
          <w:trHeight w:val="1260"/>
          <w:jc w:val="center"/>
        </w:trPr>
        <w:tc>
          <w:tcPr>
            <w:tcW w:w="1121" w:type="dxa"/>
            <w:shd w:val="clear" w:color="auto" w:fill="C4EFCE"/>
          </w:tcPr>
          <w:p w14:paraId="69FC0277" w14:textId="77777777" w:rsidR="007D2045" w:rsidRDefault="00BF2314">
            <w:pPr>
              <w:pStyle w:val="P68B1DB1-Normal9"/>
              <w:jc w:val="center"/>
              <w:rPr>
                <w:noProof/>
              </w:rPr>
            </w:pPr>
            <w:r>
              <w:rPr>
                <w:noProof/>
              </w:rPr>
              <w:t>116</w:t>
            </w:r>
          </w:p>
        </w:tc>
        <w:tc>
          <w:tcPr>
            <w:tcW w:w="1426" w:type="dxa"/>
            <w:shd w:val="clear" w:color="auto" w:fill="C4EFCE"/>
          </w:tcPr>
          <w:p w14:paraId="03F78AA4" w14:textId="77777777" w:rsidR="007D2045" w:rsidRDefault="00BF2314">
            <w:pPr>
              <w:pStyle w:val="P68B1DB1-Normal9"/>
              <w:spacing w:line="204" w:lineRule="exact"/>
              <w:rPr>
                <w:noProof/>
              </w:rPr>
            </w:pPr>
            <w:r>
              <w:rPr>
                <w:noProof/>
              </w:rPr>
              <w:t>C5.1 I4-3</w:t>
            </w:r>
          </w:p>
          <w:p w14:paraId="4A8E6F46" w14:textId="77777777" w:rsidR="007D2045" w:rsidRDefault="00BF2314">
            <w:pPr>
              <w:pStyle w:val="P68B1DB1-Normal9"/>
              <w:spacing w:line="202" w:lineRule="exact"/>
              <w:rPr>
                <w:noProof/>
              </w:rPr>
            </w:pPr>
            <w:r>
              <w:rPr>
                <w:noProof/>
              </w:rPr>
              <w:t>Infrastructura de cercetare în domeniul sănătății (HRI)</w:t>
            </w:r>
          </w:p>
        </w:tc>
        <w:tc>
          <w:tcPr>
            <w:tcW w:w="1134" w:type="dxa"/>
            <w:shd w:val="clear" w:color="auto" w:fill="C4EFCE"/>
          </w:tcPr>
          <w:p w14:paraId="554FA506" w14:textId="77777777" w:rsidR="007D2045" w:rsidRDefault="00BF2314">
            <w:pPr>
              <w:pStyle w:val="P68B1DB1-Normal9"/>
              <w:jc w:val="center"/>
              <w:rPr>
                <w:noProof/>
              </w:rPr>
            </w:pPr>
            <w:r>
              <w:rPr>
                <w:noProof/>
              </w:rPr>
              <w:t>Etapă</w:t>
            </w:r>
          </w:p>
        </w:tc>
        <w:tc>
          <w:tcPr>
            <w:tcW w:w="1495" w:type="dxa"/>
            <w:shd w:val="clear" w:color="auto" w:fill="C4EFCE"/>
          </w:tcPr>
          <w:p w14:paraId="6B7AB3CA" w14:textId="77777777" w:rsidR="007D2045" w:rsidRDefault="00BF2314">
            <w:pPr>
              <w:pStyle w:val="P68B1DB1-Normal9"/>
              <w:spacing w:line="259" w:lineRule="auto"/>
              <w:ind w:left="111"/>
              <w:rPr>
                <w:noProof/>
              </w:rPr>
            </w:pPr>
            <w:r>
              <w:rPr>
                <w:noProof/>
              </w:rPr>
              <w:t>Portalul de date operaționale</w:t>
            </w:r>
          </w:p>
        </w:tc>
        <w:tc>
          <w:tcPr>
            <w:tcW w:w="1258" w:type="dxa"/>
            <w:shd w:val="clear" w:color="auto" w:fill="C4EFCE"/>
          </w:tcPr>
          <w:p w14:paraId="5D5039B4" w14:textId="77777777" w:rsidR="007D2045" w:rsidRDefault="00BF2314">
            <w:pPr>
              <w:pStyle w:val="P68B1DB1-Normal9"/>
              <w:rPr>
                <w:noProof/>
              </w:rPr>
            </w:pPr>
            <w:r>
              <w:rPr>
                <w:noProof/>
              </w:rPr>
              <w:t>Portalul de date pentru localizarea și accesarea datelor de cercetare este operațional</w:t>
            </w:r>
          </w:p>
        </w:tc>
        <w:tc>
          <w:tcPr>
            <w:tcW w:w="1216" w:type="dxa"/>
            <w:shd w:val="clear" w:color="auto" w:fill="C4EFCE"/>
          </w:tcPr>
          <w:p w14:paraId="69C288D4" w14:textId="77777777" w:rsidR="007D2045" w:rsidRDefault="007D2045">
            <w:pPr>
              <w:jc w:val="center"/>
              <w:rPr>
                <w:noProof/>
                <w:color w:val="006000"/>
                <w:sz w:val="18"/>
              </w:rPr>
            </w:pPr>
          </w:p>
        </w:tc>
        <w:tc>
          <w:tcPr>
            <w:tcW w:w="992" w:type="dxa"/>
            <w:shd w:val="clear" w:color="auto" w:fill="C4EFCE"/>
          </w:tcPr>
          <w:p w14:paraId="67081012" w14:textId="77777777" w:rsidR="007D2045" w:rsidRDefault="007D2045">
            <w:pPr>
              <w:jc w:val="center"/>
              <w:rPr>
                <w:noProof/>
                <w:color w:val="006000"/>
                <w:sz w:val="18"/>
              </w:rPr>
            </w:pPr>
          </w:p>
        </w:tc>
        <w:tc>
          <w:tcPr>
            <w:tcW w:w="851" w:type="dxa"/>
            <w:shd w:val="clear" w:color="auto" w:fill="C4EFCE"/>
          </w:tcPr>
          <w:p w14:paraId="3B5D6153" w14:textId="77777777" w:rsidR="007D2045" w:rsidRDefault="007D2045">
            <w:pPr>
              <w:jc w:val="center"/>
              <w:rPr>
                <w:noProof/>
                <w:color w:val="006000"/>
                <w:sz w:val="18"/>
              </w:rPr>
            </w:pPr>
          </w:p>
        </w:tc>
        <w:tc>
          <w:tcPr>
            <w:tcW w:w="567" w:type="dxa"/>
            <w:shd w:val="clear" w:color="auto" w:fill="C4EFCE"/>
          </w:tcPr>
          <w:p w14:paraId="086B7E61" w14:textId="77777777" w:rsidR="007D2045" w:rsidRDefault="00BF2314">
            <w:pPr>
              <w:pStyle w:val="P68B1DB1-Normal9"/>
              <w:jc w:val="center"/>
              <w:rPr>
                <w:noProof/>
              </w:rPr>
            </w:pPr>
            <w:r>
              <w:rPr>
                <w:noProof/>
              </w:rPr>
              <w:t>Î4</w:t>
            </w:r>
          </w:p>
        </w:tc>
        <w:tc>
          <w:tcPr>
            <w:tcW w:w="708" w:type="dxa"/>
            <w:shd w:val="clear" w:color="auto" w:fill="C4EFCE"/>
          </w:tcPr>
          <w:p w14:paraId="1EDBFED2" w14:textId="77777777" w:rsidR="007D2045" w:rsidRDefault="00BF2314">
            <w:pPr>
              <w:pStyle w:val="P68B1DB1-Normal9"/>
              <w:jc w:val="center"/>
              <w:rPr>
                <w:noProof/>
              </w:rPr>
            </w:pPr>
            <w:r>
              <w:rPr>
                <w:noProof/>
              </w:rPr>
              <w:t>2023</w:t>
            </w:r>
          </w:p>
        </w:tc>
        <w:tc>
          <w:tcPr>
            <w:tcW w:w="4678" w:type="dxa"/>
            <w:shd w:val="clear" w:color="auto" w:fill="C4EFCE"/>
          </w:tcPr>
          <w:p w14:paraId="78CB7EE0" w14:textId="77777777" w:rsidR="007D2045" w:rsidRDefault="00BF2314">
            <w:pPr>
              <w:pStyle w:val="P68B1DB1-Normal9"/>
              <w:spacing w:line="202" w:lineRule="exact"/>
              <w:jc w:val="both"/>
              <w:rPr>
                <w:noProof/>
              </w:rPr>
            </w:pPr>
            <w:r>
              <w:rPr>
                <w:noProof/>
              </w:rPr>
              <w:t>Prima versiune a portalului de date pentru localizarea și accesarea datelor privind sănătatea este operațională, ceea ce înseamnă că centrele medicale universitare (UMC) au devenit conectate la infrastructura națională de date.</w:t>
            </w:r>
          </w:p>
        </w:tc>
      </w:tr>
    </w:tbl>
    <w:p w14:paraId="300C6446" w14:textId="77777777" w:rsidR="007D2045" w:rsidRDefault="007D2045">
      <w:pPr>
        <w:spacing w:before="161"/>
        <w:ind w:left="112" w:right="109"/>
        <w:jc w:val="both"/>
        <w:rPr>
          <w:noProof/>
          <w:sz w:val="24"/>
          <w:szCs w:val="24"/>
        </w:rPr>
        <w:sectPr w:rsidR="007D2045" w:rsidSect="002D5EA9">
          <w:headerReference w:type="default" r:id="rId37"/>
          <w:footerReference w:type="default" r:id="rId38"/>
          <w:pgSz w:w="16838" w:h="11906" w:orient="landscape"/>
          <w:pgMar w:top="1440" w:right="1440" w:bottom="1440" w:left="1440" w:header="708" w:footer="708" w:gutter="0"/>
          <w:cols w:space="708"/>
          <w:docGrid w:linePitch="360"/>
        </w:sectPr>
      </w:pPr>
    </w:p>
    <w:p w14:paraId="3A7BA11F" w14:textId="77777777" w:rsidR="007D2045" w:rsidRDefault="00BF2314">
      <w:pPr>
        <w:pStyle w:val="P68B1DB1-Normal3"/>
        <w:numPr>
          <w:ilvl w:val="1"/>
          <w:numId w:val="1"/>
        </w:numPr>
        <w:tabs>
          <w:tab w:val="left" w:pos="363"/>
        </w:tabs>
        <w:spacing w:before="73"/>
        <w:ind w:left="363" w:hanging="251"/>
        <w:jc w:val="both"/>
        <w:rPr>
          <w:noProof/>
          <w:sz w:val="19"/>
        </w:rPr>
      </w:pPr>
      <w:r>
        <w:rPr>
          <w:noProof/>
          <w:sz w:val="24"/>
        </w:rPr>
        <w:t>COMPONENTA 6: LUAREA ÎN</w:t>
      </w:r>
      <w:r>
        <w:rPr>
          <w:noProof/>
          <w:sz w:val="19"/>
        </w:rPr>
        <w:t xml:space="preserve"> CONSIDERARE A PLANIFICĂRII FISCALE AGRESIVE ȘI A SPĂLĂRII BANILOR</w:t>
      </w:r>
    </w:p>
    <w:p w14:paraId="33E0E51A" w14:textId="77777777" w:rsidR="007D2045" w:rsidRDefault="00BF2314">
      <w:pPr>
        <w:pStyle w:val="P68B1DB1-Normal4"/>
        <w:spacing w:before="157" w:line="259" w:lineRule="auto"/>
        <w:ind w:left="112" w:right="108"/>
        <w:jc w:val="both"/>
        <w:rPr>
          <w:noProof/>
        </w:rPr>
      </w:pPr>
      <w:r>
        <w:rPr>
          <w:noProof/>
        </w:rPr>
        <w:t>Obiectivul acestei componente a planului neerlandez de redresare și reziliență este de a combate într-un mod mai eficace planificarea fiscală agresivă și spălarea banilor în Țările de Jos. Componenta constă în cinci reforme care abordează planificarea fiscală agresivă și o reformă care abordează spălarea banilor.</w:t>
      </w:r>
    </w:p>
    <w:p w14:paraId="55C1E1D2" w14:textId="77777777" w:rsidR="007D2045" w:rsidRDefault="00BF2314">
      <w:pPr>
        <w:pStyle w:val="P68B1DB1-Normal4"/>
        <w:spacing w:before="159"/>
        <w:ind w:left="112" w:right="114"/>
        <w:jc w:val="both"/>
        <w:rPr>
          <w:noProof/>
        </w:rPr>
      </w:pPr>
      <w:r>
        <w:rPr>
          <w:noProof/>
        </w:rPr>
        <w:t>Componenta contribuie la combaterea evitării obligațiilor fiscale prin (i) impunerea unui impozit reținut la sursă condiționat pentru dividendele plătite către jurisdicții cu un nivel redus de impozitare și în situații care constituie abuz fiscal în temeiul reglementărilor antiabuz neerlandeze, (ii) introducerea unei legi privind combaterea neconcordanțelor în aplicarea principiului concurenței depline, (iii) prevenirea unei scutiri fiscale printr-o limitare specifică a deducerii dobânzilor, (iv) limitarea acordurilor de lichidare și încetare și (v) limitarea compensării pierderilor. Țările de Jos intenționează, de asemenea, să monitorizeze evoluțiile în ceea ce privește combaterea evitării obligațiilor fiscale.</w:t>
      </w:r>
    </w:p>
    <w:p w14:paraId="0A012B28" w14:textId="77777777" w:rsidR="007D2045" w:rsidRDefault="00BF2314">
      <w:pPr>
        <w:pStyle w:val="P68B1DB1-Normal4"/>
        <w:spacing w:before="161" w:line="259" w:lineRule="auto"/>
        <w:ind w:left="112" w:right="115"/>
        <w:jc w:val="both"/>
        <w:rPr>
          <w:noProof/>
        </w:rPr>
      </w:pPr>
      <w:r>
        <w:rPr>
          <w:noProof/>
        </w:rPr>
        <w:t>Provocările legate de spălarea banilor sunt abordate printr-o strategie care vizează (i) creșterea capacității de personal a unității de informații financiare (FIU) cu 20 echivalente normă întreagă și (ii) introducerea unei limite privind plățile în numerar. În acest mod, componenta urmărește să ridice bariere în calea spălării banilor de către infractori și să consolideze capacitatea de investigare și de urmărire penală.</w:t>
      </w:r>
    </w:p>
    <w:p w14:paraId="69E1464A" w14:textId="77777777" w:rsidR="007D2045" w:rsidRDefault="00BF2314">
      <w:pPr>
        <w:pStyle w:val="P68B1DB1-Normal4"/>
        <w:spacing w:before="159" w:line="259" w:lineRule="auto"/>
        <w:ind w:left="112" w:right="116"/>
        <w:jc w:val="both"/>
        <w:rPr>
          <w:noProof/>
        </w:rPr>
      </w:pPr>
      <w:r>
        <w:rPr>
          <w:noProof/>
        </w:rPr>
        <w:t>Componenta contribuie la abordarea recomandărilor specifice fiecărei țări privind planificarea fiscală agresivă (Recomandarea specifică fiecărei țări 1 în 2019 și 4 în 2020) și privind spălarea banilor (Recomandarea specifică fiecărei țări 4 în 2020).</w:t>
      </w:r>
    </w:p>
    <w:p w14:paraId="02527DE5" w14:textId="77777777" w:rsidR="007D2045" w:rsidRDefault="00BF2314">
      <w:pPr>
        <w:pStyle w:val="P68B1DB1-Normal4"/>
        <w:spacing w:before="160" w:line="259" w:lineRule="auto"/>
        <w:ind w:left="112" w:right="118"/>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de „a nu prejudicia în mod semnificativ” (2021/C58/01).</w:t>
      </w:r>
    </w:p>
    <w:p w14:paraId="31B47B15" w14:textId="77777777" w:rsidR="007D2045" w:rsidRDefault="00BF2314">
      <w:pPr>
        <w:pStyle w:val="P68B1DB1-Normal5"/>
        <w:numPr>
          <w:ilvl w:val="2"/>
          <w:numId w:val="1"/>
        </w:numPr>
        <w:spacing w:before="163"/>
        <w:ind w:left="851" w:hanging="709"/>
        <w:jc w:val="left"/>
        <w:outlineLvl w:val="0"/>
        <w:rPr>
          <w:bCs/>
          <w:noProof/>
        </w:rPr>
      </w:pPr>
      <w:bookmarkStart w:id="56" w:name="F.1._Description_of_the_reforms_and_inve"/>
      <w:bookmarkEnd w:id="56"/>
      <w:r>
        <w:rPr>
          <w:noProof/>
        </w:rPr>
        <w:t>Descrierea reformelor și a investițiilor pentru sprijinul financiar nerambursabil</w:t>
      </w:r>
    </w:p>
    <w:p w14:paraId="73E293A5" w14:textId="77777777" w:rsidR="007D2045" w:rsidRDefault="00BF2314">
      <w:pPr>
        <w:pStyle w:val="P68B1DB1-Normal6"/>
        <w:spacing w:before="360"/>
        <w:ind w:left="113"/>
        <w:jc w:val="both"/>
        <w:rPr>
          <w:noProof/>
        </w:rPr>
      </w:pPr>
      <w:bookmarkStart w:id="57" w:name="Reform_C6.1_R1:_Dutch_tax_policy"/>
      <w:bookmarkEnd w:id="57"/>
      <w:r>
        <w:rPr>
          <w:noProof/>
        </w:rPr>
        <w:t>Reforma C6.1 R1: Politica fiscală olandeză</w:t>
      </w:r>
    </w:p>
    <w:p w14:paraId="56470891" w14:textId="77777777" w:rsidR="007D2045" w:rsidRDefault="00BF2314">
      <w:pPr>
        <w:pStyle w:val="P68B1DB1-Normal4"/>
        <w:spacing w:before="158" w:line="259" w:lineRule="auto"/>
        <w:ind w:left="113" w:right="108"/>
        <w:jc w:val="both"/>
        <w:rPr>
          <w:noProof/>
        </w:rPr>
      </w:pPr>
      <w:r>
        <w:rPr>
          <w:noProof/>
        </w:rPr>
        <w:t>Obiectivul reformei este de a limita oportunitățile de planificare fiscală agresivă și de a reduce fondurile care circulă din Țările de Jos către jurisdicțiile cu un nivel scăzut de impozitare. Reforma constă în introducerea unui impozit reținut la sursă pentru dividendele plătite jurisdicțiilor cu un nivel redus de impozitare și în situații care constituie abuz fiscal în temeiul reglementărilor antiabuz din Țările de Jos.</w:t>
      </w:r>
    </w:p>
    <w:p w14:paraId="7E20849B" w14:textId="77777777" w:rsidR="007D2045" w:rsidRDefault="00BF2314">
      <w:pPr>
        <w:pStyle w:val="P68B1DB1-Normal6"/>
        <w:spacing w:before="360"/>
        <w:ind w:left="113"/>
        <w:rPr>
          <w:noProof/>
        </w:rPr>
      </w:pPr>
      <w:bookmarkStart w:id="58" w:name="Reform_C6.1_R2:_Tackling_mismatches_in_t"/>
      <w:bookmarkEnd w:id="58"/>
      <w:r>
        <w:rPr>
          <w:noProof/>
        </w:rPr>
        <w:t>Reforma C6.1 R2: Abordarea neconcordanțelor în aplicarea principiului concurenței depline</w:t>
      </w:r>
    </w:p>
    <w:p w14:paraId="408C17A8" w14:textId="77777777" w:rsidR="007D2045" w:rsidRDefault="00BF2314">
      <w:pPr>
        <w:pStyle w:val="P68B1DB1-Normal4"/>
        <w:spacing w:before="160" w:line="259" w:lineRule="auto"/>
        <w:ind w:left="113" w:right="112"/>
        <w:jc w:val="both"/>
        <w:rPr>
          <w:noProof/>
        </w:rPr>
      </w:pPr>
      <w:r>
        <w:rPr>
          <w:noProof/>
        </w:rPr>
        <w:t>Obiectivul acestei reforme este de a aborda neconcordanțele care decurg dintr-o aplicare sau interpretare diferită a principiului concurenței depline în impozitarea societăților. În special, în situații internaționale, astfel de neconcordanțe pot avea drept consecință faptul că o parte din profiturile unei societăți multinaționale nu sunt incluse într-un impozit pe profit. Scopul reformei este de a neutraliza prețurile de transfer sau câștigurile și pierderile din deținere pentru a preveni situațiile de dublă neimpozitare și pentru a face sistemul fiscal neerlandez mai transparent la nivel internațional.</w:t>
      </w:r>
    </w:p>
    <w:p w14:paraId="631A5FD1" w14:textId="42434D87" w:rsidR="007D2045" w:rsidRDefault="00BF2314">
      <w:pPr>
        <w:pStyle w:val="P68B1DB1-Normal4"/>
        <w:spacing w:before="68" w:line="259" w:lineRule="auto"/>
        <w:ind w:left="113"/>
        <w:jc w:val="both"/>
        <w:rPr>
          <w:noProof/>
        </w:rPr>
      </w:pPr>
      <w:r>
        <w:rPr>
          <w:noProof/>
        </w:rPr>
        <w:t>Reforma constă în intrarea în vigoare a unei legi care abordează neconcordanțele în aplicarea principiului concurenței depline.</w:t>
      </w:r>
    </w:p>
    <w:p w14:paraId="05DAC21A" w14:textId="5274BE31" w:rsidR="007D2045" w:rsidRDefault="00BF2314">
      <w:pPr>
        <w:pStyle w:val="P68B1DB1-Normal4"/>
        <w:spacing w:before="162" w:line="259" w:lineRule="auto"/>
        <w:ind w:left="113"/>
        <w:jc w:val="both"/>
        <w:rPr>
          <w:noProof/>
        </w:rPr>
      </w:pPr>
      <w:r>
        <w:rPr>
          <w:noProof/>
        </w:rPr>
        <w:t>Punerea în aplicare a reformei urma să fie finalizată până la 31 martie 2022.</w:t>
      </w:r>
    </w:p>
    <w:p w14:paraId="34550583" w14:textId="77777777" w:rsidR="007D2045" w:rsidRDefault="00BF2314">
      <w:pPr>
        <w:pStyle w:val="P68B1DB1-Normal6"/>
        <w:spacing w:before="161"/>
        <w:ind w:left="112" w:right="114"/>
        <w:jc w:val="both"/>
        <w:rPr>
          <w:noProof/>
        </w:rPr>
      </w:pPr>
      <w:bookmarkStart w:id="59" w:name="Reform_C6.1_R3:_Amendment_of_the_specifi"/>
      <w:bookmarkEnd w:id="59"/>
      <w:r>
        <w:rPr>
          <w:noProof/>
        </w:rPr>
        <w:t>Reforma C6.1 R3: Modificarea limitării specifice a deducerii dobânzii pentru a preveni scutirile fiscale pentru dobânzile negative și rezultatele valutare pozitive</w:t>
      </w:r>
    </w:p>
    <w:p w14:paraId="3CC1308E" w14:textId="77777777" w:rsidR="007D2045" w:rsidRDefault="00BF2314">
      <w:pPr>
        <w:pStyle w:val="P68B1DB1-Normal4"/>
        <w:spacing w:before="360"/>
        <w:ind w:left="113" w:right="113"/>
        <w:jc w:val="both"/>
        <w:rPr>
          <w:noProof/>
        </w:rPr>
      </w:pPr>
      <w:r>
        <w:rPr>
          <w:noProof/>
        </w:rPr>
        <w:t>Obiectivul reformei este de a evita ca limitarea antiabuz a deducerii dobânzilor din Legea privind impozitul pe profit (articolul 10a) să conducă la scutiri fiscale nejustificate.</w:t>
      </w:r>
    </w:p>
    <w:p w14:paraId="5A7099BE" w14:textId="77777777" w:rsidR="007D2045" w:rsidRDefault="00BF2314">
      <w:pPr>
        <w:pStyle w:val="P68B1DB1-Normal4"/>
        <w:spacing w:before="161"/>
        <w:ind w:left="112" w:right="114"/>
        <w:jc w:val="both"/>
        <w:rPr>
          <w:noProof/>
        </w:rPr>
      </w:pPr>
      <w:r>
        <w:rPr>
          <w:noProof/>
        </w:rPr>
        <w:t>Reforma constă în intrarea în vigoare a modificărilor aduse Legii privind impozitul pe profit pentru a evita aplicarea limitării specifice a deducerii dobânzilor atunci când aceasta conduce la o scutire de la plata impozitelor pe dobânzile negative și pe rezultatele valutare pozitive.</w:t>
      </w:r>
    </w:p>
    <w:p w14:paraId="2CC6E5EA" w14:textId="77777777" w:rsidR="007D2045" w:rsidRDefault="00BF2314">
      <w:pPr>
        <w:pStyle w:val="P68B1DB1-Normal4"/>
        <w:spacing w:before="161"/>
        <w:ind w:left="112" w:right="114"/>
        <w:jc w:val="both"/>
        <w:rPr>
          <w:noProof/>
        </w:rPr>
      </w:pPr>
      <w:r>
        <w:rPr>
          <w:noProof/>
        </w:rPr>
        <w:t>Punerea în aplicare a reformei urma să fie finalizată până la 31 martie 2021.</w:t>
      </w:r>
      <w:bookmarkStart w:id="60" w:name="Reform_C6.1_R4:_Limitation_of_the_deduct"/>
      <w:bookmarkEnd w:id="60"/>
    </w:p>
    <w:p w14:paraId="656F1E51" w14:textId="77777777" w:rsidR="007D2045" w:rsidRDefault="00BF2314">
      <w:pPr>
        <w:pStyle w:val="P68B1DB1-Normal6"/>
        <w:spacing w:before="360" w:after="240"/>
        <w:ind w:left="113" w:right="113"/>
        <w:jc w:val="both"/>
        <w:rPr>
          <w:noProof/>
        </w:rPr>
      </w:pPr>
      <w:bookmarkStart w:id="61" w:name="_Hlk215247139"/>
      <w:r>
        <w:rPr>
          <w:noProof/>
        </w:rPr>
        <w:t>Reforma C6.1 R4: Limitarea deducerii pierderilor din lichidare și încetare</w:t>
      </w:r>
    </w:p>
    <w:bookmarkEnd w:id="61"/>
    <w:p w14:paraId="72EB013C" w14:textId="77777777" w:rsidR="007D2045" w:rsidRDefault="00BF2314">
      <w:pPr>
        <w:pStyle w:val="BodyText"/>
        <w:jc w:val="both"/>
        <w:rPr>
          <w:noProof/>
        </w:rPr>
      </w:pPr>
      <w:r>
        <w:rPr>
          <w:noProof/>
        </w:rPr>
        <w:t>Obiectivul reformei este de a limita deductibilitatea pierderilor finale ale unei entități (pierderi din lichidare) și a pierderilor finale ale unui sediu permanent (pierderi din încetare) în impozitul pe profit.</w:t>
      </w:r>
    </w:p>
    <w:p w14:paraId="3C9B45A5" w14:textId="77777777" w:rsidR="007D2045" w:rsidRDefault="00BF2314">
      <w:pPr>
        <w:pStyle w:val="BodyText"/>
        <w:spacing w:before="160"/>
        <w:rPr>
          <w:noProof/>
        </w:rPr>
      </w:pPr>
      <w:r>
        <w:rPr>
          <w:noProof/>
        </w:rPr>
        <w:t>Această reformă modifică Legea privind impozitul pe profit pentru a limita deductibilitatea pierderilor din lichidare și încetare prin introducerea a trei condiții necesare pentru ca aceste pierderi să fie deductibile fiscal:</w:t>
      </w:r>
    </w:p>
    <w:p w14:paraId="2BCBA5AE" w14:textId="77777777" w:rsidR="007D2045" w:rsidRDefault="00BF2314">
      <w:pPr>
        <w:pStyle w:val="P68B1DB1-Normal7"/>
        <w:numPr>
          <w:ilvl w:val="0"/>
          <w:numId w:val="27"/>
        </w:numPr>
        <w:tabs>
          <w:tab w:val="left" w:pos="540"/>
        </w:tabs>
        <w:spacing w:before="159"/>
        <w:ind w:right="114"/>
        <w:jc w:val="both"/>
        <w:rPr>
          <w:noProof/>
        </w:rPr>
      </w:pPr>
      <w:r>
        <w:rPr>
          <w:noProof/>
        </w:rPr>
        <w:t>condiție temporală: pierderile din lichidare sau încetare sunt deductibile numai dacă lichidarea sau încetarea este finalizată în termen de trei ani de la anul calendaristic în care au încetat operațiunile comerciale sau de la anul calendaristic în care a fost luată decizia cu privire la aceasta;</w:t>
      </w:r>
    </w:p>
    <w:p w14:paraId="3E9FDCC7" w14:textId="77777777" w:rsidR="007D2045" w:rsidRDefault="00BF2314">
      <w:pPr>
        <w:pStyle w:val="P68B1DB1-Normal7"/>
        <w:numPr>
          <w:ilvl w:val="0"/>
          <w:numId w:val="27"/>
        </w:numPr>
        <w:tabs>
          <w:tab w:val="left" w:pos="538"/>
          <w:tab w:val="left" w:pos="540"/>
        </w:tabs>
        <w:spacing w:line="256" w:lineRule="auto"/>
        <w:ind w:right="109"/>
        <w:jc w:val="both"/>
        <w:rPr>
          <w:noProof/>
        </w:rPr>
      </w:pPr>
      <w:r>
        <w:rPr>
          <w:noProof/>
        </w:rPr>
        <w:t>condiție teritorială: pierderile din lichidare sau din încetare se iau în considerare pentru deducerea fiscală numai în cazul în care entitatea dizolvată sau sediul permanent dizolvat a fost stabilit în Țările de Jos, în Uniunea Europeană, în Spațiul Economic European sau în țări terțe cu care Uniunea Europeană are un acord de asociere eligibil; și</w:t>
      </w:r>
    </w:p>
    <w:p w14:paraId="15E58C99" w14:textId="77777777" w:rsidR="007D2045" w:rsidRDefault="00BF2314">
      <w:pPr>
        <w:pStyle w:val="P68B1DB1-Normal7"/>
        <w:numPr>
          <w:ilvl w:val="0"/>
          <w:numId w:val="27"/>
        </w:numPr>
        <w:tabs>
          <w:tab w:val="left" w:pos="540"/>
        </w:tabs>
        <w:ind w:right="116"/>
        <w:jc w:val="both"/>
        <w:rPr>
          <w:noProof/>
        </w:rPr>
      </w:pPr>
      <w:r>
        <w:rPr>
          <w:noProof/>
        </w:rPr>
        <w:t>condiție cantitativă: deducerea pierderilor din lichidare este posibilă numai în cazul în care există o influență decisivă (participație de control), ceea ce înseamnă că contribuabilul are competența de a stabili activitățile entității lichidate.</w:t>
      </w:r>
    </w:p>
    <w:p w14:paraId="224F75F1" w14:textId="77777777" w:rsidR="007D2045" w:rsidRDefault="007D2045">
      <w:pPr>
        <w:tabs>
          <w:tab w:val="left" w:pos="540"/>
        </w:tabs>
        <w:ind w:left="540" w:right="116"/>
        <w:jc w:val="both"/>
        <w:rPr>
          <w:noProof/>
          <w:sz w:val="24"/>
        </w:rPr>
      </w:pPr>
    </w:p>
    <w:p w14:paraId="5D6C6668" w14:textId="0E40D502" w:rsidR="007D2045" w:rsidRDefault="00BF2314">
      <w:pPr>
        <w:pStyle w:val="BodyText"/>
        <w:jc w:val="both"/>
        <w:rPr>
          <w:noProof/>
        </w:rPr>
      </w:pPr>
      <w:r>
        <w:rPr>
          <w:noProof/>
        </w:rPr>
        <w:t xml:space="preserve">Condițiile teritoriale și cantitative se aplică numai pierderilor care depășesc 5 000 000 EUR. </w:t>
      </w:r>
      <w:bookmarkStart w:id="62" w:name="_Hlk215247152"/>
      <w:r>
        <w:rPr>
          <w:noProof/>
        </w:rPr>
        <w:t>Punerea în aplicare a reformei urma să fie finalizată până la 31 martie 2021.</w:t>
      </w:r>
    </w:p>
    <w:p w14:paraId="0CE96461" w14:textId="77777777" w:rsidR="007D2045" w:rsidRDefault="00BF2314">
      <w:pPr>
        <w:pStyle w:val="P68B1DB1-Normal6"/>
        <w:spacing w:before="360"/>
        <w:ind w:left="113"/>
        <w:jc w:val="both"/>
        <w:rPr>
          <w:noProof/>
        </w:rPr>
      </w:pPr>
      <w:bookmarkStart w:id="63" w:name="Reform_C6.1_R5:_Limitation_of_loss_relie"/>
      <w:bookmarkEnd w:id="62"/>
      <w:bookmarkEnd w:id="63"/>
      <w:r>
        <w:rPr>
          <w:noProof/>
        </w:rPr>
        <w:t>Reforma C6.1 R5: Limitarea compensării pierderilor</w:t>
      </w:r>
    </w:p>
    <w:p w14:paraId="3A3A84E4" w14:textId="04D22530" w:rsidR="007D2045" w:rsidRDefault="00BF2314">
      <w:pPr>
        <w:pStyle w:val="P68B1DB1-Normal4"/>
        <w:spacing w:before="240"/>
        <w:ind w:left="113"/>
        <w:jc w:val="both"/>
        <w:rPr>
          <w:noProof/>
        </w:rPr>
      </w:pPr>
      <w:r>
        <w:rPr>
          <w:noProof/>
        </w:rPr>
        <w:t>Obiectivul reformei este de a limita posibilitatea de compensare a profiturilor cu pierderile din alți ani. Reforma urmărește să împiedice societățile cu activități profitabile în Țările de Jos să eludeze plata impozitului pe profit.</w:t>
      </w:r>
    </w:p>
    <w:p w14:paraId="7208EBC7" w14:textId="77777777" w:rsidR="007D2045" w:rsidRDefault="00BF2314">
      <w:pPr>
        <w:pStyle w:val="P68B1DB1-Normal4"/>
        <w:spacing w:before="240" w:line="240" w:lineRule="atLeast"/>
        <w:ind w:left="113" w:right="113"/>
        <w:jc w:val="both"/>
        <w:rPr>
          <w:noProof/>
        </w:rPr>
      </w:pPr>
      <w:r>
        <w:rPr>
          <w:noProof/>
        </w:rPr>
        <w:t>Această reformă modifică Legea privind impozitul pe profit, care limitează deducerea pierderilor în impozitul pe profit. Compensarea pierderilor este disponibilă numai până la 50 % din profitul impozabil care depășește suma de 1 000 000 EUR combinată cu o perioadă nelimitată de reportare a pierderilor (anterior de până la șase ani). În cazul în care profiturile impozabile sunt mai mici sau egale cu 1 000 000 EUR, pierderile sunt deductibile integral.</w:t>
      </w:r>
    </w:p>
    <w:p w14:paraId="1992D72E" w14:textId="77777777" w:rsidR="007D2045" w:rsidRDefault="00BF2314">
      <w:pPr>
        <w:pStyle w:val="P68B1DB1-Normal4"/>
        <w:spacing w:before="240" w:line="240" w:lineRule="atLeast"/>
        <w:ind w:left="113" w:right="113"/>
        <w:rPr>
          <w:noProof/>
        </w:rPr>
      </w:pPr>
      <w:r>
        <w:rPr>
          <w:noProof/>
        </w:rPr>
        <w:t xml:space="preserve">Punerea în aplicare a reformei urma să fie finalizată până la 31 martie 2022. </w:t>
      </w:r>
      <w:bookmarkStart w:id="64" w:name="Reform_C6.1_R6:_Anti-money_laundering_po"/>
      <w:bookmarkEnd w:id="64"/>
    </w:p>
    <w:p w14:paraId="5B4A2009" w14:textId="2095455D" w:rsidR="007D2045" w:rsidRDefault="00BF2314">
      <w:pPr>
        <w:pStyle w:val="P68B1DB1-Normal6"/>
        <w:spacing w:before="360" w:line="377" w:lineRule="auto"/>
        <w:ind w:left="113" w:right="-45"/>
        <w:rPr>
          <w:noProof/>
        </w:rPr>
      </w:pPr>
      <w:r>
        <w:rPr>
          <w:noProof/>
        </w:rPr>
        <w:t>Reforma C6.2 R6: Politica de combatere a spălării banilor</w:t>
      </w:r>
    </w:p>
    <w:p w14:paraId="0E236629" w14:textId="45BBE517" w:rsidR="007D2045" w:rsidRDefault="00BF2314">
      <w:pPr>
        <w:pStyle w:val="P68B1DB1-Normal4"/>
        <w:spacing w:before="240" w:line="22" w:lineRule="atLeast"/>
        <w:ind w:left="113" w:right="113"/>
        <w:jc w:val="both"/>
        <w:rPr>
          <w:noProof/>
        </w:rPr>
      </w:pPr>
      <w:r>
        <w:rPr>
          <w:noProof/>
        </w:rPr>
        <w:t>Obiectivul reformei este de a consolida cadrul de combatere a spălării banilor din Țările de Jos și de a combate utilizarea abuzivă a sistemului financiar neerlandez de către infractori. Reforma constă în creșterea personalului unității de informații financiare (FIU); și intrarea în vigoare a unei legi care introduce o limită privind plățile în numerar pentru bunuri.</w:t>
      </w:r>
    </w:p>
    <w:p w14:paraId="122B1598" w14:textId="77777777" w:rsidR="007D2045" w:rsidRDefault="007D2045">
      <w:pPr>
        <w:spacing w:before="161"/>
        <w:ind w:left="112" w:right="109"/>
        <w:jc w:val="both"/>
        <w:rPr>
          <w:noProof/>
          <w:sz w:val="24"/>
          <w:szCs w:val="24"/>
        </w:rPr>
      </w:pPr>
    </w:p>
    <w:p w14:paraId="193DD570" w14:textId="77777777" w:rsidR="007D2045" w:rsidRDefault="007D2045">
      <w:pPr>
        <w:spacing w:before="161"/>
        <w:ind w:left="112" w:right="109"/>
        <w:jc w:val="both"/>
        <w:rPr>
          <w:noProof/>
          <w:sz w:val="24"/>
          <w:szCs w:val="24"/>
        </w:rPr>
        <w:sectPr w:rsidR="007D2045" w:rsidSect="002D5EA9">
          <w:headerReference w:type="default" r:id="rId39"/>
          <w:footerReference w:type="default" r:id="rId40"/>
          <w:pgSz w:w="11906" w:h="16838"/>
          <w:pgMar w:top="1440" w:right="1440" w:bottom="1440" w:left="1440" w:header="708" w:footer="708" w:gutter="0"/>
          <w:cols w:space="708"/>
          <w:docGrid w:linePitch="360"/>
        </w:sectPr>
      </w:pPr>
    </w:p>
    <w:p w14:paraId="58F2456E" w14:textId="77777777" w:rsidR="007D2045" w:rsidRDefault="00BF2314">
      <w:pPr>
        <w:pStyle w:val="P68B1DB1-Normal5"/>
        <w:numPr>
          <w:ilvl w:val="2"/>
          <w:numId w:val="1"/>
        </w:numPr>
        <w:tabs>
          <w:tab w:val="left" w:pos="1133"/>
        </w:tabs>
        <w:ind w:left="720" w:hanging="720"/>
        <w:jc w:val="center"/>
        <w:outlineLvl w:val="0"/>
        <w:rPr>
          <w:bCs/>
          <w:noProof/>
        </w:rPr>
      </w:pPr>
      <w:r>
        <w:rPr>
          <w:noProof/>
        </w:rPr>
        <w:t>Jaloane, ținte, indicatori și calendarul de monitorizare și implementare aplicabile sprijinului financiar nerambursabil</w:t>
      </w:r>
    </w:p>
    <w:p w14:paraId="615E70EA" w14:textId="77777777" w:rsidR="007D2045" w:rsidRDefault="007D2045">
      <w:pPr>
        <w:rPr>
          <w:b/>
          <w:noProof/>
          <w:sz w:val="20"/>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6"/>
        <w:gridCol w:w="1398"/>
        <w:gridCol w:w="1196"/>
        <w:gridCol w:w="1396"/>
        <w:gridCol w:w="1305"/>
        <w:gridCol w:w="876"/>
        <w:gridCol w:w="896"/>
        <w:gridCol w:w="866"/>
        <w:gridCol w:w="366"/>
        <w:gridCol w:w="597"/>
        <w:gridCol w:w="4086"/>
      </w:tblGrid>
      <w:tr w:rsidR="007D2045" w14:paraId="28BBFBC0" w14:textId="77777777">
        <w:trPr>
          <w:trHeight w:val="600"/>
          <w:tblHeader/>
          <w:jc w:val="center"/>
        </w:trPr>
        <w:tc>
          <w:tcPr>
            <w:tcW w:w="368" w:type="pct"/>
            <w:vMerge w:val="restart"/>
            <w:shd w:val="clear" w:color="auto" w:fill="BDD6EE"/>
            <w:vAlign w:val="center"/>
          </w:tcPr>
          <w:p w14:paraId="55ED7412" w14:textId="77777777" w:rsidR="007D2045" w:rsidRDefault="00BF2314">
            <w:pPr>
              <w:pStyle w:val="P68B1DB1-Normal8"/>
              <w:jc w:val="center"/>
              <w:rPr>
                <w:noProof/>
                <w:color w:val="006000"/>
              </w:rPr>
            </w:pPr>
            <w:r>
              <w:rPr>
                <w:noProof/>
              </w:rPr>
              <w:t>Număr secvențial</w:t>
            </w:r>
          </w:p>
        </w:tc>
        <w:tc>
          <w:tcPr>
            <w:tcW w:w="446" w:type="pct"/>
            <w:vMerge w:val="restart"/>
            <w:shd w:val="clear" w:color="auto" w:fill="BDD6EE"/>
            <w:vAlign w:val="center"/>
          </w:tcPr>
          <w:p w14:paraId="118AB0FB" w14:textId="77777777" w:rsidR="007D2045" w:rsidRDefault="00BF2314">
            <w:pPr>
              <w:pStyle w:val="P68B1DB1-Normal8"/>
              <w:spacing w:line="202" w:lineRule="exact"/>
              <w:ind w:left="108"/>
              <w:rPr>
                <w:noProof/>
                <w:color w:val="006000"/>
              </w:rPr>
            </w:pPr>
            <w:r>
              <w:rPr>
                <w:noProof/>
              </w:rPr>
              <w:t>Măsură (reformă sau investiții)</w:t>
            </w:r>
          </w:p>
        </w:tc>
        <w:tc>
          <w:tcPr>
            <w:tcW w:w="404" w:type="pct"/>
            <w:vMerge w:val="restart"/>
            <w:shd w:val="clear" w:color="auto" w:fill="BDD6EE"/>
            <w:vAlign w:val="center"/>
          </w:tcPr>
          <w:p w14:paraId="155B86D2" w14:textId="77777777" w:rsidR="007D2045" w:rsidRDefault="00BF2314">
            <w:pPr>
              <w:pStyle w:val="P68B1DB1-Normal8"/>
              <w:jc w:val="center"/>
              <w:rPr>
                <w:noProof/>
              </w:rPr>
            </w:pPr>
            <w:r>
              <w:rPr>
                <w:noProof/>
              </w:rPr>
              <w:t>Kilometraje/</w:t>
            </w:r>
          </w:p>
          <w:p w14:paraId="10B449E1" w14:textId="2E9E98E0" w:rsidR="007D2045" w:rsidRDefault="00BF2314">
            <w:pPr>
              <w:pStyle w:val="P68B1DB1-Normal8"/>
              <w:jc w:val="center"/>
              <w:rPr>
                <w:noProof/>
                <w:color w:val="006000"/>
              </w:rPr>
            </w:pPr>
            <w:r>
              <w:rPr>
                <w:noProof/>
              </w:rPr>
              <w:t>Țintă</w:t>
            </w:r>
          </w:p>
        </w:tc>
        <w:tc>
          <w:tcPr>
            <w:tcW w:w="508" w:type="pct"/>
            <w:vMerge w:val="restart"/>
            <w:shd w:val="clear" w:color="auto" w:fill="BDD6EE"/>
            <w:vAlign w:val="center"/>
          </w:tcPr>
          <w:p w14:paraId="6F82F528" w14:textId="77777777" w:rsidR="007D2045" w:rsidRDefault="00BF2314">
            <w:pPr>
              <w:pStyle w:val="P68B1DB1-Normal8"/>
              <w:jc w:val="center"/>
              <w:rPr>
                <w:noProof/>
                <w:color w:val="006000"/>
              </w:rPr>
            </w:pPr>
            <w:r>
              <w:rPr>
                <w:noProof/>
              </w:rPr>
              <w:t>Nume</w:t>
            </w:r>
          </w:p>
        </w:tc>
        <w:tc>
          <w:tcPr>
            <w:tcW w:w="556" w:type="pct"/>
            <w:vMerge w:val="restart"/>
            <w:shd w:val="clear" w:color="auto" w:fill="BDD6EE"/>
            <w:vAlign w:val="center"/>
          </w:tcPr>
          <w:p w14:paraId="0E03F71F" w14:textId="77777777" w:rsidR="007D2045" w:rsidRDefault="00BF2314">
            <w:pPr>
              <w:pStyle w:val="P68B1DB1-Normal8"/>
              <w:jc w:val="center"/>
              <w:rPr>
                <w:noProof/>
                <w:color w:val="006000"/>
              </w:rPr>
            </w:pPr>
            <w:r>
              <w:rPr>
                <w:noProof/>
              </w:rPr>
              <w:t>Indicatori calitativi (pentru obiectivele de etapă)</w:t>
            </w:r>
          </w:p>
        </w:tc>
        <w:tc>
          <w:tcPr>
            <w:tcW w:w="830" w:type="pct"/>
            <w:gridSpan w:val="3"/>
            <w:shd w:val="clear" w:color="auto" w:fill="BDD6EE"/>
            <w:vAlign w:val="center"/>
          </w:tcPr>
          <w:p w14:paraId="492C0FD7" w14:textId="77777777" w:rsidR="007D2045" w:rsidRDefault="00BF2314">
            <w:pPr>
              <w:pStyle w:val="P68B1DB1-Normal8"/>
              <w:jc w:val="center"/>
              <w:rPr>
                <w:rFonts w:ascii="Calibri" w:hAnsi="Calibri" w:cs="Calibri"/>
                <w:noProof/>
                <w:sz w:val="16"/>
                <w:szCs w:val="16"/>
              </w:rPr>
            </w:pPr>
            <w:r>
              <w:rPr>
                <w:noProof/>
              </w:rPr>
              <w:t>Indicatori cantitativi (pentru ținte)</w:t>
            </w:r>
          </w:p>
        </w:tc>
        <w:tc>
          <w:tcPr>
            <w:tcW w:w="384" w:type="pct"/>
            <w:gridSpan w:val="2"/>
            <w:shd w:val="clear" w:color="auto" w:fill="BDD6EE"/>
            <w:vAlign w:val="center"/>
          </w:tcPr>
          <w:p w14:paraId="3A68920F" w14:textId="77777777" w:rsidR="007D2045" w:rsidRDefault="00BF2314">
            <w:pPr>
              <w:pStyle w:val="P68B1DB1-Normal8"/>
              <w:jc w:val="center"/>
              <w:rPr>
                <w:noProof/>
                <w:color w:val="006000"/>
              </w:rPr>
            </w:pPr>
            <w:r>
              <w:rPr>
                <w:noProof/>
              </w:rPr>
              <w:t>Calendar orientativ pentru finalizare</w:t>
            </w:r>
          </w:p>
        </w:tc>
        <w:tc>
          <w:tcPr>
            <w:tcW w:w="1504" w:type="pct"/>
            <w:vMerge w:val="restart"/>
            <w:shd w:val="clear" w:color="auto" w:fill="BDD6EE"/>
            <w:vAlign w:val="center"/>
          </w:tcPr>
          <w:p w14:paraId="58B812F4" w14:textId="77777777" w:rsidR="007D2045" w:rsidRDefault="00BF2314">
            <w:pPr>
              <w:pStyle w:val="P68B1DB1-Normal8"/>
              <w:jc w:val="center"/>
              <w:rPr>
                <w:noProof/>
                <w:color w:val="006000"/>
              </w:rPr>
            </w:pPr>
            <w:r>
              <w:rPr>
                <w:noProof/>
              </w:rPr>
              <w:t>Descrierea și definiția clară a fiecărui obiectiv de etapă și a fiecărei ținte</w:t>
            </w:r>
          </w:p>
        </w:tc>
      </w:tr>
      <w:tr w:rsidR="007D2045" w14:paraId="19DB699E" w14:textId="77777777">
        <w:trPr>
          <w:trHeight w:val="463"/>
          <w:jc w:val="center"/>
        </w:trPr>
        <w:tc>
          <w:tcPr>
            <w:tcW w:w="368" w:type="pct"/>
            <w:vMerge/>
            <w:shd w:val="clear" w:color="auto" w:fill="BDD6EE"/>
          </w:tcPr>
          <w:p w14:paraId="4EB5B7CF" w14:textId="77777777" w:rsidR="007D2045" w:rsidRDefault="007D2045">
            <w:pPr>
              <w:jc w:val="center"/>
              <w:rPr>
                <w:noProof/>
                <w:color w:val="006000"/>
                <w:sz w:val="18"/>
              </w:rPr>
            </w:pPr>
          </w:p>
        </w:tc>
        <w:tc>
          <w:tcPr>
            <w:tcW w:w="446" w:type="pct"/>
            <w:vMerge/>
            <w:shd w:val="clear" w:color="auto" w:fill="BDD6EE"/>
          </w:tcPr>
          <w:p w14:paraId="2C596FD8" w14:textId="77777777" w:rsidR="007D2045" w:rsidRDefault="007D2045">
            <w:pPr>
              <w:spacing w:line="202" w:lineRule="exact"/>
              <w:ind w:left="108"/>
              <w:rPr>
                <w:noProof/>
                <w:color w:val="006000"/>
                <w:sz w:val="18"/>
              </w:rPr>
            </w:pPr>
          </w:p>
        </w:tc>
        <w:tc>
          <w:tcPr>
            <w:tcW w:w="404" w:type="pct"/>
            <w:vMerge/>
            <w:shd w:val="clear" w:color="auto" w:fill="BDD6EE"/>
          </w:tcPr>
          <w:p w14:paraId="7E247DAB" w14:textId="77777777" w:rsidR="007D2045" w:rsidRDefault="007D2045">
            <w:pPr>
              <w:jc w:val="center"/>
              <w:rPr>
                <w:noProof/>
                <w:color w:val="006000"/>
                <w:sz w:val="18"/>
              </w:rPr>
            </w:pPr>
          </w:p>
        </w:tc>
        <w:tc>
          <w:tcPr>
            <w:tcW w:w="508" w:type="pct"/>
            <w:vMerge/>
            <w:shd w:val="clear" w:color="auto" w:fill="BDD6EE"/>
          </w:tcPr>
          <w:p w14:paraId="58F5FEE8" w14:textId="77777777" w:rsidR="007D2045" w:rsidRDefault="007D2045">
            <w:pPr>
              <w:rPr>
                <w:noProof/>
                <w:color w:val="006000"/>
                <w:sz w:val="18"/>
              </w:rPr>
            </w:pPr>
          </w:p>
        </w:tc>
        <w:tc>
          <w:tcPr>
            <w:tcW w:w="556" w:type="pct"/>
            <w:vMerge/>
            <w:shd w:val="clear" w:color="auto" w:fill="BDD6EE"/>
          </w:tcPr>
          <w:p w14:paraId="7040F8CC" w14:textId="77777777" w:rsidR="007D2045" w:rsidRDefault="007D2045">
            <w:pPr>
              <w:rPr>
                <w:noProof/>
                <w:color w:val="006000"/>
                <w:sz w:val="18"/>
              </w:rPr>
            </w:pPr>
          </w:p>
        </w:tc>
        <w:tc>
          <w:tcPr>
            <w:tcW w:w="310" w:type="pct"/>
            <w:shd w:val="clear" w:color="auto" w:fill="BDD6EE"/>
            <w:vAlign w:val="center"/>
          </w:tcPr>
          <w:p w14:paraId="0795A73E" w14:textId="77777777" w:rsidR="007D2045" w:rsidRDefault="00BF2314">
            <w:pPr>
              <w:pStyle w:val="P68B1DB1-Normal8"/>
              <w:jc w:val="center"/>
              <w:rPr>
                <w:rFonts w:ascii="Calibri" w:hAnsi="Calibri" w:cs="Calibri"/>
                <w:noProof/>
                <w:sz w:val="16"/>
                <w:szCs w:val="16"/>
              </w:rPr>
            </w:pPr>
            <w:r>
              <w:rPr>
                <w:noProof/>
              </w:rPr>
              <w:t>Unitatea de măsură</w:t>
            </w:r>
          </w:p>
        </w:tc>
        <w:tc>
          <w:tcPr>
            <w:tcW w:w="307" w:type="pct"/>
            <w:shd w:val="clear" w:color="auto" w:fill="BDD6EE"/>
            <w:vAlign w:val="center"/>
          </w:tcPr>
          <w:p w14:paraId="133DB631" w14:textId="77777777" w:rsidR="007D2045" w:rsidRDefault="00BF2314">
            <w:pPr>
              <w:pStyle w:val="P68B1DB1-Normal8"/>
              <w:jc w:val="center"/>
              <w:rPr>
                <w:rFonts w:ascii="Calibri" w:hAnsi="Calibri" w:cs="Calibri"/>
                <w:noProof/>
                <w:sz w:val="16"/>
                <w:szCs w:val="16"/>
              </w:rPr>
            </w:pPr>
            <w:r>
              <w:rPr>
                <w:noProof/>
              </w:rPr>
              <w:t>Situația de referință</w:t>
            </w:r>
          </w:p>
        </w:tc>
        <w:tc>
          <w:tcPr>
            <w:tcW w:w="212" w:type="pct"/>
            <w:shd w:val="clear" w:color="auto" w:fill="BDD6EE"/>
            <w:vAlign w:val="center"/>
          </w:tcPr>
          <w:p w14:paraId="41831FE9" w14:textId="77777777" w:rsidR="007D2045" w:rsidRDefault="00BF2314">
            <w:pPr>
              <w:pStyle w:val="P68B1DB1-Normal8"/>
              <w:jc w:val="center"/>
              <w:rPr>
                <w:rFonts w:ascii="Calibri" w:hAnsi="Calibri" w:cs="Calibri"/>
                <w:noProof/>
                <w:sz w:val="16"/>
                <w:szCs w:val="16"/>
              </w:rPr>
            </w:pPr>
            <w:r>
              <w:rPr>
                <w:noProof/>
              </w:rPr>
              <w:t>Obiectiv</w:t>
            </w:r>
          </w:p>
        </w:tc>
        <w:tc>
          <w:tcPr>
            <w:tcW w:w="170" w:type="pct"/>
            <w:shd w:val="clear" w:color="auto" w:fill="BDD6EE"/>
            <w:vAlign w:val="center"/>
          </w:tcPr>
          <w:p w14:paraId="5E6C0AA1" w14:textId="77777777" w:rsidR="007D2045" w:rsidRDefault="00BF2314">
            <w:pPr>
              <w:pStyle w:val="P68B1DB1-Normal8"/>
              <w:jc w:val="center"/>
              <w:rPr>
                <w:noProof/>
                <w:color w:val="006000"/>
              </w:rPr>
            </w:pPr>
            <w:r>
              <w:rPr>
                <w:noProof/>
              </w:rPr>
              <w:t>Q</w:t>
            </w:r>
          </w:p>
        </w:tc>
        <w:tc>
          <w:tcPr>
            <w:tcW w:w="214" w:type="pct"/>
            <w:shd w:val="clear" w:color="auto" w:fill="BDD6EE"/>
            <w:vAlign w:val="center"/>
          </w:tcPr>
          <w:p w14:paraId="71E0AC49" w14:textId="77777777" w:rsidR="007D2045" w:rsidRDefault="00BF2314">
            <w:pPr>
              <w:pStyle w:val="P68B1DB1-Normal8"/>
              <w:jc w:val="center"/>
              <w:rPr>
                <w:noProof/>
                <w:color w:val="006000"/>
              </w:rPr>
            </w:pPr>
            <w:r>
              <w:rPr>
                <w:noProof/>
              </w:rPr>
              <w:t>Anul</w:t>
            </w:r>
          </w:p>
        </w:tc>
        <w:tc>
          <w:tcPr>
            <w:tcW w:w="1504" w:type="pct"/>
            <w:vMerge/>
            <w:shd w:val="clear" w:color="auto" w:fill="BDD6EE"/>
          </w:tcPr>
          <w:p w14:paraId="533E58A4" w14:textId="77777777" w:rsidR="007D2045" w:rsidRDefault="007D2045">
            <w:pPr>
              <w:jc w:val="both"/>
              <w:rPr>
                <w:noProof/>
                <w:color w:val="006000"/>
                <w:sz w:val="18"/>
              </w:rPr>
            </w:pPr>
          </w:p>
        </w:tc>
      </w:tr>
      <w:tr w:rsidR="007D2045" w14:paraId="3810E4D8" w14:textId="77777777">
        <w:trPr>
          <w:trHeight w:val="1260"/>
          <w:jc w:val="center"/>
        </w:trPr>
        <w:tc>
          <w:tcPr>
            <w:tcW w:w="368" w:type="pct"/>
            <w:shd w:val="clear" w:color="auto" w:fill="C4EFCE"/>
          </w:tcPr>
          <w:p w14:paraId="116F844E" w14:textId="77777777" w:rsidR="007D2045" w:rsidRDefault="00BF2314">
            <w:pPr>
              <w:pStyle w:val="P68B1DB1-Normal9"/>
              <w:jc w:val="center"/>
              <w:rPr>
                <w:rFonts w:ascii="Calibri" w:hAnsi="Calibri" w:cs="Calibri"/>
                <w:b/>
                <w:bCs/>
                <w:noProof/>
                <w:sz w:val="16"/>
                <w:szCs w:val="16"/>
              </w:rPr>
            </w:pPr>
            <w:r>
              <w:rPr>
                <w:noProof/>
              </w:rPr>
              <w:t>117</w:t>
            </w:r>
          </w:p>
        </w:tc>
        <w:tc>
          <w:tcPr>
            <w:tcW w:w="446" w:type="pct"/>
            <w:shd w:val="clear" w:color="auto" w:fill="C4EFCE"/>
          </w:tcPr>
          <w:p w14:paraId="7E3356C2" w14:textId="77777777" w:rsidR="007D2045" w:rsidRDefault="00BF2314">
            <w:pPr>
              <w:pStyle w:val="P68B1DB1-Normal9"/>
              <w:spacing w:line="202" w:lineRule="exact"/>
              <w:rPr>
                <w:noProof/>
              </w:rPr>
            </w:pPr>
            <w:r>
              <w:rPr>
                <w:noProof/>
              </w:rPr>
              <w:t>C6.1 R1-1</w:t>
            </w:r>
          </w:p>
          <w:p w14:paraId="12945A0C" w14:textId="77777777" w:rsidR="007D2045" w:rsidRDefault="00BF2314">
            <w:pPr>
              <w:pStyle w:val="P68B1DB1-Normal9"/>
              <w:rPr>
                <w:rFonts w:ascii="Calibri" w:hAnsi="Calibri" w:cs="Calibri"/>
                <w:noProof/>
                <w:sz w:val="16"/>
                <w:szCs w:val="16"/>
              </w:rPr>
            </w:pPr>
            <w:r>
              <w:rPr>
                <w:noProof/>
              </w:rPr>
              <w:t>Politica fiscală olandeză</w:t>
            </w:r>
          </w:p>
        </w:tc>
        <w:tc>
          <w:tcPr>
            <w:tcW w:w="404" w:type="pct"/>
            <w:shd w:val="clear" w:color="auto" w:fill="C4EFCE"/>
          </w:tcPr>
          <w:p w14:paraId="604F44B7" w14:textId="77777777" w:rsidR="007D2045" w:rsidRDefault="00BF2314">
            <w:pPr>
              <w:pStyle w:val="P68B1DB1-Normal9"/>
              <w:jc w:val="center"/>
              <w:rPr>
                <w:rFonts w:ascii="Calibri" w:hAnsi="Calibri" w:cs="Calibri"/>
                <w:noProof/>
                <w:sz w:val="16"/>
                <w:szCs w:val="16"/>
              </w:rPr>
            </w:pPr>
            <w:r>
              <w:rPr>
                <w:noProof/>
              </w:rPr>
              <w:t>Etapă</w:t>
            </w:r>
          </w:p>
        </w:tc>
        <w:tc>
          <w:tcPr>
            <w:tcW w:w="508" w:type="pct"/>
            <w:shd w:val="clear" w:color="auto" w:fill="C4EFCE"/>
          </w:tcPr>
          <w:p w14:paraId="5C0C0FD3" w14:textId="77777777" w:rsidR="007D2045" w:rsidRDefault="00BF2314">
            <w:pPr>
              <w:pStyle w:val="P68B1DB1-Normal9"/>
              <w:rPr>
                <w:rFonts w:ascii="Calibri" w:hAnsi="Calibri" w:cs="Calibri"/>
                <w:noProof/>
                <w:sz w:val="16"/>
                <w:szCs w:val="16"/>
              </w:rPr>
            </w:pPr>
            <w:r>
              <w:rPr>
                <w:noProof/>
              </w:rPr>
              <w:t>Intrarea în vigoare a unei legi de instituire a unei rețineri la sursă</w:t>
            </w:r>
          </w:p>
        </w:tc>
        <w:tc>
          <w:tcPr>
            <w:tcW w:w="556" w:type="pct"/>
            <w:shd w:val="clear" w:color="auto" w:fill="C4EFCE"/>
          </w:tcPr>
          <w:p w14:paraId="55C7E858" w14:textId="77777777" w:rsidR="007D2045" w:rsidRDefault="00BF2314">
            <w:pPr>
              <w:pStyle w:val="P68B1DB1-Normal9"/>
              <w:rPr>
                <w:rFonts w:ascii="Calibri" w:hAnsi="Calibri" w:cs="Calibri"/>
                <w:noProof/>
                <w:sz w:val="16"/>
                <w:szCs w:val="16"/>
              </w:rPr>
            </w:pPr>
            <w:r>
              <w:rPr>
                <w:noProof/>
              </w:rPr>
              <w:t>Dispoziție legală care prevede intrarea sa în vigoare</w:t>
            </w:r>
          </w:p>
        </w:tc>
        <w:tc>
          <w:tcPr>
            <w:tcW w:w="310" w:type="pct"/>
            <w:shd w:val="clear" w:color="auto" w:fill="C4EFCE"/>
          </w:tcPr>
          <w:p w14:paraId="712957E0" w14:textId="77777777" w:rsidR="007D2045" w:rsidRDefault="007D2045">
            <w:pPr>
              <w:jc w:val="center"/>
              <w:rPr>
                <w:rFonts w:ascii="Calibri" w:hAnsi="Calibri" w:cs="Calibri"/>
                <w:noProof/>
                <w:sz w:val="16"/>
                <w:szCs w:val="16"/>
              </w:rPr>
            </w:pPr>
          </w:p>
        </w:tc>
        <w:tc>
          <w:tcPr>
            <w:tcW w:w="307" w:type="pct"/>
            <w:shd w:val="clear" w:color="auto" w:fill="C4EFCE"/>
          </w:tcPr>
          <w:p w14:paraId="5A1D1965" w14:textId="77777777" w:rsidR="007D2045" w:rsidRDefault="007D2045">
            <w:pPr>
              <w:jc w:val="center"/>
              <w:rPr>
                <w:rFonts w:ascii="Calibri" w:hAnsi="Calibri" w:cs="Calibri"/>
                <w:noProof/>
                <w:sz w:val="16"/>
                <w:szCs w:val="16"/>
              </w:rPr>
            </w:pPr>
          </w:p>
        </w:tc>
        <w:tc>
          <w:tcPr>
            <w:tcW w:w="212" w:type="pct"/>
            <w:shd w:val="clear" w:color="auto" w:fill="C4EFCE"/>
          </w:tcPr>
          <w:p w14:paraId="29641C9F" w14:textId="77777777" w:rsidR="007D2045" w:rsidRDefault="007D2045">
            <w:pPr>
              <w:jc w:val="center"/>
              <w:rPr>
                <w:rFonts w:ascii="Calibri" w:hAnsi="Calibri" w:cs="Calibri"/>
                <w:noProof/>
                <w:sz w:val="16"/>
                <w:szCs w:val="16"/>
              </w:rPr>
            </w:pPr>
          </w:p>
        </w:tc>
        <w:tc>
          <w:tcPr>
            <w:tcW w:w="170" w:type="pct"/>
            <w:shd w:val="clear" w:color="auto" w:fill="C4EFCE"/>
          </w:tcPr>
          <w:p w14:paraId="00AACCF1" w14:textId="77777777" w:rsidR="007D2045" w:rsidRDefault="00BF2314">
            <w:pPr>
              <w:pStyle w:val="P68B1DB1-Normal9"/>
              <w:jc w:val="center"/>
              <w:rPr>
                <w:rFonts w:ascii="Calibri" w:hAnsi="Calibri" w:cs="Calibri"/>
                <w:noProof/>
                <w:sz w:val="16"/>
                <w:szCs w:val="16"/>
              </w:rPr>
            </w:pPr>
            <w:r>
              <w:rPr>
                <w:noProof/>
              </w:rPr>
              <w:t>Î1</w:t>
            </w:r>
          </w:p>
        </w:tc>
        <w:tc>
          <w:tcPr>
            <w:tcW w:w="214" w:type="pct"/>
            <w:shd w:val="clear" w:color="auto" w:fill="C4EFCE"/>
          </w:tcPr>
          <w:p w14:paraId="3384F079" w14:textId="77777777" w:rsidR="007D2045" w:rsidRDefault="00BF2314">
            <w:pPr>
              <w:pStyle w:val="P68B1DB1-Normal9"/>
              <w:jc w:val="center"/>
              <w:rPr>
                <w:rFonts w:ascii="Calibri" w:hAnsi="Calibri" w:cs="Calibri"/>
                <w:noProof/>
                <w:sz w:val="16"/>
                <w:szCs w:val="16"/>
              </w:rPr>
            </w:pPr>
            <w:r>
              <w:rPr>
                <w:noProof/>
              </w:rPr>
              <w:t>2024</w:t>
            </w:r>
          </w:p>
        </w:tc>
        <w:tc>
          <w:tcPr>
            <w:tcW w:w="1504" w:type="pct"/>
            <w:shd w:val="clear" w:color="auto" w:fill="C4EFCE"/>
          </w:tcPr>
          <w:p w14:paraId="0E0A3145" w14:textId="6FB2D47C" w:rsidR="007D2045" w:rsidRDefault="00BF2314">
            <w:pPr>
              <w:pStyle w:val="P68B1DB1-Normal9"/>
              <w:jc w:val="both"/>
              <w:rPr>
                <w:rFonts w:ascii="Calibri" w:hAnsi="Calibri" w:cs="Calibri"/>
                <w:noProof/>
                <w:sz w:val="16"/>
                <w:szCs w:val="16"/>
              </w:rPr>
            </w:pPr>
            <w:r>
              <w:rPr>
                <w:noProof/>
              </w:rPr>
              <w:t>Intrarea în vigoare, de la 1 ianuarie 2024, a unei legi privind impozitul reținut la sursă pentru dividendele plătite jurisdicțiilor cu un nivel redus de impozitare și în situații care constituie abuz fiscal în temeiul reglementărilor antiabuz din Țările de Jos.</w:t>
            </w:r>
          </w:p>
        </w:tc>
      </w:tr>
      <w:tr w:rsidR="007D2045" w14:paraId="1B6B7265" w14:textId="77777777">
        <w:trPr>
          <w:trHeight w:val="1260"/>
          <w:jc w:val="center"/>
        </w:trPr>
        <w:tc>
          <w:tcPr>
            <w:tcW w:w="368" w:type="pct"/>
            <w:shd w:val="clear" w:color="auto" w:fill="C4EFCE"/>
          </w:tcPr>
          <w:p w14:paraId="7B27FA36" w14:textId="77777777" w:rsidR="007D2045" w:rsidRDefault="00BF2314">
            <w:pPr>
              <w:pStyle w:val="P68B1DB1-Normal10"/>
              <w:jc w:val="center"/>
              <w:rPr>
                <w:noProof/>
              </w:rPr>
            </w:pPr>
            <w:r>
              <w:rPr>
                <w:noProof/>
              </w:rPr>
              <w:t>118</w:t>
            </w:r>
          </w:p>
        </w:tc>
        <w:tc>
          <w:tcPr>
            <w:tcW w:w="446" w:type="pct"/>
            <w:shd w:val="clear" w:color="auto" w:fill="C4EFCE"/>
          </w:tcPr>
          <w:p w14:paraId="47B6D391" w14:textId="77777777" w:rsidR="007D2045" w:rsidRDefault="00BF2314">
            <w:pPr>
              <w:pStyle w:val="P68B1DB1-Normal9"/>
              <w:spacing w:line="202" w:lineRule="exact"/>
              <w:rPr>
                <w:noProof/>
              </w:rPr>
            </w:pPr>
            <w:r>
              <w:rPr>
                <w:noProof/>
              </w:rPr>
              <w:t>C6.1 R1-2</w:t>
            </w:r>
          </w:p>
          <w:p w14:paraId="4BDF3585" w14:textId="77777777" w:rsidR="007D2045" w:rsidRDefault="00BF2314">
            <w:pPr>
              <w:pStyle w:val="P68B1DB1-Normal9"/>
              <w:spacing w:line="202" w:lineRule="exact"/>
              <w:rPr>
                <w:noProof/>
              </w:rPr>
            </w:pPr>
            <w:r>
              <w:rPr>
                <w:noProof/>
              </w:rPr>
              <w:t>Politica fiscală olandeză</w:t>
            </w:r>
          </w:p>
        </w:tc>
        <w:tc>
          <w:tcPr>
            <w:tcW w:w="404" w:type="pct"/>
            <w:shd w:val="clear" w:color="auto" w:fill="C4EFCE"/>
          </w:tcPr>
          <w:p w14:paraId="4D1512F8" w14:textId="77777777" w:rsidR="007D2045" w:rsidRDefault="00BF2314">
            <w:pPr>
              <w:pStyle w:val="P68B1DB1-Normal9"/>
              <w:jc w:val="center"/>
              <w:rPr>
                <w:noProof/>
              </w:rPr>
            </w:pPr>
            <w:r>
              <w:rPr>
                <w:noProof/>
              </w:rPr>
              <w:t>Etapă</w:t>
            </w:r>
          </w:p>
        </w:tc>
        <w:tc>
          <w:tcPr>
            <w:tcW w:w="508" w:type="pct"/>
            <w:shd w:val="clear" w:color="auto" w:fill="C4EFCE"/>
          </w:tcPr>
          <w:p w14:paraId="3C85A443" w14:textId="77777777" w:rsidR="007D2045" w:rsidRDefault="00BF2314">
            <w:pPr>
              <w:pStyle w:val="P68B1DB1-Normal9"/>
              <w:rPr>
                <w:noProof/>
              </w:rPr>
            </w:pPr>
            <w:r>
              <w:rPr>
                <w:noProof/>
              </w:rPr>
              <w:t>Scrisoare de monitorizare a efectelor modificărilor politicii fiscale trimisă Parlamentului</w:t>
            </w:r>
          </w:p>
        </w:tc>
        <w:tc>
          <w:tcPr>
            <w:tcW w:w="556" w:type="pct"/>
            <w:shd w:val="clear" w:color="auto" w:fill="C4EFCE"/>
          </w:tcPr>
          <w:p w14:paraId="6DFB74F4" w14:textId="77777777" w:rsidR="007D2045" w:rsidRDefault="00BF2314">
            <w:pPr>
              <w:pStyle w:val="P68B1DB1-Normal9"/>
              <w:rPr>
                <w:noProof/>
              </w:rPr>
            </w:pPr>
            <w:r>
              <w:rPr>
                <w:noProof/>
              </w:rPr>
              <w:t>Scrisoare de monitorizare trimisă de cabinet Parlamentului</w:t>
            </w:r>
          </w:p>
        </w:tc>
        <w:tc>
          <w:tcPr>
            <w:tcW w:w="310" w:type="pct"/>
            <w:shd w:val="clear" w:color="auto" w:fill="C4EFCE"/>
          </w:tcPr>
          <w:p w14:paraId="62C2B3F1" w14:textId="77777777" w:rsidR="007D2045" w:rsidRDefault="007D2045">
            <w:pPr>
              <w:jc w:val="center"/>
              <w:rPr>
                <w:rFonts w:ascii="Calibri" w:hAnsi="Calibri" w:cs="Calibri"/>
                <w:noProof/>
                <w:sz w:val="16"/>
                <w:szCs w:val="16"/>
              </w:rPr>
            </w:pPr>
          </w:p>
        </w:tc>
        <w:tc>
          <w:tcPr>
            <w:tcW w:w="307" w:type="pct"/>
            <w:shd w:val="clear" w:color="auto" w:fill="C4EFCE"/>
          </w:tcPr>
          <w:p w14:paraId="627E15C4" w14:textId="77777777" w:rsidR="007D2045" w:rsidRDefault="007D2045">
            <w:pPr>
              <w:jc w:val="center"/>
              <w:rPr>
                <w:rFonts w:ascii="Calibri" w:hAnsi="Calibri" w:cs="Calibri"/>
                <w:noProof/>
                <w:sz w:val="16"/>
                <w:szCs w:val="16"/>
              </w:rPr>
            </w:pPr>
          </w:p>
        </w:tc>
        <w:tc>
          <w:tcPr>
            <w:tcW w:w="212" w:type="pct"/>
            <w:shd w:val="clear" w:color="auto" w:fill="C4EFCE"/>
          </w:tcPr>
          <w:p w14:paraId="1A15EBA7" w14:textId="77777777" w:rsidR="007D2045" w:rsidRDefault="007D2045">
            <w:pPr>
              <w:jc w:val="center"/>
              <w:rPr>
                <w:rFonts w:ascii="Calibri" w:hAnsi="Calibri" w:cs="Calibri"/>
                <w:noProof/>
                <w:sz w:val="16"/>
                <w:szCs w:val="16"/>
              </w:rPr>
            </w:pPr>
          </w:p>
        </w:tc>
        <w:tc>
          <w:tcPr>
            <w:tcW w:w="170" w:type="pct"/>
            <w:shd w:val="clear" w:color="auto" w:fill="C4EFCE"/>
          </w:tcPr>
          <w:p w14:paraId="55FE2B46" w14:textId="77777777" w:rsidR="007D2045" w:rsidRDefault="00BF2314">
            <w:pPr>
              <w:pStyle w:val="P68B1DB1-Normal9"/>
              <w:jc w:val="center"/>
              <w:rPr>
                <w:noProof/>
              </w:rPr>
            </w:pPr>
            <w:r>
              <w:rPr>
                <w:noProof/>
              </w:rPr>
              <w:t>Î4</w:t>
            </w:r>
          </w:p>
        </w:tc>
        <w:tc>
          <w:tcPr>
            <w:tcW w:w="214" w:type="pct"/>
            <w:shd w:val="clear" w:color="auto" w:fill="C4EFCE"/>
          </w:tcPr>
          <w:p w14:paraId="12CF12D2" w14:textId="77777777" w:rsidR="007D2045" w:rsidRDefault="00BF2314">
            <w:pPr>
              <w:pStyle w:val="P68B1DB1-Normal9"/>
              <w:jc w:val="center"/>
              <w:rPr>
                <w:noProof/>
              </w:rPr>
            </w:pPr>
            <w:r>
              <w:rPr>
                <w:noProof/>
              </w:rPr>
              <w:t>2025</w:t>
            </w:r>
          </w:p>
        </w:tc>
        <w:tc>
          <w:tcPr>
            <w:tcW w:w="1504" w:type="pct"/>
            <w:shd w:val="clear" w:color="auto" w:fill="C4EFCE"/>
          </w:tcPr>
          <w:p w14:paraId="2D11B577" w14:textId="77777777" w:rsidR="007D2045" w:rsidRDefault="00BF2314">
            <w:pPr>
              <w:pStyle w:val="P68B1DB1-Normal9"/>
              <w:jc w:val="both"/>
              <w:rPr>
                <w:noProof/>
                <w:szCs w:val="18"/>
              </w:rPr>
            </w:pPr>
            <w:r>
              <w:rPr>
                <w:noProof/>
              </w:rPr>
              <w:t>Cabinetul trimite Parlamentului o scrisoare de monitorizare a efectelor politicilor de combatere a evitării obligațiilor fiscale, care este pusă la dispoziția publicului online. Scrisoarea include monitorizarea timpurie a fluxurilor financiare (dividende, dobânzi și redevențe) din și către Țările de Jos, pe baza datelor independente raportate de banca centrală neerlandeză (</w:t>
            </w:r>
            <w:r>
              <w:rPr>
                <w:i/>
                <w:noProof/>
              </w:rPr>
              <w:t>De Nederlandsche Bank)</w:t>
            </w:r>
            <w:r>
              <w:rPr>
                <w:noProof/>
              </w:rPr>
              <w:t>.</w:t>
            </w:r>
          </w:p>
        </w:tc>
      </w:tr>
      <w:tr w:rsidR="007D2045" w14:paraId="1DAA09B9" w14:textId="77777777">
        <w:trPr>
          <w:trHeight w:val="1260"/>
          <w:jc w:val="center"/>
        </w:trPr>
        <w:tc>
          <w:tcPr>
            <w:tcW w:w="368" w:type="pct"/>
            <w:shd w:val="clear" w:color="auto" w:fill="C4EFCE"/>
          </w:tcPr>
          <w:p w14:paraId="04105035" w14:textId="77777777" w:rsidR="007D2045" w:rsidRDefault="00BF2314">
            <w:pPr>
              <w:pStyle w:val="P68B1DB1-Normal9"/>
              <w:jc w:val="center"/>
              <w:rPr>
                <w:noProof/>
              </w:rPr>
            </w:pPr>
            <w:r>
              <w:rPr>
                <w:noProof/>
              </w:rPr>
              <w:t>119</w:t>
            </w:r>
          </w:p>
        </w:tc>
        <w:tc>
          <w:tcPr>
            <w:tcW w:w="446" w:type="pct"/>
            <w:shd w:val="clear" w:color="auto" w:fill="C4EFCE"/>
          </w:tcPr>
          <w:p w14:paraId="00E1A79F" w14:textId="77777777" w:rsidR="007D2045" w:rsidRDefault="00BF2314">
            <w:pPr>
              <w:pStyle w:val="P68B1DB1-Normal9"/>
              <w:spacing w:line="202" w:lineRule="exact"/>
              <w:ind w:left="-68"/>
              <w:rPr>
                <w:noProof/>
              </w:rPr>
            </w:pPr>
            <w:r>
              <w:rPr>
                <w:noProof/>
              </w:rPr>
              <w:t>C6.1 R2-1</w:t>
            </w:r>
          </w:p>
          <w:p w14:paraId="6BE8323C" w14:textId="77777777" w:rsidR="007D2045" w:rsidRDefault="00BF2314">
            <w:pPr>
              <w:pStyle w:val="P68B1DB1-Normal9"/>
              <w:spacing w:line="202" w:lineRule="exact"/>
              <w:ind w:left="-68"/>
              <w:rPr>
                <w:noProof/>
              </w:rPr>
            </w:pPr>
            <w:r>
              <w:rPr>
                <w:noProof/>
              </w:rPr>
              <w:t>Abordarea neconcordanțelor în aplicarea principiului concurenței depline</w:t>
            </w:r>
          </w:p>
        </w:tc>
        <w:tc>
          <w:tcPr>
            <w:tcW w:w="404" w:type="pct"/>
            <w:shd w:val="clear" w:color="auto" w:fill="C4EFCE"/>
          </w:tcPr>
          <w:p w14:paraId="45DC1FD5" w14:textId="77777777" w:rsidR="007D2045" w:rsidRDefault="00BF2314">
            <w:pPr>
              <w:pStyle w:val="P68B1DB1-Normal9"/>
              <w:jc w:val="center"/>
              <w:rPr>
                <w:noProof/>
              </w:rPr>
            </w:pPr>
            <w:r>
              <w:rPr>
                <w:noProof/>
              </w:rPr>
              <w:t>Etapă</w:t>
            </w:r>
          </w:p>
        </w:tc>
        <w:tc>
          <w:tcPr>
            <w:tcW w:w="508" w:type="pct"/>
            <w:shd w:val="clear" w:color="auto" w:fill="C4EFCE"/>
          </w:tcPr>
          <w:p w14:paraId="28BE134F" w14:textId="77777777" w:rsidR="007D2045" w:rsidRDefault="00BF2314">
            <w:pPr>
              <w:pStyle w:val="P68B1DB1-Normal9"/>
              <w:rPr>
                <w:noProof/>
              </w:rPr>
            </w:pPr>
            <w:r>
              <w:rPr>
                <w:noProof/>
              </w:rPr>
              <w:t>Intrarea în vigoare a legii care abordează neconcordanțele în aplicarea principiului concurenței depline</w:t>
            </w:r>
          </w:p>
        </w:tc>
        <w:tc>
          <w:tcPr>
            <w:tcW w:w="556" w:type="pct"/>
            <w:shd w:val="clear" w:color="auto" w:fill="C4EFCE"/>
          </w:tcPr>
          <w:p w14:paraId="1EF78AE1" w14:textId="77777777" w:rsidR="007D2045" w:rsidRDefault="00BF2314">
            <w:pPr>
              <w:pStyle w:val="P68B1DB1-Normal9"/>
              <w:rPr>
                <w:noProof/>
              </w:rPr>
            </w:pPr>
            <w:r>
              <w:rPr>
                <w:noProof/>
              </w:rPr>
              <w:t>Dispoziție legală care prevede intrarea sa în vigoare</w:t>
            </w:r>
          </w:p>
        </w:tc>
        <w:tc>
          <w:tcPr>
            <w:tcW w:w="310" w:type="pct"/>
            <w:shd w:val="clear" w:color="auto" w:fill="C4EFCE"/>
          </w:tcPr>
          <w:p w14:paraId="199790AA" w14:textId="77777777" w:rsidR="007D2045" w:rsidRDefault="007D2045">
            <w:pPr>
              <w:jc w:val="center"/>
              <w:rPr>
                <w:rFonts w:ascii="Calibri" w:hAnsi="Calibri" w:cs="Calibri"/>
                <w:noProof/>
                <w:sz w:val="16"/>
                <w:szCs w:val="16"/>
              </w:rPr>
            </w:pPr>
          </w:p>
        </w:tc>
        <w:tc>
          <w:tcPr>
            <w:tcW w:w="307" w:type="pct"/>
            <w:shd w:val="clear" w:color="auto" w:fill="C4EFCE"/>
          </w:tcPr>
          <w:p w14:paraId="669582B4" w14:textId="77777777" w:rsidR="007D2045" w:rsidRDefault="007D2045">
            <w:pPr>
              <w:jc w:val="center"/>
              <w:rPr>
                <w:rFonts w:ascii="Calibri" w:hAnsi="Calibri" w:cs="Calibri"/>
                <w:noProof/>
                <w:sz w:val="16"/>
                <w:szCs w:val="16"/>
              </w:rPr>
            </w:pPr>
          </w:p>
        </w:tc>
        <w:tc>
          <w:tcPr>
            <w:tcW w:w="212" w:type="pct"/>
            <w:shd w:val="clear" w:color="auto" w:fill="C4EFCE"/>
          </w:tcPr>
          <w:p w14:paraId="10C40F08" w14:textId="77777777" w:rsidR="007D2045" w:rsidRDefault="007D2045">
            <w:pPr>
              <w:jc w:val="center"/>
              <w:rPr>
                <w:rFonts w:ascii="Calibri" w:hAnsi="Calibri" w:cs="Calibri"/>
                <w:noProof/>
                <w:sz w:val="16"/>
                <w:szCs w:val="16"/>
              </w:rPr>
            </w:pPr>
          </w:p>
        </w:tc>
        <w:tc>
          <w:tcPr>
            <w:tcW w:w="170" w:type="pct"/>
            <w:shd w:val="clear" w:color="auto" w:fill="C4EFCE"/>
          </w:tcPr>
          <w:p w14:paraId="4C815F00" w14:textId="77777777" w:rsidR="007D2045" w:rsidRDefault="00BF2314">
            <w:pPr>
              <w:pStyle w:val="P68B1DB1-Normal9"/>
              <w:jc w:val="center"/>
              <w:rPr>
                <w:noProof/>
              </w:rPr>
            </w:pPr>
            <w:r>
              <w:rPr>
                <w:noProof/>
              </w:rPr>
              <w:t>Î1</w:t>
            </w:r>
          </w:p>
        </w:tc>
        <w:tc>
          <w:tcPr>
            <w:tcW w:w="214" w:type="pct"/>
            <w:shd w:val="clear" w:color="auto" w:fill="C4EFCE"/>
          </w:tcPr>
          <w:p w14:paraId="1A266C94" w14:textId="77777777" w:rsidR="007D2045" w:rsidRDefault="00BF2314">
            <w:pPr>
              <w:pStyle w:val="P68B1DB1-Normal9"/>
              <w:jc w:val="center"/>
              <w:rPr>
                <w:noProof/>
              </w:rPr>
            </w:pPr>
            <w:r>
              <w:rPr>
                <w:noProof/>
              </w:rPr>
              <w:t>2022</w:t>
            </w:r>
          </w:p>
        </w:tc>
        <w:tc>
          <w:tcPr>
            <w:tcW w:w="1504" w:type="pct"/>
            <w:shd w:val="clear" w:color="auto" w:fill="C4EFCE"/>
          </w:tcPr>
          <w:p w14:paraId="4F201A9E" w14:textId="77777777" w:rsidR="007D2045" w:rsidRDefault="00BF2314">
            <w:pPr>
              <w:pStyle w:val="P68B1DB1-Normal9"/>
              <w:jc w:val="both"/>
              <w:rPr>
                <w:noProof/>
                <w:szCs w:val="18"/>
              </w:rPr>
            </w:pPr>
            <w:r>
              <w:rPr>
                <w:noProof/>
              </w:rPr>
              <w:t>Intrarea în vigoare a legii care abordează neconcordanțele în aplicarea principiului concurenței depline. Legea trebuie să elimine neconcordanțele care se referă la o diferență în ceea ce privește prețurile de transfer sau evaluarea activelor dobândite care conduc la o dublă neimpozitare.</w:t>
            </w:r>
          </w:p>
        </w:tc>
      </w:tr>
      <w:tr w:rsidR="007D2045" w14:paraId="456FF8D5" w14:textId="77777777">
        <w:trPr>
          <w:trHeight w:val="1260"/>
          <w:jc w:val="center"/>
        </w:trPr>
        <w:tc>
          <w:tcPr>
            <w:tcW w:w="368" w:type="pct"/>
            <w:shd w:val="clear" w:color="auto" w:fill="C4EFCE"/>
          </w:tcPr>
          <w:p w14:paraId="1F43CE62" w14:textId="77777777" w:rsidR="007D2045" w:rsidRDefault="00BF2314">
            <w:pPr>
              <w:pStyle w:val="P68B1DB1-Normal9"/>
              <w:jc w:val="center"/>
              <w:rPr>
                <w:noProof/>
              </w:rPr>
            </w:pPr>
            <w:r>
              <w:rPr>
                <w:noProof/>
              </w:rPr>
              <w:t>120</w:t>
            </w:r>
          </w:p>
        </w:tc>
        <w:tc>
          <w:tcPr>
            <w:tcW w:w="446" w:type="pct"/>
            <w:shd w:val="clear" w:color="auto" w:fill="C4EFCE"/>
          </w:tcPr>
          <w:p w14:paraId="075146B8" w14:textId="77777777" w:rsidR="007D2045" w:rsidRDefault="00BF2314">
            <w:pPr>
              <w:pStyle w:val="P68B1DB1-Normal9"/>
              <w:spacing w:line="202" w:lineRule="exact"/>
              <w:ind w:left="-68"/>
              <w:rPr>
                <w:noProof/>
              </w:rPr>
            </w:pPr>
            <w:r>
              <w:rPr>
                <w:noProof/>
              </w:rPr>
              <w:t>C6.1 R3-1</w:t>
            </w:r>
          </w:p>
          <w:p w14:paraId="5412AE66" w14:textId="77777777" w:rsidR="007D2045" w:rsidRDefault="00BF2314">
            <w:pPr>
              <w:pStyle w:val="P68B1DB1-Normal9"/>
              <w:spacing w:line="202" w:lineRule="exact"/>
              <w:ind w:left="-68"/>
              <w:rPr>
                <w:noProof/>
              </w:rPr>
            </w:pPr>
            <w:r>
              <w:rPr>
                <w:noProof/>
              </w:rPr>
              <w:t>Modificarea limitării specifice a deducerii dobânzii pentru a preveni scutirile fiscale pentru dobânzile negative și rezultatele valutare pozitive</w:t>
            </w:r>
          </w:p>
        </w:tc>
        <w:tc>
          <w:tcPr>
            <w:tcW w:w="404" w:type="pct"/>
            <w:shd w:val="clear" w:color="auto" w:fill="C4EFCE"/>
          </w:tcPr>
          <w:p w14:paraId="6BB969AD" w14:textId="77777777" w:rsidR="007D2045" w:rsidRDefault="00BF2314">
            <w:pPr>
              <w:pStyle w:val="P68B1DB1-Normal9"/>
              <w:jc w:val="center"/>
              <w:rPr>
                <w:noProof/>
              </w:rPr>
            </w:pPr>
            <w:r>
              <w:rPr>
                <w:noProof/>
              </w:rPr>
              <w:t>Etapă</w:t>
            </w:r>
          </w:p>
        </w:tc>
        <w:tc>
          <w:tcPr>
            <w:tcW w:w="508" w:type="pct"/>
            <w:shd w:val="clear" w:color="auto" w:fill="C4EFCE"/>
          </w:tcPr>
          <w:p w14:paraId="4317FDE5" w14:textId="77777777" w:rsidR="007D2045" w:rsidRDefault="00BF2314">
            <w:pPr>
              <w:pStyle w:val="P68B1DB1-Normal9"/>
              <w:rPr>
                <w:noProof/>
              </w:rPr>
            </w:pPr>
            <w:r>
              <w:rPr>
                <w:noProof/>
              </w:rPr>
              <w:t>Intrarea în vigoare a modificărilor aduse Legii privind impozitul pe profit pentru a elimina scutirile fiscale pentru dobânzile negative și rezultatele valutare pozitive</w:t>
            </w:r>
          </w:p>
        </w:tc>
        <w:tc>
          <w:tcPr>
            <w:tcW w:w="556" w:type="pct"/>
            <w:shd w:val="clear" w:color="auto" w:fill="C4EFCE"/>
          </w:tcPr>
          <w:p w14:paraId="0A741156" w14:textId="77777777" w:rsidR="007D2045" w:rsidRDefault="00BF2314">
            <w:pPr>
              <w:pStyle w:val="P68B1DB1-Normal9"/>
              <w:rPr>
                <w:noProof/>
              </w:rPr>
            </w:pPr>
            <w:r>
              <w:rPr>
                <w:noProof/>
              </w:rPr>
              <w:t>Dispoziție din legea de modificare a Legii privind impozitul pe profit care prevede intrarea în vigoare a acesteia</w:t>
            </w:r>
          </w:p>
        </w:tc>
        <w:tc>
          <w:tcPr>
            <w:tcW w:w="310" w:type="pct"/>
            <w:shd w:val="clear" w:color="auto" w:fill="C4EFCE"/>
          </w:tcPr>
          <w:p w14:paraId="21C9CD3C" w14:textId="77777777" w:rsidR="007D2045" w:rsidRDefault="007D2045">
            <w:pPr>
              <w:jc w:val="center"/>
              <w:rPr>
                <w:rFonts w:ascii="Calibri" w:hAnsi="Calibri" w:cs="Calibri"/>
                <w:noProof/>
                <w:sz w:val="16"/>
                <w:szCs w:val="16"/>
              </w:rPr>
            </w:pPr>
          </w:p>
        </w:tc>
        <w:tc>
          <w:tcPr>
            <w:tcW w:w="307" w:type="pct"/>
            <w:shd w:val="clear" w:color="auto" w:fill="C4EFCE"/>
          </w:tcPr>
          <w:p w14:paraId="55D34B17" w14:textId="77777777" w:rsidR="007D2045" w:rsidRDefault="007D2045">
            <w:pPr>
              <w:jc w:val="center"/>
              <w:rPr>
                <w:rFonts w:ascii="Calibri" w:hAnsi="Calibri" w:cs="Calibri"/>
                <w:noProof/>
                <w:sz w:val="16"/>
                <w:szCs w:val="16"/>
              </w:rPr>
            </w:pPr>
          </w:p>
        </w:tc>
        <w:tc>
          <w:tcPr>
            <w:tcW w:w="212" w:type="pct"/>
            <w:shd w:val="clear" w:color="auto" w:fill="C4EFCE"/>
          </w:tcPr>
          <w:p w14:paraId="25F49875" w14:textId="77777777" w:rsidR="007D2045" w:rsidRDefault="007D2045">
            <w:pPr>
              <w:jc w:val="center"/>
              <w:rPr>
                <w:rFonts w:ascii="Calibri" w:hAnsi="Calibri" w:cs="Calibri"/>
                <w:noProof/>
                <w:sz w:val="16"/>
                <w:szCs w:val="16"/>
              </w:rPr>
            </w:pPr>
          </w:p>
        </w:tc>
        <w:tc>
          <w:tcPr>
            <w:tcW w:w="170" w:type="pct"/>
            <w:shd w:val="clear" w:color="auto" w:fill="C4EFCE"/>
          </w:tcPr>
          <w:p w14:paraId="338997F2" w14:textId="77777777" w:rsidR="007D2045" w:rsidRDefault="00BF2314">
            <w:pPr>
              <w:pStyle w:val="P68B1DB1-Normal9"/>
              <w:jc w:val="center"/>
              <w:rPr>
                <w:noProof/>
              </w:rPr>
            </w:pPr>
            <w:r>
              <w:rPr>
                <w:noProof/>
              </w:rPr>
              <w:t>Î1</w:t>
            </w:r>
          </w:p>
        </w:tc>
        <w:tc>
          <w:tcPr>
            <w:tcW w:w="214" w:type="pct"/>
            <w:shd w:val="clear" w:color="auto" w:fill="C4EFCE"/>
          </w:tcPr>
          <w:p w14:paraId="4096F7C8" w14:textId="77777777" w:rsidR="007D2045" w:rsidRDefault="00BF2314">
            <w:pPr>
              <w:pStyle w:val="P68B1DB1-Normal9"/>
              <w:jc w:val="center"/>
              <w:rPr>
                <w:noProof/>
              </w:rPr>
            </w:pPr>
            <w:r>
              <w:rPr>
                <w:noProof/>
              </w:rPr>
              <w:t>2021</w:t>
            </w:r>
          </w:p>
        </w:tc>
        <w:tc>
          <w:tcPr>
            <w:tcW w:w="1504" w:type="pct"/>
            <w:shd w:val="clear" w:color="auto" w:fill="C4EFCE"/>
          </w:tcPr>
          <w:p w14:paraId="7AAC7777" w14:textId="77777777" w:rsidR="007D2045" w:rsidRDefault="00BF2314">
            <w:pPr>
              <w:pStyle w:val="P68B1DB1-Normal9"/>
              <w:jc w:val="both"/>
              <w:rPr>
                <w:noProof/>
                <w:szCs w:val="18"/>
              </w:rPr>
            </w:pPr>
            <w:r>
              <w:rPr>
                <w:noProof/>
              </w:rPr>
              <w:t>Intrarea în vigoare a modificărilor aduse Legii privind impozitul pe profit (articolul 10a), care modifică limitarea specifică a deducerii dobânzilor din Legea privind impozitul pe profit, astfel încât aplicarea acestei norme antiabuz să nu conducă la o scutire nejustificată de la plata impozitelor pe dobânzile negative și pe rezultatele valutare pozitive.</w:t>
            </w:r>
          </w:p>
        </w:tc>
      </w:tr>
      <w:tr w:rsidR="007D2045" w14:paraId="0825CBDE" w14:textId="77777777">
        <w:trPr>
          <w:trHeight w:val="1260"/>
          <w:jc w:val="center"/>
        </w:trPr>
        <w:tc>
          <w:tcPr>
            <w:tcW w:w="368" w:type="pct"/>
            <w:shd w:val="clear" w:color="auto" w:fill="C4EFCE"/>
          </w:tcPr>
          <w:p w14:paraId="73A9CCBB" w14:textId="77777777" w:rsidR="007D2045" w:rsidRDefault="00BF2314">
            <w:pPr>
              <w:pStyle w:val="P68B1DB1-Normal9"/>
              <w:jc w:val="center"/>
              <w:rPr>
                <w:noProof/>
              </w:rPr>
            </w:pPr>
            <w:r>
              <w:rPr>
                <w:noProof/>
              </w:rPr>
              <w:t>121</w:t>
            </w:r>
          </w:p>
        </w:tc>
        <w:tc>
          <w:tcPr>
            <w:tcW w:w="446" w:type="pct"/>
            <w:shd w:val="clear" w:color="auto" w:fill="C4EFCE"/>
          </w:tcPr>
          <w:p w14:paraId="54201B77" w14:textId="77777777" w:rsidR="007D2045" w:rsidRDefault="00BF2314">
            <w:pPr>
              <w:pStyle w:val="P68B1DB1-Normal9"/>
              <w:spacing w:line="203" w:lineRule="exact"/>
              <w:rPr>
                <w:noProof/>
              </w:rPr>
            </w:pPr>
            <w:r>
              <w:rPr>
                <w:noProof/>
              </w:rPr>
              <w:t>C6.1 R4-1</w:t>
            </w:r>
          </w:p>
          <w:p w14:paraId="6ECA960B" w14:textId="77777777" w:rsidR="007D2045" w:rsidRDefault="00BF2314">
            <w:pPr>
              <w:pStyle w:val="P68B1DB1-Normal9"/>
              <w:spacing w:line="202" w:lineRule="exact"/>
              <w:rPr>
                <w:noProof/>
              </w:rPr>
            </w:pPr>
            <w:r>
              <w:rPr>
                <w:noProof/>
              </w:rPr>
              <w:t>Limitarea deducerilor fiscale ca urmare a pierderilor din lichidare și încetare</w:t>
            </w:r>
          </w:p>
        </w:tc>
        <w:tc>
          <w:tcPr>
            <w:tcW w:w="404" w:type="pct"/>
            <w:shd w:val="clear" w:color="auto" w:fill="C4EFCE"/>
          </w:tcPr>
          <w:p w14:paraId="6CEB20D3" w14:textId="77777777" w:rsidR="007D2045" w:rsidRDefault="00BF2314">
            <w:pPr>
              <w:pStyle w:val="P68B1DB1-Normal9"/>
              <w:jc w:val="center"/>
              <w:rPr>
                <w:noProof/>
              </w:rPr>
            </w:pPr>
            <w:r>
              <w:rPr>
                <w:noProof/>
              </w:rPr>
              <w:t>Etapă</w:t>
            </w:r>
          </w:p>
        </w:tc>
        <w:tc>
          <w:tcPr>
            <w:tcW w:w="508" w:type="pct"/>
            <w:shd w:val="clear" w:color="auto" w:fill="C4EFCE"/>
          </w:tcPr>
          <w:p w14:paraId="1357302C" w14:textId="77777777" w:rsidR="007D2045" w:rsidRDefault="00BF2314">
            <w:pPr>
              <w:pStyle w:val="P68B1DB1-Normal9"/>
              <w:rPr>
                <w:noProof/>
              </w:rPr>
            </w:pPr>
            <w:r>
              <w:rPr>
                <w:noProof/>
              </w:rPr>
              <w:t>Intrarea în vigoare a modificărilor aduse Legii privind impozitul pe profit pentru a limita scutirea de impozite ca urmare a pierderilor cauzate de lichidare și încetare</w:t>
            </w:r>
          </w:p>
        </w:tc>
        <w:tc>
          <w:tcPr>
            <w:tcW w:w="556" w:type="pct"/>
            <w:shd w:val="clear" w:color="auto" w:fill="C4EFCE"/>
          </w:tcPr>
          <w:p w14:paraId="12DFC2A8" w14:textId="77777777" w:rsidR="007D2045" w:rsidRDefault="00BF2314">
            <w:pPr>
              <w:pStyle w:val="P68B1DB1-Normal9"/>
              <w:rPr>
                <w:noProof/>
              </w:rPr>
            </w:pPr>
            <w:r>
              <w:rPr>
                <w:noProof/>
              </w:rPr>
              <w:t>Dispoziție din legea de modificare a Legii privind impozitul pe profit care prevede intrarea în vigoare a acesteia</w:t>
            </w:r>
          </w:p>
        </w:tc>
        <w:tc>
          <w:tcPr>
            <w:tcW w:w="310" w:type="pct"/>
            <w:shd w:val="clear" w:color="auto" w:fill="C4EFCE"/>
          </w:tcPr>
          <w:p w14:paraId="2D3B6320" w14:textId="77777777" w:rsidR="007D2045" w:rsidRDefault="007D2045">
            <w:pPr>
              <w:jc w:val="center"/>
              <w:rPr>
                <w:rFonts w:ascii="Calibri" w:hAnsi="Calibri" w:cs="Calibri"/>
                <w:noProof/>
                <w:sz w:val="16"/>
                <w:szCs w:val="16"/>
              </w:rPr>
            </w:pPr>
          </w:p>
        </w:tc>
        <w:tc>
          <w:tcPr>
            <w:tcW w:w="307" w:type="pct"/>
            <w:shd w:val="clear" w:color="auto" w:fill="C4EFCE"/>
          </w:tcPr>
          <w:p w14:paraId="5A569006" w14:textId="77777777" w:rsidR="007D2045" w:rsidRDefault="007D2045">
            <w:pPr>
              <w:jc w:val="center"/>
              <w:rPr>
                <w:rFonts w:ascii="Calibri" w:hAnsi="Calibri" w:cs="Calibri"/>
                <w:noProof/>
                <w:sz w:val="16"/>
                <w:szCs w:val="16"/>
              </w:rPr>
            </w:pPr>
          </w:p>
        </w:tc>
        <w:tc>
          <w:tcPr>
            <w:tcW w:w="212" w:type="pct"/>
            <w:shd w:val="clear" w:color="auto" w:fill="C4EFCE"/>
          </w:tcPr>
          <w:p w14:paraId="45E0285F" w14:textId="77777777" w:rsidR="007D2045" w:rsidRDefault="007D2045">
            <w:pPr>
              <w:jc w:val="center"/>
              <w:rPr>
                <w:rFonts w:ascii="Calibri" w:hAnsi="Calibri" w:cs="Calibri"/>
                <w:noProof/>
                <w:sz w:val="16"/>
                <w:szCs w:val="16"/>
              </w:rPr>
            </w:pPr>
          </w:p>
        </w:tc>
        <w:tc>
          <w:tcPr>
            <w:tcW w:w="170" w:type="pct"/>
            <w:shd w:val="clear" w:color="auto" w:fill="C4EFCE"/>
          </w:tcPr>
          <w:p w14:paraId="43799775" w14:textId="77777777" w:rsidR="007D2045" w:rsidRDefault="00BF2314">
            <w:pPr>
              <w:pStyle w:val="P68B1DB1-Normal9"/>
              <w:jc w:val="center"/>
              <w:rPr>
                <w:noProof/>
              </w:rPr>
            </w:pPr>
            <w:r>
              <w:rPr>
                <w:noProof/>
              </w:rPr>
              <w:t>Î1</w:t>
            </w:r>
          </w:p>
        </w:tc>
        <w:tc>
          <w:tcPr>
            <w:tcW w:w="214" w:type="pct"/>
            <w:shd w:val="clear" w:color="auto" w:fill="C4EFCE"/>
          </w:tcPr>
          <w:p w14:paraId="2AB44044" w14:textId="77777777" w:rsidR="007D2045" w:rsidRDefault="00BF2314">
            <w:pPr>
              <w:pStyle w:val="P68B1DB1-Normal9"/>
              <w:jc w:val="center"/>
              <w:rPr>
                <w:noProof/>
              </w:rPr>
            </w:pPr>
            <w:r>
              <w:rPr>
                <w:noProof/>
              </w:rPr>
              <w:t>2021</w:t>
            </w:r>
          </w:p>
        </w:tc>
        <w:tc>
          <w:tcPr>
            <w:tcW w:w="1504" w:type="pct"/>
            <w:shd w:val="clear" w:color="auto" w:fill="C4EFCE"/>
          </w:tcPr>
          <w:p w14:paraId="60124598" w14:textId="77777777" w:rsidR="007D2045" w:rsidRDefault="00BF2314">
            <w:pPr>
              <w:pStyle w:val="P68B1DB1-Normal9"/>
              <w:ind w:right="84"/>
              <w:jc w:val="both"/>
              <w:rPr>
                <w:noProof/>
              </w:rPr>
            </w:pPr>
            <w:r>
              <w:rPr>
                <w:noProof/>
              </w:rPr>
              <w:t>Intrarea în vigoare a modificărilor aduse Legii privind impozitul pe profit care limitează deductibilitatea pierderilor din lichidare și încetare. Modificările introduc trei condiții necesare pentru ca pierderile din lichidare și încetare să fie deductibile fiscal:</w:t>
            </w:r>
          </w:p>
          <w:p w14:paraId="3804D0B4" w14:textId="77777777" w:rsidR="007D2045" w:rsidRDefault="00BF2314">
            <w:pPr>
              <w:pStyle w:val="P68B1DB1-Normal9"/>
              <w:numPr>
                <w:ilvl w:val="0"/>
                <w:numId w:val="28"/>
              </w:numPr>
              <w:tabs>
                <w:tab w:val="left" w:pos="399"/>
                <w:tab w:val="left" w:pos="401"/>
              </w:tabs>
              <w:spacing w:before="155"/>
              <w:ind w:right="85"/>
              <w:jc w:val="both"/>
              <w:rPr>
                <w:noProof/>
              </w:rPr>
            </w:pPr>
            <w:r>
              <w:rPr>
                <w:noProof/>
              </w:rPr>
              <w:t>Condiție temporală: pierderile din lichidare și încetare sunt deductibile numai dacă lichidarea sau încetarea este finalizată în termen de trei ani de la anul calendaristic în care au încetat operațiunile comerciale sau de la anul calendaristic în care a fost luată decizia în acest sens.</w:t>
            </w:r>
          </w:p>
          <w:p w14:paraId="2BC7663A" w14:textId="77777777" w:rsidR="007D2045" w:rsidRDefault="00BF2314">
            <w:pPr>
              <w:pStyle w:val="P68B1DB1-Normal9"/>
              <w:numPr>
                <w:ilvl w:val="0"/>
                <w:numId w:val="28"/>
              </w:numPr>
              <w:tabs>
                <w:tab w:val="left" w:pos="399"/>
                <w:tab w:val="left" w:pos="401"/>
              </w:tabs>
              <w:spacing w:before="1"/>
              <w:ind w:right="83"/>
              <w:jc w:val="both"/>
              <w:rPr>
                <w:noProof/>
              </w:rPr>
            </w:pPr>
            <w:r>
              <w:rPr>
                <w:noProof/>
              </w:rPr>
              <w:t>Condiție teritorială: pierderile din lichidare și din încetare sunt deductibile fiscal numai în cazul în care entitatea sau sediul permanent a fost stabilit în Țările de Jos, în Uniunea Europeană, în Spațiul Economic European sau într-o țară terță cu care Uniunea Europeană are un acord de asociere eligibil.</w:t>
            </w:r>
          </w:p>
          <w:p w14:paraId="1BA99AEF" w14:textId="77777777" w:rsidR="007D2045" w:rsidRDefault="00BF2314">
            <w:pPr>
              <w:pStyle w:val="P68B1DB1-Normal9"/>
              <w:numPr>
                <w:ilvl w:val="0"/>
                <w:numId w:val="28"/>
              </w:numPr>
              <w:tabs>
                <w:tab w:val="left" w:pos="399"/>
                <w:tab w:val="left" w:pos="401"/>
              </w:tabs>
              <w:spacing w:before="1"/>
              <w:ind w:right="83"/>
              <w:jc w:val="both"/>
              <w:rPr>
                <w:noProof/>
              </w:rPr>
            </w:pPr>
            <w:r>
              <w:rPr>
                <w:noProof/>
              </w:rPr>
              <w:t>Condiție cantitativă: deducerea fiscală a pierderilor din lichidare este posibilă numai dacă există o influență decisivă (participație de control), ceea ce înseamnă că contribuabilul are competența de a stabili activitățile entității lichidate.</w:t>
            </w:r>
          </w:p>
          <w:p w14:paraId="54A990D3" w14:textId="77777777" w:rsidR="007D2045" w:rsidRDefault="00BF2314">
            <w:pPr>
              <w:pStyle w:val="P68B1DB1-Normal9"/>
              <w:jc w:val="both"/>
              <w:rPr>
                <w:noProof/>
              </w:rPr>
            </w:pPr>
            <w:r>
              <w:rPr>
                <w:noProof/>
              </w:rPr>
              <w:t>Condițiile teritoriale și cantitative se aplică numai în cazul în care pierderile depășesc 5 000 000 EUR.</w:t>
            </w:r>
          </w:p>
        </w:tc>
      </w:tr>
      <w:tr w:rsidR="007D2045" w14:paraId="5D37EBE5" w14:textId="77777777">
        <w:trPr>
          <w:trHeight w:val="1260"/>
          <w:jc w:val="center"/>
        </w:trPr>
        <w:tc>
          <w:tcPr>
            <w:tcW w:w="368" w:type="pct"/>
            <w:shd w:val="clear" w:color="auto" w:fill="C4EFCE"/>
          </w:tcPr>
          <w:p w14:paraId="2D0AB5A1" w14:textId="77777777" w:rsidR="007D2045" w:rsidRDefault="00BF2314">
            <w:pPr>
              <w:pStyle w:val="P68B1DB1-Normal9"/>
              <w:jc w:val="center"/>
              <w:rPr>
                <w:noProof/>
              </w:rPr>
            </w:pPr>
            <w:r>
              <w:rPr>
                <w:noProof/>
              </w:rPr>
              <w:t>122</w:t>
            </w:r>
          </w:p>
        </w:tc>
        <w:tc>
          <w:tcPr>
            <w:tcW w:w="446" w:type="pct"/>
            <w:shd w:val="clear" w:color="auto" w:fill="C4EFCE"/>
          </w:tcPr>
          <w:p w14:paraId="0EE69AE3" w14:textId="77777777" w:rsidR="007D2045" w:rsidRDefault="00BF2314">
            <w:pPr>
              <w:pStyle w:val="P68B1DB1-Normal9"/>
              <w:spacing w:line="202" w:lineRule="exact"/>
              <w:rPr>
                <w:noProof/>
              </w:rPr>
            </w:pPr>
            <w:r>
              <w:rPr>
                <w:noProof/>
              </w:rPr>
              <w:t>C6.1 R5-1</w:t>
            </w:r>
          </w:p>
          <w:p w14:paraId="3FD0AF30" w14:textId="77777777" w:rsidR="007D2045" w:rsidRDefault="00BF2314">
            <w:pPr>
              <w:pStyle w:val="P68B1DB1-Normal9"/>
              <w:spacing w:line="202" w:lineRule="exact"/>
              <w:rPr>
                <w:noProof/>
              </w:rPr>
            </w:pPr>
            <w:r>
              <w:rPr>
                <w:noProof/>
              </w:rPr>
              <w:t>Limitarea compensării pierderilor</w:t>
            </w:r>
          </w:p>
        </w:tc>
        <w:tc>
          <w:tcPr>
            <w:tcW w:w="404" w:type="pct"/>
            <w:shd w:val="clear" w:color="auto" w:fill="C4EFCE"/>
          </w:tcPr>
          <w:p w14:paraId="43DD8B2B" w14:textId="77777777" w:rsidR="007D2045" w:rsidRDefault="00BF2314">
            <w:pPr>
              <w:pStyle w:val="P68B1DB1-Normal9"/>
              <w:jc w:val="center"/>
              <w:rPr>
                <w:noProof/>
              </w:rPr>
            </w:pPr>
            <w:r>
              <w:rPr>
                <w:noProof/>
              </w:rPr>
              <w:t>Etapă</w:t>
            </w:r>
          </w:p>
        </w:tc>
        <w:tc>
          <w:tcPr>
            <w:tcW w:w="508" w:type="pct"/>
            <w:shd w:val="clear" w:color="auto" w:fill="C4EFCE"/>
          </w:tcPr>
          <w:p w14:paraId="2530DC72" w14:textId="77777777" w:rsidR="007D2045" w:rsidRDefault="00BF2314">
            <w:pPr>
              <w:pStyle w:val="P68B1DB1-Normal9"/>
              <w:rPr>
                <w:noProof/>
              </w:rPr>
            </w:pPr>
            <w:r>
              <w:rPr>
                <w:noProof/>
              </w:rPr>
              <w:t>Intrarea în vigoare a modificărilor aduse Legii privind impozitul pe profit pentru a limita compensarea pierderilor</w:t>
            </w:r>
          </w:p>
        </w:tc>
        <w:tc>
          <w:tcPr>
            <w:tcW w:w="556" w:type="pct"/>
            <w:shd w:val="clear" w:color="auto" w:fill="C4EFCE"/>
          </w:tcPr>
          <w:p w14:paraId="5E85C380" w14:textId="77777777" w:rsidR="007D2045" w:rsidRDefault="00BF2314">
            <w:pPr>
              <w:pStyle w:val="P68B1DB1-Normal9"/>
              <w:rPr>
                <w:noProof/>
              </w:rPr>
            </w:pPr>
            <w:r>
              <w:rPr>
                <w:noProof/>
              </w:rPr>
              <w:t>Dispoziție din legea de modificare a Legii privind impozitul pe profit care prevede intrarea în vigoare a acesteia</w:t>
            </w:r>
          </w:p>
        </w:tc>
        <w:tc>
          <w:tcPr>
            <w:tcW w:w="310" w:type="pct"/>
            <w:shd w:val="clear" w:color="auto" w:fill="C4EFCE"/>
          </w:tcPr>
          <w:p w14:paraId="4CA9E748" w14:textId="77777777" w:rsidR="007D2045" w:rsidRDefault="007D2045">
            <w:pPr>
              <w:jc w:val="center"/>
              <w:rPr>
                <w:rFonts w:ascii="Calibri" w:hAnsi="Calibri" w:cs="Calibri"/>
                <w:noProof/>
                <w:sz w:val="16"/>
                <w:szCs w:val="16"/>
              </w:rPr>
            </w:pPr>
          </w:p>
        </w:tc>
        <w:tc>
          <w:tcPr>
            <w:tcW w:w="307" w:type="pct"/>
            <w:shd w:val="clear" w:color="auto" w:fill="C4EFCE"/>
          </w:tcPr>
          <w:p w14:paraId="2D1A9092" w14:textId="77777777" w:rsidR="007D2045" w:rsidRDefault="007D2045">
            <w:pPr>
              <w:jc w:val="center"/>
              <w:rPr>
                <w:rFonts w:ascii="Calibri" w:hAnsi="Calibri" w:cs="Calibri"/>
                <w:noProof/>
                <w:sz w:val="16"/>
                <w:szCs w:val="16"/>
              </w:rPr>
            </w:pPr>
          </w:p>
        </w:tc>
        <w:tc>
          <w:tcPr>
            <w:tcW w:w="212" w:type="pct"/>
            <w:shd w:val="clear" w:color="auto" w:fill="C4EFCE"/>
          </w:tcPr>
          <w:p w14:paraId="6F28FB97" w14:textId="77777777" w:rsidR="007D2045" w:rsidRDefault="007D2045">
            <w:pPr>
              <w:jc w:val="center"/>
              <w:rPr>
                <w:rFonts w:ascii="Calibri" w:hAnsi="Calibri" w:cs="Calibri"/>
                <w:noProof/>
                <w:sz w:val="16"/>
                <w:szCs w:val="16"/>
              </w:rPr>
            </w:pPr>
          </w:p>
        </w:tc>
        <w:tc>
          <w:tcPr>
            <w:tcW w:w="170" w:type="pct"/>
            <w:shd w:val="clear" w:color="auto" w:fill="C4EFCE"/>
          </w:tcPr>
          <w:p w14:paraId="1248C5CC" w14:textId="77777777" w:rsidR="007D2045" w:rsidRDefault="00BF2314">
            <w:pPr>
              <w:pStyle w:val="P68B1DB1-Normal9"/>
              <w:jc w:val="center"/>
              <w:rPr>
                <w:noProof/>
              </w:rPr>
            </w:pPr>
            <w:r>
              <w:rPr>
                <w:noProof/>
              </w:rPr>
              <w:t>Î1</w:t>
            </w:r>
          </w:p>
        </w:tc>
        <w:tc>
          <w:tcPr>
            <w:tcW w:w="214" w:type="pct"/>
            <w:shd w:val="clear" w:color="auto" w:fill="C4EFCE"/>
          </w:tcPr>
          <w:p w14:paraId="0CD8D2FE" w14:textId="77777777" w:rsidR="007D2045" w:rsidRDefault="00BF2314">
            <w:pPr>
              <w:pStyle w:val="P68B1DB1-Normal9"/>
              <w:jc w:val="center"/>
              <w:rPr>
                <w:noProof/>
              </w:rPr>
            </w:pPr>
            <w:r>
              <w:rPr>
                <w:noProof/>
              </w:rPr>
              <w:t>2022</w:t>
            </w:r>
          </w:p>
        </w:tc>
        <w:tc>
          <w:tcPr>
            <w:tcW w:w="1504" w:type="pct"/>
            <w:shd w:val="clear" w:color="auto" w:fill="C4EFCE"/>
          </w:tcPr>
          <w:p w14:paraId="7523105E" w14:textId="2CAD9432" w:rsidR="007D2045" w:rsidRDefault="00BF2314">
            <w:pPr>
              <w:pStyle w:val="P68B1DB1-Normal9"/>
              <w:jc w:val="both"/>
              <w:rPr>
                <w:noProof/>
              </w:rPr>
            </w:pPr>
            <w:r>
              <w:rPr>
                <w:noProof/>
              </w:rPr>
              <w:t>Intrarea în vigoare a modificărilor aduse Legii privind impozitul pe profit pentru a reduce compensarea pierderilor în ceea ce privește impozitarea societăților, după cum urmează: compensarea pierderilor este disponibilă numai până la 50 % din profitul impozabil care depășește suma de 1 000 000 EUR combinată cu o perioadă nelimitată de reportare a pierderilor (anterior de până la șase ani). În cazul profiturilor impozabile mai mici sau egale cu 1 000 000 EUR, pierderile sunt deductibile integral.</w:t>
            </w:r>
          </w:p>
        </w:tc>
      </w:tr>
      <w:tr w:rsidR="007D2045" w14:paraId="3C362E9E" w14:textId="77777777">
        <w:trPr>
          <w:trHeight w:val="1260"/>
          <w:jc w:val="center"/>
        </w:trPr>
        <w:tc>
          <w:tcPr>
            <w:tcW w:w="368" w:type="pct"/>
            <w:shd w:val="clear" w:color="auto" w:fill="C4EFCE"/>
          </w:tcPr>
          <w:p w14:paraId="456192DF" w14:textId="77777777" w:rsidR="007D2045" w:rsidRDefault="00BF2314">
            <w:pPr>
              <w:pStyle w:val="P68B1DB1-Normal9"/>
              <w:jc w:val="center"/>
              <w:rPr>
                <w:noProof/>
              </w:rPr>
            </w:pPr>
            <w:r>
              <w:rPr>
                <w:noProof/>
              </w:rPr>
              <w:t>123</w:t>
            </w:r>
          </w:p>
        </w:tc>
        <w:tc>
          <w:tcPr>
            <w:tcW w:w="446" w:type="pct"/>
            <w:shd w:val="clear" w:color="auto" w:fill="C4EFCE"/>
          </w:tcPr>
          <w:p w14:paraId="4B4C5751" w14:textId="77777777" w:rsidR="007D2045" w:rsidRDefault="00BF2314">
            <w:pPr>
              <w:pStyle w:val="P68B1DB1-Normal9"/>
              <w:spacing w:line="202" w:lineRule="exact"/>
              <w:ind w:left="-68"/>
              <w:rPr>
                <w:noProof/>
              </w:rPr>
            </w:pPr>
            <w:r>
              <w:rPr>
                <w:noProof/>
              </w:rPr>
              <w:t>C6.2 R6-1</w:t>
            </w:r>
          </w:p>
          <w:p w14:paraId="4ABEA441" w14:textId="77777777" w:rsidR="007D2045" w:rsidRDefault="00BF2314">
            <w:pPr>
              <w:pStyle w:val="P68B1DB1-Normal9"/>
              <w:spacing w:line="202" w:lineRule="exact"/>
              <w:ind w:left="-68"/>
              <w:rPr>
                <w:noProof/>
              </w:rPr>
            </w:pPr>
            <w:r>
              <w:rPr>
                <w:noProof/>
              </w:rPr>
              <w:t>Politica de combatere a spălării banilor</w:t>
            </w:r>
          </w:p>
        </w:tc>
        <w:tc>
          <w:tcPr>
            <w:tcW w:w="404" w:type="pct"/>
            <w:shd w:val="clear" w:color="auto" w:fill="C4EFCE"/>
          </w:tcPr>
          <w:p w14:paraId="0EB025B0" w14:textId="77777777" w:rsidR="007D2045" w:rsidRDefault="00BF2314">
            <w:pPr>
              <w:pStyle w:val="P68B1DB1-Normal9"/>
              <w:jc w:val="center"/>
              <w:rPr>
                <w:noProof/>
              </w:rPr>
            </w:pPr>
            <w:r>
              <w:rPr>
                <w:noProof/>
              </w:rPr>
              <w:t>Țintă</w:t>
            </w:r>
          </w:p>
        </w:tc>
        <w:tc>
          <w:tcPr>
            <w:tcW w:w="508" w:type="pct"/>
            <w:shd w:val="clear" w:color="auto" w:fill="C4EFCE"/>
          </w:tcPr>
          <w:p w14:paraId="16A27CC6" w14:textId="77777777" w:rsidR="007D2045" w:rsidRDefault="00BF2314">
            <w:pPr>
              <w:pStyle w:val="P68B1DB1-Normal9"/>
              <w:rPr>
                <w:noProof/>
              </w:rPr>
            </w:pPr>
            <w:r>
              <w:rPr>
                <w:noProof/>
              </w:rPr>
              <w:t>Creșterea numărului de echivalente normă întreagă ale unității de informații financiare</w:t>
            </w:r>
          </w:p>
        </w:tc>
        <w:tc>
          <w:tcPr>
            <w:tcW w:w="556" w:type="pct"/>
            <w:shd w:val="clear" w:color="auto" w:fill="C4EFCE"/>
          </w:tcPr>
          <w:p w14:paraId="7299755E" w14:textId="77777777" w:rsidR="007D2045" w:rsidRDefault="007D2045">
            <w:pPr>
              <w:rPr>
                <w:noProof/>
                <w:color w:val="006000"/>
                <w:sz w:val="18"/>
              </w:rPr>
            </w:pPr>
          </w:p>
        </w:tc>
        <w:tc>
          <w:tcPr>
            <w:tcW w:w="310" w:type="pct"/>
            <w:shd w:val="clear" w:color="auto" w:fill="C4EFCE"/>
          </w:tcPr>
          <w:p w14:paraId="04389542" w14:textId="77777777" w:rsidR="007D2045" w:rsidRDefault="00BF2314">
            <w:pPr>
              <w:pStyle w:val="P68B1DB1-Normal9"/>
              <w:jc w:val="center"/>
              <w:rPr>
                <w:rFonts w:ascii="Calibri" w:hAnsi="Calibri" w:cs="Calibri"/>
                <w:noProof/>
                <w:sz w:val="16"/>
                <w:szCs w:val="16"/>
              </w:rPr>
            </w:pPr>
            <w:r>
              <w:rPr>
                <w:noProof/>
              </w:rPr>
              <w:t>Număr</w:t>
            </w:r>
          </w:p>
        </w:tc>
        <w:tc>
          <w:tcPr>
            <w:tcW w:w="307" w:type="pct"/>
            <w:shd w:val="clear" w:color="auto" w:fill="C4EFCE"/>
          </w:tcPr>
          <w:p w14:paraId="09C2AD11" w14:textId="77777777" w:rsidR="007D2045" w:rsidRDefault="00BF2314">
            <w:pPr>
              <w:pStyle w:val="P68B1DB1-Normal9"/>
              <w:jc w:val="center"/>
              <w:rPr>
                <w:rFonts w:ascii="Calibri" w:hAnsi="Calibri" w:cs="Calibri"/>
                <w:noProof/>
                <w:sz w:val="16"/>
                <w:szCs w:val="16"/>
              </w:rPr>
            </w:pPr>
            <w:r>
              <w:rPr>
                <w:noProof/>
              </w:rPr>
              <w:t>82</w:t>
            </w:r>
          </w:p>
        </w:tc>
        <w:tc>
          <w:tcPr>
            <w:tcW w:w="212" w:type="pct"/>
            <w:shd w:val="clear" w:color="auto" w:fill="C4EFCE"/>
          </w:tcPr>
          <w:p w14:paraId="0C761F79" w14:textId="77777777" w:rsidR="007D2045" w:rsidRDefault="00BF2314">
            <w:pPr>
              <w:pStyle w:val="P68B1DB1-Normal9"/>
              <w:jc w:val="center"/>
              <w:rPr>
                <w:rFonts w:ascii="Calibri" w:hAnsi="Calibri" w:cs="Calibri"/>
                <w:noProof/>
                <w:sz w:val="16"/>
                <w:szCs w:val="16"/>
              </w:rPr>
            </w:pPr>
            <w:r>
              <w:rPr>
                <w:noProof/>
              </w:rPr>
              <w:t>102</w:t>
            </w:r>
          </w:p>
        </w:tc>
        <w:tc>
          <w:tcPr>
            <w:tcW w:w="170" w:type="pct"/>
            <w:shd w:val="clear" w:color="auto" w:fill="C4EFCE"/>
          </w:tcPr>
          <w:p w14:paraId="2AA22493" w14:textId="77777777" w:rsidR="007D2045" w:rsidRDefault="00BF2314">
            <w:pPr>
              <w:pStyle w:val="P68B1DB1-Normal9"/>
              <w:jc w:val="center"/>
              <w:rPr>
                <w:noProof/>
              </w:rPr>
            </w:pPr>
            <w:r>
              <w:rPr>
                <w:noProof/>
              </w:rPr>
              <w:t>Î4</w:t>
            </w:r>
          </w:p>
        </w:tc>
        <w:tc>
          <w:tcPr>
            <w:tcW w:w="214" w:type="pct"/>
            <w:shd w:val="clear" w:color="auto" w:fill="C4EFCE"/>
          </w:tcPr>
          <w:p w14:paraId="2961D70C" w14:textId="77777777" w:rsidR="007D2045" w:rsidRDefault="00BF2314">
            <w:pPr>
              <w:pStyle w:val="P68B1DB1-Normal9"/>
              <w:jc w:val="center"/>
              <w:rPr>
                <w:noProof/>
              </w:rPr>
            </w:pPr>
            <w:r>
              <w:rPr>
                <w:noProof/>
              </w:rPr>
              <w:t>2024</w:t>
            </w:r>
          </w:p>
        </w:tc>
        <w:tc>
          <w:tcPr>
            <w:tcW w:w="1504" w:type="pct"/>
            <w:shd w:val="clear" w:color="auto" w:fill="C4EFCE"/>
          </w:tcPr>
          <w:p w14:paraId="2983B151" w14:textId="47FCB77D" w:rsidR="007D2045" w:rsidRDefault="00BF2314">
            <w:pPr>
              <w:pStyle w:val="P68B1DB1-Normal9"/>
              <w:jc w:val="both"/>
              <w:rPr>
                <w:noProof/>
              </w:rPr>
            </w:pPr>
            <w:r>
              <w:rPr>
                <w:noProof/>
              </w:rPr>
              <w:t>Personalul unității de informații financiare (FIU) este suplimentat cu 20 echivalente normă întreagă, comparativ cu ianuarie 2022, a căror sarcină principală este de a detecta spălarea banilor, de a combate frauda și de a urmări finanțarea infracțiunilor.</w:t>
            </w:r>
          </w:p>
        </w:tc>
      </w:tr>
      <w:tr w:rsidR="007D2045" w14:paraId="754C703A" w14:textId="77777777">
        <w:trPr>
          <w:trHeight w:val="1260"/>
          <w:jc w:val="center"/>
        </w:trPr>
        <w:tc>
          <w:tcPr>
            <w:tcW w:w="368" w:type="pct"/>
            <w:shd w:val="clear" w:color="auto" w:fill="C4EFCE"/>
          </w:tcPr>
          <w:p w14:paraId="05A7341A" w14:textId="77777777" w:rsidR="007D2045" w:rsidRDefault="00BF2314">
            <w:pPr>
              <w:pStyle w:val="P68B1DB1-Normal9"/>
              <w:jc w:val="center"/>
              <w:rPr>
                <w:noProof/>
              </w:rPr>
            </w:pPr>
            <w:r>
              <w:rPr>
                <w:noProof/>
              </w:rPr>
              <w:t>124</w:t>
            </w:r>
          </w:p>
        </w:tc>
        <w:tc>
          <w:tcPr>
            <w:tcW w:w="446" w:type="pct"/>
            <w:shd w:val="clear" w:color="auto" w:fill="C4EFCE"/>
          </w:tcPr>
          <w:p w14:paraId="7A866E9B" w14:textId="77777777" w:rsidR="007D2045" w:rsidRDefault="00BF2314">
            <w:pPr>
              <w:pStyle w:val="P68B1DB1-Normal9"/>
              <w:spacing w:line="202" w:lineRule="exact"/>
              <w:ind w:left="-68"/>
              <w:rPr>
                <w:noProof/>
              </w:rPr>
            </w:pPr>
            <w:r>
              <w:rPr>
                <w:noProof/>
              </w:rPr>
              <w:t>C6.2 R6-2</w:t>
            </w:r>
          </w:p>
          <w:p w14:paraId="124E341C" w14:textId="77777777" w:rsidR="007D2045" w:rsidRDefault="00BF2314">
            <w:pPr>
              <w:pStyle w:val="P68B1DB1-Normal9"/>
              <w:spacing w:line="202" w:lineRule="exact"/>
              <w:ind w:left="-68"/>
              <w:rPr>
                <w:noProof/>
              </w:rPr>
            </w:pPr>
            <w:r>
              <w:rPr>
                <w:noProof/>
              </w:rPr>
              <w:t>Politica de combatere a spălării banilor</w:t>
            </w:r>
          </w:p>
        </w:tc>
        <w:tc>
          <w:tcPr>
            <w:tcW w:w="404" w:type="pct"/>
            <w:shd w:val="clear" w:color="auto" w:fill="C4EFCE"/>
          </w:tcPr>
          <w:p w14:paraId="5D31DD21" w14:textId="77777777" w:rsidR="007D2045" w:rsidRDefault="00BF2314">
            <w:pPr>
              <w:pStyle w:val="P68B1DB1-Normal9"/>
              <w:jc w:val="center"/>
              <w:rPr>
                <w:noProof/>
              </w:rPr>
            </w:pPr>
            <w:r>
              <w:rPr>
                <w:noProof/>
              </w:rPr>
              <w:t>Etapă</w:t>
            </w:r>
          </w:p>
        </w:tc>
        <w:tc>
          <w:tcPr>
            <w:tcW w:w="508" w:type="pct"/>
            <w:shd w:val="clear" w:color="auto" w:fill="C4EFCE"/>
          </w:tcPr>
          <w:p w14:paraId="5CFD155A" w14:textId="77777777" w:rsidR="007D2045" w:rsidRDefault="00BF2314">
            <w:pPr>
              <w:pStyle w:val="P68B1DB1-Normal9"/>
              <w:rPr>
                <w:noProof/>
              </w:rPr>
            </w:pPr>
            <w:r>
              <w:rPr>
                <w:noProof/>
              </w:rPr>
              <w:t>Intrarea în vigoare a unei legi care introduce o limită privind plățile în numerar pentru bunuri</w:t>
            </w:r>
          </w:p>
        </w:tc>
        <w:tc>
          <w:tcPr>
            <w:tcW w:w="556" w:type="pct"/>
            <w:shd w:val="clear" w:color="auto" w:fill="C4EFCE"/>
          </w:tcPr>
          <w:p w14:paraId="7428F9C8" w14:textId="77777777" w:rsidR="007D2045" w:rsidRDefault="00BF2314">
            <w:pPr>
              <w:pStyle w:val="P68B1DB1-Normal9"/>
              <w:rPr>
                <w:noProof/>
              </w:rPr>
            </w:pPr>
            <w:r>
              <w:rPr>
                <w:noProof/>
              </w:rPr>
              <w:t>Dispoziție legală care prevede intrarea sa în vigoare</w:t>
            </w:r>
          </w:p>
        </w:tc>
        <w:tc>
          <w:tcPr>
            <w:tcW w:w="310" w:type="pct"/>
            <w:shd w:val="clear" w:color="auto" w:fill="C4EFCE"/>
          </w:tcPr>
          <w:p w14:paraId="6303508F" w14:textId="77777777" w:rsidR="007D2045" w:rsidRDefault="007D2045">
            <w:pPr>
              <w:jc w:val="center"/>
              <w:rPr>
                <w:noProof/>
                <w:color w:val="006000"/>
                <w:sz w:val="18"/>
              </w:rPr>
            </w:pPr>
          </w:p>
        </w:tc>
        <w:tc>
          <w:tcPr>
            <w:tcW w:w="307" w:type="pct"/>
            <w:shd w:val="clear" w:color="auto" w:fill="C4EFCE"/>
          </w:tcPr>
          <w:p w14:paraId="1136752A" w14:textId="77777777" w:rsidR="007D2045" w:rsidRDefault="007D2045">
            <w:pPr>
              <w:jc w:val="center"/>
              <w:rPr>
                <w:noProof/>
                <w:color w:val="006000"/>
                <w:sz w:val="18"/>
              </w:rPr>
            </w:pPr>
          </w:p>
        </w:tc>
        <w:tc>
          <w:tcPr>
            <w:tcW w:w="212" w:type="pct"/>
            <w:shd w:val="clear" w:color="auto" w:fill="C4EFCE"/>
          </w:tcPr>
          <w:p w14:paraId="71397F5B" w14:textId="77777777" w:rsidR="007D2045" w:rsidRDefault="007D2045">
            <w:pPr>
              <w:jc w:val="center"/>
              <w:rPr>
                <w:noProof/>
                <w:color w:val="006000"/>
                <w:sz w:val="18"/>
              </w:rPr>
            </w:pPr>
          </w:p>
        </w:tc>
        <w:tc>
          <w:tcPr>
            <w:tcW w:w="170" w:type="pct"/>
            <w:shd w:val="clear" w:color="auto" w:fill="C4EFCE"/>
          </w:tcPr>
          <w:p w14:paraId="45D7C19E" w14:textId="77777777" w:rsidR="007D2045" w:rsidRDefault="00BF2314">
            <w:pPr>
              <w:pStyle w:val="P68B1DB1-Normal9"/>
              <w:jc w:val="center"/>
              <w:rPr>
                <w:noProof/>
              </w:rPr>
            </w:pPr>
            <w:r>
              <w:rPr>
                <w:noProof/>
              </w:rPr>
              <w:t>Î1</w:t>
            </w:r>
          </w:p>
        </w:tc>
        <w:tc>
          <w:tcPr>
            <w:tcW w:w="214" w:type="pct"/>
            <w:shd w:val="clear" w:color="auto" w:fill="C4EFCE"/>
          </w:tcPr>
          <w:p w14:paraId="012B921C" w14:textId="77777777" w:rsidR="007D2045" w:rsidRDefault="00BF2314">
            <w:pPr>
              <w:pStyle w:val="P68B1DB1-Normal9"/>
              <w:jc w:val="center"/>
              <w:rPr>
                <w:noProof/>
              </w:rPr>
            </w:pPr>
            <w:r>
              <w:rPr>
                <w:noProof/>
              </w:rPr>
              <w:t>2025</w:t>
            </w:r>
          </w:p>
        </w:tc>
        <w:tc>
          <w:tcPr>
            <w:tcW w:w="1504" w:type="pct"/>
            <w:shd w:val="clear" w:color="auto" w:fill="C4EFCE"/>
          </w:tcPr>
          <w:p w14:paraId="7F90E920" w14:textId="77777777" w:rsidR="007D2045" w:rsidRDefault="00BF2314">
            <w:pPr>
              <w:pStyle w:val="P68B1DB1-Normal9"/>
              <w:jc w:val="both"/>
              <w:rPr>
                <w:noProof/>
              </w:rPr>
            </w:pPr>
            <w:r>
              <w:rPr>
                <w:noProof/>
              </w:rPr>
              <w:t>Intrarea în vigoare a unei legi care introduce o limită privind plățile în numerar pentru bunuri.</w:t>
            </w:r>
          </w:p>
        </w:tc>
      </w:tr>
    </w:tbl>
    <w:p w14:paraId="4E024A06" w14:textId="77777777" w:rsidR="007D2045" w:rsidRDefault="007D2045">
      <w:pPr>
        <w:spacing w:before="161"/>
        <w:ind w:left="112" w:right="109"/>
        <w:jc w:val="both"/>
        <w:rPr>
          <w:noProof/>
          <w:sz w:val="24"/>
          <w:szCs w:val="24"/>
        </w:rPr>
        <w:sectPr w:rsidR="007D2045" w:rsidSect="006F0278">
          <w:headerReference w:type="default" r:id="rId41"/>
          <w:footerReference w:type="default" r:id="rId42"/>
          <w:pgSz w:w="16838" w:h="11906" w:orient="landscape"/>
          <w:pgMar w:top="1440" w:right="1440" w:bottom="1440" w:left="1440" w:header="708" w:footer="708" w:gutter="0"/>
          <w:cols w:space="708"/>
          <w:docGrid w:linePitch="360"/>
        </w:sectPr>
      </w:pPr>
    </w:p>
    <w:p w14:paraId="4515201E" w14:textId="28C28FB3" w:rsidR="007D2045" w:rsidRDefault="00BF2314">
      <w:pPr>
        <w:pStyle w:val="P68B1DB1-ListParagraph15"/>
        <w:numPr>
          <w:ilvl w:val="1"/>
          <w:numId w:val="1"/>
        </w:numPr>
        <w:tabs>
          <w:tab w:val="left" w:pos="404"/>
        </w:tabs>
        <w:spacing w:before="73"/>
        <w:jc w:val="both"/>
        <w:rPr>
          <w:noProof/>
          <w:sz w:val="19"/>
        </w:rPr>
      </w:pPr>
      <w:r>
        <w:rPr>
          <w:noProof/>
          <w:sz w:val="24"/>
        </w:rPr>
        <w:t>A</w:t>
      </w:r>
      <w:r>
        <w:rPr>
          <w:noProof/>
          <w:sz w:val="19"/>
        </w:rPr>
        <w:t xml:space="preserve">UDIT ȘI </w:t>
      </w:r>
      <w:r>
        <w:rPr>
          <w:noProof/>
          <w:sz w:val="24"/>
        </w:rPr>
        <w:t>C</w:t>
      </w:r>
      <w:r>
        <w:rPr>
          <w:noProof/>
          <w:sz w:val="19"/>
        </w:rPr>
        <w:t>ONTROL</w:t>
      </w:r>
    </w:p>
    <w:p w14:paraId="567DE781" w14:textId="77777777" w:rsidR="007D2045" w:rsidRDefault="00BF2314">
      <w:pPr>
        <w:pStyle w:val="P68B1DB1-Normal5"/>
        <w:numPr>
          <w:ilvl w:val="2"/>
          <w:numId w:val="1"/>
        </w:numPr>
        <w:spacing w:before="161"/>
        <w:ind w:left="709" w:hanging="567"/>
        <w:jc w:val="left"/>
        <w:outlineLvl w:val="0"/>
        <w:rPr>
          <w:bCs/>
          <w:noProof/>
        </w:rPr>
      </w:pPr>
      <w:bookmarkStart w:id="65" w:name="G.1._Description_of_the_reforms_and_inve"/>
      <w:bookmarkEnd w:id="65"/>
      <w:r>
        <w:rPr>
          <w:noProof/>
        </w:rPr>
        <w:t>Descrierea reformelor și a investițiilor pentru sprijinul financiar nerambursabil</w:t>
      </w:r>
    </w:p>
    <w:p w14:paraId="37271A14" w14:textId="77777777" w:rsidR="007D2045" w:rsidRDefault="00BF2314">
      <w:pPr>
        <w:pStyle w:val="P68B1DB1-Normal4"/>
        <w:spacing w:before="161" w:line="22" w:lineRule="atLeast"/>
        <w:ind w:left="113" w:right="113"/>
        <w:jc w:val="both"/>
        <w:rPr>
          <w:noProof/>
        </w:rPr>
      </w:pPr>
      <w:r>
        <w:rPr>
          <w:noProof/>
        </w:rPr>
        <w:t>Pentru a proteja în mod eficace interesele financiare ale Uniunii, înainte de depunerea primei cereri de plată, trebuie să existe și să fie operațional un sistem centralizat de înregistrare și stocare a tuturor datelor relevante legate de implementarea planului de redresare și reziliență, care să cuprindă cel puțin atingerea jaloanelor și a țintelor, date privind destinatarii finali, contractanții, subcontractanții și beneficiarii reali. Țările de Jos prezintă un raport de audit specific înainte de prima cerere de plată, care confirmă existența funcționalităților sistemului de repertorii.</w:t>
      </w:r>
    </w:p>
    <w:p w14:paraId="72203F6A" w14:textId="77777777" w:rsidR="007D2045" w:rsidRDefault="00BF2314">
      <w:pPr>
        <w:pStyle w:val="P68B1DB1-Normal4"/>
        <w:spacing w:before="240" w:line="22" w:lineRule="atLeast"/>
        <w:ind w:left="113" w:right="113"/>
        <w:jc w:val="both"/>
        <w:rPr>
          <w:noProof/>
        </w:rPr>
      </w:pPr>
      <w:r>
        <w:rPr>
          <w:noProof/>
        </w:rPr>
        <w:t>În plus, mandatele și misiunile legale relevante către autoritățile implicate în coordonarea, monitorizarea, controlul și auditul implementării planului neerlandez de redresare și reziliență se adoptă în conformitate cu legislația națională înainte de depunerea primei cereri de plată.</w:t>
      </w:r>
    </w:p>
    <w:p w14:paraId="561FBA89" w14:textId="77777777" w:rsidR="007D2045" w:rsidRDefault="007D2045">
      <w:pPr>
        <w:spacing w:before="159"/>
        <w:ind w:left="112" w:right="112"/>
        <w:jc w:val="both"/>
        <w:rPr>
          <w:noProof/>
          <w:sz w:val="24"/>
          <w:szCs w:val="24"/>
        </w:rPr>
      </w:pPr>
    </w:p>
    <w:p w14:paraId="35AE0706" w14:textId="77777777" w:rsidR="007D2045" w:rsidRDefault="007D2045">
      <w:pPr>
        <w:spacing w:before="161"/>
        <w:ind w:left="112" w:right="109"/>
        <w:jc w:val="both"/>
        <w:rPr>
          <w:noProof/>
          <w:sz w:val="24"/>
          <w:szCs w:val="24"/>
        </w:rPr>
        <w:sectPr w:rsidR="007D2045" w:rsidSect="006F0278">
          <w:headerReference w:type="default" r:id="rId43"/>
          <w:footerReference w:type="default" r:id="rId44"/>
          <w:pgSz w:w="11906" w:h="16838"/>
          <w:pgMar w:top="1440" w:right="1440" w:bottom="1440" w:left="1440" w:header="708" w:footer="708" w:gutter="0"/>
          <w:cols w:space="708"/>
          <w:docGrid w:linePitch="360"/>
        </w:sectPr>
      </w:pPr>
    </w:p>
    <w:p w14:paraId="1D7F53DD" w14:textId="77777777" w:rsidR="007D2045" w:rsidRDefault="00BF2314">
      <w:pPr>
        <w:pStyle w:val="P68B1DB1-Normal5"/>
        <w:numPr>
          <w:ilvl w:val="2"/>
          <w:numId w:val="1"/>
        </w:numPr>
        <w:tabs>
          <w:tab w:val="left" w:pos="1393"/>
        </w:tabs>
        <w:spacing w:before="66"/>
        <w:ind w:left="1393"/>
        <w:jc w:val="left"/>
        <w:outlineLvl w:val="0"/>
        <w:rPr>
          <w:bCs/>
          <w:noProof/>
        </w:rPr>
      </w:pPr>
      <w:r>
        <w:rPr>
          <w:noProof/>
        </w:rPr>
        <w:t>Jaloane, ținte, indicatori și calendarul de monitorizare și implementare aplicabile sprijinului financiar nerambursabil</w:t>
      </w:r>
    </w:p>
    <w:p w14:paraId="38C1123D" w14:textId="77777777" w:rsidR="007D2045" w:rsidRDefault="007D2045">
      <w:pPr>
        <w:spacing w:before="82" w:after="1"/>
        <w:rPr>
          <w:b/>
          <w:noProof/>
          <w:sz w:val="20"/>
          <w:szCs w:val="24"/>
        </w:rPr>
      </w:pPr>
    </w:p>
    <w:tbl>
      <w:tblPr>
        <w:tblW w:w="15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1"/>
        <w:gridCol w:w="1568"/>
        <w:gridCol w:w="992"/>
        <w:gridCol w:w="2126"/>
        <w:gridCol w:w="1276"/>
        <w:gridCol w:w="992"/>
        <w:gridCol w:w="992"/>
        <w:gridCol w:w="709"/>
        <w:gridCol w:w="709"/>
        <w:gridCol w:w="709"/>
        <w:gridCol w:w="4110"/>
      </w:tblGrid>
      <w:tr w:rsidR="007D2045" w14:paraId="78E4A1E7" w14:textId="77777777">
        <w:trPr>
          <w:trHeight w:val="910"/>
          <w:tblHeader/>
          <w:jc w:val="center"/>
        </w:trPr>
        <w:tc>
          <w:tcPr>
            <w:tcW w:w="1121" w:type="dxa"/>
            <w:vMerge w:val="restart"/>
            <w:shd w:val="clear" w:color="auto" w:fill="BDD6EE"/>
            <w:vAlign w:val="center"/>
            <w:hideMark/>
          </w:tcPr>
          <w:p w14:paraId="61E5768A" w14:textId="77777777" w:rsidR="007D2045" w:rsidRDefault="00BF2314">
            <w:pPr>
              <w:pStyle w:val="P68B1DB1-Normal8"/>
              <w:jc w:val="center"/>
              <w:rPr>
                <w:bCs/>
                <w:noProof/>
                <w:szCs w:val="18"/>
              </w:rPr>
            </w:pPr>
            <w:r>
              <w:rPr>
                <w:noProof/>
              </w:rPr>
              <w:t>Număr secvențial</w:t>
            </w:r>
          </w:p>
        </w:tc>
        <w:tc>
          <w:tcPr>
            <w:tcW w:w="1568" w:type="dxa"/>
            <w:vMerge w:val="restart"/>
            <w:shd w:val="clear" w:color="auto" w:fill="BDD6EE"/>
            <w:vAlign w:val="center"/>
            <w:hideMark/>
          </w:tcPr>
          <w:p w14:paraId="3B0177CE" w14:textId="77777777" w:rsidR="007D2045" w:rsidRDefault="00BF2314">
            <w:pPr>
              <w:pStyle w:val="P68B1DB1-Normal8"/>
              <w:jc w:val="center"/>
              <w:rPr>
                <w:bCs/>
                <w:noProof/>
                <w:szCs w:val="18"/>
              </w:rPr>
            </w:pPr>
            <w:r>
              <w:rPr>
                <w:noProof/>
              </w:rPr>
              <w:t>Măsură (reformă sau investiții)</w:t>
            </w:r>
          </w:p>
        </w:tc>
        <w:tc>
          <w:tcPr>
            <w:tcW w:w="992" w:type="dxa"/>
            <w:vMerge w:val="restart"/>
            <w:shd w:val="clear" w:color="auto" w:fill="BDD6EE"/>
            <w:vAlign w:val="center"/>
            <w:hideMark/>
          </w:tcPr>
          <w:p w14:paraId="2973E45B" w14:textId="6A9D91DE" w:rsidR="007D2045" w:rsidRDefault="00BF2314">
            <w:pPr>
              <w:pStyle w:val="P68B1DB1-Normal8"/>
              <w:jc w:val="center"/>
              <w:rPr>
                <w:bCs/>
                <w:noProof/>
                <w:szCs w:val="18"/>
              </w:rPr>
            </w:pPr>
            <w:r>
              <w:rPr>
                <w:noProof/>
              </w:rPr>
              <w:t>Etapă/Obiectiv</w:t>
            </w:r>
          </w:p>
        </w:tc>
        <w:tc>
          <w:tcPr>
            <w:tcW w:w="2126" w:type="dxa"/>
            <w:vMerge w:val="restart"/>
            <w:shd w:val="clear" w:color="auto" w:fill="BDD6EE"/>
            <w:vAlign w:val="center"/>
            <w:hideMark/>
          </w:tcPr>
          <w:p w14:paraId="5E0C51B8" w14:textId="77777777" w:rsidR="007D2045" w:rsidRDefault="00BF2314">
            <w:pPr>
              <w:pStyle w:val="P68B1DB1-Normal8"/>
              <w:jc w:val="center"/>
              <w:rPr>
                <w:bCs/>
                <w:noProof/>
                <w:szCs w:val="18"/>
              </w:rPr>
            </w:pPr>
            <w:r>
              <w:rPr>
                <w:noProof/>
              </w:rPr>
              <w:t>Nume</w:t>
            </w:r>
          </w:p>
        </w:tc>
        <w:tc>
          <w:tcPr>
            <w:tcW w:w="1276" w:type="dxa"/>
            <w:vMerge w:val="restart"/>
            <w:shd w:val="clear" w:color="auto" w:fill="BDD6EE"/>
            <w:vAlign w:val="center"/>
            <w:hideMark/>
          </w:tcPr>
          <w:p w14:paraId="19A7F7CE" w14:textId="77777777" w:rsidR="007D2045" w:rsidRDefault="00BF2314">
            <w:pPr>
              <w:pStyle w:val="P68B1DB1-Normal8"/>
              <w:jc w:val="center"/>
              <w:rPr>
                <w:bCs/>
                <w:noProof/>
                <w:szCs w:val="18"/>
              </w:rPr>
            </w:pPr>
            <w:r>
              <w:rPr>
                <w:noProof/>
              </w:rPr>
              <w:t>Indicatori calitativi (pentru obiectivele de etapă)</w:t>
            </w:r>
          </w:p>
        </w:tc>
        <w:tc>
          <w:tcPr>
            <w:tcW w:w="2693" w:type="dxa"/>
            <w:gridSpan w:val="3"/>
            <w:shd w:val="clear" w:color="auto" w:fill="BDD6EE"/>
            <w:vAlign w:val="center"/>
            <w:hideMark/>
          </w:tcPr>
          <w:p w14:paraId="5BDA6C41" w14:textId="77777777" w:rsidR="007D2045" w:rsidRDefault="00BF2314">
            <w:pPr>
              <w:pStyle w:val="P68B1DB1-Normal8"/>
              <w:jc w:val="center"/>
              <w:rPr>
                <w:bCs/>
                <w:noProof/>
                <w:szCs w:val="18"/>
              </w:rPr>
            </w:pPr>
            <w:r>
              <w:rPr>
                <w:noProof/>
              </w:rPr>
              <w:t>Indicatori cantitativi (pentru ținte)</w:t>
            </w:r>
          </w:p>
        </w:tc>
        <w:tc>
          <w:tcPr>
            <w:tcW w:w="1418" w:type="dxa"/>
            <w:gridSpan w:val="2"/>
            <w:shd w:val="clear" w:color="auto" w:fill="BDD6EE"/>
            <w:vAlign w:val="center"/>
            <w:hideMark/>
          </w:tcPr>
          <w:p w14:paraId="6577F252" w14:textId="77777777" w:rsidR="007D2045" w:rsidRDefault="00BF2314">
            <w:pPr>
              <w:pStyle w:val="P68B1DB1-Normal8"/>
              <w:jc w:val="center"/>
              <w:rPr>
                <w:bCs/>
                <w:noProof/>
                <w:szCs w:val="18"/>
              </w:rPr>
            </w:pPr>
            <w:r>
              <w:rPr>
                <w:noProof/>
              </w:rPr>
              <w:t>Calendar orientativ pentru finalizare</w:t>
            </w:r>
          </w:p>
        </w:tc>
        <w:tc>
          <w:tcPr>
            <w:tcW w:w="4110" w:type="dxa"/>
            <w:vMerge w:val="restart"/>
            <w:shd w:val="clear" w:color="auto" w:fill="BDD6EE"/>
            <w:noWrap/>
            <w:vAlign w:val="center"/>
            <w:hideMark/>
          </w:tcPr>
          <w:p w14:paraId="45982588" w14:textId="77777777" w:rsidR="007D2045" w:rsidRDefault="00BF2314">
            <w:pPr>
              <w:pStyle w:val="P68B1DB1-Normal8"/>
              <w:jc w:val="center"/>
              <w:rPr>
                <w:bCs/>
                <w:noProof/>
                <w:szCs w:val="18"/>
              </w:rPr>
            </w:pPr>
            <w:r>
              <w:rPr>
                <w:noProof/>
              </w:rPr>
              <w:t>Descrierea și definiția clară a fiecărui obiectiv de etapă și a fiecărei ținte</w:t>
            </w:r>
          </w:p>
        </w:tc>
      </w:tr>
      <w:tr w:rsidR="007D2045" w14:paraId="0EC915C9" w14:textId="77777777">
        <w:trPr>
          <w:trHeight w:val="470"/>
          <w:tblHeader/>
          <w:jc w:val="center"/>
        </w:trPr>
        <w:tc>
          <w:tcPr>
            <w:tcW w:w="1121" w:type="dxa"/>
            <w:vMerge/>
            <w:vAlign w:val="center"/>
            <w:hideMark/>
          </w:tcPr>
          <w:p w14:paraId="76241067" w14:textId="77777777" w:rsidR="007D2045" w:rsidRDefault="007D2045">
            <w:pPr>
              <w:rPr>
                <w:b/>
                <w:bCs/>
                <w:noProof/>
                <w:sz w:val="18"/>
                <w:szCs w:val="18"/>
              </w:rPr>
            </w:pPr>
          </w:p>
        </w:tc>
        <w:tc>
          <w:tcPr>
            <w:tcW w:w="1568" w:type="dxa"/>
            <w:vMerge/>
            <w:vAlign w:val="center"/>
            <w:hideMark/>
          </w:tcPr>
          <w:p w14:paraId="6096386D" w14:textId="77777777" w:rsidR="007D2045" w:rsidRDefault="007D2045">
            <w:pPr>
              <w:rPr>
                <w:b/>
                <w:bCs/>
                <w:noProof/>
                <w:sz w:val="18"/>
                <w:szCs w:val="18"/>
              </w:rPr>
            </w:pPr>
          </w:p>
        </w:tc>
        <w:tc>
          <w:tcPr>
            <w:tcW w:w="992" w:type="dxa"/>
            <w:vMerge/>
            <w:vAlign w:val="center"/>
            <w:hideMark/>
          </w:tcPr>
          <w:p w14:paraId="7DFF94EC" w14:textId="77777777" w:rsidR="007D2045" w:rsidRDefault="007D2045">
            <w:pPr>
              <w:jc w:val="center"/>
              <w:rPr>
                <w:b/>
                <w:bCs/>
                <w:noProof/>
                <w:sz w:val="18"/>
                <w:szCs w:val="18"/>
              </w:rPr>
            </w:pPr>
          </w:p>
        </w:tc>
        <w:tc>
          <w:tcPr>
            <w:tcW w:w="2126" w:type="dxa"/>
            <w:vMerge/>
            <w:vAlign w:val="center"/>
            <w:hideMark/>
          </w:tcPr>
          <w:p w14:paraId="51010E14" w14:textId="77777777" w:rsidR="007D2045" w:rsidRDefault="007D2045">
            <w:pPr>
              <w:rPr>
                <w:b/>
                <w:bCs/>
                <w:noProof/>
                <w:sz w:val="18"/>
                <w:szCs w:val="18"/>
              </w:rPr>
            </w:pPr>
          </w:p>
        </w:tc>
        <w:tc>
          <w:tcPr>
            <w:tcW w:w="1276" w:type="dxa"/>
            <w:vMerge/>
            <w:vAlign w:val="center"/>
            <w:hideMark/>
          </w:tcPr>
          <w:p w14:paraId="30860848" w14:textId="77777777" w:rsidR="007D2045" w:rsidRDefault="007D2045">
            <w:pPr>
              <w:rPr>
                <w:b/>
                <w:bCs/>
                <w:noProof/>
                <w:sz w:val="18"/>
                <w:szCs w:val="18"/>
              </w:rPr>
            </w:pPr>
          </w:p>
        </w:tc>
        <w:tc>
          <w:tcPr>
            <w:tcW w:w="992" w:type="dxa"/>
            <w:shd w:val="clear" w:color="auto" w:fill="BDD6EE"/>
            <w:vAlign w:val="center"/>
            <w:hideMark/>
          </w:tcPr>
          <w:p w14:paraId="20F88507" w14:textId="77777777" w:rsidR="007D2045" w:rsidRDefault="00BF2314">
            <w:pPr>
              <w:pStyle w:val="P68B1DB1-Normal8"/>
              <w:jc w:val="center"/>
              <w:rPr>
                <w:bCs/>
                <w:noProof/>
                <w:szCs w:val="18"/>
              </w:rPr>
            </w:pPr>
            <w:r>
              <w:rPr>
                <w:noProof/>
              </w:rPr>
              <w:t>Unitatea de măsură</w:t>
            </w:r>
          </w:p>
        </w:tc>
        <w:tc>
          <w:tcPr>
            <w:tcW w:w="992" w:type="dxa"/>
            <w:shd w:val="clear" w:color="auto" w:fill="BDD6EE"/>
            <w:vAlign w:val="center"/>
            <w:hideMark/>
          </w:tcPr>
          <w:p w14:paraId="79143355" w14:textId="77777777" w:rsidR="007D2045" w:rsidRDefault="00BF2314">
            <w:pPr>
              <w:pStyle w:val="P68B1DB1-Normal8"/>
              <w:jc w:val="center"/>
              <w:rPr>
                <w:bCs/>
                <w:noProof/>
                <w:szCs w:val="18"/>
              </w:rPr>
            </w:pPr>
            <w:r>
              <w:rPr>
                <w:noProof/>
              </w:rPr>
              <w:t>Situația de referință</w:t>
            </w:r>
          </w:p>
        </w:tc>
        <w:tc>
          <w:tcPr>
            <w:tcW w:w="709" w:type="dxa"/>
            <w:shd w:val="clear" w:color="auto" w:fill="BDD6EE"/>
            <w:vAlign w:val="center"/>
            <w:hideMark/>
          </w:tcPr>
          <w:p w14:paraId="17024343" w14:textId="77777777" w:rsidR="007D2045" w:rsidRDefault="00BF2314">
            <w:pPr>
              <w:pStyle w:val="P68B1DB1-Normal8"/>
              <w:jc w:val="center"/>
              <w:rPr>
                <w:bCs/>
                <w:noProof/>
                <w:szCs w:val="18"/>
              </w:rPr>
            </w:pPr>
            <w:r>
              <w:rPr>
                <w:noProof/>
              </w:rPr>
              <w:t>Obiectiv</w:t>
            </w:r>
          </w:p>
        </w:tc>
        <w:tc>
          <w:tcPr>
            <w:tcW w:w="709" w:type="dxa"/>
            <w:shd w:val="clear" w:color="auto" w:fill="BDD6EE"/>
            <w:vAlign w:val="center"/>
            <w:hideMark/>
          </w:tcPr>
          <w:p w14:paraId="4CDB0CB9" w14:textId="77777777" w:rsidR="007D2045" w:rsidRDefault="00BF2314">
            <w:pPr>
              <w:pStyle w:val="P68B1DB1-Normal8"/>
              <w:jc w:val="center"/>
              <w:rPr>
                <w:bCs/>
                <w:noProof/>
                <w:szCs w:val="18"/>
              </w:rPr>
            </w:pPr>
            <w:r>
              <w:rPr>
                <w:noProof/>
              </w:rPr>
              <w:t>Q</w:t>
            </w:r>
          </w:p>
        </w:tc>
        <w:tc>
          <w:tcPr>
            <w:tcW w:w="709" w:type="dxa"/>
            <w:shd w:val="clear" w:color="auto" w:fill="BDD6EE"/>
            <w:vAlign w:val="center"/>
            <w:hideMark/>
          </w:tcPr>
          <w:p w14:paraId="0A83F592" w14:textId="77777777" w:rsidR="007D2045" w:rsidRDefault="00BF2314">
            <w:pPr>
              <w:pStyle w:val="P68B1DB1-Normal8"/>
              <w:jc w:val="center"/>
              <w:rPr>
                <w:bCs/>
                <w:noProof/>
                <w:szCs w:val="18"/>
              </w:rPr>
            </w:pPr>
            <w:r>
              <w:rPr>
                <w:noProof/>
              </w:rPr>
              <w:t>Anul</w:t>
            </w:r>
          </w:p>
        </w:tc>
        <w:tc>
          <w:tcPr>
            <w:tcW w:w="4110" w:type="dxa"/>
            <w:vMerge/>
            <w:vAlign w:val="center"/>
            <w:hideMark/>
          </w:tcPr>
          <w:p w14:paraId="037085C9" w14:textId="77777777" w:rsidR="007D2045" w:rsidRDefault="007D2045">
            <w:pPr>
              <w:rPr>
                <w:b/>
                <w:bCs/>
                <w:noProof/>
                <w:sz w:val="18"/>
                <w:szCs w:val="18"/>
              </w:rPr>
            </w:pPr>
          </w:p>
        </w:tc>
      </w:tr>
      <w:tr w:rsidR="007D2045" w14:paraId="02AD5DA3" w14:textId="77777777">
        <w:trPr>
          <w:trHeight w:val="1260"/>
          <w:jc w:val="center"/>
        </w:trPr>
        <w:tc>
          <w:tcPr>
            <w:tcW w:w="1121" w:type="dxa"/>
            <w:shd w:val="clear" w:color="auto" w:fill="C4EFCE"/>
          </w:tcPr>
          <w:p w14:paraId="53558879" w14:textId="77777777" w:rsidR="007D2045" w:rsidRDefault="00BF2314">
            <w:pPr>
              <w:pStyle w:val="P68B1DB1-Normal9"/>
              <w:jc w:val="center"/>
              <w:rPr>
                <w:rFonts w:ascii="Calibri" w:hAnsi="Calibri" w:cs="Calibri"/>
                <w:b/>
                <w:bCs/>
                <w:noProof/>
                <w:sz w:val="16"/>
                <w:szCs w:val="16"/>
              </w:rPr>
            </w:pPr>
            <w:r>
              <w:rPr>
                <w:noProof/>
              </w:rPr>
              <w:t>125</w:t>
            </w:r>
          </w:p>
        </w:tc>
        <w:tc>
          <w:tcPr>
            <w:tcW w:w="1568" w:type="dxa"/>
            <w:shd w:val="clear" w:color="auto" w:fill="C4EFCE"/>
          </w:tcPr>
          <w:p w14:paraId="13617C9A" w14:textId="77777777" w:rsidR="007D2045" w:rsidRDefault="00BF2314">
            <w:pPr>
              <w:pStyle w:val="P68B1DB1-Normal9"/>
              <w:spacing w:line="202" w:lineRule="exact"/>
              <w:rPr>
                <w:noProof/>
              </w:rPr>
            </w:pPr>
            <w:r>
              <w:rPr>
                <w:noProof/>
              </w:rPr>
              <w:t>C7-1</w:t>
            </w:r>
          </w:p>
          <w:p w14:paraId="1DF5CFFA" w14:textId="77777777" w:rsidR="007D2045" w:rsidRDefault="00BF2314">
            <w:pPr>
              <w:pStyle w:val="P68B1DB1-Normal9"/>
              <w:rPr>
                <w:rFonts w:ascii="Calibri" w:hAnsi="Calibri" w:cs="Calibri"/>
                <w:noProof/>
                <w:sz w:val="16"/>
                <w:szCs w:val="16"/>
              </w:rPr>
            </w:pPr>
            <w:r>
              <w:rPr>
                <w:noProof/>
              </w:rPr>
              <w:t>Audit și control, punere în aplicare și complementaritate</w:t>
            </w:r>
          </w:p>
        </w:tc>
        <w:tc>
          <w:tcPr>
            <w:tcW w:w="992" w:type="dxa"/>
            <w:shd w:val="clear" w:color="auto" w:fill="C4EFCE"/>
          </w:tcPr>
          <w:p w14:paraId="7A386DDA" w14:textId="77777777" w:rsidR="007D2045" w:rsidRDefault="00BF2314">
            <w:pPr>
              <w:pStyle w:val="P68B1DB1-Normal9"/>
              <w:jc w:val="center"/>
              <w:rPr>
                <w:rFonts w:ascii="Calibri" w:hAnsi="Calibri" w:cs="Calibri"/>
                <w:noProof/>
                <w:sz w:val="16"/>
                <w:szCs w:val="16"/>
              </w:rPr>
            </w:pPr>
            <w:r>
              <w:rPr>
                <w:noProof/>
              </w:rPr>
              <w:t>Etapă</w:t>
            </w:r>
          </w:p>
        </w:tc>
        <w:tc>
          <w:tcPr>
            <w:tcW w:w="2126" w:type="dxa"/>
            <w:shd w:val="clear" w:color="auto" w:fill="C4EFCE"/>
          </w:tcPr>
          <w:p w14:paraId="61DB41B3" w14:textId="77777777" w:rsidR="007D2045" w:rsidRDefault="00BF2314">
            <w:pPr>
              <w:pStyle w:val="P68B1DB1-Normal9"/>
              <w:rPr>
                <w:rFonts w:ascii="Calibri" w:hAnsi="Calibri" w:cs="Calibri"/>
                <w:noProof/>
                <w:sz w:val="16"/>
                <w:szCs w:val="16"/>
              </w:rPr>
            </w:pPr>
            <w:r>
              <w:rPr>
                <w:noProof/>
              </w:rPr>
              <w:t>Sistemul de repertorii pentru audit și control: informații pentru monitorizarea punerii în aplicare a Mecanismului de redresare și reziliență</w:t>
            </w:r>
          </w:p>
        </w:tc>
        <w:tc>
          <w:tcPr>
            <w:tcW w:w="1276" w:type="dxa"/>
            <w:shd w:val="clear" w:color="auto" w:fill="C4EFCE"/>
          </w:tcPr>
          <w:p w14:paraId="33745375" w14:textId="77777777" w:rsidR="007D2045" w:rsidRDefault="00BF2314">
            <w:pPr>
              <w:pStyle w:val="P68B1DB1-Normal9"/>
              <w:rPr>
                <w:rFonts w:ascii="Calibri" w:hAnsi="Calibri" w:cs="Calibri"/>
                <w:noProof/>
                <w:sz w:val="16"/>
                <w:szCs w:val="16"/>
              </w:rPr>
            </w:pPr>
            <w:r>
              <w:rPr>
                <w:noProof/>
              </w:rPr>
              <w:t>Raport de audit care confirmă funcționalitățile sistemului de registre</w:t>
            </w:r>
          </w:p>
        </w:tc>
        <w:tc>
          <w:tcPr>
            <w:tcW w:w="992" w:type="dxa"/>
            <w:shd w:val="clear" w:color="auto" w:fill="C4EFCE"/>
          </w:tcPr>
          <w:p w14:paraId="10B28AC5" w14:textId="77777777" w:rsidR="007D2045" w:rsidRDefault="007D2045">
            <w:pPr>
              <w:jc w:val="center"/>
              <w:rPr>
                <w:rFonts w:ascii="Calibri" w:hAnsi="Calibri" w:cs="Calibri"/>
                <w:noProof/>
                <w:sz w:val="16"/>
                <w:szCs w:val="16"/>
              </w:rPr>
            </w:pPr>
          </w:p>
        </w:tc>
        <w:tc>
          <w:tcPr>
            <w:tcW w:w="992" w:type="dxa"/>
            <w:shd w:val="clear" w:color="auto" w:fill="C4EFCE"/>
          </w:tcPr>
          <w:p w14:paraId="2C82642F" w14:textId="77777777" w:rsidR="007D2045" w:rsidRDefault="007D2045">
            <w:pPr>
              <w:jc w:val="center"/>
              <w:rPr>
                <w:rFonts w:ascii="Calibri" w:hAnsi="Calibri" w:cs="Calibri"/>
                <w:noProof/>
                <w:sz w:val="16"/>
                <w:szCs w:val="16"/>
              </w:rPr>
            </w:pPr>
          </w:p>
        </w:tc>
        <w:tc>
          <w:tcPr>
            <w:tcW w:w="709" w:type="dxa"/>
            <w:shd w:val="clear" w:color="auto" w:fill="C4EFCE"/>
          </w:tcPr>
          <w:p w14:paraId="214A36E4" w14:textId="77777777" w:rsidR="007D2045" w:rsidRDefault="007D2045">
            <w:pPr>
              <w:jc w:val="center"/>
              <w:rPr>
                <w:rFonts w:ascii="Calibri" w:hAnsi="Calibri" w:cs="Calibri"/>
                <w:noProof/>
                <w:sz w:val="16"/>
                <w:szCs w:val="16"/>
              </w:rPr>
            </w:pPr>
          </w:p>
        </w:tc>
        <w:tc>
          <w:tcPr>
            <w:tcW w:w="709" w:type="dxa"/>
            <w:shd w:val="clear" w:color="auto" w:fill="C4EFCE"/>
          </w:tcPr>
          <w:p w14:paraId="37289E2C" w14:textId="77777777" w:rsidR="007D2045" w:rsidRDefault="00BF2314">
            <w:pPr>
              <w:pStyle w:val="P68B1DB1-Normal9"/>
              <w:jc w:val="center"/>
              <w:rPr>
                <w:rFonts w:ascii="Calibri" w:hAnsi="Calibri" w:cs="Calibri"/>
                <w:noProof/>
                <w:sz w:val="16"/>
                <w:szCs w:val="16"/>
              </w:rPr>
            </w:pPr>
            <w:r>
              <w:rPr>
                <w:noProof/>
              </w:rPr>
              <w:t>Î1</w:t>
            </w:r>
          </w:p>
        </w:tc>
        <w:tc>
          <w:tcPr>
            <w:tcW w:w="709" w:type="dxa"/>
            <w:shd w:val="clear" w:color="auto" w:fill="C4EFCE"/>
          </w:tcPr>
          <w:p w14:paraId="2C48D38E" w14:textId="77777777" w:rsidR="007D2045" w:rsidRDefault="00BF2314">
            <w:pPr>
              <w:pStyle w:val="P68B1DB1-Normal9"/>
              <w:jc w:val="center"/>
              <w:rPr>
                <w:rFonts w:ascii="Calibri" w:hAnsi="Calibri" w:cs="Calibri"/>
                <w:noProof/>
                <w:sz w:val="16"/>
                <w:szCs w:val="16"/>
              </w:rPr>
            </w:pPr>
            <w:r>
              <w:rPr>
                <w:noProof/>
              </w:rPr>
              <w:t>2023</w:t>
            </w:r>
          </w:p>
        </w:tc>
        <w:tc>
          <w:tcPr>
            <w:tcW w:w="4110" w:type="dxa"/>
            <w:shd w:val="clear" w:color="auto" w:fill="C4EFCE"/>
          </w:tcPr>
          <w:p w14:paraId="00E8B2B3" w14:textId="77777777" w:rsidR="007D2045" w:rsidRDefault="00BF2314">
            <w:pPr>
              <w:pStyle w:val="P68B1DB1-Normal9"/>
              <w:spacing w:line="259" w:lineRule="auto"/>
              <w:ind w:right="122"/>
              <w:jc w:val="both"/>
              <w:rPr>
                <w:noProof/>
              </w:rPr>
            </w:pPr>
            <w:r>
              <w:rPr>
                <w:noProof/>
              </w:rPr>
              <w:t>Se instituie și este operațional un sistem de registre centrale pentru monitorizarea punerii în aplicare a Mecanismului de redresare și reziliență.</w:t>
            </w:r>
          </w:p>
          <w:p w14:paraId="7A1C34C5" w14:textId="77777777" w:rsidR="007D2045" w:rsidRDefault="00BF2314">
            <w:pPr>
              <w:pStyle w:val="P68B1DB1-Normal9"/>
              <w:spacing w:line="259" w:lineRule="auto"/>
              <w:ind w:right="122"/>
              <w:jc w:val="both"/>
              <w:rPr>
                <w:noProof/>
              </w:rPr>
            </w:pPr>
            <w:r>
              <w:rPr>
                <w:noProof/>
              </w:rPr>
              <w:t>Sistemul trebuie să includă cel puțin următoarele funcționalități:</w:t>
            </w:r>
          </w:p>
          <w:p w14:paraId="27216F2B" w14:textId="77777777" w:rsidR="007D2045" w:rsidRDefault="00BF2314">
            <w:pPr>
              <w:pStyle w:val="P68B1DB1-Normal9"/>
              <w:numPr>
                <w:ilvl w:val="0"/>
                <w:numId w:val="30"/>
              </w:numPr>
              <w:spacing w:line="259" w:lineRule="auto"/>
              <w:ind w:left="39" w:right="34" w:firstLine="0"/>
              <w:jc w:val="both"/>
              <w:rPr>
                <w:noProof/>
              </w:rPr>
            </w:pPr>
            <w:r>
              <w:rPr>
                <w:noProof/>
              </w:rPr>
              <w:t>colectarea de date și monitorizarea îndeplinirii obiectivelor de etapă și a țintelor;</w:t>
            </w:r>
          </w:p>
          <w:p w14:paraId="48B27E8A" w14:textId="730445FC" w:rsidR="007D2045" w:rsidRDefault="00BF2314">
            <w:pPr>
              <w:pStyle w:val="P68B1DB1-Normal9"/>
              <w:numPr>
                <w:ilvl w:val="0"/>
                <w:numId w:val="30"/>
              </w:numPr>
              <w:spacing w:line="259" w:lineRule="auto"/>
              <w:ind w:left="39" w:firstLine="0"/>
              <w:jc w:val="both"/>
              <w:rPr>
                <w:noProof/>
              </w:rPr>
            </w:pPr>
            <w:r>
              <w:rPr>
                <w:noProof/>
              </w:rPr>
              <w:t>colectarea, stocarea și asigurarea accesului la datele prevăzute la articolul 22 alineatul (2) litera (d) punctele (i)-(iii) din Regulamentul (UE) 2021/241 (Regulamentul privind MRR).</w:t>
            </w:r>
          </w:p>
        </w:tc>
      </w:tr>
      <w:tr w:rsidR="007D2045" w14:paraId="4F2B6F0D" w14:textId="77777777">
        <w:trPr>
          <w:trHeight w:val="1260"/>
          <w:jc w:val="center"/>
        </w:trPr>
        <w:tc>
          <w:tcPr>
            <w:tcW w:w="1121" w:type="dxa"/>
            <w:shd w:val="clear" w:color="auto" w:fill="C4EFCE"/>
          </w:tcPr>
          <w:p w14:paraId="4FEDE019" w14:textId="77777777" w:rsidR="007D2045" w:rsidRDefault="00BF2314">
            <w:pPr>
              <w:pStyle w:val="P68B1DB1-Normal9"/>
              <w:jc w:val="center"/>
              <w:rPr>
                <w:noProof/>
              </w:rPr>
            </w:pPr>
            <w:r>
              <w:rPr>
                <w:noProof/>
              </w:rPr>
              <w:t>126</w:t>
            </w:r>
          </w:p>
        </w:tc>
        <w:tc>
          <w:tcPr>
            <w:tcW w:w="1568" w:type="dxa"/>
            <w:shd w:val="clear" w:color="auto" w:fill="C4EFCE"/>
          </w:tcPr>
          <w:p w14:paraId="73BB0D87" w14:textId="77777777" w:rsidR="007D2045" w:rsidRDefault="00BF2314">
            <w:pPr>
              <w:pStyle w:val="P68B1DB1-Normal9"/>
              <w:spacing w:line="202" w:lineRule="exact"/>
              <w:rPr>
                <w:noProof/>
              </w:rPr>
            </w:pPr>
            <w:r>
              <w:rPr>
                <w:noProof/>
              </w:rPr>
              <w:t>C7-2</w:t>
            </w:r>
          </w:p>
          <w:p w14:paraId="6A02DAD8" w14:textId="77777777" w:rsidR="007D2045" w:rsidRDefault="00BF2314">
            <w:pPr>
              <w:pStyle w:val="P68B1DB1-Normal9"/>
              <w:spacing w:line="202" w:lineRule="exact"/>
              <w:rPr>
                <w:noProof/>
              </w:rPr>
            </w:pPr>
            <w:r>
              <w:rPr>
                <w:noProof/>
              </w:rPr>
              <w:t>Audit și control, punere în aplicare și complementaritate</w:t>
            </w:r>
          </w:p>
        </w:tc>
        <w:tc>
          <w:tcPr>
            <w:tcW w:w="992" w:type="dxa"/>
            <w:shd w:val="clear" w:color="auto" w:fill="C4EFCE"/>
          </w:tcPr>
          <w:p w14:paraId="0A927267" w14:textId="77777777" w:rsidR="007D2045" w:rsidRDefault="00BF2314">
            <w:pPr>
              <w:pStyle w:val="P68B1DB1-Normal9"/>
              <w:jc w:val="center"/>
              <w:rPr>
                <w:noProof/>
              </w:rPr>
            </w:pPr>
            <w:r>
              <w:rPr>
                <w:noProof/>
              </w:rPr>
              <w:t>Etapă</w:t>
            </w:r>
          </w:p>
        </w:tc>
        <w:tc>
          <w:tcPr>
            <w:tcW w:w="2126" w:type="dxa"/>
            <w:shd w:val="clear" w:color="auto" w:fill="C4EFCE"/>
          </w:tcPr>
          <w:p w14:paraId="2F3B9C68" w14:textId="0397FB91" w:rsidR="007D2045" w:rsidRDefault="00BF2314">
            <w:pPr>
              <w:pStyle w:val="P68B1DB1-Normal9"/>
              <w:spacing w:line="259" w:lineRule="auto"/>
              <w:ind w:right="148"/>
              <w:rPr>
                <w:noProof/>
              </w:rPr>
            </w:pPr>
            <w:r>
              <w:rPr>
                <w:noProof/>
              </w:rPr>
              <w:t>Intrarea în vigoare a decretului ministerial de modificare a statutului organismului de audit („Auditdienst Rijk”)</w:t>
            </w:r>
          </w:p>
        </w:tc>
        <w:tc>
          <w:tcPr>
            <w:tcW w:w="1276" w:type="dxa"/>
            <w:shd w:val="clear" w:color="auto" w:fill="C4EFCE"/>
          </w:tcPr>
          <w:p w14:paraId="1CEC0418" w14:textId="77777777" w:rsidR="007D2045" w:rsidRDefault="00BF2314">
            <w:pPr>
              <w:pStyle w:val="P68B1DB1-Normal9"/>
              <w:rPr>
                <w:noProof/>
              </w:rPr>
            </w:pPr>
            <w:r>
              <w:rPr>
                <w:noProof/>
              </w:rPr>
              <w:t>Dispoziție din decretul ministerial care indică intrarea sa în vigoare</w:t>
            </w:r>
          </w:p>
        </w:tc>
        <w:tc>
          <w:tcPr>
            <w:tcW w:w="992" w:type="dxa"/>
            <w:shd w:val="clear" w:color="auto" w:fill="C4EFCE"/>
          </w:tcPr>
          <w:p w14:paraId="2565DD0B" w14:textId="77777777" w:rsidR="007D2045" w:rsidRDefault="007D2045">
            <w:pPr>
              <w:jc w:val="center"/>
              <w:rPr>
                <w:rFonts w:ascii="Calibri" w:hAnsi="Calibri" w:cs="Calibri"/>
                <w:noProof/>
                <w:sz w:val="16"/>
                <w:szCs w:val="16"/>
              </w:rPr>
            </w:pPr>
          </w:p>
        </w:tc>
        <w:tc>
          <w:tcPr>
            <w:tcW w:w="992" w:type="dxa"/>
            <w:shd w:val="clear" w:color="auto" w:fill="C4EFCE"/>
          </w:tcPr>
          <w:p w14:paraId="4FDDBE0B" w14:textId="77777777" w:rsidR="007D2045" w:rsidRDefault="007D2045">
            <w:pPr>
              <w:jc w:val="center"/>
              <w:rPr>
                <w:rFonts w:ascii="Calibri" w:hAnsi="Calibri" w:cs="Calibri"/>
                <w:noProof/>
                <w:sz w:val="16"/>
                <w:szCs w:val="16"/>
              </w:rPr>
            </w:pPr>
          </w:p>
        </w:tc>
        <w:tc>
          <w:tcPr>
            <w:tcW w:w="709" w:type="dxa"/>
            <w:shd w:val="clear" w:color="auto" w:fill="C4EFCE"/>
          </w:tcPr>
          <w:p w14:paraId="08D09E0A" w14:textId="77777777" w:rsidR="007D2045" w:rsidRDefault="007D2045">
            <w:pPr>
              <w:jc w:val="center"/>
              <w:rPr>
                <w:rFonts w:ascii="Calibri" w:hAnsi="Calibri" w:cs="Calibri"/>
                <w:noProof/>
                <w:sz w:val="16"/>
                <w:szCs w:val="16"/>
              </w:rPr>
            </w:pPr>
          </w:p>
        </w:tc>
        <w:tc>
          <w:tcPr>
            <w:tcW w:w="709" w:type="dxa"/>
            <w:shd w:val="clear" w:color="auto" w:fill="C4EFCE"/>
          </w:tcPr>
          <w:p w14:paraId="464BAAA4" w14:textId="77777777" w:rsidR="007D2045" w:rsidRDefault="00BF2314">
            <w:pPr>
              <w:pStyle w:val="P68B1DB1-Normal9"/>
              <w:jc w:val="center"/>
              <w:rPr>
                <w:noProof/>
              </w:rPr>
            </w:pPr>
            <w:r>
              <w:rPr>
                <w:noProof/>
              </w:rPr>
              <w:t>Î4</w:t>
            </w:r>
          </w:p>
        </w:tc>
        <w:tc>
          <w:tcPr>
            <w:tcW w:w="709" w:type="dxa"/>
            <w:shd w:val="clear" w:color="auto" w:fill="C4EFCE"/>
          </w:tcPr>
          <w:p w14:paraId="5FDE3A94" w14:textId="77777777" w:rsidR="007D2045" w:rsidRDefault="00BF2314">
            <w:pPr>
              <w:pStyle w:val="P68B1DB1-Normal9"/>
              <w:jc w:val="center"/>
              <w:rPr>
                <w:noProof/>
              </w:rPr>
            </w:pPr>
            <w:r>
              <w:rPr>
                <w:noProof/>
              </w:rPr>
              <w:t>2022</w:t>
            </w:r>
          </w:p>
        </w:tc>
        <w:tc>
          <w:tcPr>
            <w:tcW w:w="4110" w:type="dxa"/>
            <w:shd w:val="clear" w:color="auto" w:fill="C4EFCE"/>
          </w:tcPr>
          <w:p w14:paraId="6B7A3A45" w14:textId="77777777" w:rsidR="007D2045" w:rsidRDefault="00BF2314">
            <w:pPr>
              <w:pStyle w:val="P68B1DB1-Normal9"/>
              <w:spacing w:line="259" w:lineRule="auto"/>
              <w:ind w:right="122"/>
              <w:jc w:val="both"/>
              <w:rPr>
                <w:noProof/>
              </w:rPr>
            </w:pPr>
            <w:r>
              <w:rPr>
                <w:noProof/>
              </w:rPr>
              <w:t>Decretul ministerial de modificare a statutului organismului de audit („Auditdienst Rijk”) include mandatul de a institui și de a efectua audituri de sistem și teste de fond legate de planul de redresare și reziliență al Țărilor de Jos.</w:t>
            </w:r>
          </w:p>
          <w:p w14:paraId="4B1A6898" w14:textId="77777777" w:rsidR="007D2045" w:rsidRDefault="00BF2314">
            <w:pPr>
              <w:pStyle w:val="P68B1DB1-Normal9"/>
              <w:spacing w:line="259" w:lineRule="auto"/>
              <w:ind w:right="122"/>
              <w:jc w:val="both"/>
              <w:rPr>
                <w:noProof/>
              </w:rPr>
            </w:pPr>
            <w:r>
              <w:rPr>
                <w:noProof/>
              </w:rPr>
              <w:t>Ministerul Finanțelor încredințează organismului de audit neerlandez („Auditdienst Rijk”) sarcina relevantă de a institui și de a efectua audituri de sistem și teste de fond legate de planul de redresare și reziliență al Țărilor de Jos.</w:t>
            </w:r>
          </w:p>
        </w:tc>
      </w:tr>
      <w:tr w:rsidR="007D2045" w14:paraId="06DF86CE" w14:textId="77777777">
        <w:trPr>
          <w:trHeight w:val="1002"/>
          <w:jc w:val="center"/>
        </w:trPr>
        <w:tc>
          <w:tcPr>
            <w:tcW w:w="1121" w:type="dxa"/>
            <w:shd w:val="clear" w:color="auto" w:fill="C4EFCE"/>
          </w:tcPr>
          <w:p w14:paraId="50502BC6" w14:textId="77777777" w:rsidR="007D2045" w:rsidRDefault="00BF2314">
            <w:pPr>
              <w:pStyle w:val="P68B1DB1-Normal9"/>
              <w:jc w:val="center"/>
              <w:rPr>
                <w:noProof/>
              </w:rPr>
            </w:pPr>
            <w:r>
              <w:rPr>
                <w:noProof/>
              </w:rPr>
              <w:t>127</w:t>
            </w:r>
          </w:p>
        </w:tc>
        <w:tc>
          <w:tcPr>
            <w:tcW w:w="1568" w:type="dxa"/>
            <w:shd w:val="clear" w:color="auto" w:fill="C4EFCE"/>
          </w:tcPr>
          <w:p w14:paraId="2EAC33E8" w14:textId="77777777" w:rsidR="007D2045" w:rsidRDefault="00BF2314">
            <w:pPr>
              <w:pStyle w:val="P68B1DB1-Normal9"/>
              <w:spacing w:line="204" w:lineRule="exact"/>
              <w:rPr>
                <w:noProof/>
              </w:rPr>
            </w:pPr>
            <w:r>
              <w:rPr>
                <w:noProof/>
              </w:rPr>
              <w:t>C7-3</w:t>
            </w:r>
          </w:p>
          <w:p w14:paraId="1F50111E" w14:textId="77777777" w:rsidR="007D2045" w:rsidRDefault="00BF2314">
            <w:pPr>
              <w:pStyle w:val="P68B1DB1-Normal9"/>
              <w:spacing w:line="202" w:lineRule="exact"/>
              <w:rPr>
                <w:noProof/>
              </w:rPr>
            </w:pPr>
            <w:r>
              <w:rPr>
                <w:noProof/>
              </w:rPr>
              <w:t>Audit și control, punere în aplicare și complementaritate</w:t>
            </w:r>
          </w:p>
        </w:tc>
        <w:tc>
          <w:tcPr>
            <w:tcW w:w="992" w:type="dxa"/>
            <w:shd w:val="clear" w:color="auto" w:fill="C4EFCE"/>
          </w:tcPr>
          <w:p w14:paraId="5DAD6A76" w14:textId="77777777" w:rsidR="007D2045" w:rsidRDefault="00BF2314">
            <w:pPr>
              <w:pStyle w:val="P68B1DB1-Normal9"/>
              <w:jc w:val="center"/>
              <w:rPr>
                <w:noProof/>
              </w:rPr>
            </w:pPr>
            <w:r>
              <w:rPr>
                <w:noProof/>
              </w:rPr>
              <w:t>Etapă</w:t>
            </w:r>
          </w:p>
        </w:tc>
        <w:tc>
          <w:tcPr>
            <w:tcW w:w="2126" w:type="dxa"/>
            <w:shd w:val="clear" w:color="auto" w:fill="C4EFCE"/>
          </w:tcPr>
          <w:p w14:paraId="60DA2468" w14:textId="77777777" w:rsidR="007D2045" w:rsidRDefault="00BF2314">
            <w:pPr>
              <w:pStyle w:val="P68B1DB1-Normal9"/>
              <w:spacing w:line="259" w:lineRule="auto"/>
              <w:ind w:right="148"/>
              <w:rPr>
                <w:noProof/>
              </w:rPr>
            </w:pPr>
            <w:r>
              <w:rPr>
                <w:noProof/>
              </w:rPr>
              <w:t>Intrarea în vigoare a unui decret ministerial de modificare a deciziei organizaționale („organisatiebesluit”) de definire a mandatului direcției de program pentru planul de redresare și reziliență</w:t>
            </w:r>
          </w:p>
        </w:tc>
        <w:tc>
          <w:tcPr>
            <w:tcW w:w="1276" w:type="dxa"/>
            <w:shd w:val="clear" w:color="auto" w:fill="C4EFCE"/>
          </w:tcPr>
          <w:p w14:paraId="2BB38712" w14:textId="77777777" w:rsidR="007D2045" w:rsidRDefault="00BF2314">
            <w:pPr>
              <w:pStyle w:val="P68B1DB1-Normal9"/>
              <w:rPr>
                <w:noProof/>
              </w:rPr>
            </w:pPr>
            <w:r>
              <w:rPr>
                <w:noProof/>
              </w:rPr>
              <w:t>Dispoziție din decretul ministerial care indică intrarea în vigoare</w:t>
            </w:r>
          </w:p>
        </w:tc>
        <w:tc>
          <w:tcPr>
            <w:tcW w:w="992" w:type="dxa"/>
            <w:shd w:val="clear" w:color="auto" w:fill="C4EFCE"/>
          </w:tcPr>
          <w:p w14:paraId="2151767D" w14:textId="77777777" w:rsidR="007D2045" w:rsidRDefault="007D2045">
            <w:pPr>
              <w:jc w:val="center"/>
              <w:rPr>
                <w:rFonts w:ascii="Calibri" w:hAnsi="Calibri" w:cs="Calibri"/>
                <w:noProof/>
                <w:sz w:val="16"/>
                <w:szCs w:val="16"/>
              </w:rPr>
            </w:pPr>
          </w:p>
        </w:tc>
        <w:tc>
          <w:tcPr>
            <w:tcW w:w="992" w:type="dxa"/>
            <w:shd w:val="clear" w:color="auto" w:fill="C4EFCE"/>
          </w:tcPr>
          <w:p w14:paraId="4D3B4EAF" w14:textId="77777777" w:rsidR="007D2045" w:rsidRDefault="007D2045">
            <w:pPr>
              <w:jc w:val="center"/>
              <w:rPr>
                <w:rFonts w:ascii="Calibri" w:hAnsi="Calibri" w:cs="Calibri"/>
                <w:noProof/>
                <w:sz w:val="16"/>
                <w:szCs w:val="16"/>
              </w:rPr>
            </w:pPr>
          </w:p>
        </w:tc>
        <w:tc>
          <w:tcPr>
            <w:tcW w:w="709" w:type="dxa"/>
            <w:shd w:val="clear" w:color="auto" w:fill="C4EFCE"/>
          </w:tcPr>
          <w:p w14:paraId="77466F08" w14:textId="77777777" w:rsidR="007D2045" w:rsidRDefault="007D2045">
            <w:pPr>
              <w:jc w:val="center"/>
              <w:rPr>
                <w:rFonts w:ascii="Calibri" w:hAnsi="Calibri" w:cs="Calibri"/>
                <w:noProof/>
                <w:sz w:val="16"/>
                <w:szCs w:val="16"/>
              </w:rPr>
            </w:pPr>
          </w:p>
        </w:tc>
        <w:tc>
          <w:tcPr>
            <w:tcW w:w="709" w:type="dxa"/>
            <w:shd w:val="clear" w:color="auto" w:fill="C4EFCE"/>
          </w:tcPr>
          <w:p w14:paraId="641E6F7A" w14:textId="77777777" w:rsidR="007D2045" w:rsidRDefault="00BF2314">
            <w:pPr>
              <w:pStyle w:val="P68B1DB1-Normal9"/>
              <w:jc w:val="center"/>
              <w:rPr>
                <w:noProof/>
              </w:rPr>
            </w:pPr>
            <w:r>
              <w:rPr>
                <w:noProof/>
              </w:rPr>
              <w:t>Î4</w:t>
            </w:r>
          </w:p>
        </w:tc>
        <w:tc>
          <w:tcPr>
            <w:tcW w:w="709" w:type="dxa"/>
            <w:shd w:val="clear" w:color="auto" w:fill="C4EFCE"/>
          </w:tcPr>
          <w:p w14:paraId="7EA798F9" w14:textId="77777777" w:rsidR="007D2045" w:rsidRDefault="00BF2314">
            <w:pPr>
              <w:pStyle w:val="P68B1DB1-Normal9"/>
              <w:jc w:val="center"/>
              <w:rPr>
                <w:noProof/>
              </w:rPr>
            </w:pPr>
            <w:r>
              <w:rPr>
                <w:noProof/>
              </w:rPr>
              <w:t>2022</w:t>
            </w:r>
          </w:p>
        </w:tc>
        <w:tc>
          <w:tcPr>
            <w:tcW w:w="4110" w:type="dxa"/>
            <w:shd w:val="clear" w:color="auto" w:fill="C4EFCE"/>
          </w:tcPr>
          <w:p w14:paraId="7EA479BF" w14:textId="77777777" w:rsidR="007D2045" w:rsidRDefault="00BF2314">
            <w:pPr>
              <w:pStyle w:val="P68B1DB1-Normal9"/>
              <w:spacing w:line="259" w:lineRule="auto"/>
              <w:ind w:right="122"/>
              <w:jc w:val="both"/>
              <w:rPr>
                <w:noProof/>
              </w:rPr>
            </w:pPr>
            <w:r>
              <w:rPr>
                <w:noProof/>
              </w:rPr>
              <w:t>Direcția de programe pentru Mecanismul de redresare și reziliență din cadrul Ministerului Finanțelor este mandatată oficial prin intrarea în vigoare a unui decret ministerial de modificare a deciziei organizatorice a Ministerului Finanțelor („organisatiebesluit Ministry of Finance”) în calitate de organism de coordonare pentru punerea în aplicare a planului de redresare și reziliență al Țărilor de Jos.</w:t>
            </w:r>
          </w:p>
        </w:tc>
      </w:tr>
    </w:tbl>
    <w:p w14:paraId="10122F10" w14:textId="77777777" w:rsidR="007D2045" w:rsidRDefault="007D2045">
      <w:pPr>
        <w:spacing w:before="82" w:after="1"/>
        <w:rPr>
          <w:b/>
          <w:noProof/>
          <w:sz w:val="20"/>
          <w:szCs w:val="24"/>
        </w:rPr>
        <w:sectPr w:rsidR="007D2045" w:rsidSect="00C52526">
          <w:headerReference w:type="default" r:id="rId45"/>
          <w:footerReference w:type="default" r:id="rId46"/>
          <w:pgSz w:w="16838" w:h="11906" w:orient="landscape"/>
          <w:pgMar w:top="1440" w:right="1440" w:bottom="1440" w:left="1440" w:header="708" w:footer="708" w:gutter="0"/>
          <w:cols w:space="708"/>
          <w:docGrid w:linePitch="360"/>
        </w:sectPr>
      </w:pPr>
    </w:p>
    <w:p w14:paraId="0AA0B5AB" w14:textId="2E0017BF" w:rsidR="007D2045" w:rsidRDefault="00BF2314">
      <w:pPr>
        <w:pStyle w:val="P68B1DB1-ListParagraph19"/>
        <w:numPr>
          <w:ilvl w:val="1"/>
          <w:numId w:val="1"/>
        </w:numPr>
        <w:tabs>
          <w:tab w:val="left" w:pos="418"/>
        </w:tabs>
        <w:spacing w:before="73"/>
        <w:jc w:val="both"/>
        <w:rPr>
          <w:noProof/>
        </w:rPr>
      </w:pPr>
      <w:r>
        <w:rPr>
          <w:noProof/>
        </w:rPr>
        <w:t>REPowerEU</w:t>
      </w:r>
    </w:p>
    <w:p w14:paraId="52662AC6" w14:textId="77777777" w:rsidR="007D2045" w:rsidRDefault="00BF2314">
      <w:pPr>
        <w:pStyle w:val="P68B1DB1-Normal4"/>
        <w:spacing w:before="156"/>
        <w:ind w:left="112" w:right="113"/>
        <w:jc w:val="both"/>
        <w:rPr>
          <w:noProof/>
        </w:rPr>
      </w:pPr>
      <w:r>
        <w:rPr>
          <w:noProof/>
        </w:rPr>
        <w:t>Componenta REPowerEU contribuie la abordarea provocării de a reduce dependența de combustibilii fosili. Obiectivele componentei sunt de a îmbunătăți eficiența energetică a clădirilor, de a facilita investițiile în rețeaua de energie electrică, de a contribui la abordarea congestionării rețelei și la accelerarea procedurilor juridice pentru proiectele privind energia din surse regenerabile. Toate aceste obiective urmăresc să contribuie la obiectivul mai larg de creștere a ponderii surselor regenerabile de energie în mixul energetic al Țărilor de Jos. Măsurile din cadrul acestei componente au o dimensiune transfrontalieră sau multinațională, deoarece contribuie la asigurarea aprovizionării cu energie în întreaga Uniune.</w:t>
      </w:r>
    </w:p>
    <w:p w14:paraId="3483DCF9" w14:textId="77777777" w:rsidR="007D2045" w:rsidRDefault="00BF2314">
      <w:pPr>
        <w:pStyle w:val="P68B1DB1-Normal4"/>
        <w:spacing w:before="156"/>
        <w:ind w:left="112" w:right="113"/>
        <w:jc w:val="both"/>
        <w:rPr>
          <w:noProof/>
        </w:rPr>
      </w:pPr>
      <w:r>
        <w:rPr>
          <w:noProof/>
        </w:rPr>
        <w:t>Componenta REPowerEU contribuie la abordarea recomandărilor specifice fiecărei țări de a concentra politica economică legată de investiții asupra energiei din surse regenerabile, a eficienței energetice și a strategiilor de reducere a emisiilor de gaze cu efect de seră (Recomandarea specifică fiecărei țări 3 din 2019), de a concentra investițiile asupra tranziției verzi și digitale (Recomandarea specifică fiecărei țări 3 din 2020) și de a reduce dependența generală de combustibilii fosili prin accelerarea utilizării surselor regenerabile de energie, în special prin stimularea investițiilor complementare în infrastructura de rețea și prin simplificarea în continuare a procedurilor de autorizare și îmbunătățirea eficienței energetice, în special în clădiri (Recomandarea specifică fiecărei țări 4 din 2022).</w:t>
      </w:r>
    </w:p>
    <w:p w14:paraId="41C11DA4" w14:textId="7EBA376A" w:rsidR="007D2045" w:rsidRDefault="00BF2314">
      <w:pPr>
        <w:pStyle w:val="P68B1DB1-Normal4"/>
        <w:spacing w:before="156"/>
        <w:ind w:left="112" w:right="113"/>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de „a nu prejudicia în mod semnificativ” (2021/C58/01).</w:t>
      </w:r>
    </w:p>
    <w:p w14:paraId="289AE69C" w14:textId="77777777" w:rsidR="007D2045" w:rsidRDefault="00BF2314">
      <w:pPr>
        <w:pStyle w:val="P68B1DB1-Normal5"/>
        <w:numPr>
          <w:ilvl w:val="2"/>
          <w:numId w:val="1"/>
        </w:numPr>
        <w:spacing w:before="245"/>
        <w:ind w:left="720" w:hanging="578"/>
        <w:jc w:val="left"/>
        <w:outlineLvl w:val="0"/>
        <w:rPr>
          <w:bCs/>
          <w:noProof/>
        </w:rPr>
      </w:pPr>
      <w:r>
        <w:rPr>
          <w:noProof/>
        </w:rPr>
        <w:t>Descrierea reformelor și a investițiilor pentru sprijinul financiar nerambursabil</w:t>
      </w:r>
    </w:p>
    <w:p w14:paraId="598DB3D4" w14:textId="77777777" w:rsidR="007D2045" w:rsidRDefault="00BF2314">
      <w:pPr>
        <w:pStyle w:val="P68B1DB1-Normal4"/>
        <w:spacing w:before="240"/>
        <w:ind w:left="113" w:right="113"/>
        <w:jc w:val="both"/>
        <w:rPr>
          <w:noProof/>
          <w:u w:val="single"/>
        </w:rPr>
      </w:pPr>
      <w:r>
        <w:rPr>
          <w:noProof/>
          <w:u w:val="single"/>
        </w:rPr>
        <w:t>Investiția C8 I1 (Măsură extinsă): Subvenție pentru investiții în energie durabilă și</w:t>
      </w:r>
      <w:r>
        <w:rPr>
          <w:noProof/>
        </w:rPr>
        <w:t xml:space="preserve"> </w:t>
      </w:r>
      <w:r>
        <w:rPr>
          <w:noProof/>
          <w:u w:val="single"/>
        </w:rPr>
        <w:t>economii</w:t>
      </w:r>
      <w:r>
        <w:rPr>
          <w:noProof/>
        </w:rPr>
        <w:t xml:space="preserve"> de energie</w:t>
      </w:r>
    </w:p>
    <w:p w14:paraId="2C38BEF5" w14:textId="6BD45C9D" w:rsidR="007D2045" w:rsidRDefault="00BF2314">
      <w:pPr>
        <w:pStyle w:val="P68B1DB1-Normal4"/>
        <w:spacing w:before="240" w:line="259" w:lineRule="auto"/>
        <w:ind w:left="113" w:right="113"/>
        <w:jc w:val="both"/>
        <w:rPr>
          <w:noProof/>
        </w:rPr>
      </w:pPr>
      <w:r>
        <w:rPr>
          <w:noProof/>
        </w:rPr>
        <w:t xml:space="preserve">Obiectivul acestei investiții este de a extinde C3.2 I2 „Subvenție pentru investiții în energie durabilă și economii de energie” din cadrul componentei 3 (Îmbunătățirea pieței locuințelor și creșterea eficienței energetice a bunurilor imobile). Investiția constă în acordarea de subvenții gospodăriilor pentru intervenții de economisire a energiei. </w:t>
      </w:r>
    </w:p>
    <w:p w14:paraId="180288E9" w14:textId="77777777" w:rsidR="007D2045" w:rsidRDefault="00BF2314">
      <w:pPr>
        <w:pStyle w:val="P68B1DB1-Normal6"/>
        <w:spacing w:before="360" w:line="480" w:lineRule="auto"/>
        <w:ind w:left="113" w:right="1559"/>
        <w:jc w:val="both"/>
        <w:rPr>
          <w:noProof/>
        </w:rPr>
      </w:pPr>
      <w:r>
        <w:rPr>
          <w:noProof/>
        </w:rPr>
        <w:t>Reforma C8 R1: Pachetul de reformă a pieței energiei</w:t>
      </w:r>
    </w:p>
    <w:p w14:paraId="344B0632" w14:textId="77777777" w:rsidR="007D2045" w:rsidRDefault="00BF2314">
      <w:pPr>
        <w:pStyle w:val="P68B1DB1-Normal4"/>
        <w:ind w:left="113" w:right="113"/>
        <w:jc w:val="both"/>
        <w:rPr>
          <w:noProof/>
        </w:rPr>
      </w:pPr>
      <w:r>
        <w:rPr>
          <w:noProof/>
        </w:rPr>
        <w:t>Obiectivul acestei reforme este de a aborda mai multe provocări legate de piețele energiei cu care se confruntă Țările de Jos. Reforma constă în acțiuni menite să reducă congestionarea rețelei de energie electrică din Țările de Jos.</w:t>
      </w:r>
    </w:p>
    <w:p w14:paraId="714D0400" w14:textId="77777777" w:rsidR="007D2045" w:rsidRDefault="007D2045">
      <w:pPr>
        <w:spacing w:before="82" w:after="1"/>
        <w:rPr>
          <w:b/>
          <w:noProof/>
          <w:sz w:val="20"/>
          <w:szCs w:val="24"/>
        </w:rPr>
        <w:sectPr w:rsidR="007D2045" w:rsidSect="00C52526">
          <w:headerReference w:type="default" r:id="rId47"/>
          <w:footerReference w:type="default" r:id="rId48"/>
          <w:pgSz w:w="11906" w:h="16838"/>
          <w:pgMar w:top="1440" w:right="1440" w:bottom="1440" w:left="1440" w:header="708" w:footer="708" w:gutter="0"/>
          <w:cols w:space="708"/>
          <w:docGrid w:linePitch="360"/>
        </w:sectPr>
      </w:pPr>
    </w:p>
    <w:p w14:paraId="329F6418" w14:textId="77777777" w:rsidR="007D2045" w:rsidRDefault="00BF2314">
      <w:pPr>
        <w:pStyle w:val="P68B1DB1-Normal5"/>
        <w:numPr>
          <w:ilvl w:val="2"/>
          <w:numId w:val="1"/>
        </w:numPr>
        <w:tabs>
          <w:tab w:val="left" w:pos="1133"/>
        </w:tabs>
        <w:spacing w:before="66"/>
        <w:ind w:left="720" w:hanging="720"/>
        <w:jc w:val="center"/>
        <w:outlineLvl w:val="0"/>
        <w:rPr>
          <w:bCs/>
          <w:noProof/>
        </w:rPr>
      </w:pPr>
      <w:r>
        <w:rPr>
          <w:noProof/>
        </w:rPr>
        <w:t>Jaloane, ținte, indicatori și calendarul de monitorizare și implementare aplicabile sprijinului financiar nerambursabil</w:t>
      </w:r>
    </w:p>
    <w:p w14:paraId="27CFBC5F" w14:textId="77777777" w:rsidR="007D2045" w:rsidRDefault="007D2045">
      <w:pPr>
        <w:rPr>
          <w:b/>
          <w:noProof/>
          <w:sz w:val="20"/>
          <w:szCs w:val="24"/>
        </w:rPr>
      </w:pPr>
    </w:p>
    <w:p w14:paraId="57D7C505" w14:textId="77777777" w:rsidR="007D2045" w:rsidRDefault="007D2045">
      <w:pPr>
        <w:spacing w:before="3"/>
        <w:rPr>
          <w:b/>
          <w:noProof/>
          <w:sz w:val="2"/>
          <w:szCs w:val="24"/>
        </w:rPr>
      </w:pPr>
    </w:p>
    <w:tbl>
      <w:tblPr>
        <w:tblW w:w="15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1"/>
        <w:gridCol w:w="1284"/>
        <w:gridCol w:w="1134"/>
        <w:gridCol w:w="1843"/>
        <w:gridCol w:w="1701"/>
        <w:gridCol w:w="1134"/>
        <w:gridCol w:w="992"/>
        <w:gridCol w:w="851"/>
        <w:gridCol w:w="567"/>
        <w:gridCol w:w="708"/>
        <w:gridCol w:w="3969"/>
      </w:tblGrid>
      <w:tr w:rsidR="007D2045" w14:paraId="7FFADE8E" w14:textId="77777777">
        <w:trPr>
          <w:trHeight w:val="910"/>
          <w:tblHeader/>
          <w:jc w:val="center"/>
        </w:trPr>
        <w:tc>
          <w:tcPr>
            <w:tcW w:w="1121" w:type="dxa"/>
            <w:vMerge w:val="restart"/>
            <w:shd w:val="clear" w:color="auto" w:fill="BDD6EE"/>
            <w:vAlign w:val="center"/>
            <w:hideMark/>
          </w:tcPr>
          <w:p w14:paraId="0BAE38D2" w14:textId="77777777" w:rsidR="007D2045" w:rsidRDefault="00BF2314">
            <w:pPr>
              <w:pStyle w:val="P68B1DB1-Normal8"/>
              <w:jc w:val="center"/>
              <w:rPr>
                <w:bCs/>
                <w:noProof/>
                <w:szCs w:val="18"/>
              </w:rPr>
            </w:pPr>
            <w:r>
              <w:rPr>
                <w:noProof/>
              </w:rPr>
              <w:t>Număr secvențial</w:t>
            </w:r>
          </w:p>
        </w:tc>
        <w:tc>
          <w:tcPr>
            <w:tcW w:w="1284" w:type="dxa"/>
            <w:vMerge w:val="restart"/>
            <w:shd w:val="clear" w:color="auto" w:fill="BDD6EE"/>
            <w:vAlign w:val="center"/>
            <w:hideMark/>
          </w:tcPr>
          <w:p w14:paraId="35C68843" w14:textId="77777777" w:rsidR="007D2045" w:rsidRDefault="00BF2314">
            <w:pPr>
              <w:pStyle w:val="P68B1DB1-Normal8"/>
              <w:jc w:val="center"/>
              <w:rPr>
                <w:bCs/>
                <w:noProof/>
                <w:szCs w:val="18"/>
              </w:rPr>
            </w:pPr>
            <w:r>
              <w:rPr>
                <w:noProof/>
              </w:rPr>
              <w:t>Măsură (reformă sau investiții)</w:t>
            </w:r>
          </w:p>
        </w:tc>
        <w:tc>
          <w:tcPr>
            <w:tcW w:w="1134" w:type="dxa"/>
            <w:vMerge w:val="restart"/>
            <w:shd w:val="clear" w:color="auto" w:fill="BDD6EE"/>
            <w:vAlign w:val="center"/>
            <w:hideMark/>
          </w:tcPr>
          <w:p w14:paraId="1C66401E" w14:textId="77777777" w:rsidR="007D2045" w:rsidRDefault="00BF2314">
            <w:pPr>
              <w:pStyle w:val="P68B1DB1-Normal8"/>
              <w:jc w:val="center"/>
              <w:rPr>
                <w:bCs/>
                <w:noProof/>
                <w:szCs w:val="18"/>
              </w:rPr>
            </w:pPr>
            <w:r>
              <w:rPr>
                <w:noProof/>
              </w:rPr>
              <w:t>Kilometraje/</w:t>
            </w:r>
          </w:p>
          <w:p w14:paraId="19B68735" w14:textId="77777777" w:rsidR="007D2045" w:rsidRDefault="00BF2314">
            <w:pPr>
              <w:pStyle w:val="P68B1DB1-Normal8"/>
              <w:jc w:val="center"/>
              <w:rPr>
                <w:bCs/>
                <w:noProof/>
                <w:szCs w:val="18"/>
              </w:rPr>
            </w:pPr>
            <w:r>
              <w:rPr>
                <w:noProof/>
              </w:rPr>
              <w:t>Țintă</w:t>
            </w:r>
          </w:p>
        </w:tc>
        <w:tc>
          <w:tcPr>
            <w:tcW w:w="1843" w:type="dxa"/>
            <w:vMerge w:val="restart"/>
            <w:shd w:val="clear" w:color="auto" w:fill="BDD6EE"/>
            <w:vAlign w:val="center"/>
            <w:hideMark/>
          </w:tcPr>
          <w:p w14:paraId="0A6DBA99" w14:textId="77777777" w:rsidR="007D2045" w:rsidRDefault="00BF2314">
            <w:pPr>
              <w:pStyle w:val="P68B1DB1-Normal8"/>
              <w:jc w:val="center"/>
              <w:rPr>
                <w:bCs/>
                <w:noProof/>
                <w:szCs w:val="18"/>
              </w:rPr>
            </w:pPr>
            <w:r>
              <w:rPr>
                <w:noProof/>
              </w:rPr>
              <w:t>Nume</w:t>
            </w:r>
          </w:p>
        </w:tc>
        <w:tc>
          <w:tcPr>
            <w:tcW w:w="1701" w:type="dxa"/>
            <w:vMerge w:val="restart"/>
            <w:shd w:val="clear" w:color="auto" w:fill="BDD6EE"/>
            <w:vAlign w:val="center"/>
            <w:hideMark/>
          </w:tcPr>
          <w:p w14:paraId="2E9C37DB" w14:textId="77777777" w:rsidR="007D2045" w:rsidRDefault="00BF2314">
            <w:pPr>
              <w:pStyle w:val="P68B1DB1-Normal8"/>
              <w:jc w:val="center"/>
              <w:rPr>
                <w:bCs/>
                <w:noProof/>
                <w:szCs w:val="18"/>
              </w:rPr>
            </w:pPr>
            <w:r>
              <w:rPr>
                <w:noProof/>
              </w:rPr>
              <w:t>Indicatori calitativi (pentru obiectivele de etapă)</w:t>
            </w:r>
          </w:p>
        </w:tc>
        <w:tc>
          <w:tcPr>
            <w:tcW w:w="2977" w:type="dxa"/>
            <w:gridSpan w:val="3"/>
            <w:shd w:val="clear" w:color="auto" w:fill="BDD6EE"/>
            <w:vAlign w:val="center"/>
            <w:hideMark/>
          </w:tcPr>
          <w:p w14:paraId="3A178FD8" w14:textId="77777777" w:rsidR="007D2045" w:rsidRDefault="00BF2314">
            <w:pPr>
              <w:pStyle w:val="P68B1DB1-Normal8"/>
              <w:jc w:val="center"/>
              <w:rPr>
                <w:bCs/>
                <w:noProof/>
                <w:szCs w:val="18"/>
              </w:rPr>
            </w:pPr>
            <w:r>
              <w:rPr>
                <w:noProof/>
              </w:rPr>
              <w:t>Indicatori cantitativi (pentru ținte)</w:t>
            </w:r>
          </w:p>
        </w:tc>
        <w:tc>
          <w:tcPr>
            <w:tcW w:w="1275" w:type="dxa"/>
            <w:gridSpan w:val="2"/>
            <w:shd w:val="clear" w:color="auto" w:fill="BDD6EE"/>
            <w:vAlign w:val="center"/>
            <w:hideMark/>
          </w:tcPr>
          <w:p w14:paraId="34F62FA8" w14:textId="77777777" w:rsidR="007D2045" w:rsidRDefault="00BF2314">
            <w:pPr>
              <w:pStyle w:val="P68B1DB1-Normal8"/>
              <w:jc w:val="center"/>
              <w:rPr>
                <w:bCs/>
                <w:noProof/>
                <w:szCs w:val="18"/>
              </w:rPr>
            </w:pPr>
            <w:r>
              <w:rPr>
                <w:noProof/>
              </w:rPr>
              <w:t>Calendar orientativ pentru finalizare</w:t>
            </w:r>
          </w:p>
        </w:tc>
        <w:tc>
          <w:tcPr>
            <w:tcW w:w="3969" w:type="dxa"/>
            <w:vMerge w:val="restart"/>
            <w:shd w:val="clear" w:color="auto" w:fill="BDD6EE"/>
            <w:noWrap/>
            <w:vAlign w:val="center"/>
            <w:hideMark/>
          </w:tcPr>
          <w:p w14:paraId="638EFFDE" w14:textId="77777777" w:rsidR="007D2045" w:rsidRDefault="00BF2314">
            <w:pPr>
              <w:pStyle w:val="P68B1DB1-Normal8"/>
              <w:jc w:val="center"/>
              <w:rPr>
                <w:bCs/>
                <w:noProof/>
                <w:szCs w:val="18"/>
              </w:rPr>
            </w:pPr>
            <w:r>
              <w:rPr>
                <w:noProof/>
              </w:rPr>
              <w:t>Descrierea și definiția clară a fiecărui obiectiv de etapă și a fiecărei ținte</w:t>
            </w:r>
          </w:p>
        </w:tc>
      </w:tr>
      <w:tr w:rsidR="007D2045" w14:paraId="32D26A63" w14:textId="77777777">
        <w:trPr>
          <w:trHeight w:val="470"/>
          <w:tblHeader/>
          <w:jc w:val="center"/>
        </w:trPr>
        <w:tc>
          <w:tcPr>
            <w:tcW w:w="1121" w:type="dxa"/>
            <w:vMerge/>
            <w:vAlign w:val="center"/>
            <w:hideMark/>
          </w:tcPr>
          <w:p w14:paraId="5638F7E7" w14:textId="77777777" w:rsidR="007D2045" w:rsidRDefault="007D2045">
            <w:pPr>
              <w:rPr>
                <w:b/>
                <w:bCs/>
                <w:noProof/>
                <w:sz w:val="18"/>
                <w:szCs w:val="18"/>
              </w:rPr>
            </w:pPr>
          </w:p>
        </w:tc>
        <w:tc>
          <w:tcPr>
            <w:tcW w:w="1284" w:type="dxa"/>
            <w:vMerge/>
            <w:vAlign w:val="center"/>
            <w:hideMark/>
          </w:tcPr>
          <w:p w14:paraId="628B3EBE" w14:textId="77777777" w:rsidR="007D2045" w:rsidRDefault="007D2045">
            <w:pPr>
              <w:rPr>
                <w:b/>
                <w:bCs/>
                <w:noProof/>
                <w:sz w:val="18"/>
                <w:szCs w:val="18"/>
              </w:rPr>
            </w:pPr>
          </w:p>
        </w:tc>
        <w:tc>
          <w:tcPr>
            <w:tcW w:w="1134" w:type="dxa"/>
            <w:vMerge/>
            <w:vAlign w:val="center"/>
            <w:hideMark/>
          </w:tcPr>
          <w:p w14:paraId="12F2F976" w14:textId="77777777" w:rsidR="007D2045" w:rsidRDefault="007D2045">
            <w:pPr>
              <w:jc w:val="center"/>
              <w:rPr>
                <w:b/>
                <w:bCs/>
                <w:noProof/>
                <w:sz w:val="18"/>
                <w:szCs w:val="18"/>
              </w:rPr>
            </w:pPr>
          </w:p>
        </w:tc>
        <w:tc>
          <w:tcPr>
            <w:tcW w:w="1843" w:type="dxa"/>
            <w:vMerge/>
            <w:vAlign w:val="center"/>
            <w:hideMark/>
          </w:tcPr>
          <w:p w14:paraId="0E58CFB4" w14:textId="77777777" w:rsidR="007D2045" w:rsidRDefault="007D2045">
            <w:pPr>
              <w:rPr>
                <w:b/>
                <w:bCs/>
                <w:noProof/>
                <w:sz w:val="18"/>
                <w:szCs w:val="18"/>
              </w:rPr>
            </w:pPr>
          </w:p>
        </w:tc>
        <w:tc>
          <w:tcPr>
            <w:tcW w:w="1701" w:type="dxa"/>
            <w:vMerge/>
            <w:vAlign w:val="center"/>
            <w:hideMark/>
          </w:tcPr>
          <w:p w14:paraId="0024E9D6" w14:textId="77777777" w:rsidR="007D2045" w:rsidRDefault="007D2045">
            <w:pPr>
              <w:rPr>
                <w:b/>
                <w:bCs/>
                <w:noProof/>
                <w:sz w:val="18"/>
                <w:szCs w:val="18"/>
              </w:rPr>
            </w:pPr>
          </w:p>
        </w:tc>
        <w:tc>
          <w:tcPr>
            <w:tcW w:w="1134" w:type="dxa"/>
            <w:shd w:val="clear" w:color="auto" w:fill="BDD6EE"/>
            <w:vAlign w:val="center"/>
            <w:hideMark/>
          </w:tcPr>
          <w:p w14:paraId="232B681F" w14:textId="77777777" w:rsidR="007D2045" w:rsidRDefault="00BF2314">
            <w:pPr>
              <w:pStyle w:val="P68B1DB1-Normal8"/>
              <w:jc w:val="center"/>
              <w:rPr>
                <w:bCs/>
                <w:noProof/>
                <w:szCs w:val="18"/>
              </w:rPr>
            </w:pPr>
            <w:r>
              <w:rPr>
                <w:noProof/>
              </w:rPr>
              <w:t>Unitatea de măsură</w:t>
            </w:r>
          </w:p>
        </w:tc>
        <w:tc>
          <w:tcPr>
            <w:tcW w:w="992" w:type="dxa"/>
            <w:shd w:val="clear" w:color="auto" w:fill="BDD6EE"/>
            <w:vAlign w:val="center"/>
            <w:hideMark/>
          </w:tcPr>
          <w:p w14:paraId="53463BA3" w14:textId="77777777" w:rsidR="007D2045" w:rsidRDefault="00BF2314">
            <w:pPr>
              <w:pStyle w:val="P68B1DB1-Normal8"/>
              <w:jc w:val="center"/>
              <w:rPr>
                <w:bCs/>
                <w:noProof/>
                <w:szCs w:val="18"/>
              </w:rPr>
            </w:pPr>
            <w:r>
              <w:rPr>
                <w:noProof/>
              </w:rPr>
              <w:t>Situația de referință</w:t>
            </w:r>
          </w:p>
        </w:tc>
        <w:tc>
          <w:tcPr>
            <w:tcW w:w="851" w:type="dxa"/>
            <w:shd w:val="clear" w:color="auto" w:fill="BDD6EE"/>
            <w:vAlign w:val="center"/>
            <w:hideMark/>
          </w:tcPr>
          <w:p w14:paraId="486AC44A" w14:textId="77777777" w:rsidR="007D2045" w:rsidRDefault="00BF2314">
            <w:pPr>
              <w:pStyle w:val="P68B1DB1-Normal8"/>
              <w:jc w:val="center"/>
              <w:rPr>
                <w:bCs/>
                <w:noProof/>
                <w:szCs w:val="18"/>
              </w:rPr>
            </w:pPr>
            <w:r>
              <w:rPr>
                <w:noProof/>
              </w:rPr>
              <w:t>Obiectiv</w:t>
            </w:r>
          </w:p>
        </w:tc>
        <w:tc>
          <w:tcPr>
            <w:tcW w:w="567" w:type="dxa"/>
            <w:shd w:val="clear" w:color="auto" w:fill="BDD6EE"/>
            <w:vAlign w:val="center"/>
            <w:hideMark/>
          </w:tcPr>
          <w:p w14:paraId="42F93030" w14:textId="77777777" w:rsidR="007D2045" w:rsidRDefault="00BF2314">
            <w:pPr>
              <w:pStyle w:val="P68B1DB1-Normal8"/>
              <w:jc w:val="center"/>
              <w:rPr>
                <w:bCs/>
                <w:noProof/>
                <w:szCs w:val="18"/>
              </w:rPr>
            </w:pPr>
            <w:r>
              <w:rPr>
                <w:noProof/>
              </w:rPr>
              <w:t>Q</w:t>
            </w:r>
          </w:p>
        </w:tc>
        <w:tc>
          <w:tcPr>
            <w:tcW w:w="708" w:type="dxa"/>
            <w:shd w:val="clear" w:color="auto" w:fill="BDD6EE"/>
            <w:vAlign w:val="center"/>
            <w:hideMark/>
          </w:tcPr>
          <w:p w14:paraId="6CBA6B17" w14:textId="77777777" w:rsidR="007D2045" w:rsidRDefault="00BF2314">
            <w:pPr>
              <w:pStyle w:val="P68B1DB1-Normal8"/>
              <w:jc w:val="center"/>
              <w:rPr>
                <w:bCs/>
                <w:noProof/>
                <w:szCs w:val="18"/>
              </w:rPr>
            </w:pPr>
            <w:r>
              <w:rPr>
                <w:noProof/>
              </w:rPr>
              <w:t>Anul</w:t>
            </w:r>
          </w:p>
        </w:tc>
        <w:tc>
          <w:tcPr>
            <w:tcW w:w="3969" w:type="dxa"/>
            <w:vMerge/>
            <w:vAlign w:val="center"/>
            <w:hideMark/>
          </w:tcPr>
          <w:p w14:paraId="46AB4066" w14:textId="77777777" w:rsidR="007D2045" w:rsidRDefault="007D2045">
            <w:pPr>
              <w:rPr>
                <w:b/>
                <w:bCs/>
                <w:noProof/>
                <w:sz w:val="18"/>
                <w:szCs w:val="18"/>
              </w:rPr>
            </w:pPr>
          </w:p>
        </w:tc>
      </w:tr>
      <w:tr w:rsidR="007D2045" w14:paraId="683D1E74" w14:textId="77777777">
        <w:trPr>
          <w:trHeight w:val="1260"/>
          <w:jc w:val="center"/>
        </w:trPr>
        <w:tc>
          <w:tcPr>
            <w:tcW w:w="1121" w:type="dxa"/>
            <w:shd w:val="clear" w:color="auto" w:fill="C4EFCE"/>
          </w:tcPr>
          <w:p w14:paraId="4D482FEE" w14:textId="77777777" w:rsidR="007D2045" w:rsidRDefault="00BF2314">
            <w:pPr>
              <w:pStyle w:val="P68B1DB1-Normal9"/>
              <w:jc w:val="center"/>
              <w:rPr>
                <w:rFonts w:ascii="Calibri" w:hAnsi="Calibri" w:cs="Calibri"/>
                <w:b/>
                <w:bCs/>
                <w:noProof/>
                <w:sz w:val="16"/>
                <w:szCs w:val="16"/>
              </w:rPr>
            </w:pPr>
            <w:r>
              <w:rPr>
                <w:noProof/>
              </w:rPr>
              <w:t>128</w:t>
            </w:r>
          </w:p>
        </w:tc>
        <w:tc>
          <w:tcPr>
            <w:tcW w:w="1284" w:type="dxa"/>
            <w:shd w:val="clear" w:color="auto" w:fill="C4EFCE"/>
          </w:tcPr>
          <w:p w14:paraId="6563A0BD" w14:textId="77777777" w:rsidR="007D2045" w:rsidRDefault="00BF2314">
            <w:pPr>
              <w:pStyle w:val="P68B1DB1-Normal9"/>
              <w:spacing w:line="189" w:lineRule="exact"/>
              <w:rPr>
                <w:noProof/>
              </w:rPr>
            </w:pPr>
            <w:r>
              <w:rPr>
                <w:noProof/>
              </w:rPr>
              <w:t>C8-I1</w:t>
            </w:r>
          </w:p>
          <w:p w14:paraId="3A1A665A" w14:textId="77777777" w:rsidR="007D2045" w:rsidRDefault="00BF2314">
            <w:pPr>
              <w:pStyle w:val="P68B1DB1-Normal9"/>
              <w:spacing w:line="189" w:lineRule="exact"/>
              <w:rPr>
                <w:noProof/>
              </w:rPr>
            </w:pPr>
            <w:r>
              <w:rPr>
                <w:noProof/>
              </w:rPr>
              <w:t>Subvenție pentru investiții în energie durabilă și economii de energie</w:t>
            </w:r>
          </w:p>
        </w:tc>
        <w:tc>
          <w:tcPr>
            <w:tcW w:w="1134" w:type="dxa"/>
            <w:shd w:val="clear" w:color="auto" w:fill="C4EFCE"/>
          </w:tcPr>
          <w:p w14:paraId="21D54F8E" w14:textId="77777777" w:rsidR="007D2045" w:rsidRDefault="00BF2314">
            <w:pPr>
              <w:pStyle w:val="P68B1DB1-Normal9"/>
              <w:jc w:val="center"/>
              <w:rPr>
                <w:rFonts w:ascii="Calibri" w:hAnsi="Calibri" w:cs="Calibri"/>
                <w:noProof/>
                <w:sz w:val="16"/>
                <w:szCs w:val="16"/>
              </w:rPr>
            </w:pPr>
            <w:r>
              <w:rPr>
                <w:noProof/>
              </w:rPr>
              <w:t>Țintă</w:t>
            </w:r>
          </w:p>
        </w:tc>
        <w:tc>
          <w:tcPr>
            <w:tcW w:w="1843" w:type="dxa"/>
            <w:shd w:val="clear" w:color="auto" w:fill="C4EFCE"/>
          </w:tcPr>
          <w:p w14:paraId="0F59D1A8" w14:textId="77777777" w:rsidR="007D2045" w:rsidRDefault="00BF2314">
            <w:pPr>
              <w:pStyle w:val="P68B1DB1-Normal9"/>
              <w:spacing w:line="189" w:lineRule="exact"/>
              <w:rPr>
                <w:noProof/>
              </w:rPr>
            </w:pPr>
            <w:r>
              <w:rPr>
                <w:noProof/>
              </w:rPr>
              <w:t>Subvenționarea intervențiilor în domeniul energiei durabile și al economiilor de energie</w:t>
            </w:r>
          </w:p>
        </w:tc>
        <w:tc>
          <w:tcPr>
            <w:tcW w:w="1701" w:type="dxa"/>
            <w:shd w:val="clear" w:color="auto" w:fill="C4EFCE"/>
          </w:tcPr>
          <w:p w14:paraId="03CCD00F" w14:textId="77777777" w:rsidR="007D2045" w:rsidRDefault="007D2045">
            <w:pPr>
              <w:rPr>
                <w:rFonts w:ascii="Calibri" w:hAnsi="Calibri" w:cs="Calibri"/>
                <w:noProof/>
                <w:sz w:val="16"/>
                <w:szCs w:val="16"/>
              </w:rPr>
            </w:pPr>
          </w:p>
        </w:tc>
        <w:tc>
          <w:tcPr>
            <w:tcW w:w="1134" w:type="dxa"/>
            <w:shd w:val="clear" w:color="auto" w:fill="C4EFCE"/>
          </w:tcPr>
          <w:p w14:paraId="63568180" w14:textId="77777777" w:rsidR="007D2045" w:rsidRDefault="00BF2314">
            <w:pPr>
              <w:pStyle w:val="P68B1DB1-Normal20"/>
              <w:rPr>
                <w:rFonts w:ascii="Calibri" w:hAnsi="Calibri" w:cs="Calibri"/>
                <w:noProof/>
              </w:rPr>
            </w:pPr>
            <w:r>
              <w:rPr>
                <w:noProof/>
                <w:color w:val="006000"/>
              </w:rPr>
              <w:t>Numărul de</w:t>
            </w:r>
            <w:r>
              <w:rPr>
                <w:noProof/>
              </w:rPr>
              <w:t xml:space="preserve"> </w:t>
            </w:r>
            <w:r>
              <w:rPr>
                <w:noProof/>
                <w:color w:val="006000"/>
              </w:rPr>
              <w:t>intervenții</w:t>
            </w:r>
            <w:r>
              <w:rPr>
                <w:noProof/>
              </w:rPr>
              <w:t xml:space="preserve"> </w:t>
            </w:r>
            <w:r>
              <w:rPr>
                <w:noProof/>
                <w:color w:val="006000"/>
              </w:rPr>
              <w:t>subvenționate</w:t>
            </w:r>
          </w:p>
        </w:tc>
        <w:tc>
          <w:tcPr>
            <w:tcW w:w="992" w:type="dxa"/>
            <w:shd w:val="clear" w:color="auto" w:fill="C4EFCE"/>
          </w:tcPr>
          <w:p w14:paraId="08B2F23B" w14:textId="77777777" w:rsidR="007D2045" w:rsidRDefault="00BF2314">
            <w:pPr>
              <w:pStyle w:val="P68B1DB1-Normal9"/>
              <w:jc w:val="center"/>
              <w:rPr>
                <w:rFonts w:ascii="Calibri" w:hAnsi="Calibri" w:cs="Calibri"/>
                <w:noProof/>
                <w:sz w:val="16"/>
                <w:szCs w:val="16"/>
              </w:rPr>
            </w:pPr>
            <w:r>
              <w:rPr>
                <w:noProof/>
              </w:rPr>
              <w:t>0</w:t>
            </w:r>
          </w:p>
        </w:tc>
        <w:tc>
          <w:tcPr>
            <w:tcW w:w="851" w:type="dxa"/>
            <w:shd w:val="clear" w:color="auto" w:fill="C4EFCE"/>
          </w:tcPr>
          <w:p w14:paraId="54037608" w14:textId="77777777" w:rsidR="007D2045" w:rsidRDefault="00BF2314">
            <w:pPr>
              <w:pStyle w:val="P68B1DB1-Normal9"/>
              <w:jc w:val="center"/>
              <w:rPr>
                <w:rFonts w:ascii="Calibri" w:hAnsi="Calibri" w:cs="Calibri"/>
                <w:noProof/>
                <w:sz w:val="16"/>
                <w:szCs w:val="16"/>
              </w:rPr>
            </w:pPr>
            <w:r>
              <w:rPr>
                <w:noProof/>
              </w:rPr>
              <w:t>605 320</w:t>
            </w:r>
          </w:p>
        </w:tc>
        <w:tc>
          <w:tcPr>
            <w:tcW w:w="567" w:type="dxa"/>
            <w:shd w:val="clear" w:color="auto" w:fill="C4EFCE"/>
          </w:tcPr>
          <w:p w14:paraId="23D3FE61" w14:textId="77777777" w:rsidR="007D2045" w:rsidRDefault="00BF2314">
            <w:pPr>
              <w:pStyle w:val="P68B1DB1-Normal9"/>
              <w:jc w:val="center"/>
              <w:rPr>
                <w:rFonts w:ascii="Calibri" w:hAnsi="Calibri" w:cs="Calibri"/>
                <w:noProof/>
                <w:sz w:val="16"/>
                <w:szCs w:val="16"/>
              </w:rPr>
            </w:pPr>
            <w:r>
              <w:rPr>
                <w:noProof/>
              </w:rPr>
              <w:t>Î4</w:t>
            </w:r>
          </w:p>
        </w:tc>
        <w:tc>
          <w:tcPr>
            <w:tcW w:w="708" w:type="dxa"/>
            <w:shd w:val="clear" w:color="auto" w:fill="C4EFCE"/>
          </w:tcPr>
          <w:p w14:paraId="16D2912E" w14:textId="77777777" w:rsidR="007D2045" w:rsidRDefault="00BF2314">
            <w:pPr>
              <w:pStyle w:val="P68B1DB1-Normal9"/>
              <w:jc w:val="center"/>
              <w:rPr>
                <w:rFonts w:ascii="Calibri" w:hAnsi="Calibri" w:cs="Calibri"/>
                <w:noProof/>
                <w:sz w:val="16"/>
                <w:szCs w:val="16"/>
              </w:rPr>
            </w:pPr>
            <w:r>
              <w:rPr>
                <w:noProof/>
              </w:rPr>
              <w:t>2025</w:t>
            </w:r>
          </w:p>
        </w:tc>
        <w:tc>
          <w:tcPr>
            <w:tcW w:w="3969" w:type="dxa"/>
            <w:shd w:val="clear" w:color="auto" w:fill="C4EFCE"/>
          </w:tcPr>
          <w:p w14:paraId="27183F32" w14:textId="77777777" w:rsidR="007D2045" w:rsidRDefault="00BF2314">
            <w:pPr>
              <w:pStyle w:val="P68B1DB1-Normal10"/>
              <w:spacing w:line="259" w:lineRule="auto"/>
              <w:jc w:val="both"/>
              <w:rPr>
                <w:noProof/>
              </w:rPr>
            </w:pPr>
            <w:r>
              <w:rPr>
                <w:noProof/>
              </w:rPr>
              <w:t>Cel puțin 605 320 intervenții în cadrul subvenției pentru investiții în favoarea energiei durabile și a economiilor de energie (de exemplu, cazane solare, izolație și pompe de căldură) se încheie astfel cum se demonstrează în decizia de plată. Intervențiile realizează, în medie, o reducere cu cel puțin 30 % a cererii de energie primară, astfel cum o demonstrează un raport emis de Agenția pentru Întreprinderi din Țările de Jos (RVO), care simulează economiile de energie pe baza unei metodologii stabilite și obiective. Cerința de a realiza, în medie, o reducere cu cel puțin 30 % a cererii de energie primară se referă la totalul intervențiilor subvenționate în cadrul acestui obiectiv.</w:t>
            </w:r>
          </w:p>
        </w:tc>
      </w:tr>
      <w:tr w:rsidR="007D2045" w14:paraId="62F3CD87" w14:textId="77777777">
        <w:trPr>
          <w:trHeight w:val="1260"/>
          <w:jc w:val="center"/>
        </w:trPr>
        <w:tc>
          <w:tcPr>
            <w:tcW w:w="1121" w:type="dxa"/>
            <w:shd w:val="clear" w:color="auto" w:fill="C4EFCE"/>
          </w:tcPr>
          <w:p w14:paraId="0BC63850" w14:textId="77777777" w:rsidR="007D2045" w:rsidRDefault="00BF2314">
            <w:pPr>
              <w:pStyle w:val="P68B1DB1-Normal9"/>
              <w:jc w:val="center"/>
              <w:rPr>
                <w:noProof/>
              </w:rPr>
            </w:pPr>
            <w:r>
              <w:rPr>
                <w:noProof/>
              </w:rPr>
              <w:t>131</w:t>
            </w:r>
          </w:p>
        </w:tc>
        <w:tc>
          <w:tcPr>
            <w:tcW w:w="1284" w:type="dxa"/>
            <w:shd w:val="clear" w:color="auto" w:fill="C4EFCE"/>
          </w:tcPr>
          <w:p w14:paraId="4E6B0551" w14:textId="77777777" w:rsidR="007D2045" w:rsidRDefault="00BF2314">
            <w:pPr>
              <w:pStyle w:val="P68B1DB1-Normal9"/>
              <w:spacing w:line="202" w:lineRule="exact"/>
              <w:rPr>
                <w:noProof/>
              </w:rPr>
            </w:pPr>
            <w:r>
              <w:rPr>
                <w:noProof/>
              </w:rPr>
              <w:t>C8-R1</w:t>
            </w:r>
          </w:p>
          <w:p w14:paraId="7AB7CD5D" w14:textId="77777777" w:rsidR="007D2045" w:rsidRDefault="00BF2314">
            <w:pPr>
              <w:pStyle w:val="P68B1DB1-Normal9"/>
              <w:spacing w:line="202" w:lineRule="exact"/>
              <w:rPr>
                <w:noProof/>
              </w:rPr>
            </w:pPr>
            <w:r>
              <w:rPr>
                <w:noProof/>
              </w:rPr>
              <w:t>Pachetul de reformă a pieței energiei</w:t>
            </w:r>
          </w:p>
        </w:tc>
        <w:tc>
          <w:tcPr>
            <w:tcW w:w="1134" w:type="dxa"/>
            <w:shd w:val="clear" w:color="auto" w:fill="C4EFCE"/>
          </w:tcPr>
          <w:p w14:paraId="784E59EC" w14:textId="77777777" w:rsidR="007D2045" w:rsidRDefault="00BF2314">
            <w:pPr>
              <w:pStyle w:val="P68B1DB1-Normal9"/>
              <w:jc w:val="center"/>
              <w:rPr>
                <w:noProof/>
              </w:rPr>
            </w:pPr>
            <w:r>
              <w:rPr>
                <w:noProof/>
              </w:rPr>
              <w:t>Etapă</w:t>
            </w:r>
          </w:p>
        </w:tc>
        <w:tc>
          <w:tcPr>
            <w:tcW w:w="1843" w:type="dxa"/>
            <w:shd w:val="clear" w:color="auto" w:fill="C4EFCE"/>
          </w:tcPr>
          <w:p w14:paraId="70DCBDB9" w14:textId="77777777" w:rsidR="007D2045" w:rsidRDefault="00BF2314">
            <w:pPr>
              <w:pStyle w:val="P68B1DB1-Normal9"/>
              <w:rPr>
                <w:noProof/>
              </w:rPr>
            </w:pPr>
            <w:r>
              <w:rPr>
                <w:noProof/>
              </w:rPr>
              <w:t>Intrarea în vigoare a unei decizii a Autorității pentru Consumatori și Piețe de modificare a codului rețelei de energie electrică</w:t>
            </w:r>
          </w:p>
        </w:tc>
        <w:tc>
          <w:tcPr>
            <w:tcW w:w="1701" w:type="dxa"/>
            <w:shd w:val="clear" w:color="auto" w:fill="C4EFCE"/>
          </w:tcPr>
          <w:p w14:paraId="5F67604F" w14:textId="77777777" w:rsidR="007D2045" w:rsidRDefault="00BF2314">
            <w:pPr>
              <w:pStyle w:val="P68B1DB1-Normal9"/>
              <w:rPr>
                <w:noProof/>
              </w:rPr>
            </w:pPr>
            <w:r>
              <w:rPr>
                <w:noProof/>
              </w:rPr>
              <w:t>Dispoziție din decizia Autorității pentru Consumatori și Piețe care prevede intrarea sa în vigoare</w:t>
            </w:r>
          </w:p>
        </w:tc>
        <w:tc>
          <w:tcPr>
            <w:tcW w:w="1134" w:type="dxa"/>
            <w:shd w:val="clear" w:color="auto" w:fill="C4EFCE"/>
          </w:tcPr>
          <w:p w14:paraId="1BE6AB84" w14:textId="77777777" w:rsidR="007D2045" w:rsidRDefault="007D2045">
            <w:pPr>
              <w:jc w:val="center"/>
              <w:rPr>
                <w:rFonts w:ascii="Calibri" w:hAnsi="Calibri" w:cs="Calibri"/>
                <w:noProof/>
                <w:sz w:val="16"/>
                <w:szCs w:val="16"/>
              </w:rPr>
            </w:pPr>
          </w:p>
        </w:tc>
        <w:tc>
          <w:tcPr>
            <w:tcW w:w="992" w:type="dxa"/>
            <w:shd w:val="clear" w:color="auto" w:fill="C4EFCE"/>
          </w:tcPr>
          <w:p w14:paraId="7B4EA13E" w14:textId="77777777" w:rsidR="007D2045" w:rsidRDefault="007D2045">
            <w:pPr>
              <w:jc w:val="center"/>
              <w:rPr>
                <w:rFonts w:ascii="Calibri" w:hAnsi="Calibri" w:cs="Calibri"/>
                <w:noProof/>
                <w:sz w:val="16"/>
                <w:szCs w:val="16"/>
              </w:rPr>
            </w:pPr>
          </w:p>
        </w:tc>
        <w:tc>
          <w:tcPr>
            <w:tcW w:w="851" w:type="dxa"/>
            <w:shd w:val="clear" w:color="auto" w:fill="C4EFCE"/>
          </w:tcPr>
          <w:p w14:paraId="128CD3DE" w14:textId="77777777" w:rsidR="007D2045" w:rsidRDefault="007D2045">
            <w:pPr>
              <w:jc w:val="center"/>
              <w:rPr>
                <w:rFonts w:ascii="Calibri" w:hAnsi="Calibri" w:cs="Calibri"/>
                <w:noProof/>
                <w:sz w:val="16"/>
                <w:szCs w:val="16"/>
              </w:rPr>
            </w:pPr>
          </w:p>
        </w:tc>
        <w:tc>
          <w:tcPr>
            <w:tcW w:w="567" w:type="dxa"/>
            <w:shd w:val="clear" w:color="auto" w:fill="C4EFCE"/>
          </w:tcPr>
          <w:p w14:paraId="3FA8A75E" w14:textId="77777777" w:rsidR="007D2045" w:rsidRDefault="00BF2314">
            <w:pPr>
              <w:pStyle w:val="P68B1DB1-Normal9"/>
              <w:jc w:val="center"/>
              <w:rPr>
                <w:noProof/>
              </w:rPr>
            </w:pPr>
            <w:r>
              <w:rPr>
                <w:noProof/>
              </w:rPr>
              <w:t>Î4</w:t>
            </w:r>
          </w:p>
        </w:tc>
        <w:tc>
          <w:tcPr>
            <w:tcW w:w="708" w:type="dxa"/>
            <w:shd w:val="clear" w:color="auto" w:fill="C4EFCE"/>
          </w:tcPr>
          <w:p w14:paraId="44299212" w14:textId="77777777" w:rsidR="007D2045" w:rsidRDefault="00BF2314">
            <w:pPr>
              <w:pStyle w:val="P68B1DB1-Normal9"/>
              <w:jc w:val="center"/>
              <w:rPr>
                <w:noProof/>
              </w:rPr>
            </w:pPr>
            <w:r>
              <w:rPr>
                <w:noProof/>
              </w:rPr>
              <w:t>2022</w:t>
            </w:r>
          </w:p>
        </w:tc>
        <w:tc>
          <w:tcPr>
            <w:tcW w:w="3969" w:type="dxa"/>
            <w:shd w:val="clear" w:color="auto" w:fill="C4EFCE"/>
          </w:tcPr>
          <w:p w14:paraId="09D59CFA" w14:textId="77777777" w:rsidR="007D2045" w:rsidRDefault="00BF2314">
            <w:pPr>
              <w:pStyle w:val="P68B1DB1-Normal9"/>
              <w:spacing w:line="259" w:lineRule="auto"/>
              <w:jc w:val="both"/>
              <w:rPr>
                <w:noProof/>
              </w:rPr>
            </w:pPr>
            <w:r>
              <w:rPr>
                <w:noProof/>
                <w:szCs w:val="18"/>
              </w:rPr>
              <w:t xml:space="preserve">Intrarea în vigoare a unei decizii a Autorității pentru Consumatori și Piețe de modificare a codului rețelei de energie electrică. Decizia </w:t>
            </w:r>
            <w:r>
              <w:rPr>
                <w:noProof/>
              </w:rPr>
              <w:t>oferă operatorilor de rețea instrumente suplimentare pentru utilizarea flexibilă a rețelei atunci când rețeaua este congestionată. Acesta oferă, de asemenea, stimulente pentru reducerea cererii și pentru realocarea capacității rețelei către utilizatorii rețelei.</w:t>
            </w:r>
          </w:p>
        </w:tc>
      </w:tr>
      <w:tr w:rsidR="007D2045" w14:paraId="1F32DA12" w14:textId="77777777">
        <w:trPr>
          <w:trHeight w:val="2136"/>
          <w:jc w:val="center"/>
        </w:trPr>
        <w:tc>
          <w:tcPr>
            <w:tcW w:w="1121" w:type="dxa"/>
            <w:shd w:val="clear" w:color="auto" w:fill="C4EFCE"/>
          </w:tcPr>
          <w:p w14:paraId="3E20A26A" w14:textId="77777777" w:rsidR="007D2045" w:rsidRDefault="00BF2314">
            <w:pPr>
              <w:pStyle w:val="P68B1DB1-Normal9"/>
              <w:jc w:val="center"/>
              <w:rPr>
                <w:noProof/>
              </w:rPr>
            </w:pPr>
            <w:r>
              <w:rPr>
                <w:noProof/>
              </w:rPr>
              <w:t>132</w:t>
            </w:r>
          </w:p>
        </w:tc>
        <w:tc>
          <w:tcPr>
            <w:tcW w:w="1284" w:type="dxa"/>
            <w:shd w:val="clear" w:color="auto" w:fill="C4EFCE"/>
          </w:tcPr>
          <w:p w14:paraId="05038558" w14:textId="77777777" w:rsidR="007D2045" w:rsidRDefault="00BF2314">
            <w:pPr>
              <w:pStyle w:val="P68B1DB1-Normal9"/>
              <w:spacing w:line="202" w:lineRule="exact"/>
              <w:rPr>
                <w:noProof/>
              </w:rPr>
            </w:pPr>
            <w:r>
              <w:rPr>
                <w:noProof/>
              </w:rPr>
              <w:t>C8-R1</w:t>
            </w:r>
          </w:p>
          <w:p w14:paraId="731F235C" w14:textId="77777777" w:rsidR="007D2045" w:rsidRDefault="00BF2314">
            <w:pPr>
              <w:pStyle w:val="P68B1DB1-Normal9"/>
              <w:spacing w:line="202" w:lineRule="exact"/>
              <w:rPr>
                <w:noProof/>
              </w:rPr>
            </w:pPr>
            <w:r>
              <w:rPr>
                <w:noProof/>
              </w:rPr>
              <w:t>Pachetul de reformă a pieței energiei</w:t>
            </w:r>
          </w:p>
        </w:tc>
        <w:tc>
          <w:tcPr>
            <w:tcW w:w="1134" w:type="dxa"/>
            <w:shd w:val="clear" w:color="auto" w:fill="C4EFCE"/>
          </w:tcPr>
          <w:p w14:paraId="0C9C6893" w14:textId="77777777" w:rsidR="007D2045" w:rsidRDefault="00BF2314">
            <w:pPr>
              <w:pStyle w:val="P68B1DB1-Normal9"/>
              <w:jc w:val="center"/>
              <w:rPr>
                <w:noProof/>
              </w:rPr>
            </w:pPr>
            <w:r>
              <w:rPr>
                <w:noProof/>
              </w:rPr>
              <w:t>Etapă</w:t>
            </w:r>
          </w:p>
        </w:tc>
        <w:tc>
          <w:tcPr>
            <w:tcW w:w="1843" w:type="dxa"/>
            <w:shd w:val="clear" w:color="auto" w:fill="C4EFCE"/>
          </w:tcPr>
          <w:p w14:paraId="67649575" w14:textId="77777777" w:rsidR="007D2045" w:rsidRDefault="00BF2314">
            <w:pPr>
              <w:pStyle w:val="P68B1DB1-Normal9"/>
              <w:spacing w:line="259" w:lineRule="auto"/>
              <w:ind w:right="148"/>
              <w:rPr>
                <w:noProof/>
              </w:rPr>
            </w:pPr>
            <w:r>
              <w:rPr>
                <w:noProof/>
              </w:rPr>
              <w:t>Intrarea în vigoare a unui decret ministerial de stabilire a cadrului prioritar pentru investițiile în rețelele de energie electrică</w:t>
            </w:r>
          </w:p>
        </w:tc>
        <w:tc>
          <w:tcPr>
            <w:tcW w:w="1701" w:type="dxa"/>
            <w:shd w:val="clear" w:color="auto" w:fill="C4EFCE"/>
          </w:tcPr>
          <w:p w14:paraId="18C6A357" w14:textId="77777777" w:rsidR="007D2045" w:rsidRDefault="00BF2314">
            <w:pPr>
              <w:pStyle w:val="P68B1DB1-Normal9"/>
              <w:rPr>
                <w:noProof/>
              </w:rPr>
            </w:pPr>
            <w:r>
              <w:rPr>
                <w:noProof/>
              </w:rPr>
              <w:t>Dispoziție din decretul ministerial care prevede intrarea sa în vigoare</w:t>
            </w:r>
          </w:p>
        </w:tc>
        <w:tc>
          <w:tcPr>
            <w:tcW w:w="1134" w:type="dxa"/>
            <w:shd w:val="clear" w:color="auto" w:fill="C4EFCE"/>
          </w:tcPr>
          <w:p w14:paraId="1775016C" w14:textId="77777777" w:rsidR="007D2045" w:rsidRDefault="007D2045">
            <w:pPr>
              <w:jc w:val="center"/>
              <w:rPr>
                <w:rFonts w:ascii="Calibri" w:hAnsi="Calibri" w:cs="Calibri"/>
                <w:noProof/>
                <w:sz w:val="16"/>
                <w:szCs w:val="16"/>
              </w:rPr>
            </w:pPr>
          </w:p>
        </w:tc>
        <w:tc>
          <w:tcPr>
            <w:tcW w:w="992" w:type="dxa"/>
            <w:shd w:val="clear" w:color="auto" w:fill="C4EFCE"/>
          </w:tcPr>
          <w:p w14:paraId="7EC44447" w14:textId="77777777" w:rsidR="007D2045" w:rsidRDefault="007D2045">
            <w:pPr>
              <w:jc w:val="center"/>
              <w:rPr>
                <w:rFonts w:ascii="Calibri" w:hAnsi="Calibri" w:cs="Calibri"/>
                <w:noProof/>
                <w:sz w:val="16"/>
                <w:szCs w:val="16"/>
              </w:rPr>
            </w:pPr>
          </w:p>
        </w:tc>
        <w:tc>
          <w:tcPr>
            <w:tcW w:w="851" w:type="dxa"/>
            <w:shd w:val="clear" w:color="auto" w:fill="C4EFCE"/>
          </w:tcPr>
          <w:p w14:paraId="4A7C52E6" w14:textId="77777777" w:rsidR="007D2045" w:rsidRDefault="007D2045">
            <w:pPr>
              <w:jc w:val="center"/>
              <w:rPr>
                <w:rFonts w:ascii="Calibri" w:hAnsi="Calibri" w:cs="Calibri"/>
                <w:noProof/>
                <w:sz w:val="16"/>
                <w:szCs w:val="16"/>
              </w:rPr>
            </w:pPr>
          </w:p>
        </w:tc>
        <w:tc>
          <w:tcPr>
            <w:tcW w:w="567" w:type="dxa"/>
            <w:shd w:val="clear" w:color="auto" w:fill="C4EFCE"/>
          </w:tcPr>
          <w:p w14:paraId="1E852C2E" w14:textId="77777777" w:rsidR="007D2045" w:rsidRDefault="00BF2314">
            <w:pPr>
              <w:pStyle w:val="P68B1DB1-Normal9"/>
              <w:jc w:val="center"/>
              <w:rPr>
                <w:noProof/>
              </w:rPr>
            </w:pPr>
            <w:r>
              <w:rPr>
                <w:noProof/>
              </w:rPr>
              <w:t>Î2</w:t>
            </w:r>
          </w:p>
        </w:tc>
        <w:tc>
          <w:tcPr>
            <w:tcW w:w="708" w:type="dxa"/>
            <w:shd w:val="clear" w:color="auto" w:fill="C4EFCE"/>
          </w:tcPr>
          <w:p w14:paraId="75FCA664" w14:textId="77777777" w:rsidR="007D2045" w:rsidRDefault="00BF2314">
            <w:pPr>
              <w:pStyle w:val="P68B1DB1-Normal9"/>
              <w:jc w:val="center"/>
              <w:rPr>
                <w:noProof/>
              </w:rPr>
            </w:pPr>
            <w:r>
              <w:rPr>
                <w:noProof/>
              </w:rPr>
              <w:t>2023</w:t>
            </w:r>
          </w:p>
        </w:tc>
        <w:tc>
          <w:tcPr>
            <w:tcW w:w="3969" w:type="dxa"/>
            <w:shd w:val="clear" w:color="auto" w:fill="C4EFCE"/>
          </w:tcPr>
          <w:p w14:paraId="788847AE" w14:textId="77777777" w:rsidR="007D2045" w:rsidRDefault="00BF2314">
            <w:pPr>
              <w:pStyle w:val="P68B1DB1-Normal9"/>
              <w:spacing w:line="259" w:lineRule="auto"/>
              <w:ind w:right="119"/>
              <w:jc w:val="both"/>
              <w:rPr>
                <w:noProof/>
                <w:szCs w:val="18"/>
              </w:rPr>
            </w:pPr>
            <w:r>
              <w:rPr>
                <w:noProof/>
                <w:szCs w:val="18"/>
              </w:rPr>
              <w:t>Intrarea în vigoare a unui decret ministerial de stabilire a cadrului prioritar pentru investițiile în rețelele de energie electrică ale operatorilor de sisteme de transport și de distribuție. Cadrul asigură faptul că se acordă prioritate investițiilor care fac parte din programele multianuale naționale și provinciale pentru infrastructura energetică și climatică (MIEK</w:t>
            </w:r>
            <w:r>
              <w:rPr>
                <w:noProof/>
              </w:rPr>
              <w:t>).</w:t>
            </w:r>
          </w:p>
        </w:tc>
      </w:tr>
      <w:tr w:rsidR="007D2045" w14:paraId="1C1EFD91" w14:textId="77777777">
        <w:trPr>
          <w:trHeight w:val="1428"/>
          <w:jc w:val="center"/>
        </w:trPr>
        <w:tc>
          <w:tcPr>
            <w:tcW w:w="1121" w:type="dxa"/>
            <w:shd w:val="clear" w:color="auto" w:fill="C4EFCE"/>
          </w:tcPr>
          <w:p w14:paraId="7CE4A1C1" w14:textId="77777777" w:rsidR="007D2045" w:rsidRDefault="00BF2314">
            <w:pPr>
              <w:pStyle w:val="P68B1DB1-Normal9"/>
              <w:jc w:val="center"/>
              <w:rPr>
                <w:noProof/>
              </w:rPr>
            </w:pPr>
            <w:r>
              <w:rPr>
                <w:noProof/>
              </w:rPr>
              <w:t>133</w:t>
            </w:r>
          </w:p>
        </w:tc>
        <w:tc>
          <w:tcPr>
            <w:tcW w:w="1284" w:type="dxa"/>
            <w:shd w:val="clear" w:color="auto" w:fill="C4EFCE"/>
          </w:tcPr>
          <w:p w14:paraId="6A1E524F" w14:textId="77777777" w:rsidR="007D2045" w:rsidRDefault="00BF2314">
            <w:pPr>
              <w:pStyle w:val="P68B1DB1-Normal9"/>
              <w:spacing w:line="204" w:lineRule="exact"/>
              <w:rPr>
                <w:noProof/>
              </w:rPr>
            </w:pPr>
            <w:r>
              <w:rPr>
                <w:noProof/>
              </w:rPr>
              <w:t>C8-R1</w:t>
            </w:r>
          </w:p>
          <w:p w14:paraId="2848A1CD" w14:textId="77777777" w:rsidR="007D2045" w:rsidRDefault="00BF2314">
            <w:pPr>
              <w:pStyle w:val="P68B1DB1-Normal9"/>
              <w:spacing w:line="204" w:lineRule="exact"/>
              <w:rPr>
                <w:noProof/>
              </w:rPr>
            </w:pPr>
            <w:r>
              <w:rPr>
                <w:noProof/>
              </w:rPr>
              <w:t>Pachetul de reformă a pieței energiei</w:t>
            </w:r>
          </w:p>
        </w:tc>
        <w:tc>
          <w:tcPr>
            <w:tcW w:w="1134" w:type="dxa"/>
            <w:shd w:val="clear" w:color="auto" w:fill="C4EFCE"/>
          </w:tcPr>
          <w:p w14:paraId="05740E0B" w14:textId="77777777" w:rsidR="007D2045" w:rsidRDefault="00BF2314">
            <w:pPr>
              <w:pStyle w:val="P68B1DB1-Normal9"/>
              <w:jc w:val="center"/>
              <w:rPr>
                <w:noProof/>
              </w:rPr>
            </w:pPr>
            <w:r>
              <w:rPr>
                <w:noProof/>
              </w:rPr>
              <w:t>Țintă</w:t>
            </w:r>
          </w:p>
        </w:tc>
        <w:tc>
          <w:tcPr>
            <w:tcW w:w="1843" w:type="dxa"/>
            <w:shd w:val="clear" w:color="auto" w:fill="C4EFCE"/>
          </w:tcPr>
          <w:p w14:paraId="504B63EF" w14:textId="77777777" w:rsidR="007D2045" w:rsidRDefault="00BF2314">
            <w:pPr>
              <w:pStyle w:val="P68B1DB1-Normal9"/>
              <w:spacing w:line="259" w:lineRule="auto"/>
              <w:ind w:right="148"/>
              <w:rPr>
                <w:noProof/>
              </w:rPr>
            </w:pPr>
            <w:r>
              <w:rPr>
                <w:noProof/>
              </w:rPr>
              <w:t>Adoptarea „Programelor multianuale provinciale pentru infrastructura energetică și climatică 12” din 2.0</w:t>
            </w:r>
          </w:p>
        </w:tc>
        <w:tc>
          <w:tcPr>
            <w:tcW w:w="1701" w:type="dxa"/>
            <w:shd w:val="clear" w:color="auto" w:fill="C4EFCE"/>
          </w:tcPr>
          <w:p w14:paraId="77459A8B" w14:textId="77777777" w:rsidR="007D2045" w:rsidRDefault="007D2045">
            <w:pPr>
              <w:rPr>
                <w:noProof/>
                <w:color w:val="006000"/>
                <w:sz w:val="18"/>
              </w:rPr>
            </w:pPr>
          </w:p>
        </w:tc>
        <w:tc>
          <w:tcPr>
            <w:tcW w:w="1134" w:type="dxa"/>
            <w:shd w:val="clear" w:color="auto" w:fill="C4EFCE"/>
          </w:tcPr>
          <w:p w14:paraId="4446B4B7" w14:textId="77777777" w:rsidR="007D2045" w:rsidRDefault="00BF2314">
            <w:pPr>
              <w:pStyle w:val="P68B1DB1-Normal9"/>
              <w:rPr>
                <w:rFonts w:ascii="Calibri" w:hAnsi="Calibri" w:cs="Calibri"/>
                <w:noProof/>
                <w:sz w:val="16"/>
                <w:szCs w:val="16"/>
              </w:rPr>
            </w:pPr>
            <w:r>
              <w:rPr>
                <w:noProof/>
              </w:rPr>
              <w:t>Numărul de programe adoptate</w:t>
            </w:r>
          </w:p>
        </w:tc>
        <w:tc>
          <w:tcPr>
            <w:tcW w:w="992" w:type="dxa"/>
            <w:shd w:val="clear" w:color="auto" w:fill="C4EFCE"/>
          </w:tcPr>
          <w:p w14:paraId="678FB1CF" w14:textId="77777777" w:rsidR="007D2045" w:rsidRDefault="00BF2314">
            <w:pPr>
              <w:pStyle w:val="P68B1DB1-Normal9"/>
              <w:jc w:val="center"/>
              <w:rPr>
                <w:rFonts w:ascii="Calibri" w:hAnsi="Calibri" w:cs="Calibri"/>
                <w:noProof/>
                <w:sz w:val="16"/>
                <w:szCs w:val="16"/>
              </w:rPr>
            </w:pPr>
            <w:r>
              <w:rPr>
                <w:noProof/>
              </w:rPr>
              <w:t>0</w:t>
            </w:r>
          </w:p>
        </w:tc>
        <w:tc>
          <w:tcPr>
            <w:tcW w:w="851" w:type="dxa"/>
            <w:shd w:val="clear" w:color="auto" w:fill="C4EFCE"/>
          </w:tcPr>
          <w:p w14:paraId="0EA55088" w14:textId="77777777" w:rsidR="007D2045" w:rsidRDefault="00BF2314">
            <w:pPr>
              <w:pStyle w:val="P68B1DB1-Normal9"/>
              <w:jc w:val="center"/>
              <w:rPr>
                <w:rFonts w:ascii="Calibri" w:hAnsi="Calibri" w:cs="Calibri"/>
                <w:noProof/>
                <w:sz w:val="16"/>
                <w:szCs w:val="16"/>
              </w:rPr>
            </w:pPr>
            <w:r>
              <w:rPr>
                <w:noProof/>
              </w:rPr>
              <w:t>12</w:t>
            </w:r>
          </w:p>
        </w:tc>
        <w:tc>
          <w:tcPr>
            <w:tcW w:w="567" w:type="dxa"/>
            <w:shd w:val="clear" w:color="auto" w:fill="C4EFCE"/>
          </w:tcPr>
          <w:p w14:paraId="770F2E52" w14:textId="77777777" w:rsidR="007D2045" w:rsidRDefault="00BF2314">
            <w:pPr>
              <w:pStyle w:val="P68B1DB1-Normal9"/>
              <w:jc w:val="center"/>
              <w:rPr>
                <w:noProof/>
              </w:rPr>
            </w:pPr>
            <w:r>
              <w:rPr>
                <w:noProof/>
              </w:rPr>
              <w:t>Î2</w:t>
            </w:r>
          </w:p>
        </w:tc>
        <w:tc>
          <w:tcPr>
            <w:tcW w:w="708" w:type="dxa"/>
            <w:shd w:val="clear" w:color="auto" w:fill="C4EFCE"/>
          </w:tcPr>
          <w:p w14:paraId="1C70F37B" w14:textId="77777777" w:rsidR="007D2045" w:rsidRDefault="00BF2314">
            <w:pPr>
              <w:pStyle w:val="P68B1DB1-Normal9"/>
              <w:jc w:val="center"/>
              <w:rPr>
                <w:noProof/>
              </w:rPr>
            </w:pPr>
            <w:r>
              <w:rPr>
                <w:noProof/>
              </w:rPr>
              <w:t>2025</w:t>
            </w:r>
          </w:p>
        </w:tc>
        <w:tc>
          <w:tcPr>
            <w:tcW w:w="3969" w:type="dxa"/>
            <w:shd w:val="clear" w:color="auto" w:fill="C4EFCE"/>
          </w:tcPr>
          <w:p w14:paraId="34397A8B" w14:textId="77777777" w:rsidR="007D2045" w:rsidRDefault="00BF2314">
            <w:pPr>
              <w:pStyle w:val="P68B1DB1-Normal10"/>
              <w:spacing w:line="259" w:lineRule="auto"/>
              <w:ind w:right="122"/>
              <w:jc w:val="both"/>
              <w:rPr>
                <w:noProof/>
              </w:rPr>
            </w:pPr>
            <w:r>
              <w:rPr>
                <w:noProof/>
              </w:rPr>
              <w:t>Se adoptă în total 12 „Programe multianuale provinciale pentru infrastructura energetică și climatică (pMIEK) 2.0” (câte unul pentru fiecare provincie). Aceste programe includ proiecte de infrastructură energetică ale operatorilor de rețea legate de extinderea rețelei de energie electrică.</w:t>
            </w:r>
          </w:p>
        </w:tc>
      </w:tr>
      <w:tr w:rsidR="007D2045" w14:paraId="482A86C4" w14:textId="77777777">
        <w:trPr>
          <w:trHeight w:val="2852"/>
          <w:jc w:val="center"/>
        </w:trPr>
        <w:tc>
          <w:tcPr>
            <w:tcW w:w="1121" w:type="dxa"/>
            <w:shd w:val="clear" w:color="auto" w:fill="C4EFCE"/>
          </w:tcPr>
          <w:p w14:paraId="6BF259B2" w14:textId="77777777" w:rsidR="007D2045" w:rsidRDefault="00BF2314">
            <w:pPr>
              <w:pStyle w:val="P68B1DB1-Normal9"/>
              <w:jc w:val="center"/>
              <w:rPr>
                <w:noProof/>
              </w:rPr>
            </w:pPr>
            <w:r>
              <w:rPr>
                <w:noProof/>
              </w:rPr>
              <w:t>134</w:t>
            </w:r>
          </w:p>
        </w:tc>
        <w:tc>
          <w:tcPr>
            <w:tcW w:w="1284" w:type="dxa"/>
            <w:shd w:val="clear" w:color="auto" w:fill="C4EFCE"/>
          </w:tcPr>
          <w:p w14:paraId="4B680071" w14:textId="77777777" w:rsidR="007D2045" w:rsidRDefault="00BF2314">
            <w:pPr>
              <w:pStyle w:val="P68B1DB1-Normal9"/>
              <w:spacing w:line="202" w:lineRule="exact"/>
              <w:ind w:left="107"/>
              <w:rPr>
                <w:noProof/>
              </w:rPr>
            </w:pPr>
            <w:r>
              <w:rPr>
                <w:noProof/>
              </w:rPr>
              <w:t>C8-R1</w:t>
            </w:r>
          </w:p>
          <w:p w14:paraId="6FE5D5C6" w14:textId="77777777" w:rsidR="007D2045" w:rsidRDefault="00BF2314">
            <w:pPr>
              <w:pStyle w:val="P68B1DB1-Normal9"/>
              <w:spacing w:line="202" w:lineRule="exact"/>
              <w:ind w:left="107"/>
              <w:rPr>
                <w:noProof/>
              </w:rPr>
            </w:pPr>
            <w:r>
              <w:rPr>
                <w:noProof/>
              </w:rPr>
              <w:t>Pachetul de reformă a pieței energiei</w:t>
            </w:r>
          </w:p>
        </w:tc>
        <w:tc>
          <w:tcPr>
            <w:tcW w:w="1134" w:type="dxa"/>
            <w:shd w:val="clear" w:color="auto" w:fill="C4EFCE"/>
          </w:tcPr>
          <w:p w14:paraId="5F470E41" w14:textId="77777777" w:rsidR="007D2045" w:rsidRDefault="00BF2314">
            <w:pPr>
              <w:pStyle w:val="P68B1DB1-Normal9"/>
              <w:jc w:val="center"/>
              <w:rPr>
                <w:noProof/>
              </w:rPr>
            </w:pPr>
            <w:r>
              <w:rPr>
                <w:noProof/>
              </w:rPr>
              <w:t>Etapă</w:t>
            </w:r>
          </w:p>
        </w:tc>
        <w:tc>
          <w:tcPr>
            <w:tcW w:w="1843" w:type="dxa"/>
            <w:shd w:val="clear" w:color="auto" w:fill="C4EFCE"/>
          </w:tcPr>
          <w:p w14:paraId="43FAC13C" w14:textId="573D0463" w:rsidR="007D2045" w:rsidRDefault="00BF2314">
            <w:pPr>
              <w:pStyle w:val="P68B1DB1-Normal9"/>
              <w:spacing w:line="259" w:lineRule="auto"/>
              <w:ind w:right="148"/>
              <w:rPr>
                <w:noProof/>
              </w:rPr>
            </w:pPr>
            <w:r>
              <w:rPr>
                <w:noProof/>
              </w:rPr>
              <w:t xml:space="preserve">Intrarea în vigoare a unui act de modificare a deciziei de mediu (Omgevingsbesluit) </w:t>
            </w:r>
          </w:p>
        </w:tc>
        <w:tc>
          <w:tcPr>
            <w:tcW w:w="1701" w:type="dxa"/>
            <w:shd w:val="clear" w:color="auto" w:fill="C4EFCE"/>
          </w:tcPr>
          <w:p w14:paraId="05D3EAAD" w14:textId="5ADE3FC0" w:rsidR="007D2045" w:rsidRDefault="00BF2314">
            <w:pPr>
              <w:pStyle w:val="P68B1DB1-Normal14"/>
              <w:rPr>
                <w:noProof/>
                <w:sz w:val="18"/>
              </w:rPr>
            </w:pPr>
            <w:r>
              <w:rPr>
                <w:noProof/>
                <w:sz w:val="18"/>
              </w:rPr>
              <w:t xml:space="preserve">Dispoziție din actul de modificare a Deciziei </w:t>
            </w:r>
            <w:r>
              <w:rPr>
                <w:noProof/>
                <w:sz w:val="17"/>
                <w:szCs w:val="17"/>
              </w:rPr>
              <w:t>de mediu</w:t>
            </w:r>
            <w:r>
              <w:rPr>
                <w:noProof/>
                <w:sz w:val="18"/>
              </w:rPr>
              <w:t xml:space="preserve"> (Omgevingsbesluit) care prevede intrarea în vigoare a acesteia</w:t>
            </w:r>
          </w:p>
        </w:tc>
        <w:tc>
          <w:tcPr>
            <w:tcW w:w="1134" w:type="dxa"/>
            <w:shd w:val="clear" w:color="auto" w:fill="C4EFCE"/>
          </w:tcPr>
          <w:p w14:paraId="2DDE9417" w14:textId="77777777" w:rsidR="007D2045" w:rsidRDefault="007D2045">
            <w:pPr>
              <w:jc w:val="center"/>
              <w:rPr>
                <w:rFonts w:ascii="Calibri" w:hAnsi="Calibri" w:cs="Calibri"/>
                <w:noProof/>
                <w:sz w:val="16"/>
                <w:szCs w:val="16"/>
              </w:rPr>
            </w:pPr>
          </w:p>
        </w:tc>
        <w:tc>
          <w:tcPr>
            <w:tcW w:w="992" w:type="dxa"/>
            <w:shd w:val="clear" w:color="auto" w:fill="C4EFCE"/>
          </w:tcPr>
          <w:p w14:paraId="4EE3F465" w14:textId="77777777" w:rsidR="007D2045" w:rsidRDefault="007D2045">
            <w:pPr>
              <w:jc w:val="center"/>
              <w:rPr>
                <w:rFonts w:ascii="Calibri" w:hAnsi="Calibri" w:cs="Calibri"/>
                <w:noProof/>
                <w:sz w:val="16"/>
                <w:szCs w:val="16"/>
              </w:rPr>
            </w:pPr>
          </w:p>
        </w:tc>
        <w:tc>
          <w:tcPr>
            <w:tcW w:w="851" w:type="dxa"/>
            <w:shd w:val="clear" w:color="auto" w:fill="C4EFCE"/>
          </w:tcPr>
          <w:p w14:paraId="1A23AFD2" w14:textId="77777777" w:rsidR="007D2045" w:rsidRDefault="007D2045">
            <w:pPr>
              <w:jc w:val="center"/>
              <w:rPr>
                <w:rFonts w:ascii="Calibri" w:hAnsi="Calibri" w:cs="Calibri"/>
                <w:noProof/>
                <w:sz w:val="16"/>
                <w:szCs w:val="16"/>
              </w:rPr>
            </w:pPr>
          </w:p>
        </w:tc>
        <w:tc>
          <w:tcPr>
            <w:tcW w:w="567" w:type="dxa"/>
            <w:shd w:val="clear" w:color="auto" w:fill="C4EFCE"/>
          </w:tcPr>
          <w:p w14:paraId="661CB8B2" w14:textId="77777777" w:rsidR="007D2045" w:rsidRDefault="00BF2314">
            <w:pPr>
              <w:pStyle w:val="P68B1DB1-Normal9"/>
              <w:jc w:val="center"/>
              <w:rPr>
                <w:noProof/>
              </w:rPr>
            </w:pPr>
            <w:r>
              <w:rPr>
                <w:noProof/>
              </w:rPr>
              <w:t>Î2</w:t>
            </w:r>
          </w:p>
        </w:tc>
        <w:tc>
          <w:tcPr>
            <w:tcW w:w="708" w:type="dxa"/>
            <w:shd w:val="clear" w:color="auto" w:fill="C4EFCE"/>
          </w:tcPr>
          <w:p w14:paraId="76E66159" w14:textId="77777777" w:rsidR="007D2045" w:rsidRDefault="00BF2314">
            <w:pPr>
              <w:pStyle w:val="P68B1DB1-Normal9"/>
              <w:jc w:val="center"/>
              <w:rPr>
                <w:noProof/>
              </w:rPr>
            </w:pPr>
            <w:r>
              <w:rPr>
                <w:noProof/>
              </w:rPr>
              <w:t>2026</w:t>
            </w:r>
          </w:p>
        </w:tc>
        <w:tc>
          <w:tcPr>
            <w:tcW w:w="3969" w:type="dxa"/>
            <w:shd w:val="clear" w:color="auto" w:fill="C4EFCE"/>
          </w:tcPr>
          <w:p w14:paraId="7F31879E" w14:textId="77777777" w:rsidR="007D2045" w:rsidRDefault="00BF2314">
            <w:pPr>
              <w:pStyle w:val="P68B1DB1-Normal10"/>
              <w:spacing w:line="259" w:lineRule="auto"/>
              <w:ind w:left="108" w:right="119"/>
              <w:jc w:val="both"/>
              <w:rPr>
                <w:rFonts w:eastAsia="Verdana"/>
                <w:noProof/>
              </w:rPr>
            </w:pPr>
            <w:r>
              <w:rPr>
                <w:noProof/>
              </w:rPr>
              <w:t>Intrarea în vigoare a unui decret guvernamental de modificare a deciziei de mediu (Omgevingsbesluit). Decretul guvernamental de modificare introduce următoarele modificări ale procedurilor de autorizare pentru proiectele de rețele de energie electrică cu o valoare mai mare sau egală cu 21 kilovolți:</w:t>
            </w:r>
          </w:p>
          <w:p w14:paraId="2A2CB501" w14:textId="77777777" w:rsidR="007D2045" w:rsidRDefault="00BF2314">
            <w:pPr>
              <w:pStyle w:val="P68B1DB1-Normal9"/>
              <w:numPr>
                <w:ilvl w:val="0"/>
                <w:numId w:val="32"/>
              </w:numPr>
              <w:spacing w:line="259" w:lineRule="auto"/>
              <w:ind w:right="143"/>
              <w:jc w:val="both"/>
              <w:rPr>
                <w:rFonts w:eastAsia="Verdana"/>
                <w:noProof/>
                <w:szCs w:val="18"/>
              </w:rPr>
            </w:pPr>
            <w:r>
              <w:rPr>
                <w:noProof/>
              </w:rPr>
              <w:t>Căile de atac împotriva autorizațiilor de construcție (omgevingsvergunningen) se desfășoară în fața Consiliului de Stat;</w:t>
            </w:r>
          </w:p>
          <w:p w14:paraId="1028C3E7" w14:textId="5F134FF2" w:rsidR="007D2045" w:rsidRDefault="00BF2314">
            <w:pPr>
              <w:pStyle w:val="P68B1DB1-Normal9"/>
              <w:numPr>
                <w:ilvl w:val="0"/>
                <w:numId w:val="32"/>
              </w:numPr>
              <w:spacing w:line="259" w:lineRule="auto"/>
              <w:ind w:right="143"/>
              <w:jc w:val="both"/>
              <w:rPr>
                <w:rFonts w:eastAsia="Verdana"/>
                <w:noProof/>
                <w:szCs w:val="18"/>
              </w:rPr>
            </w:pPr>
            <w:r>
              <w:rPr>
                <w:noProof/>
              </w:rPr>
              <w:t>Consiliul de Stat se pronunță cu privire la căile de atac în termen de șase luni de la primirea acestora;</w:t>
            </w:r>
          </w:p>
          <w:p w14:paraId="06F034E9" w14:textId="77777777" w:rsidR="007D2045" w:rsidRDefault="00BF2314">
            <w:pPr>
              <w:pStyle w:val="P68B1DB1-Normal9"/>
              <w:numPr>
                <w:ilvl w:val="0"/>
                <w:numId w:val="32"/>
              </w:numPr>
              <w:spacing w:line="259" w:lineRule="auto"/>
              <w:ind w:right="143"/>
              <w:jc w:val="both"/>
              <w:rPr>
                <w:rFonts w:eastAsia="Verdana"/>
                <w:noProof/>
                <w:szCs w:val="18"/>
              </w:rPr>
            </w:pPr>
            <w:r>
              <w:rPr>
                <w:noProof/>
              </w:rPr>
              <w:t>Niciun motiv de recurs nu poate fi invocat sau adăugat după expirarea termenului de recurs.</w:t>
            </w:r>
          </w:p>
        </w:tc>
      </w:tr>
    </w:tbl>
    <w:p w14:paraId="4E76A7F4" w14:textId="77777777" w:rsidR="007D2045" w:rsidRDefault="007D2045">
      <w:pPr>
        <w:spacing w:before="82" w:after="1"/>
        <w:rPr>
          <w:b/>
          <w:noProof/>
          <w:sz w:val="20"/>
          <w:szCs w:val="24"/>
        </w:rPr>
        <w:sectPr w:rsidR="007D2045" w:rsidSect="00C52526">
          <w:headerReference w:type="default" r:id="rId49"/>
          <w:footerReference w:type="default" r:id="rId50"/>
          <w:pgSz w:w="16838" w:h="11906" w:orient="landscape"/>
          <w:pgMar w:top="1440" w:right="1440" w:bottom="1440" w:left="1440" w:header="708" w:footer="708" w:gutter="0"/>
          <w:cols w:space="708"/>
          <w:docGrid w:linePitch="360"/>
        </w:sectPr>
      </w:pPr>
    </w:p>
    <w:p w14:paraId="0657DD23" w14:textId="77777777" w:rsidR="007D2045" w:rsidRDefault="00BF2314">
      <w:pPr>
        <w:pStyle w:val="P68B1DB1-Normal2"/>
        <w:tabs>
          <w:tab w:val="left" w:pos="472"/>
        </w:tabs>
        <w:spacing w:before="182"/>
        <w:ind w:left="284"/>
        <w:jc w:val="both"/>
        <w:rPr>
          <w:noProof/>
        </w:rPr>
      </w:pPr>
      <w:r>
        <w:rPr>
          <w:noProof/>
        </w:rPr>
        <w:t>2. Costul total estimat al planului de redresare și reziliență</w:t>
      </w:r>
    </w:p>
    <w:p w14:paraId="73CB2C80" w14:textId="55B90C1A" w:rsidR="007D2045" w:rsidRDefault="00BF2314">
      <w:pPr>
        <w:pStyle w:val="P68B1DB1-Normal4"/>
        <w:tabs>
          <w:tab w:val="left" w:pos="2220"/>
        </w:tabs>
        <w:spacing w:before="240" w:after="240" w:line="276" w:lineRule="auto"/>
        <w:ind w:left="284"/>
        <w:jc w:val="both"/>
        <w:rPr>
          <w:noProof/>
        </w:rPr>
      </w:pPr>
      <w:r>
        <w:rPr>
          <w:noProof/>
        </w:rPr>
        <w:t>Costurile totale estimate ale planului de redresare și reziliență al Țărilor de Jos sunt de 5 443 259 340 EUR.</w:t>
      </w:r>
    </w:p>
    <w:p w14:paraId="547731D2" w14:textId="77777777" w:rsidR="007D2045" w:rsidRDefault="00BF2314">
      <w:pPr>
        <w:pStyle w:val="P68B1DB1-Normal4"/>
        <w:tabs>
          <w:tab w:val="left" w:pos="2220"/>
        </w:tabs>
        <w:spacing w:before="240" w:after="240" w:line="276" w:lineRule="auto"/>
        <w:ind w:left="284"/>
        <w:rPr>
          <w:noProof/>
        </w:rPr>
      </w:pPr>
      <w:r>
        <w:rPr>
          <w:noProof/>
        </w:rPr>
        <w:t>Costurile totale estimate ale capitolului REPowerEU sunt de 1 417 054 120 EUR.</w:t>
      </w:r>
    </w:p>
    <w:p w14:paraId="7BBF20EC" w14:textId="77777777" w:rsidR="007D2045" w:rsidRDefault="007D2045">
      <w:pPr>
        <w:rPr>
          <w:noProof/>
        </w:rPr>
      </w:pPr>
    </w:p>
    <w:p w14:paraId="6E5F038E" w14:textId="77777777" w:rsidR="007D2045" w:rsidRDefault="00BF2314">
      <w:pPr>
        <w:pStyle w:val="P68B1DB1-Normal21"/>
        <w:ind w:left="232"/>
        <w:outlineLvl w:val="0"/>
        <w:rPr>
          <w:bCs/>
          <w:noProof/>
        </w:rPr>
      </w:pPr>
      <w:r>
        <w:rPr>
          <w:noProof/>
        </w:rPr>
        <w:t>SECȚIUNEA 2: SPRIJIN FINANCIAR</w:t>
      </w:r>
    </w:p>
    <w:p w14:paraId="4E18484F" w14:textId="77777777" w:rsidR="007D2045" w:rsidRDefault="00BF2314">
      <w:pPr>
        <w:pStyle w:val="P68B1DB1-Normal2"/>
        <w:numPr>
          <w:ilvl w:val="0"/>
          <w:numId w:val="36"/>
        </w:numPr>
        <w:tabs>
          <w:tab w:val="left" w:pos="472"/>
        </w:tabs>
        <w:spacing w:before="182"/>
        <w:jc w:val="both"/>
        <w:rPr>
          <w:noProof/>
        </w:rPr>
      </w:pPr>
      <w:r>
        <w:rPr>
          <w:noProof/>
        </w:rPr>
        <w:t>Financiară adecvată</w:t>
      </w:r>
    </w:p>
    <w:p w14:paraId="149AE3EE" w14:textId="77777777" w:rsidR="007D2045" w:rsidRDefault="00BF2314">
      <w:pPr>
        <w:pStyle w:val="P68B1DB1-Normal4"/>
        <w:spacing w:before="178"/>
        <w:ind w:left="232"/>
        <w:rPr>
          <w:noProof/>
        </w:rPr>
      </w:pPr>
      <w:r>
        <w:rPr>
          <w:noProof/>
        </w:rPr>
        <w:t>Tranșele menționate la articolul 2 alineatul (2) se organizează după cum urmează:</w:t>
      </w:r>
    </w:p>
    <w:p w14:paraId="1526E426" w14:textId="77777777" w:rsidR="007D2045" w:rsidRDefault="00BF2314">
      <w:pPr>
        <w:pStyle w:val="P68B1DB1-Normal7"/>
        <w:numPr>
          <w:ilvl w:val="1"/>
          <w:numId w:val="36"/>
        </w:numPr>
        <w:tabs>
          <w:tab w:val="left" w:pos="652"/>
        </w:tabs>
        <w:spacing w:before="182"/>
        <w:jc w:val="both"/>
        <w:rPr>
          <w:noProof/>
        </w:rPr>
      </w:pPr>
      <w:r>
        <w:rPr>
          <w:noProof/>
        </w:rPr>
        <w:t>Prima tranșă (sprijin nerambursabil):</w:t>
      </w:r>
    </w:p>
    <w:p w14:paraId="100B529C" w14:textId="77777777" w:rsidR="007D2045" w:rsidRDefault="007D2045">
      <w:pPr>
        <w:spacing w:before="2" w:after="1"/>
        <w:rPr>
          <w:noProof/>
          <w:sz w:val="16"/>
          <w:szCs w:val="24"/>
        </w:rPr>
      </w:pPr>
    </w:p>
    <w:tbl>
      <w:tblPr>
        <w:tblW w:w="9499"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390"/>
        <w:gridCol w:w="3485"/>
        <w:gridCol w:w="1325"/>
        <w:gridCol w:w="3299"/>
      </w:tblGrid>
      <w:tr w:rsidR="007D2045" w14:paraId="43CAF2C7" w14:textId="77777777">
        <w:trPr>
          <w:trHeight w:val="920"/>
          <w:tblHeader/>
        </w:trPr>
        <w:tc>
          <w:tcPr>
            <w:tcW w:w="1390" w:type="dxa"/>
            <w:shd w:val="clear" w:color="auto" w:fill="BCD6ED"/>
            <w:vAlign w:val="center"/>
          </w:tcPr>
          <w:p w14:paraId="1D6CE51E" w14:textId="77777777" w:rsidR="007D2045" w:rsidRDefault="00BF2314">
            <w:pPr>
              <w:pStyle w:val="P68B1DB1-Normal22"/>
              <w:ind w:left="338" w:right="225" w:hanging="94"/>
              <w:rPr>
                <w:noProof/>
              </w:rPr>
            </w:pPr>
            <w:r>
              <w:rPr>
                <w:noProof/>
              </w:rPr>
              <w:t>Număr secvențial</w:t>
            </w:r>
          </w:p>
        </w:tc>
        <w:tc>
          <w:tcPr>
            <w:tcW w:w="3485" w:type="dxa"/>
            <w:shd w:val="clear" w:color="auto" w:fill="BCD6ED"/>
            <w:vAlign w:val="center"/>
          </w:tcPr>
          <w:p w14:paraId="6B6FBAAA" w14:textId="3858FD33" w:rsidR="007D2045" w:rsidRDefault="00BF2314">
            <w:pPr>
              <w:pStyle w:val="P68B1DB1-Normal22"/>
              <w:ind w:left="1230" w:hanging="718"/>
              <w:jc w:val="center"/>
              <w:rPr>
                <w:noProof/>
              </w:rPr>
            </w:pPr>
            <w:r>
              <w:rPr>
                <w:noProof/>
              </w:rPr>
              <w:t>Măsură conexă</w:t>
            </w:r>
          </w:p>
          <w:p w14:paraId="759E7D72" w14:textId="0AA15CBF" w:rsidR="007D2045" w:rsidRDefault="00BF2314">
            <w:pPr>
              <w:pStyle w:val="P68B1DB1-Normal22"/>
              <w:ind w:left="1230" w:hanging="718"/>
              <w:jc w:val="center"/>
              <w:rPr>
                <w:noProof/>
              </w:rPr>
            </w:pPr>
            <w:r>
              <w:rPr>
                <w:noProof/>
              </w:rPr>
              <w:t>(Reformă sau investiție)</w:t>
            </w:r>
          </w:p>
        </w:tc>
        <w:tc>
          <w:tcPr>
            <w:tcW w:w="1325" w:type="dxa"/>
            <w:shd w:val="clear" w:color="auto" w:fill="BCD6ED"/>
            <w:vAlign w:val="center"/>
          </w:tcPr>
          <w:p w14:paraId="300948DE" w14:textId="77777777" w:rsidR="007D2045" w:rsidRDefault="00BF2314">
            <w:pPr>
              <w:pStyle w:val="P68B1DB1-Normal22"/>
              <w:ind w:right="168"/>
              <w:jc w:val="center"/>
              <w:rPr>
                <w:noProof/>
              </w:rPr>
            </w:pPr>
            <w:r>
              <w:rPr>
                <w:noProof/>
              </w:rPr>
              <w:t>Kilometraje/</w:t>
            </w:r>
          </w:p>
          <w:p w14:paraId="5C3F7E8A" w14:textId="40EBC59F" w:rsidR="007D2045" w:rsidRDefault="00BF2314">
            <w:pPr>
              <w:pStyle w:val="P68B1DB1-Normal22"/>
              <w:ind w:right="168"/>
              <w:jc w:val="center"/>
              <w:rPr>
                <w:noProof/>
              </w:rPr>
            </w:pPr>
            <w:r>
              <w:rPr>
                <w:noProof/>
              </w:rPr>
              <w:t>Țintă</w:t>
            </w:r>
          </w:p>
        </w:tc>
        <w:tc>
          <w:tcPr>
            <w:tcW w:w="3299" w:type="dxa"/>
            <w:shd w:val="clear" w:color="auto" w:fill="BCD6ED"/>
            <w:vAlign w:val="center"/>
          </w:tcPr>
          <w:p w14:paraId="0AE6655A" w14:textId="77777777" w:rsidR="007D2045" w:rsidRDefault="00BF2314">
            <w:pPr>
              <w:pStyle w:val="P68B1DB1-Normal22"/>
              <w:ind w:left="9" w:right="132"/>
              <w:jc w:val="center"/>
              <w:rPr>
                <w:noProof/>
              </w:rPr>
            </w:pPr>
            <w:r>
              <w:rPr>
                <w:noProof/>
              </w:rPr>
              <w:t>Nume</w:t>
            </w:r>
          </w:p>
        </w:tc>
      </w:tr>
      <w:tr w:rsidR="007D2045" w14:paraId="17C593BC" w14:textId="77777777">
        <w:trPr>
          <w:trHeight w:val="760"/>
        </w:trPr>
        <w:tc>
          <w:tcPr>
            <w:tcW w:w="1390" w:type="dxa"/>
            <w:shd w:val="clear" w:color="auto" w:fill="C5EECE"/>
          </w:tcPr>
          <w:p w14:paraId="5BD0A843" w14:textId="77777777" w:rsidR="007D2045" w:rsidRDefault="00BF2314">
            <w:pPr>
              <w:spacing w:line="246" w:lineRule="exact"/>
              <w:ind w:left="17"/>
              <w:jc w:val="center"/>
              <w:rPr>
                <w:noProof/>
              </w:rPr>
            </w:pPr>
            <w:r>
              <w:rPr>
                <w:noProof/>
              </w:rPr>
              <w:t>3</w:t>
            </w:r>
          </w:p>
        </w:tc>
        <w:tc>
          <w:tcPr>
            <w:tcW w:w="3485" w:type="dxa"/>
            <w:shd w:val="clear" w:color="auto" w:fill="C5EECE"/>
          </w:tcPr>
          <w:p w14:paraId="6ED408B9" w14:textId="77777777" w:rsidR="007D2045" w:rsidRDefault="00BF2314">
            <w:pPr>
              <w:spacing w:line="246" w:lineRule="exact"/>
              <w:ind w:left="107"/>
              <w:rPr>
                <w:noProof/>
              </w:rPr>
            </w:pPr>
            <w:r>
              <w:rPr>
                <w:noProof/>
              </w:rPr>
              <w:t>C1.1 R2-1</w:t>
            </w:r>
          </w:p>
          <w:p w14:paraId="575FA11C" w14:textId="5A77E387" w:rsidR="007D2045" w:rsidRDefault="00BF2314">
            <w:pPr>
              <w:spacing w:line="252" w:lineRule="exact"/>
              <w:ind w:left="107" w:right="193"/>
              <w:rPr>
                <w:noProof/>
              </w:rPr>
            </w:pPr>
            <w:r>
              <w:rPr>
                <w:noProof/>
              </w:rPr>
              <w:t>Introducerea și înăsprirea taxei pe CO2 pentru industrie</w:t>
            </w:r>
          </w:p>
        </w:tc>
        <w:tc>
          <w:tcPr>
            <w:tcW w:w="1325" w:type="dxa"/>
            <w:shd w:val="clear" w:color="auto" w:fill="C5EECE"/>
          </w:tcPr>
          <w:p w14:paraId="0AB48B6A" w14:textId="77777777" w:rsidR="007D2045" w:rsidRDefault="00BF2314">
            <w:pPr>
              <w:spacing w:line="246" w:lineRule="exact"/>
              <w:jc w:val="center"/>
              <w:rPr>
                <w:noProof/>
              </w:rPr>
            </w:pPr>
            <w:r>
              <w:rPr>
                <w:noProof/>
              </w:rPr>
              <w:t>Etapă</w:t>
            </w:r>
          </w:p>
        </w:tc>
        <w:tc>
          <w:tcPr>
            <w:tcW w:w="3299" w:type="dxa"/>
            <w:shd w:val="clear" w:color="auto" w:fill="C5EECE"/>
          </w:tcPr>
          <w:p w14:paraId="4B55059F" w14:textId="035258C7" w:rsidR="007D2045" w:rsidRDefault="00BF2314">
            <w:pPr>
              <w:spacing w:line="246" w:lineRule="exact"/>
              <w:ind w:left="108" w:right="132"/>
              <w:jc w:val="both"/>
              <w:rPr>
                <w:noProof/>
              </w:rPr>
            </w:pPr>
            <w:r>
              <w:rPr>
                <w:noProof/>
              </w:rPr>
              <w:t>Intrarea în vigoare a unei legi de introducere a taxei pe emisiile industriale de CO2</w:t>
            </w:r>
          </w:p>
        </w:tc>
      </w:tr>
      <w:tr w:rsidR="007D2045" w14:paraId="07D730D8" w14:textId="77777777">
        <w:trPr>
          <w:trHeight w:val="757"/>
        </w:trPr>
        <w:tc>
          <w:tcPr>
            <w:tcW w:w="1390" w:type="dxa"/>
            <w:shd w:val="clear" w:color="auto" w:fill="C5EECE"/>
          </w:tcPr>
          <w:p w14:paraId="11C14727" w14:textId="77777777" w:rsidR="007D2045" w:rsidRDefault="00BF2314">
            <w:pPr>
              <w:spacing w:line="246" w:lineRule="exact"/>
              <w:ind w:left="17"/>
              <w:jc w:val="center"/>
              <w:rPr>
                <w:noProof/>
              </w:rPr>
            </w:pPr>
            <w:r>
              <w:rPr>
                <w:noProof/>
              </w:rPr>
              <w:t>4</w:t>
            </w:r>
          </w:p>
        </w:tc>
        <w:tc>
          <w:tcPr>
            <w:tcW w:w="3485" w:type="dxa"/>
            <w:shd w:val="clear" w:color="auto" w:fill="C5EECE"/>
          </w:tcPr>
          <w:p w14:paraId="3ED34AF5" w14:textId="77777777" w:rsidR="007D2045" w:rsidRDefault="00BF2314">
            <w:pPr>
              <w:spacing w:line="246" w:lineRule="exact"/>
              <w:ind w:left="107"/>
              <w:rPr>
                <w:noProof/>
              </w:rPr>
            </w:pPr>
            <w:r>
              <w:rPr>
                <w:noProof/>
              </w:rPr>
              <w:t>C1.1 R2-2</w:t>
            </w:r>
          </w:p>
          <w:p w14:paraId="4AEF5DCA" w14:textId="4B2441BF" w:rsidR="007D2045" w:rsidRDefault="00BF2314">
            <w:pPr>
              <w:spacing w:line="254" w:lineRule="exact"/>
              <w:ind w:left="107" w:right="193"/>
              <w:rPr>
                <w:noProof/>
              </w:rPr>
            </w:pPr>
            <w:r>
              <w:rPr>
                <w:noProof/>
              </w:rPr>
              <w:t>Introducerea și înăsprirea taxei pe CO2 pentru industrie</w:t>
            </w:r>
          </w:p>
        </w:tc>
        <w:tc>
          <w:tcPr>
            <w:tcW w:w="1325" w:type="dxa"/>
            <w:shd w:val="clear" w:color="auto" w:fill="C5EECE"/>
          </w:tcPr>
          <w:p w14:paraId="5BEDDE7B" w14:textId="77777777" w:rsidR="007D2045" w:rsidRDefault="00BF2314">
            <w:pPr>
              <w:spacing w:line="246" w:lineRule="exact"/>
              <w:jc w:val="center"/>
              <w:rPr>
                <w:noProof/>
              </w:rPr>
            </w:pPr>
            <w:r>
              <w:rPr>
                <w:noProof/>
              </w:rPr>
              <w:t>Etapă</w:t>
            </w:r>
          </w:p>
        </w:tc>
        <w:tc>
          <w:tcPr>
            <w:tcW w:w="3299" w:type="dxa"/>
            <w:shd w:val="clear" w:color="auto" w:fill="C5EECE"/>
          </w:tcPr>
          <w:p w14:paraId="4F7CF531" w14:textId="6264BAD4" w:rsidR="007D2045" w:rsidRDefault="00BF2314">
            <w:pPr>
              <w:ind w:left="108" w:right="132"/>
              <w:jc w:val="both"/>
              <w:rPr>
                <w:noProof/>
              </w:rPr>
            </w:pPr>
            <w:r>
              <w:rPr>
                <w:noProof/>
              </w:rPr>
              <w:t>Intrarea în vigoare a unei legi de înăsprire a taxei pe emisiile industriale de CO2</w:t>
            </w:r>
          </w:p>
        </w:tc>
      </w:tr>
      <w:tr w:rsidR="007D2045" w14:paraId="3E3E368E" w14:textId="77777777">
        <w:trPr>
          <w:trHeight w:val="1266"/>
        </w:trPr>
        <w:tc>
          <w:tcPr>
            <w:tcW w:w="1390" w:type="dxa"/>
            <w:shd w:val="clear" w:color="auto" w:fill="C5EECE"/>
          </w:tcPr>
          <w:p w14:paraId="6579925A" w14:textId="77777777" w:rsidR="007D2045" w:rsidRDefault="00BF2314">
            <w:pPr>
              <w:spacing w:line="249" w:lineRule="exact"/>
              <w:ind w:left="17"/>
              <w:jc w:val="center"/>
              <w:rPr>
                <w:noProof/>
              </w:rPr>
            </w:pPr>
            <w:r>
              <w:rPr>
                <w:noProof/>
              </w:rPr>
              <w:t>5</w:t>
            </w:r>
          </w:p>
        </w:tc>
        <w:tc>
          <w:tcPr>
            <w:tcW w:w="3485" w:type="dxa"/>
            <w:shd w:val="clear" w:color="auto" w:fill="C5EECE"/>
          </w:tcPr>
          <w:p w14:paraId="03F07644" w14:textId="77777777" w:rsidR="007D2045" w:rsidRDefault="00BF2314">
            <w:pPr>
              <w:spacing w:line="248" w:lineRule="exact"/>
              <w:ind w:left="107"/>
              <w:rPr>
                <w:noProof/>
              </w:rPr>
            </w:pPr>
            <w:bookmarkStart w:id="66" w:name="_Hlk215239782"/>
            <w:r>
              <w:rPr>
                <w:noProof/>
              </w:rPr>
              <w:t>C1.1 R3-1</w:t>
            </w:r>
          </w:p>
          <w:p w14:paraId="3AF5D3F0" w14:textId="77777777" w:rsidR="007D2045" w:rsidRDefault="00BF2314">
            <w:pPr>
              <w:ind w:left="107" w:right="193"/>
              <w:rPr>
                <w:noProof/>
              </w:rPr>
            </w:pPr>
            <w:r>
              <w:rPr>
                <w:noProof/>
              </w:rPr>
              <w:t>Majorarea taxei pe transportul aerian (TTA)</w:t>
            </w:r>
            <w:bookmarkEnd w:id="66"/>
          </w:p>
        </w:tc>
        <w:tc>
          <w:tcPr>
            <w:tcW w:w="1325" w:type="dxa"/>
            <w:shd w:val="clear" w:color="auto" w:fill="C5EECE"/>
          </w:tcPr>
          <w:p w14:paraId="03D071BD" w14:textId="77777777" w:rsidR="007D2045" w:rsidRDefault="00BF2314">
            <w:pPr>
              <w:spacing w:line="249" w:lineRule="exact"/>
              <w:jc w:val="center"/>
              <w:rPr>
                <w:noProof/>
              </w:rPr>
            </w:pPr>
            <w:r>
              <w:rPr>
                <w:noProof/>
              </w:rPr>
              <w:t>Etapă</w:t>
            </w:r>
          </w:p>
        </w:tc>
        <w:tc>
          <w:tcPr>
            <w:tcW w:w="3299" w:type="dxa"/>
            <w:shd w:val="clear" w:color="auto" w:fill="C5EECE"/>
          </w:tcPr>
          <w:p w14:paraId="6EA80113" w14:textId="77777777" w:rsidR="007D2045" w:rsidRDefault="00BF2314">
            <w:pPr>
              <w:ind w:left="108" w:right="132"/>
              <w:jc w:val="both"/>
              <w:rPr>
                <w:noProof/>
              </w:rPr>
            </w:pPr>
            <w:r>
              <w:rPr>
                <w:noProof/>
              </w:rPr>
              <w:t>Intrarea în vigoare a unei legi de majorare a taxei pe transportul aerian pentru pasagerii aerieni care pleacă de pe un aeroport din Țările de Jos</w:t>
            </w:r>
          </w:p>
        </w:tc>
      </w:tr>
      <w:tr w:rsidR="007D2045" w14:paraId="16C604CB" w14:textId="77777777">
        <w:trPr>
          <w:trHeight w:val="505"/>
        </w:trPr>
        <w:tc>
          <w:tcPr>
            <w:tcW w:w="1390" w:type="dxa"/>
            <w:shd w:val="clear" w:color="auto" w:fill="C5EECE"/>
          </w:tcPr>
          <w:p w14:paraId="73BFBAC7" w14:textId="77777777" w:rsidR="007D2045" w:rsidRDefault="00BF2314">
            <w:pPr>
              <w:spacing w:line="246" w:lineRule="exact"/>
              <w:ind w:left="17"/>
              <w:jc w:val="center"/>
              <w:rPr>
                <w:noProof/>
              </w:rPr>
            </w:pPr>
            <w:r>
              <w:rPr>
                <w:noProof/>
              </w:rPr>
              <w:t>35</w:t>
            </w:r>
          </w:p>
        </w:tc>
        <w:tc>
          <w:tcPr>
            <w:tcW w:w="3485" w:type="dxa"/>
            <w:shd w:val="clear" w:color="auto" w:fill="C5EECE"/>
          </w:tcPr>
          <w:p w14:paraId="1D6D524A" w14:textId="77777777" w:rsidR="007D2045" w:rsidRDefault="00BF2314">
            <w:pPr>
              <w:spacing w:line="246" w:lineRule="exact"/>
              <w:ind w:left="107"/>
              <w:rPr>
                <w:noProof/>
              </w:rPr>
            </w:pPr>
            <w:r>
              <w:rPr>
                <w:noProof/>
              </w:rPr>
              <w:t>C2.1 I1-1</w:t>
            </w:r>
          </w:p>
          <w:p w14:paraId="05FAAD3D" w14:textId="77777777" w:rsidR="007D2045" w:rsidRDefault="00BF2314">
            <w:pPr>
              <w:spacing w:line="240" w:lineRule="exact"/>
              <w:ind w:left="107"/>
              <w:rPr>
                <w:noProof/>
              </w:rPr>
            </w:pPr>
            <w:r>
              <w:rPr>
                <w:noProof/>
              </w:rPr>
              <w:t>Delta cuantică NL</w:t>
            </w:r>
          </w:p>
        </w:tc>
        <w:tc>
          <w:tcPr>
            <w:tcW w:w="1325" w:type="dxa"/>
            <w:shd w:val="clear" w:color="auto" w:fill="C5EECE"/>
          </w:tcPr>
          <w:p w14:paraId="7CD4B427" w14:textId="77777777" w:rsidR="007D2045" w:rsidRDefault="00BF2314">
            <w:pPr>
              <w:spacing w:line="246" w:lineRule="exact"/>
              <w:jc w:val="center"/>
              <w:rPr>
                <w:noProof/>
              </w:rPr>
            </w:pPr>
            <w:r>
              <w:rPr>
                <w:noProof/>
              </w:rPr>
              <w:t>Etapă</w:t>
            </w:r>
          </w:p>
        </w:tc>
        <w:tc>
          <w:tcPr>
            <w:tcW w:w="3299" w:type="dxa"/>
            <w:shd w:val="clear" w:color="auto" w:fill="C5EECE"/>
          </w:tcPr>
          <w:p w14:paraId="071048D0" w14:textId="77777777" w:rsidR="007D2045" w:rsidRDefault="00BF2314">
            <w:pPr>
              <w:spacing w:line="246" w:lineRule="exact"/>
              <w:ind w:left="108" w:right="132"/>
              <w:jc w:val="both"/>
              <w:rPr>
                <w:noProof/>
              </w:rPr>
            </w:pPr>
            <w:r>
              <w:rPr>
                <w:noProof/>
              </w:rPr>
              <w:t>Configurarea zonei Delta NL cuantică</w:t>
            </w:r>
          </w:p>
        </w:tc>
      </w:tr>
      <w:tr w:rsidR="007D2045" w14:paraId="5B322785" w14:textId="77777777">
        <w:trPr>
          <w:trHeight w:val="757"/>
        </w:trPr>
        <w:tc>
          <w:tcPr>
            <w:tcW w:w="1390" w:type="dxa"/>
            <w:shd w:val="clear" w:color="auto" w:fill="C5EECE"/>
          </w:tcPr>
          <w:p w14:paraId="45B2A02F" w14:textId="77777777" w:rsidR="007D2045" w:rsidRDefault="00BF2314">
            <w:pPr>
              <w:spacing w:line="246" w:lineRule="exact"/>
              <w:ind w:left="17"/>
              <w:jc w:val="center"/>
              <w:rPr>
                <w:noProof/>
              </w:rPr>
            </w:pPr>
            <w:r>
              <w:rPr>
                <w:noProof/>
              </w:rPr>
              <w:t>46</w:t>
            </w:r>
          </w:p>
        </w:tc>
        <w:tc>
          <w:tcPr>
            <w:tcW w:w="3485" w:type="dxa"/>
            <w:shd w:val="clear" w:color="auto" w:fill="C5EECE"/>
          </w:tcPr>
          <w:p w14:paraId="70B80D01" w14:textId="77777777" w:rsidR="007D2045" w:rsidRDefault="00BF2314">
            <w:pPr>
              <w:spacing w:line="246" w:lineRule="exact"/>
              <w:ind w:left="107"/>
              <w:rPr>
                <w:noProof/>
              </w:rPr>
            </w:pPr>
            <w:r>
              <w:rPr>
                <w:noProof/>
              </w:rPr>
              <w:t>C2.2 I1-1</w:t>
            </w:r>
          </w:p>
          <w:p w14:paraId="5FD7C8B6" w14:textId="77777777" w:rsidR="007D2045" w:rsidRDefault="00BF2314">
            <w:pPr>
              <w:spacing w:line="254" w:lineRule="exact"/>
              <w:ind w:left="107"/>
              <w:rPr>
                <w:noProof/>
              </w:rPr>
            </w:pPr>
            <w:r>
              <w:rPr>
                <w:noProof/>
              </w:rPr>
              <w:t>Sistemul european de management al traficului feroviar (ERTMS)</w:t>
            </w:r>
          </w:p>
        </w:tc>
        <w:tc>
          <w:tcPr>
            <w:tcW w:w="1325" w:type="dxa"/>
            <w:shd w:val="clear" w:color="auto" w:fill="C5EECE"/>
          </w:tcPr>
          <w:p w14:paraId="743BD6F0" w14:textId="77777777" w:rsidR="007D2045" w:rsidRDefault="00BF2314">
            <w:pPr>
              <w:spacing w:line="246" w:lineRule="exact"/>
              <w:jc w:val="center"/>
              <w:rPr>
                <w:noProof/>
              </w:rPr>
            </w:pPr>
            <w:r>
              <w:rPr>
                <w:noProof/>
              </w:rPr>
              <w:t>Etapă</w:t>
            </w:r>
          </w:p>
        </w:tc>
        <w:tc>
          <w:tcPr>
            <w:tcW w:w="3299" w:type="dxa"/>
            <w:shd w:val="clear" w:color="auto" w:fill="C5EECE"/>
          </w:tcPr>
          <w:p w14:paraId="36B1B9D0" w14:textId="77777777" w:rsidR="007D2045" w:rsidRDefault="00BF2314">
            <w:pPr>
              <w:ind w:left="108" w:right="132"/>
              <w:jc w:val="both"/>
              <w:rPr>
                <w:noProof/>
              </w:rPr>
            </w:pPr>
            <w:r>
              <w:rPr>
                <w:noProof/>
              </w:rPr>
              <w:t>Finalizarea studiului de planificare ERTMS Kijfhoek-frontiera belgiană</w:t>
            </w:r>
          </w:p>
        </w:tc>
      </w:tr>
      <w:tr w:rsidR="007D2045" w14:paraId="26444588" w14:textId="77777777">
        <w:trPr>
          <w:trHeight w:val="760"/>
        </w:trPr>
        <w:tc>
          <w:tcPr>
            <w:tcW w:w="1390" w:type="dxa"/>
            <w:shd w:val="clear" w:color="auto" w:fill="C5EECE"/>
          </w:tcPr>
          <w:p w14:paraId="2E22F3AE" w14:textId="77777777" w:rsidR="007D2045" w:rsidRDefault="00BF2314">
            <w:pPr>
              <w:spacing w:line="249" w:lineRule="exact"/>
              <w:ind w:left="17"/>
              <w:jc w:val="center"/>
              <w:rPr>
                <w:noProof/>
              </w:rPr>
            </w:pPr>
            <w:r>
              <w:rPr>
                <w:noProof/>
              </w:rPr>
              <w:t>58</w:t>
            </w:r>
          </w:p>
        </w:tc>
        <w:tc>
          <w:tcPr>
            <w:tcW w:w="3485" w:type="dxa"/>
            <w:shd w:val="clear" w:color="auto" w:fill="C5EECE"/>
          </w:tcPr>
          <w:p w14:paraId="0DEB364D" w14:textId="77777777" w:rsidR="007D2045" w:rsidRDefault="00BF2314">
            <w:pPr>
              <w:spacing w:line="248" w:lineRule="exact"/>
              <w:ind w:left="107"/>
              <w:rPr>
                <w:noProof/>
              </w:rPr>
            </w:pPr>
            <w:r>
              <w:rPr>
                <w:noProof/>
              </w:rPr>
              <w:t>C2.3 R1-1</w:t>
            </w:r>
          </w:p>
          <w:p w14:paraId="138EE485" w14:textId="77777777" w:rsidR="007D2045" w:rsidRDefault="00BF2314">
            <w:pPr>
              <w:spacing w:line="252" w:lineRule="exact"/>
              <w:ind w:left="107" w:right="193"/>
              <w:rPr>
                <w:noProof/>
              </w:rPr>
            </w:pPr>
            <w:r>
              <w:rPr>
                <w:noProof/>
              </w:rPr>
              <w:t>Gestionarea informațiilor publice (Legea privind guvernarea deschisă)</w:t>
            </w:r>
          </w:p>
        </w:tc>
        <w:tc>
          <w:tcPr>
            <w:tcW w:w="1325" w:type="dxa"/>
            <w:shd w:val="clear" w:color="auto" w:fill="C5EECE"/>
          </w:tcPr>
          <w:p w14:paraId="6BE16CCC" w14:textId="77777777" w:rsidR="007D2045" w:rsidRDefault="00BF2314">
            <w:pPr>
              <w:spacing w:line="249" w:lineRule="exact"/>
              <w:jc w:val="center"/>
              <w:rPr>
                <w:noProof/>
              </w:rPr>
            </w:pPr>
            <w:r>
              <w:rPr>
                <w:noProof/>
              </w:rPr>
              <w:t>Etapă</w:t>
            </w:r>
          </w:p>
        </w:tc>
        <w:tc>
          <w:tcPr>
            <w:tcW w:w="3299" w:type="dxa"/>
            <w:shd w:val="clear" w:color="auto" w:fill="C5EECE"/>
          </w:tcPr>
          <w:p w14:paraId="4217CDF0" w14:textId="77777777" w:rsidR="007D2045" w:rsidRDefault="00BF2314">
            <w:pPr>
              <w:ind w:left="108" w:right="132"/>
              <w:jc w:val="both"/>
              <w:rPr>
                <w:noProof/>
              </w:rPr>
            </w:pPr>
            <w:r>
              <w:rPr>
                <w:noProof/>
              </w:rPr>
              <w:t>Intrarea în vigoare a Legii privind guvernarea deschisă</w:t>
            </w:r>
          </w:p>
        </w:tc>
      </w:tr>
      <w:tr w:rsidR="007D2045" w14:paraId="1569F521" w14:textId="77777777">
        <w:trPr>
          <w:trHeight w:val="757"/>
        </w:trPr>
        <w:tc>
          <w:tcPr>
            <w:tcW w:w="1390" w:type="dxa"/>
            <w:shd w:val="clear" w:color="auto" w:fill="C5EECE"/>
          </w:tcPr>
          <w:p w14:paraId="242C47FA" w14:textId="77777777" w:rsidR="007D2045" w:rsidRDefault="00BF2314">
            <w:pPr>
              <w:spacing w:line="246" w:lineRule="exact"/>
              <w:ind w:left="17"/>
              <w:jc w:val="center"/>
              <w:rPr>
                <w:noProof/>
              </w:rPr>
            </w:pPr>
            <w:r>
              <w:rPr>
                <w:noProof/>
              </w:rPr>
              <w:t>59</w:t>
            </w:r>
          </w:p>
        </w:tc>
        <w:tc>
          <w:tcPr>
            <w:tcW w:w="3485" w:type="dxa"/>
            <w:shd w:val="clear" w:color="auto" w:fill="C5EECE"/>
          </w:tcPr>
          <w:p w14:paraId="51D205EE" w14:textId="77777777" w:rsidR="007D2045" w:rsidRDefault="00BF2314">
            <w:pPr>
              <w:spacing w:line="246" w:lineRule="exact"/>
              <w:ind w:left="107"/>
              <w:rPr>
                <w:noProof/>
              </w:rPr>
            </w:pPr>
            <w:r>
              <w:rPr>
                <w:noProof/>
              </w:rPr>
              <w:t>C2.3 R1-2</w:t>
            </w:r>
          </w:p>
          <w:p w14:paraId="013A5993" w14:textId="77777777" w:rsidR="007D2045" w:rsidRDefault="00BF2314">
            <w:pPr>
              <w:spacing w:line="252" w:lineRule="exact"/>
              <w:ind w:left="107" w:right="193"/>
              <w:rPr>
                <w:noProof/>
              </w:rPr>
            </w:pPr>
            <w:r>
              <w:rPr>
                <w:noProof/>
              </w:rPr>
              <w:t>Gestionarea informațiilor publice (Legea privind guvernarea deschisă)</w:t>
            </w:r>
          </w:p>
        </w:tc>
        <w:tc>
          <w:tcPr>
            <w:tcW w:w="1325" w:type="dxa"/>
            <w:shd w:val="clear" w:color="auto" w:fill="C5EECE"/>
          </w:tcPr>
          <w:p w14:paraId="368B1546" w14:textId="77777777" w:rsidR="007D2045" w:rsidRDefault="00BF2314">
            <w:pPr>
              <w:spacing w:line="246" w:lineRule="exact"/>
              <w:jc w:val="center"/>
              <w:rPr>
                <w:noProof/>
              </w:rPr>
            </w:pPr>
            <w:r>
              <w:rPr>
                <w:noProof/>
              </w:rPr>
              <w:t>Etapă</w:t>
            </w:r>
          </w:p>
        </w:tc>
        <w:tc>
          <w:tcPr>
            <w:tcW w:w="3299" w:type="dxa"/>
            <w:shd w:val="clear" w:color="auto" w:fill="C5EECE"/>
          </w:tcPr>
          <w:p w14:paraId="10BBF31A" w14:textId="77777777" w:rsidR="007D2045" w:rsidRDefault="00BF2314">
            <w:pPr>
              <w:spacing w:line="246" w:lineRule="exact"/>
              <w:ind w:left="108" w:right="132"/>
              <w:jc w:val="both"/>
              <w:rPr>
                <w:noProof/>
              </w:rPr>
            </w:pPr>
            <w:r>
              <w:rPr>
                <w:noProof/>
              </w:rPr>
              <w:t>Publicarea planurilor de acțiune actualizate privind îmbunătățirea gestionării informațiilor</w:t>
            </w:r>
          </w:p>
        </w:tc>
      </w:tr>
      <w:tr w:rsidR="007D2045" w14:paraId="3EA61201" w14:textId="77777777">
        <w:trPr>
          <w:trHeight w:val="760"/>
        </w:trPr>
        <w:tc>
          <w:tcPr>
            <w:tcW w:w="1390" w:type="dxa"/>
            <w:shd w:val="clear" w:color="auto" w:fill="C5EECE"/>
          </w:tcPr>
          <w:p w14:paraId="1CEDADCF" w14:textId="77777777" w:rsidR="007D2045" w:rsidRDefault="00BF2314">
            <w:pPr>
              <w:spacing w:line="249" w:lineRule="exact"/>
              <w:ind w:left="17"/>
              <w:jc w:val="center"/>
              <w:rPr>
                <w:noProof/>
              </w:rPr>
            </w:pPr>
            <w:r>
              <w:rPr>
                <w:noProof/>
              </w:rPr>
              <w:t>67</w:t>
            </w:r>
          </w:p>
        </w:tc>
        <w:tc>
          <w:tcPr>
            <w:tcW w:w="3485" w:type="dxa"/>
            <w:shd w:val="clear" w:color="auto" w:fill="C5EECE"/>
          </w:tcPr>
          <w:p w14:paraId="6531A83A" w14:textId="77777777" w:rsidR="007D2045" w:rsidRDefault="00BF2314">
            <w:pPr>
              <w:spacing w:line="249" w:lineRule="exact"/>
              <w:ind w:left="107"/>
              <w:rPr>
                <w:noProof/>
              </w:rPr>
            </w:pPr>
            <w:r>
              <w:rPr>
                <w:noProof/>
              </w:rPr>
              <w:t>C3.1 R1-1</w:t>
            </w:r>
          </w:p>
          <w:p w14:paraId="3D0FA498" w14:textId="77777777" w:rsidR="007D2045" w:rsidRDefault="00BF2314">
            <w:pPr>
              <w:spacing w:line="254" w:lineRule="exact"/>
              <w:ind w:left="107" w:right="193"/>
              <w:rPr>
                <w:noProof/>
              </w:rPr>
            </w:pPr>
            <w:r>
              <w:rPr>
                <w:noProof/>
              </w:rPr>
              <w:t>Creșterea ratei valorii posesiei vacante</w:t>
            </w:r>
          </w:p>
        </w:tc>
        <w:tc>
          <w:tcPr>
            <w:tcW w:w="1325" w:type="dxa"/>
            <w:shd w:val="clear" w:color="auto" w:fill="C5EECE"/>
          </w:tcPr>
          <w:p w14:paraId="1C2A27CC" w14:textId="77777777" w:rsidR="007D2045" w:rsidRDefault="00BF2314">
            <w:pPr>
              <w:spacing w:line="249" w:lineRule="exact"/>
              <w:jc w:val="center"/>
              <w:rPr>
                <w:noProof/>
              </w:rPr>
            </w:pPr>
            <w:r>
              <w:rPr>
                <w:noProof/>
              </w:rPr>
              <w:t>Etapă</w:t>
            </w:r>
          </w:p>
        </w:tc>
        <w:tc>
          <w:tcPr>
            <w:tcW w:w="3299" w:type="dxa"/>
            <w:shd w:val="clear" w:color="auto" w:fill="C5EECE"/>
          </w:tcPr>
          <w:p w14:paraId="18458904" w14:textId="77777777" w:rsidR="007D2045" w:rsidRDefault="00BF2314">
            <w:pPr>
              <w:ind w:left="108" w:right="132"/>
              <w:jc w:val="both"/>
              <w:rPr>
                <w:noProof/>
              </w:rPr>
            </w:pPr>
            <w:r>
              <w:rPr>
                <w:noProof/>
              </w:rPr>
              <w:t>Intrarea în vigoare a legislației de creștere a ratei valorii posesiei vacante</w:t>
            </w:r>
          </w:p>
        </w:tc>
      </w:tr>
      <w:tr w:rsidR="007D2045" w14:paraId="2C56E8A5" w14:textId="77777777">
        <w:trPr>
          <w:trHeight w:val="1011"/>
        </w:trPr>
        <w:tc>
          <w:tcPr>
            <w:tcW w:w="1390" w:type="dxa"/>
            <w:shd w:val="clear" w:color="auto" w:fill="C5EECE"/>
          </w:tcPr>
          <w:p w14:paraId="040D8902" w14:textId="77777777" w:rsidR="007D2045" w:rsidRDefault="00BF2314">
            <w:pPr>
              <w:spacing w:line="246" w:lineRule="exact"/>
              <w:ind w:left="17"/>
              <w:jc w:val="center"/>
              <w:rPr>
                <w:noProof/>
              </w:rPr>
            </w:pPr>
            <w:r>
              <w:rPr>
                <w:noProof/>
              </w:rPr>
              <w:t>69</w:t>
            </w:r>
          </w:p>
        </w:tc>
        <w:tc>
          <w:tcPr>
            <w:tcW w:w="3485" w:type="dxa"/>
            <w:shd w:val="clear" w:color="auto" w:fill="C5EECE"/>
          </w:tcPr>
          <w:p w14:paraId="164DC0A2" w14:textId="77777777" w:rsidR="007D2045" w:rsidRDefault="00BF2314">
            <w:pPr>
              <w:spacing w:line="246" w:lineRule="exact"/>
              <w:ind w:left="107"/>
              <w:rPr>
                <w:noProof/>
              </w:rPr>
            </w:pPr>
            <w:r>
              <w:rPr>
                <w:noProof/>
              </w:rPr>
              <w:t>C3.1 R3-1</w:t>
            </w:r>
          </w:p>
          <w:p w14:paraId="3FE3D574" w14:textId="77777777" w:rsidR="007D2045" w:rsidRDefault="00BF2314">
            <w:pPr>
              <w:spacing w:before="1"/>
              <w:ind w:left="107"/>
              <w:rPr>
                <w:noProof/>
              </w:rPr>
            </w:pPr>
            <w:r>
              <w:rPr>
                <w:noProof/>
              </w:rPr>
              <w:t>Planificare centralizată pentru creșterea ofertei de locuințe</w:t>
            </w:r>
          </w:p>
        </w:tc>
        <w:tc>
          <w:tcPr>
            <w:tcW w:w="1325" w:type="dxa"/>
            <w:shd w:val="clear" w:color="auto" w:fill="C5EECE"/>
          </w:tcPr>
          <w:p w14:paraId="22808B60" w14:textId="77777777" w:rsidR="007D2045" w:rsidRDefault="00BF2314">
            <w:pPr>
              <w:spacing w:line="246" w:lineRule="exact"/>
              <w:jc w:val="center"/>
              <w:rPr>
                <w:noProof/>
              </w:rPr>
            </w:pPr>
            <w:r>
              <w:rPr>
                <w:noProof/>
              </w:rPr>
              <w:t>Etapă</w:t>
            </w:r>
          </w:p>
        </w:tc>
        <w:tc>
          <w:tcPr>
            <w:tcW w:w="3299" w:type="dxa"/>
            <w:shd w:val="clear" w:color="auto" w:fill="C5EECE"/>
          </w:tcPr>
          <w:p w14:paraId="386F993F" w14:textId="77777777" w:rsidR="007D2045" w:rsidRDefault="00BF2314">
            <w:pPr>
              <w:ind w:left="108" w:right="132"/>
              <w:jc w:val="both"/>
              <w:rPr>
                <w:noProof/>
              </w:rPr>
            </w:pPr>
            <w:r>
              <w:rPr>
                <w:noProof/>
              </w:rPr>
              <w:t>Acorduri între guvernul național și provincii privind realizarea a 900 000 de locuințe noi</w:t>
            </w:r>
          </w:p>
        </w:tc>
      </w:tr>
      <w:tr w:rsidR="007D2045" w14:paraId="405D53CA" w14:textId="77777777">
        <w:trPr>
          <w:trHeight w:val="1478"/>
        </w:trPr>
        <w:tc>
          <w:tcPr>
            <w:tcW w:w="1390" w:type="dxa"/>
            <w:shd w:val="clear" w:color="auto" w:fill="C5EECE"/>
          </w:tcPr>
          <w:p w14:paraId="1D27C4DB" w14:textId="77777777" w:rsidR="007D2045" w:rsidRDefault="00BF2314">
            <w:pPr>
              <w:spacing w:line="246" w:lineRule="exact"/>
              <w:ind w:left="17"/>
              <w:jc w:val="center"/>
              <w:rPr>
                <w:noProof/>
              </w:rPr>
            </w:pPr>
            <w:r>
              <w:rPr>
                <w:noProof/>
              </w:rPr>
              <w:t>73</w:t>
            </w:r>
          </w:p>
        </w:tc>
        <w:tc>
          <w:tcPr>
            <w:tcW w:w="3485" w:type="dxa"/>
            <w:shd w:val="clear" w:color="auto" w:fill="C5EECE"/>
          </w:tcPr>
          <w:p w14:paraId="19B7C0E8" w14:textId="77777777" w:rsidR="007D2045" w:rsidRDefault="00BF2314">
            <w:pPr>
              <w:spacing w:line="246" w:lineRule="exact"/>
              <w:ind w:left="107"/>
              <w:rPr>
                <w:noProof/>
              </w:rPr>
            </w:pPr>
            <w:r>
              <w:rPr>
                <w:noProof/>
              </w:rPr>
              <w:t>C3.1 R4-1</w:t>
            </w:r>
          </w:p>
          <w:p w14:paraId="3970325D" w14:textId="77777777" w:rsidR="007D2045" w:rsidRDefault="00BF2314">
            <w:pPr>
              <w:spacing w:before="1"/>
              <w:ind w:left="107"/>
              <w:rPr>
                <w:noProof/>
              </w:rPr>
            </w:pPr>
            <w:r>
              <w:rPr>
                <w:noProof/>
              </w:rPr>
              <w:t>Creșterea dependenței de venituri a chiriei</w:t>
            </w:r>
          </w:p>
        </w:tc>
        <w:tc>
          <w:tcPr>
            <w:tcW w:w="1325" w:type="dxa"/>
            <w:shd w:val="clear" w:color="auto" w:fill="C5EECE"/>
          </w:tcPr>
          <w:p w14:paraId="2048E876" w14:textId="77777777" w:rsidR="007D2045" w:rsidRDefault="00BF2314">
            <w:pPr>
              <w:spacing w:line="246" w:lineRule="exact"/>
              <w:jc w:val="center"/>
              <w:rPr>
                <w:noProof/>
              </w:rPr>
            </w:pPr>
            <w:r>
              <w:rPr>
                <w:noProof/>
              </w:rPr>
              <w:t>Etapă</w:t>
            </w:r>
          </w:p>
        </w:tc>
        <w:tc>
          <w:tcPr>
            <w:tcW w:w="3299" w:type="dxa"/>
            <w:shd w:val="clear" w:color="auto" w:fill="C5EECE"/>
          </w:tcPr>
          <w:p w14:paraId="280AC611" w14:textId="77777777" w:rsidR="007D2045" w:rsidRDefault="00BF2314">
            <w:pPr>
              <w:ind w:left="108" w:right="132"/>
              <w:jc w:val="both"/>
              <w:rPr>
                <w:noProof/>
              </w:rPr>
            </w:pPr>
            <w:r>
              <w:rPr>
                <w:noProof/>
              </w:rPr>
              <w:t>Intrarea în vigoare a unei legislații care să crească creșterea maximă anuală a chiriei pentru chiriașii cu venituri medii și ridicate care trăiesc în locuințe sociale</w:t>
            </w:r>
          </w:p>
        </w:tc>
      </w:tr>
      <w:tr w:rsidR="007D2045" w14:paraId="2E093C2D" w14:textId="77777777">
        <w:trPr>
          <w:trHeight w:val="1011"/>
        </w:trPr>
        <w:tc>
          <w:tcPr>
            <w:tcW w:w="1390" w:type="dxa"/>
            <w:shd w:val="clear" w:color="auto" w:fill="C5EECE"/>
          </w:tcPr>
          <w:p w14:paraId="57644F83" w14:textId="77777777" w:rsidR="007D2045" w:rsidRDefault="00BF2314">
            <w:pPr>
              <w:spacing w:line="249" w:lineRule="exact"/>
              <w:ind w:left="17"/>
              <w:jc w:val="center"/>
              <w:rPr>
                <w:noProof/>
              </w:rPr>
            </w:pPr>
            <w:r>
              <w:rPr>
                <w:noProof/>
              </w:rPr>
              <w:t>74</w:t>
            </w:r>
          </w:p>
        </w:tc>
        <w:tc>
          <w:tcPr>
            <w:tcW w:w="3485" w:type="dxa"/>
            <w:shd w:val="clear" w:color="auto" w:fill="C5EECE"/>
          </w:tcPr>
          <w:p w14:paraId="3E4B3A58" w14:textId="77777777" w:rsidR="007D2045" w:rsidRDefault="00BF2314">
            <w:pPr>
              <w:spacing w:line="248" w:lineRule="exact"/>
              <w:ind w:left="107"/>
              <w:rPr>
                <w:noProof/>
              </w:rPr>
            </w:pPr>
            <w:r>
              <w:rPr>
                <w:noProof/>
              </w:rPr>
              <w:t>C3.1 R5-1</w:t>
            </w:r>
          </w:p>
          <w:p w14:paraId="670A0F11" w14:textId="77777777" w:rsidR="007D2045" w:rsidRDefault="00BF2314">
            <w:pPr>
              <w:ind w:left="107"/>
              <w:rPr>
                <w:noProof/>
              </w:rPr>
            </w:pPr>
            <w:r>
              <w:rPr>
                <w:noProof/>
              </w:rPr>
              <w:t>Accelerarea procesului și a procedurilor de construcție a locuințelor</w:t>
            </w:r>
          </w:p>
        </w:tc>
        <w:tc>
          <w:tcPr>
            <w:tcW w:w="1325" w:type="dxa"/>
            <w:shd w:val="clear" w:color="auto" w:fill="C5EECE"/>
          </w:tcPr>
          <w:p w14:paraId="07F0FBDC" w14:textId="77777777" w:rsidR="007D2045" w:rsidRDefault="00BF2314">
            <w:pPr>
              <w:spacing w:line="249" w:lineRule="exact"/>
              <w:jc w:val="center"/>
              <w:rPr>
                <w:noProof/>
              </w:rPr>
            </w:pPr>
            <w:r>
              <w:rPr>
                <w:noProof/>
              </w:rPr>
              <w:t>Etapă</w:t>
            </w:r>
          </w:p>
        </w:tc>
        <w:tc>
          <w:tcPr>
            <w:tcW w:w="3299" w:type="dxa"/>
            <w:shd w:val="clear" w:color="auto" w:fill="C5EECE"/>
          </w:tcPr>
          <w:p w14:paraId="42FAE3FD" w14:textId="77777777" w:rsidR="007D2045" w:rsidRDefault="00BF2314">
            <w:pPr>
              <w:ind w:left="108" w:right="132"/>
              <w:jc w:val="both"/>
              <w:rPr>
                <w:noProof/>
              </w:rPr>
            </w:pPr>
            <w:r>
              <w:rPr>
                <w:noProof/>
              </w:rPr>
              <w:t>A fost publicată o scrisoare adresată Parlamentului cu privire la blocajele din procesul de planificare, în care sunt identificate posibile soluții</w:t>
            </w:r>
          </w:p>
        </w:tc>
      </w:tr>
      <w:tr w:rsidR="007D2045" w14:paraId="52C007EE" w14:textId="77777777">
        <w:trPr>
          <w:trHeight w:val="760"/>
        </w:trPr>
        <w:tc>
          <w:tcPr>
            <w:tcW w:w="1390" w:type="dxa"/>
            <w:shd w:val="clear" w:color="auto" w:fill="C5EECE"/>
          </w:tcPr>
          <w:p w14:paraId="335646F7" w14:textId="77777777" w:rsidR="007D2045" w:rsidRDefault="00BF2314">
            <w:pPr>
              <w:spacing w:line="249" w:lineRule="exact"/>
              <w:ind w:left="17"/>
              <w:jc w:val="center"/>
              <w:rPr>
                <w:noProof/>
              </w:rPr>
            </w:pPr>
            <w:r>
              <w:rPr>
                <w:noProof/>
              </w:rPr>
              <w:t>81</w:t>
            </w:r>
          </w:p>
        </w:tc>
        <w:tc>
          <w:tcPr>
            <w:tcW w:w="3485" w:type="dxa"/>
            <w:shd w:val="clear" w:color="auto" w:fill="C5EECE"/>
          </w:tcPr>
          <w:p w14:paraId="0FED498D" w14:textId="77777777" w:rsidR="007D2045" w:rsidRDefault="00BF2314">
            <w:pPr>
              <w:spacing w:line="248" w:lineRule="exact"/>
              <w:ind w:left="107"/>
              <w:rPr>
                <w:noProof/>
              </w:rPr>
            </w:pPr>
            <w:r>
              <w:rPr>
                <w:noProof/>
              </w:rPr>
              <w:t>C3.2 I1-1</w:t>
            </w:r>
          </w:p>
          <w:p w14:paraId="1D2B5535" w14:textId="77777777" w:rsidR="007D2045" w:rsidRDefault="00BF2314">
            <w:pPr>
              <w:spacing w:line="252" w:lineRule="exact"/>
              <w:ind w:left="107"/>
              <w:rPr>
                <w:noProof/>
              </w:rPr>
            </w:pPr>
            <w:r>
              <w:rPr>
                <w:noProof/>
              </w:rPr>
              <w:t>Sistemul de subvenții pentru sustenabilitatea sectorului imobiliar public</w:t>
            </w:r>
          </w:p>
        </w:tc>
        <w:tc>
          <w:tcPr>
            <w:tcW w:w="1325" w:type="dxa"/>
            <w:shd w:val="clear" w:color="auto" w:fill="C5EECE"/>
          </w:tcPr>
          <w:p w14:paraId="22708176" w14:textId="77777777" w:rsidR="007D2045" w:rsidRDefault="00BF2314">
            <w:pPr>
              <w:spacing w:line="249" w:lineRule="exact"/>
              <w:jc w:val="center"/>
              <w:rPr>
                <w:noProof/>
              </w:rPr>
            </w:pPr>
            <w:r>
              <w:rPr>
                <w:noProof/>
              </w:rPr>
              <w:t>Etapă</w:t>
            </w:r>
          </w:p>
        </w:tc>
        <w:tc>
          <w:tcPr>
            <w:tcW w:w="3299" w:type="dxa"/>
            <w:shd w:val="clear" w:color="auto" w:fill="C5EECE"/>
          </w:tcPr>
          <w:p w14:paraId="51234FFA" w14:textId="77777777" w:rsidR="007D2045" w:rsidRDefault="00BF2314">
            <w:pPr>
              <w:ind w:left="108" w:right="132"/>
              <w:jc w:val="both"/>
              <w:rPr>
                <w:noProof/>
              </w:rPr>
            </w:pPr>
            <w:r>
              <w:rPr>
                <w:noProof/>
              </w:rPr>
              <w:t>Intrarea în vigoare a regulamentului de instituire a schemei de subvenții pentru renovare</w:t>
            </w:r>
          </w:p>
        </w:tc>
      </w:tr>
      <w:tr w:rsidR="007D2045" w14:paraId="3DF87C8E" w14:textId="77777777">
        <w:trPr>
          <w:trHeight w:val="757"/>
        </w:trPr>
        <w:tc>
          <w:tcPr>
            <w:tcW w:w="1390" w:type="dxa"/>
            <w:shd w:val="clear" w:color="auto" w:fill="C5EECE"/>
          </w:tcPr>
          <w:p w14:paraId="2BFD14B2" w14:textId="77777777" w:rsidR="007D2045" w:rsidRDefault="00BF2314">
            <w:pPr>
              <w:spacing w:line="246" w:lineRule="exact"/>
              <w:ind w:left="17"/>
              <w:jc w:val="center"/>
              <w:rPr>
                <w:noProof/>
              </w:rPr>
            </w:pPr>
            <w:r>
              <w:rPr>
                <w:noProof/>
              </w:rPr>
              <w:t>84</w:t>
            </w:r>
          </w:p>
        </w:tc>
        <w:tc>
          <w:tcPr>
            <w:tcW w:w="3485" w:type="dxa"/>
            <w:shd w:val="clear" w:color="auto" w:fill="C5EECE"/>
          </w:tcPr>
          <w:p w14:paraId="270FC556" w14:textId="77777777" w:rsidR="007D2045" w:rsidRDefault="00BF2314">
            <w:pPr>
              <w:spacing w:line="246" w:lineRule="exact"/>
              <w:ind w:left="107"/>
              <w:rPr>
                <w:noProof/>
              </w:rPr>
            </w:pPr>
            <w:r>
              <w:rPr>
                <w:noProof/>
              </w:rPr>
              <w:t>C4.1 R1-1</w:t>
            </w:r>
          </w:p>
          <w:p w14:paraId="23123176" w14:textId="77777777" w:rsidR="007D2045" w:rsidRDefault="00BF2314">
            <w:pPr>
              <w:spacing w:line="252" w:lineRule="exact"/>
              <w:ind w:left="107"/>
              <w:rPr>
                <w:noProof/>
              </w:rPr>
            </w:pPr>
            <w:r>
              <w:rPr>
                <w:noProof/>
              </w:rPr>
              <w:t>Reducerea deducerii pentru lucrătorii independenți</w:t>
            </w:r>
          </w:p>
        </w:tc>
        <w:tc>
          <w:tcPr>
            <w:tcW w:w="1325" w:type="dxa"/>
            <w:shd w:val="clear" w:color="auto" w:fill="C5EECE"/>
          </w:tcPr>
          <w:p w14:paraId="0C003EB5" w14:textId="77777777" w:rsidR="007D2045" w:rsidRDefault="00BF2314">
            <w:pPr>
              <w:spacing w:line="246" w:lineRule="exact"/>
              <w:jc w:val="center"/>
              <w:rPr>
                <w:noProof/>
              </w:rPr>
            </w:pPr>
            <w:r>
              <w:rPr>
                <w:noProof/>
              </w:rPr>
              <w:t>Etapă</w:t>
            </w:r>
          </w:p>
        </w:tc>
        <w:tc>
          <w:tcPr>
            <w:tcW w:w="3299" w:type="dxa"/>
            <w:shd w:val="clear" w:color="auto" w:fill="C5EECE"/>
          </w:tcPr>
          <w:p w14:paraId="00725A22" w14:textId="77777777" w:rsidR="007D2045" w:rsidRDefault="00BF2314">
            <w:pPr>
              <w:spacing w:line="246" w:lineRule="exact"/>
              <w:ind w:left="108" w:right="132"/>
              <w:jc w:val="both"/>
              <w:rPr>
                <w:noProof/>
              </w:rPr>
            </w:pPr>
            <w:r>
              <w:rPr>
                <w:noProof/>
              </w:rPr>
              <w:t>Intrarea în vigoare a legii privind reducerea deducerii fiscale pentru persoanele care desfășoară activități independente</w:t>
            </w:r>
          </w:p>
        </w:tc>
      </w:tr>
      <w:tr w:rsidR="007D2045" w14:paraId="577004FF" w14:textId="77777777">
        <w:trPr>
          <w:trHeight w:val="760"/>
        </w:trPr>
        <w:tc>
          <w:tcPr>
            <w:tcW w:w="1390" w:type="dxa"/>
            <w:shd w:val="clear" w:color="auto" w:fill="C5EECE"/>
          </w:tcPr>
          <w:p w14:paraId="00CF21E4" w14:textId="77777777" w:rsidR="007D2045" w:rsidRDefault="00BF2314">
            <w:pPr>
              <w:spacing w:line="249" w:lineRule="exact"/>
              <w:ind w:left="17"/>
              <w:jc w:val="center"/>
              <w:rPr>
                <w:noProof/>
              </w:rPr>
            </w:pPr>
            <w:r>
              <w:rPr>
                <w:noProof/>
              </w:rPr>
              <w:t>87</w:t>
            </w:r>
          </w:p>
        </w:tc>
        <w:tc>
          <w:tcPr>
            <w:tcW w:w="3485" w:type="dxa"/>
            <w:shd w:val="clear" w:color="auto" w:fill="C5EECE"/>
          </w:tcPr>
          <w:p w14:paraId="2553DFA7" w14:textId="77777777" w:rsidR="007D2045" w:rsidRDefault="00BF2314">
            <w:pPr>
              <w:spacing w:line="249" w:lineRule="exact"/>
              <w:ind w:left="107"/>
              <w:rPr>
                <w:noProof/>
              </w:rPr>
            </w:pPr>
            <w:r>
              <w:rPr>
                <w:noProof/>
              </w:rPr>
              <w:t>C4.1 R3-1</w:t>
            </w:r>
          </w:p>
          <w:p w14:paraId="1DB7C983" w14:textId="77777777" w:rsidR="007D2045" w:rsidRDefault="00BF2314">
            <w:pPr>
              <w:spacing w:line="254" w:lineRule="exact"/>
              <w:ind w:left="107"/>
              <w:rPr>
                <w:noProof/>
              </w:rPr>
            </w:pPr>
            <w:r>
              <w:rPr>
                <w:noProof/>
              </w:rPr>
              <w:t>Reforma celui de-al doilea pilon al sistemului de pensii</w:t>
            </w:r>
          </w:p>
        </w:tc>
        <w:tc>
          <w:tcPr>
            <w:tcW w:w="1325" w:type="dxa"/>
            <w:shd w:val="clear" w:color="auto" w:fill="C5EECE"/>
          </w:tcPr>
          <w:p w14:paraId="2EBA5C47" w14:textId="77777777" w:rsidR="007D2045" w:rsidRDefault="00BF2314">
            <w:pPr>
              <w:spacing w:line="249" w:lineRule="exact"/>
              <w:jc w:val="center"/>
              <w:rPr>
                <w:noProof/>
              </w:rPr>
            </w:pPr>
            <w:r>
              <w:rPr>
                <w:noProof/>
              </w:rPr>
              <w:t>Etapă</w:t>
            </w:r>
          </w:p>
        </w:tc>
        <w:tc>
          <w:tcPr>
            <w:tcW w:w="3299" w:type="dxa"/>
            <w:shd w:val="clear" w:color="auto" w:fill="C5EECE"/>
          </w:tcPr>
          <w:p w14:paraId="3E72DC08" w14:textId="77777777" w:rsidR="007D2045" w:rsidRDefault="00BF2314">
            <w:pPr>
              <w:ind w:left="108" w:right="132"/>
              <w:jc w:val="both"/>
              <w:rPr>
                <w:noProof/>
              </w:rPr>
            </w:pPr>
            <w:r>
              <w:rPr>
                <w:noProof/>
              </w:rPr>
              <w:t>Intrarea în vigoare a legii de reformare a celui de al doilea pilon al sistemului de pensii</w:t>
            </w:r>
          </w:p>
        </w:tc>
      </w:tr>
      <w:tr w:rsidR="007D2045" w14:paraId="6258ADE1" w14:textId="77777777">
        <w:trPr>
          <w:trHeight w:val="759"/>
        </w:trPr>
        <w:tc>
          <w:tcPr>
            <w:tcW w:w="1390" w:type="dxa"/>
            <w:shd w:val="clear" w:color="auto" w:fill="C5EECE"/>
          </w:tcPr>
          <w:p w14:paraId="7F7C83F3" w14:textId="77777777" w:rsidR="007D2045" w:rsidRDefault="00BF2314">
            <w:pPr>
              <w:spacing w:line="246" w:lineRule="exact"/>
              <w:ind w:left="17"/>
              <w:jc w:val="center"/>
              <w:rPr>
                <w:noProof/>
              </w:rPr>
            </w:pPr>
            <w:r>
              <w:rPr>
                <w:noProof/>
              </w:rPr>
              <w:t>90</w:t>
            </w:r>
          </w:p>
        </w:tc>
        <w:tc>
          <w:tcPr>
            <w:tcW w:w="3485" w:type="dxa"/>
            <w:shd w:val="clear" w:color="auto" w:fill="C5EECE"/>
          </w:tcPr>
          <w:p w14:paraId="66DEEEE5" w14:textId="77777777" w:rsidR="007D2045" w:rsidRDefault="00BF2314">
            <w:pPr>
              <w:spacing w:line="246" w:lineRule="exact"/>
              <w:ind w:left="107"/>
              <w:rPr>
                <w:noProof/>
              </w:rPr>
            </w:pPr>
            <w:r>
              <w:rPr>
                <w:noProof/>
              </w:rPr>
              <w:t>C4.1 R4-1</w:t>
            </w:r>
          </w:p>
          <w:p w14:paraId="117FBD82" w14:textId="77777777" w:rsidR="007D2045" w:rsidRDefault="00BF2314">
            <w:pPr>
              <w:spacing w:before="1"/>
              <w:ind w:left="107"/>
              <w:rPr>
                <w:noProof/>
              </w:rPr>
            </w:pPr>
            <w:r>
              <w:rPr>
                <w:noProof/>
              </w:rPr>
              <w:t>Combaterea activităților independente fictive</w:t>
            </w:r>
          </w:p>
        </w:tc>
        <w:tc>
          <w:tcPr>
            <w:tcW w:w="1325" w:type="dxa"/>
            <w:shd w:val="clear" w:color="auto" w:fill="C5EECE"/>
          </w:tcPr>
          <w:p w14:paraId="6C95D06F" w14:textId="77777777" w:rsidR="007D2045" w:rsidRDefault="00BF2314">
            <w:pPr>
              <w:spacing w:line="246" w:lineRule="exact"/>
              <w:jc w:val="center"/>
              <w:rPr>
                <w:noProof/>
              </w:rPr>
            </w:pPr>
            <w:r>
              <w:rPr>
                <w:noProof/>
              </w:rPr>
              <w:t>Etapă</w:t>
            </w:r>
          </w:p>
        </w:tc>
        <w:tc>
          <w:tcPr>
            <w:tcW w:w="3299" w:type="dxa"/>
            <w:shd w:val="clear" w:color="auto" w:fill="C5EECE"/>
          </w:tcPr>
          <w:p w14:paraId="4A6A129B" w14:textId="77777777" w:rsidR="007D2045" w:rsidRDefault="00BF2314">
            <w:pPr>
              <w:spacing w:line="246" w:lineRule="exact"/>
              <w:ind w:left="108" w:right="132"/>
              <w:jc w:val="both"/>
              <w:rPr>
                <w:noProof/>
              </w:rPr>
            </w:pPr>
            <w:r>
              <w:rPr>
                <w:noProof/>
              </w:rPr>
              <w:t>Planul de acțiune pentru reducerea activităților independente false prezentat Parlamentului</w:t>
            </w:r>
          </w:p>
        </w:tc>
      </w:tr>
      <w:tr w:rsidR="007D2045" w14:paraId="33094A99" w14:textId="77777777">
        <w:trPr>
          <w:trHeight w:val="543"/>
        </w:trPr>
        <w:tc>
          <w:tcPr>
            <w:tcW w:w="1390" w:type="dxa"/>
            <w:shd w:val="clear" w:color="auto" w:fill="C5EECE"/>
          </w:tcPr>
          <w:p w14:paraId="7F138E51" w14:textId="77777777" w:rsidR="007D2045" w:rsidRDefault="00BF2314">
            <w:pPr>
              <w:spacing w:line="246" w:lineRule="exact"/>
              <w:ind w:left="17"/>
              <w:jc w:val="center"/>
              <w:rPr>
                <w:noProof/>
              </w:rPr>
            </w:pPr>
            <w:r>
              <w:rPr>
                <w:noProof/>
              </w:rPr>
              <w:t>93</w:t>
            </w:r>
          </w:p>
        </w:tc>
        <w:tc>
          <w:tcPr>
            <w:tcW w:w="3485" w:type="dxa"/>
            <w:shd w:val="clear" w:color="auto" w:fill="C5EECE"/>
          </w:tcPr>
          <w:p w14:paraId="2C47A3C0" w14:textId="77777777" w:rsidR="007D2045" w:rsidRDefault="00BF2314">
            <w:pPr>
              <w:spacing w:line="249" w:lineRule="exact"/>
              <w:ind w:left="107"/>
              <w:rPr>
                <w:noProof/>
              </w:rPr>
            </w:pPr>
            <w:r>
              <w:rPr>
                <w:noProof/>
              </w:rPr>
              <w:t>C4.1 I1-1</w:t>
            </w:r>
          </w:p>
          <w:p w14:paraId="5361CCFF" w14:textId="77777777" w:rsidR="007D2045" w:rsidRDefault="00BF2314">
            <w:pPr>
              <w:spacing w:before="20"/>
              <w:ind w:left="107"/>
              <w:rPr>
                <w:noProof/>
              </w:rPr>
            </w:pPr>
            <w:r>
              <w:rPr>
                <w:noProof/>
              </w:rPr>
              <w:t>Țările de Jos continuă să învețe</w:t>
            </w:r>
          </w:p>
        </w:tc>
        <w:tc>
          <w:tcPr>
            <w:tcW w:w="1325" w:type="dxa"/>
            <w:shd w:val="clear" w:color="auto" w:fill="C5EECE"/>
          </w:tcPr>
          <w:p w14:paraId="6A024114" w14:textId="77777777" w:rsidR="007D2045" w:rsidRDefault="00BF2314">
            <w:pPr>
              <w:spacing w:line="246" w:lineRule="exact"/>
              <w:jc w:val="center"/>
              <w:rPr>
                <w:noProof/>
              </w:rPr>
            </w:pPr>
            <w:r>
              <w:rPr>
                <w:noProof/>
              </w:rPr>
              <w:t>Țintă</w:t>
            </w:r>
          </w:p>
        </w:tc>
        <w:tc>
          <w:tcPr>
            <w:tcW w:w="3299" w:type="dxa"/>
            <w:shd w:val="clear" w:color="auto" w:fill="C5EECE"/>
          </w:tcPr>
          <w:p w14:paraId="7387926D" w14:textId="77777777" w:rsidR="007D2045" w:rsidRDefault="00BF2314">
            <w:pPr>
              <w:ind w:left="108" w:right="132"/>
              <w:jc w:val="both"/>
              <w:rPr>
                <w:noProof/>
              </w:rPr>
            </w:pPr>
            <w:r>
              <w:rPr>
                <w:noProof/>
              </w:rPr>
              <w:t>Consiliere profesională pentru sprijinirea persoanelor</w:t>
            </w:r>
          </w:p>
        </w:tc>
      </w:tr>
      <w:tr w:rsidR="007D2045" w14:paraId="5724878D" w14:textId="77777777">
        <w:trPr>
          <w:trHeight w:val="505"/>
        </w:trPr>
        <w:tc>
          <w:tcPr>
            <w:tcW w:w="1390" w:type="dxa"/>
            <w:shd w:val="clear" w:color="auto" w:fill="C5EECE"/>
          </w:tcPr>
          <w:p w14:paraId="067F91BF" w14:textId="77777777" w:rsidR="007D2045" w:rsidRDefault="00BF2314">
            <w:pPr>
              <w:spacing w:line="249" w:lineRule="exact"/>
              <w:ind w:left="17"/>
              <w:jc w:val="center"/>
              <w:rPr>
                <w:noProof/>
              </w:rPr>
            </w:pPr>
            <w:r>
              <w:rPr>
                <w:noProof/>
              </w:rPr>
              <w:t>94</w:t>
            </w:r>
          </w:p>
        </w:tc>
        <w:tc>
          <w:tcPr>
            <w:tcW w:w="3485" w:type="dxa"/>
            <w:shd w:val="clear" w:color="auto" w:fill="C5EECE"/>
          </w:tcPr>
          <w:p w14:paraId="67070EC5" w14:textId="77777777" w:rsidR="007D2045" w:rsidRDefault="00BF2314">
            <w:pPr>
              <w:spacing w:line="248" w:lineRule="exact"/>
              <w:ind w:left="107"/>
              <w:rPr>
                <w:noProof/>
              </w:rPr>
            </w:pPr>
            <w:r>
              <w:rPr>
                <w:noProof/>
              </w:rPr>
              <w:t>C4.1 I1-2</w:t>
            </w:r>
          </w:p>
          <w:p w14:paraId="14CE9939" w14:textId="77777777" w:rsidR="007D2045" w:rsidRDefault="00BF2314">
            <w:pPr>
              <w:spacing w:line="237" w:lineRule="exact"/>
              <w:ind w:left="107"/>
              <w:rPr>
                <w:noProof/>
              </w:rPr>
            </w:pPr>
            <w:r>
              <w:rPr>
                <w:noProof/>
              </w:rPr>
              <w:t>Țările de Jos continuă să învețe</w:t>
            </w:r>
          </w:p>
        </w:tc>
        <w:tc>
          <w:tcPr>
            <w:tcW w:w="1325" w:type="dxa"/>
            <w:shd w:val="clear" w:color="auto" w:fill="C5EECE"/>
          </w:tcPr>
          <w:p w14:paraId="54D8EAA2" w14:textId="77777777" w:rsidR="007D2045" w:rsidRDefault="00BF2314">
            <w:pPr>
              <w:spacing w:line="249" w:lineRule="exact"/>
              <w:jc w:val="center"/>
              <w:rPr>
                <w:noProof/>
              </w:rPr>
            </w:pPr>
            <w:r>
              <w:rPr>
                <w:noProof/>
              </w:rPr>
              <w:t>Țintă</w:t>
            </w:r>
          </w:p>
        </w:tc>
        <w:tc>
          <w:tcPr>
            <w:tcW w:w="3299" w:type="dxa"/>
            <w:shd w:val="clear" w:color="auto" w:fill="C5EECE"/>
          </w:tcPr>
          <w:p w14:paraId="20AE3B45" w14:textId="77777777" w:rsidR="007D2045" w:rsidRDefault="00BF2314">
            <w:pPr>
              <w:spacing w:line="248" w:lineRule="exact"/>
              <w:ind w:left="108" w:right="132"/>
              <w:jc w:val="both"/>
              <w:rPr>
                <w:noProof/>
              </w:rPr>
            </w:pPr>
            <w:r>
              <w:rPr>
                <w:noProof/>
              </w:rPr>
              <w:t>Cursuri de formare a competențelor pentru sprijinirea persoanelor</w:t>
            </w:r>
          </w:p>
        </w:tc>
      </w:tr>
      <w:tr w:rsidR="007D2045" w14:paraId="228333B5" w14:textId="77777777">
        <w:trPr>
          <w:trHeight w:val="760"/>
        </w:trPr>
        <w:tc>
          <w:tcPr>
            <w:tcW w:w="1390" w:type="dxa"/>
            <w:shd w:val="clear" w:color="auto" w:fill="C5EECE"/>
          </w:tcPr>
          <w:p w14:paraId="2F7122FC" w14:textId="77777777" w:rsidR="007D2045" w:rsidRDefault="00BF2314">
            <w:pPr>
              <w:spacing w:line="249" w:lineRule="exact"/>
              <w:ind w:left="17"/>
              <w:jc w:val="center"/>
              <w:rPr>
                <w:noProof/>
              </w:rPr>
            </w:pPr>
            <w:r>
              <w:rPr>
                <w:noProof/>
              </w:rPr>
              <w:t>105</w:t>
            </w:r>
          </w:p>
        </w:tc>
        <w:tc>
          <w:tcPr>
            <w:tcW w:w="3485" w:type="dxa"/>
            <w:shd w:val="clear" w:color="auto" w:fill="C5EECE"/>
          </w:tcPr>
          <w:p w14:paraId="2257F391" w14:textId="77777777" w:rsidR="007D2045" w:rsidRDefault="00BF2314">
            <w:pPr>
              <w:spacing w:line="248" w:lineRule="exact"/>
              <w:ind w:left="107"/>
              <w:rPr>
                <w:noProof/>
              </w:rPr>
            </w:pPr>
            <w:r>
              <w:rPr>
                <w:noProof/>
              </w:rPr>
              <w:t>C4.2 I3-1</w:t>
            </w:r>
          </w:p>
          <w:p w14:paraId="2327C93C" w14:textId="77777777" w:rsidR="007D2045" w:rsidRDefault="00BF2314">
            <w:pPr>
              <w:spacing w:line="254" w:lineRule="exact"/>
              <w:ind w:left="107"/>
              <w:rPr>
                <w:noProof/>
              </w:rPr>
            </w:pPr>
            <w:r>
              <w:rPr>
                <w:noProof/>
              </w:rPr>
              <w:t>Sprijin pentru elevii din ultimul an de învățământ secundar</w:t>
            </w:r>
          </w:p>
        </w:tc>
        <w:tc>
          <w:tcPr>
            <w:tcW w:w="1325" w:type="dxa"/>
            <w:shd w:val="clear" w:color="auto" w:fill="C5EECE"/>
          </w:tcPr>
          <w:p w14:paraId="485FC82E" w14:textId="77777777" w:rsidR="007D2045" w:rsidRDefault="00BF2314">
            <w:pPr>
              <w:spacing w:line="249" w:lineRule="exact"/>
              <w:jc w:val="center"/>
              <w:rPr>
                <w:noProof/>
              </w:rPr>
            </w:pPr>
            <w:r>
              <w:rPr>
                <w:noProof/>
              </w:rPr>
              <w:t>Etapă</w:t>
            </w:r>
          </w:p>
        </w:tc>
        <w:tc>
          <w:tcPr>
            <w:tcW w:w="3299" w:type="dxa"/>
            <w:shd w:val="clear" w:color="auto" w:fill="C5EECE"/>
          </w:tcPr>
          <w:p w14:paraId="1D8F6E32" w14:textId="77777777" w:rsidR="007D2045" w:rsidRDefault="00BF2314">
            <w:pPr>
              <w:ind w:left="108" w:right="132"/>
              <w:jc w:val="both"/>
              <w:rPr>
                <w:noProof/>
              </w:rPr>
            </w:pPr>
            <w:r>
              <w:rPr>
                <w:noProof/>
              </w:rPr>
              <w:t>Lansarea unei platforme online pentru sprijinirea elevilor în ultimul an de învățământ secundar</w:t>
            </w:r>
          </w:p>
        </w:tc>
      </w:tr>
      <w:tr w:rsidR="007D2045" w14:paraId="4B180021" w14:textId="77777777">
        <w:trPr>
          <w:trHeight w:val="1012"/>
        </w:trPr>
        <w:tc>
          <w:tcPr>
            <w:tcW w:w="1390" w:type="dxa"/>
            <w:shd w:val="clear" w:color="auto" w:fill="C5EECE"/>
          </w:tcPr>
          <w:p w14:paraId="1E635B6E" w14:textId="77777777" w:rsidR="007D2045" w:rsidRDefault="00BF2314">
            <w:pPr>
              <w:spacing w:line="246" w:lineRule="exact"/>
              <w:ind w:left="17"/>
              <w:jc w:val="center"/>
              <w:rPr>
                <w:noProof/>
              </w:rPr>
            </w:pPr>
            <w:r>
              <w:rPr>
                <w:noProof/>
              </w:rPr>
              <w:t>106</w:t>
            </w:r>
          </w:p>
        </w:tc>
        <w:tc>
          <w:tcPr>
            <w:tcW w:w="3485" w:type="dxa"/>
            <w:shd w:val="clear" w:color="auto" w:fill="C5EECE"/>
          </w:tcPr>
          <w:p w14:paraId="64B75909" w14:textId="77777777" w:rsidR="007D2045" w:rsidRDefault="00BF2314">
            <w:pPr>
              <w:spacing w:line="246" w:lineRule="exact"/>
              <w:ind w:left="107"/>
              <w:rPr>
                <w:noProof/>
              </w:rPr>
            </w:pPr>
            <w:r>
              <w:rPr>
                <w:noProof/>
              </w:rPr>
              <w:t>C4.2 I3-2</w:t>
            </w:r>
          </w:p>
          <w:p w14:paraId="68DF9272" w14:textId="77777777" w:rsidR="007D2045" w:rsidRDefault="00BF2314">
            <w:pPr>
              <w:spacing w:before="2"/>
              <w:ind w:left="107"/>
              <w:rPr>
                <w:noProof/>
              </w:rPr>
            </w:pPr>
            <w:r>
              <w:rPr>
                <w:noProof/>
              </w:rPr>
              <w:t>Sprijin pentru elevii din ultimul an de învățământ secundar</w:t>
            </w:r>
          </w:p>
        </w:tc>
        <w:tc>
          <w:tcPr>
            <w:tcW w:w="1325" w:type="dxa"/>
            <w:shd w:val="clear" w:color="auto" w:fill="C5EECE"/>
          </w:tcPr>
          <w:p w14:paraId="640219FF" w14:textId="77777777" w:rsidR="007D2045" w:rsidRDefault="00BF2314">
            <w:pPr>
              <w:spacing w:line="246" w:lineRule="exact"/>
              <w:jc w:val="center"/>
              <w:rPr>
                <w:noProof/>
              </w:rPr>
            </w:pPr>
            <w:r>
              <w:rPr>
                <w:noProof/>
              </w:rPr>
              <w:t>Țintă</w:t>
            </w:r>
          </w:p>
        </w:tc>
        <w:tc>
          <w:tcPr>
            <w:tcW w:w="3299" w:type="dxa"/>
            <w:shd w:val="clear" w:color="auto" w:fill="C5EECE"/>
          </w:tcPr>
          <w:p w14:paraId="3FAC2BC5" w14:textId="77777777" w:rsidR="007D2045" w:rsidRDefault="00BF2314">
            <w:pPr>
              <w:ind w:left="108" w:right="132"/>
              <w:jc w:val="both"/>
              <w:rPr>
                <w:noProof/>
              </w:rPr>
            </w:pPr>
            <w:r>
              <w:rPr>
                <w:noProof/>
              </w:rPr>
              <w:t>Sprijin acordat consiliilor școlare pentru a oferi sprijin suplimentar elevilor în ultimul an de învățământ secundar</w:t>
            </w:r>
          </w:p>
        </w:tc>
      </w:tr>
      <w:tr w:rsidR="007D2045" w14:paraId="1AC4A408" w14:textId="77777777">
        <w:trPr>
          <w:trHeight w:val="1012"/>
        </w:trPr>
        <w:tc>
          <w:tcPr>
            <w:tcW w:w="1390" w:type="dxa"/>
            <w:shd w:val="clear" w:color="auto" w:fill="C5EECE"/>
          </w:tcPr>
          <w:p w14:paraId="72C9CA7A" w14:textId="77777777" w:rsidR="007D2045" w:rsidRDefault="00BF2314">
            <w:pPr>
              <w:spacing w:line="246" w:lineRule="exact"/>
              <w:ind w:left="17"/>
              <w:jc w:val="center"/>
              <w:rPr>
                <w:noProof/>
              </w:rPr>
            </w:pPr>
            <w:r>
              <w:rPr>
                <w:noProof/>
              </w:rPr>
              <w:t>107</w:t>
            </w:r>
          </w:p>
        </w:tc>
        <w:tc>
          <w:tcPr>
            <w:tcW w:w="3485" w:type="dxa"/>
            <w:shd w:val="clear" w:color="auto" w:fill="C5EECE"/>
          </w:tcPr>
          <w:p w14:paraId="42699804" w14:textId="77777777" w:rsidR="007D2045" w:rsidRDefault="00BF2314">
            <w:pPr>
              <w:spacing w:line="246" w:lineRule="exact"/>
              <w:ind w:left="107"/>
              <w:rPr>
                <w:noProof/>
              </w:rPr>
            </w:pPr>
            <w:r>
              <w:rPr>
                <w:noProof/>
              </w:rPr>
              <w:t>C4.2 I4-1</w:t>
            </w:r>
          </w:p>
          <w:p w14:paraId="67F9A84B" w14:textId="77777777" w:rsidR="007D2045" w:rsidRDefault="00BF2314">
            <w:pPr>
              <w:spacing w:before="1"/>
              <w:ind w:left="107"/>
              <w:rPr>
                <w:noProof/>
              </w:rPr>
            </w:pPr>
            <w:r>
              <w:rPr>
                <w:noProof/>
              </w:rPr>
              <w:t>Laptopuri și tablete pentru educație online și hibridă pentru combaterea și atenuarea pierderilor în materie de învățare</w:t>
            </w:r>
          </w:p>
        </w:tc>
        <w:tc>
          <w:tcPr>
            <w:tcW w:w="1325" w:type="dxa"/>
            <w:shd w:val="clear" w:color="auto" w:fill="C5EECE"/>
          </w:tcPr>
          <w:p w14:paraId="6FBA3317" w14:textId="77777777" w:rsidR="007D2045" w:rsidRDefault="00BF2314">
            <w:pPr>
              <w:spacing w:line="246" w:lineRule="exact"/>
              <w:jc w:val="center"/>
              <w:rPr>
                <w:noProof/>
              </w:rPr>
            </w:pPr>
            <w:r>
              <w:rPr>
                <w:noProof/>
              </w:rPr>
              <w:t>Țintă</w:t>
            </w:r>
          </w:p>
        </w:tc>
        <w:tc>
          <w:tcPr>
            <w:tcW w:w="3299" w:type="dxa"/>
            <w:shd w:val="clear" w:color="auto" w:fill="C5EECE"/>
          </w:tcPr>
          <w:p w14:paraId="5546DE22" w14:textId="77777777" w:rsidR="007D2045" w:rsidRDefault="00BF2314">
            <w:pPr>
              <w:spacing w:line="242" w:lineRule="auto"/>
              <w:ind w:left="108" w:right="132"/>
              <w:jc w:val="both"/>
              <w:rPr>
                <w:noProof/>
              </w:rPr>
            </w:pPr>
            <w:r>
              <w:rPr>
                <w:noProof/>
              </w:rPr>
              <w:t>Numărul de dispozitive digitale furnizate</w:t>
            </w:r>
          </w:p>
        </w:tc>
      </w:tr>
      <w:tr w:rsidR="007D2045" w14:paraId="18F14D70" w14:textId="77777777">
        <w:trPr>
          <w:trHeight w:val="505"/>
        </w:trPr>
        <w:tc>
          <w:tcPr>
            <w:tcW w:w="1390" w:type="dxa"/>
            <w:shd w:val="clear" w:color="auto" w:fill="C5EECE"/>
          </w:tcPr>
          <w:p w14:paraId="04D58D0B" w14:textId="77777777" w:rsidR="007D2045" w:rsidRDefault="00BF2314">
            <w:pPr>
              <w:spacing w:line="246" w:lineRule="exact"/>
              <w:ind w:left="17"/>
              <w:jc w:val="center"/>
              <w:rPr>
                <w:noProof/>
              </w:rPr>
            </w:pPr>
            <w:r>
              <w:rPr>
                <w:noProof/>
              </w:rPr>
              <w:t>113</w:t>
            </w:r>
          </w:p>
        </w:tc>
        <w:tc>
          <w:tcPr>
            <w:tcW w:w="3485" w:type="dxa"/>
            <w:shd w:val="clear" w:color="auto" w:fill="C5EECE"/>
          </w:tcPr>
          <w:p w14:paraId="0F909313" w14:textId="77777777" w:rsidR="007D2045" w:rsidRDefault="00BF2314">
            <w:pPr>
              <w:spacing w:line="246" w:lineRule="exact"/>
              <w:ind w:left="107"/>
              <w:rPr>
                <w:noProof/>
              </w:rPr>
            </w:pPr>
            <w:r>
              <w:rPr>
                <w:noProof/>
              </w:rPr>
              <w:t>C5.1 I3-1</w:t>
            </w:r>
          </w:p>
          <w:p w14:paraId="3866FC98" w14:textId="77777777" w:rsidR="007D2045" w:rsidRDefault="00BF2314">
            <w:pPr>
              <w:spacing w:before="1" w:line="238" w:lineRule="exact"/>
              <w:ind w:left="107"/>
              <w:rPr>
                <w:noProof/>
              </w:rPr>
            </w:pPr>
            <w:r>
              <w:rPr>
                <w:noProof/>
              </w:rPr>
              <w:t>SETAȚI COVID-19</w:t>
            </w:r>
          </w:p>
        </w:tc>
        <w:tc>
          <w:tcPr>
            <w:tcW w:w="1325" w:type="dxa"/>
            <w:shd w:val="clear" w:color="auto" w:fill="C5EECE"/>
          </w:tcPr>
          <w:p w14:paraId="61F53200" w14:textId="77777777" w:rsidR="007D2045" w:rsidRDefault="00BF2314">
            <w:pPr>
              <w:spacing w:line="246" w:lineRule="exact"/>
              <w:jc w:val="center"/>
              <w:rPr>
                <w:noProof/>
              </w:rPr>
            </w:pPr>
            <w:r>
              <w:rPr>
                <w:noProof/>
              </w:rPr>
              <w:t>Țintă</w:t>
            </w:r>
          </w:p>
        </w:tc>
        <w:tc>
          <w:tcPr>
            <w:tcW w:w="3299" w:type="dxa"/>
            <w:shd w:val="clear" w:color="auto" w:fill="C5EECE"/>
          </w:tcPr>
          <w:p w14:paraId="168C2197" w14:textId="77777777" w:rsidR="007D2045" w:rsidRDefault="00BF2314">
            <w:pPr>
              <w:spacing w:line="246" w:lineRule="exact"/>
              <w:ind w:left="108" w:right="132"/>
              <w:jc w:val="both"/>
              <w:rPr>
                <w:noProof/>
              </w:rPr>
            </w:pPr>
            <w:r>
              <w:rPr>
                <w:noProof/>
              </w:rPr>
              <w:t>Numărul de granturi acordate</w:t>
            </w:r>
          </w:p>
        </w:tc>
      </w:tr>
      <w:tr w:rsidR="007D2045" w14:paraId="2DB751B8" w14:textId="77777777">
        <w:trPr>
          <w:trHeight w:val="759"/>
        </w:trPr>
        <w:tc>
          <w:tcPr>
            <w:tcW w:w="1390" w:type="dxa"/>
            <w:shd w:val="clear" w:color="auto" w:fill="C5EECE"/>
          </w:tcPr>
          <w:p w14:paraId="7C348246" w14:textId="77777777" w:rsidR="007D2045" w:rsidRDefault="00BF2314">
            <w:pPr>
              <w:spacing w:line="246" w:lineRule="exact"/>
              <w:ind w:left="17"/>
              <w:jc w:val="center"/>
              <w:rPr>
                <w:noProof/>
              </w:rPr>
            </w:pPr>
            <w:r>
              <w:rPr>
                <w:noProof/>
              </w:rPr>
              <w:t>114</w:t>
            </w:r>
          </w:p>
        </w:tc>
        <w:tc>
          <w:tcPr>
            <w:tcW w:w="3485" w:type="dxa"/>
            <w:shd w:val="clear" w:color="auto" w:fill="C5EECE"/>
          </w:tcPr>
          <w:p w14:paraId="0576A74D" w14:textId="77777777" w:rsidR="007D2045" w:rsidRDefault="00BF2314">
            <w:pPr>
              <w:spacing w:line="246" w:lineRule="exact"/>
              <w:ind w:left="107"/>
              <w:rPr>
                <w:noProof/>
              </w:rPr>
            </w:pPr>
            <w:r>
              <w:rPr>
                <w:noProof/>
              </w:rPr>
              <w:t>C5.1 I4-1</w:t>
            </w:r>
          </w:p>
          <w:p w14:paraId="33FCEFCB" w14:textId="77777777" w:rsidR="007D2045" w:rsidRDefault="00BF2314">
            <w:pPr>
              <w:spacing w:line="252" w:lineRule="exact"/>
              <w:ind w:left="107" w:right="193"/>
              <w:rPr>
                <w:noProof/>
              </w:rPr>
            </w:pPr>
            <w:r>
              <w:rPr>
                <w:noProof/>
              </w:rPr>
              <w:t>Infrastructura de cercetare în domeniul sănătății (HRI)</w:t>
            </w:r>
          </w:p>
        </w:tc>
        <w:tc>
          <w:tcPr>
            <w:tcW w:w="1325" w:type="dxa"/>
            <w:shd w:val="clear" w:color="auto" w:fill="C5EECE"/>
          </w:tcPr>
          <w:p w14:paraId="098808C7" w14:textId="77777777" w:rsidR="007D2045" w:rsidRDefault="00BF2314">
            <w:pPr>
              <w:spacing w:line="246" w:lineRule="exact"/>
              <w:jc w:val="center"/>
              <w:rPr>
                <w:noProof/>
              </w:rPr>
            </w:pPr>
            <w:r>
              <w:rPr>
                <w:noProof/>
              </w:rPr>
              <w:t>Etapă</w:t>
            </w:r>
          </w:p>
        </w:tc>
        <w:tc>
          <w:tcPr>
            <w:tcW w:w="3299" w:type="dxa"/>
            <w:shd w:val="clear" w:color="auto" w:fill="C5EECE"/>
          </w:tcPr>
          <w:p w14:paraId="42C57F74" w14:textId="77777777" w:rsidR="007D2045" w:rsidRDefault="00BF2314">
            <w:pPr>
              <w:spacing w:line="242" w:lineRule="auto"/>
              <w:ind w:left="108" w:right="132"/>
              <w:jc w:val="both"/>
              <w:rPr>
                <w:noProof/>
              </w:rPr>
            </w:pPr>
            <w:r>
              <w:rPr>
                <w:noProof/>
              </w:rPr>
              <w:t>Sistem de sprijin operațional pentru cercetători – birouri de servicii</w:t>
            </w:r>
          </w:p>
        </w:tc>
      </w:tr>
      <w:tr w:rsidR="007D2045" w14:paraId="62F5636B" w14:textId="77777777">
        <w:trPr>
          <w:trHeight w:val="1012"/>
        </w:trPr>
        <w:tc>
          <w:tcPr>
            <w:tcW w:w="1390" w:type="dxa"/>
            <w:shd w:val="clear" w:color="auto" w:fill="C5EECE"/>
          </w:tcPr>
          <w:p w14:paraId="6CC6CBBE" w14:textId="77777777" w:rsidR="007D2045" w:rsidRDefault="00BF2314">
            <w:pPr>
              <w:spacing w:line="246" w:lineRule="exact"/>
              <w:ind w:left="17"/>
              <w:jc w:val="center"/>
              <w:rPr>
                <w:noProof/>
              </w:rPr>
            </w:pPr>
            <w:r>
              <w:rPr>
                <w:noProof/>
              </w:rPr>
              <w:t>119</w:t>
            </w:r>
          </w:p>
        </w:tc>
        <w:tc>
          <w:tcPr>
            <w:tcW w:w="3485" w:type="dxa"/>
            <w:shd w:val="clear" w:color="auto" w:fill="C5EECE"/>
          </w:tcPr>
          <w:p w14:paraId="2183384E" w14:textId="77777777" w:rsidR="007D2045" w:rsidRDefault="00BF2314">
            <w:pPr>
              <w:spacing w:line="246" w:lineRule="exact"/>
              <w:ind w:left="107"/>
              <w:rPr>
                <w:noProof/>
              </w:rPr>
            </w:pPr>
            <w:r>
              <w:rPr>
                <w:noProof/>
              </w:rPr>
              <w:t>C6.1 R2-1</w:t>
            </w:r>
          </w:p>
          <w:p w14:paraId="4213BA9D" w14:textId="77777777" w:rsidR="007D2045" w:rsidRDefault="00BF2314">
            <w:pPr>
              <w:spacing w:line="252" w:lineRule="exact"/>
              <w:ind w:left="107"/>
              <w:rPr>
                <w:noProof/>
              </w:rPr>
            </w:pPr>
            <w:r>
              <w:rPr>
                <w:noProof/>
              </w:rPr>
              <w:t>Abordarea neconcordanțelor în aplicarea principiului concurenței depline</w:t>
            </w:r>
          </w:p>
        </w:tc>
        <w:tc>
          <w:tcPr>
            <w:tcW w:w="1325" w:type="dxa"/>
            <w:shd w:val="clear" w:color="auto" w:fill="C5EECE"/>
          </w:tcPr>
          <w:p w14:paraId="09EAEE4F" w14:textId="77777777" w:rsidR="007D2045" w:rsidRDefault="00BF2314">
            <w:pPr>
              <w:spacing w:line="246" w:lineRule="exact"/>
              <w:jc w:val="center"/>
              <w:rPr>
                <w:noProof/>
              </w:rPr>
            </w:pPr>
            <w:r>
              <w:rPr>
                <w:noProof/>
              </w:rPr>
              <w:t>Etapă</w:t>
            </w:r>
          </w:p>
        </w:tc>
        <w:tc>
          <w:tcPr>
            <w:tcW w:w="3299" w:type="dxa"/>
            <w:shd w:val="clear" w:color="auto" w:fill="C5EECE"/>
          </w:tcPr>
          <w:p w14:paraId="14C4F4F0" w14:textId="77777777" w:rsidR="007D2045" w:rsidRDefault="00BF2314">
            <w:pPr>
              <w:ind w:left="108" w:right="132"/>
              <w:jc w:val="both"/>
              <w:rPr>
                <w:noProof/>
              </w:rPr>
            </w:pPr>
            <w:r>
              <w:rPr>
                <w:noProof/>
              </w:rPr>
              <w:t>Intrarea în vigoare a legii care abordează neconcordanțele în aplicarea principiului concurenței depline</w:t>
            </w:r>
          </w:p>
        </w:tc>
      </w:tr>
      <w:tr w:rsidR="007D2045" w14:paraId="1E56CBEE" w14:textId="77777777">
        <w:trPr>
          <w:trHeight w:val="1516"/>
        </w:trPr>
        <w:tc>
          <w:tcPr>
            <w:tcW w:w="1390" w:type="dxa"/>
            <w:shd w:val="clear" w:color="auto" w:fill="C5EECE"/>
          </w:tcPr>
          <w:p w14:paraId="7AF3DD9A" w14:textId="77777777" w:rsidR="007D2045" w:rsidRDefault="00BF2314">
            <w:pPr>
              <w:spacing w:line="246" w:lineRule="exact"/>
              <w:ind w:left="17"/>
              <w:jc w:val="center"/>
              <w:rPr>
                <w:noProof/>
              </w:rPr>
            </w:pPr>
            <w:r>
              <w:rPr>
                <w:noProof/>
              </w:rPr>
              <w:t>120</w:t>
            </w:r>
          </w:p>
        </w:tc>
        <w:tc>
          <w:tcPr>
            <w:tcW w:w="3485" w:type="dxa"/>
            <w:shd w:val="clear" w:color="auto" w:fill="C5EECE"/>
          </w:tcPr>
          <w:p w14:paraId="78896610" w14:textId="77777777" w:rsidR="007D2045" w:rsidRDefault="00BF2314">
            <w:pPr>
              <w:spacing w:line="246" w:lineRule="exact"/>
              <w:ind w:left="107"/>
              <w:rPr>
                <w:noProof/>
              </w:rPr>
            </w:pPr>
            <w:r>
              <w:rPr>
                <w:noProof/>
              </w:rPr>
              <w:t>C6.1 R3-1</w:t>
            </w:r>
          </w:p>
          <w:p w14:paraId="4A1D5D3C" w14:textId="77777777" w:rsidR="007D2045" w:rsidRDefault="00BF2314">
            <w:pPr>
              <w:ind w:left="107"/>
              <w:rPr>
                <w:noProof/>
              </w:rPr>
            </w:pPr>
            <w:r>
              <w:rPr>
                <w:noProof/>
              </w:rPr>
              <w:t>Modificarea limitării specifice a deducerii dobânzii pentru a preveni scutirile fiscale pentru dobânzile negative și rezultatele valutare pozitive</w:t>
            </w:r>
          </w:p>
        </w:tc>
        <w:tc>
          <w:tcPr>
            <w:tcW w:w="1325" w:type="dxa"/>
            <w:shd w:val="clear" w:color="auto" w:fill="C5EECE"/>
          </w:tcPr>
          <w:p w14:paraId="638EB683" w14:textId="77777777" w:rsidR="007D2045" w:rsidRDefault="00BF2314">
            <w:pPr>
              <w:spacing w:line="246" w:lineRule="exact"/>
              <w:jc w:val="center"/>
              <w:rPr>
                <w:noProof/>
              </w:rPr>
            </w:pPr>
            <w:r>
              <w:rPr>
                <w:noProof/>
              </w:rPr>
              <w:t>Etapă</w:t>
            </w:r>
          </w:p>
        </w:tc>
        <w:tc>
          <w:tcPr>
            <w:tcW w:w="3299" w:type="dxa"/>
            <w:shd w:val="clear" w:color="auto" w:fill="C5EECE"/>
          </w:tcPr>
          <w:p w14:paraId="74FCB91F" w14:textId="77777777" w:rsidR="007D2045" w:rsidRDefault="00BF2314">
            <w:pPr>
              <w:ind w:left="108" w:right="132"/>
              <w:jc w:val="both"/>
              <w:rPr>
                <w:noProof/>
              </w:rPr>
            </w:pPr>
            <w:r>
              <w:rPr>
                <w:noProof/>
              </w:rPr>
              <w:t>Intrarea în vigoare a modificărilor aduse Legii privind impozitul pe profit pentru a elimina scutirile fiscale pentru dobânzile negative și rezultatele valutare pozitive</w:t>
            </w:r>
          </w:p>
        </w:tc>
      </w:tr>
      <w:tr w:rsidR="007D2045" w14:paraId="3AF5CE0E" w14:textId="77777777">
        <w:trPr>
          <w:trHeight w:val="1540"/>
        </w:trPr>
        <w:tc>
          <w:tcPr>
            <w:tcW w:w="1390" w:type="dxa"/>
            <w:shd w:val="clear" w:color="auto" w:fill="C5EECE"/>
          </w:tcPr>
          <w:p w14:paraId="02DA3212" w14:textId="77777777" w:rsidR="007D2045" w:rsidRDefault="00BF2314">
            <w:pPr>
              <w:spacing w:line="249" w:lineRule="exact"/>
              <w:ind w:left="17"/>
              <w:jc w:val="center"/>
              <w:rPr>
                <w:noProof/>
              </w:rPr>
            </w:pPr>
            <w:r>
              <w:rPr>
                <w:noProof/>
              </w:rPr>
              <w:t>121</w:t>
            </w:r>
          </w:p>
        </w:tc>
        <w:tc>
          <w:tcPr>
            <w:tcW w:w="3485" w:type="dxa"/>
            <w:shd w:val="clear" w:color="auto" w:fill="C5EECE"/>
          </w:tcPr>
          <w:p w14:paraId="07BF9065" w14:textId="77777777" w:rsidR="007D2045" w:rsidRDefault="00BF2314">
            <w:pPr>
              <w:spacing w:line="248" w:lineRule="exact"/>
              <w:ind w:left="107"/>
              <w:rPr>
                <w:noProof/>
              </w:rPr>
            </w:pPr>
            <w:r>
              <w:rPr>
                <w:noProof/>
              </w:rPr>
              <w:t>C6.1 R4-1</w:t>
            </w:r>
          </w:p>
          <w:p w14:paraId="5B131A7B" w14:textId="77777777" w:rsidR="007D2045" w:rsidRDefault="00BF2314">
            <w:pPr>
              <w:spacing w:line="240" w:lineRule="exact"/>
              <w:ind w:left="107"/>
              <w:rPr>
                <w:noProof/>
              </w:rPr>
            </w:pPr>
            <w:r>
              <w:rPr>
                <w:noProof/>
              </w:rPr>
              <w:t>Limitarea deducerilor fiscale ca urmare a pierderilor din lichidare și încetare</w:t>
            </w:r>
          </w:p>
        </w:tc>
        <w:tc>
          <w:tcPr>
            <w:tcW w:w="1325" w:type="dxa"/>
            <w:shd w:val="clear" w:color="auto" w:fill="C5EECE"/>
          </w:tcPr>
          <w:p w14:paraId="06EBBC77" w14:textId="77777777" w:rsidR="007D2045" w:rsidRDefault="00BF2314">
            <w:pPr>
              <w:spacing w:line="249" w:lineRule="exact"/>
              <w:jc w:val="center"/>
              <w:rPr>
                <w:noProof/>
              </w:rPr>
            </w:pPr>
            <w:r>
              <w:rPr>
                <w:noProof/>
              </w:rPr>
              <w:t>Etapă</w:t>
            </w:r>
          </w:p>
        </w:tc>
        <w:tc>
          <w:tcPr>
            <w:tcW w:w="3299" w:type="dxa"/>
            <w:shd w:val="clear" w:color="auto" w:fill="C5EECE"/>
          </w:tcPr>
          <w:p w14:paraId="1CA9D8FB" w14:textId="77777777" w:rsidR="007D2045" w:rsidRDefault="00BF2314">
            <w:pPr>
              <w:spacing w:line="248" w:lineRule="exact"/>
              <w:ind w:left="108" w:right="132"/>
              <w:jc w:val="both"/>
              <w:rPr>
                <w:noProof/>
              </w:rPr>
            </w:pPr>
            <w:r>
              <w:rPr>
                <w:noProof/>
              </w:rPr>
              <w:t>Intrarea în vigoare a modificărilor aduse Legii privind impozitul pe profit pentru a limita scutirea de impozite ca urmare a pierderilor cauzate de lichidare și încetare</w:t>
            </w:r>
          </w:p>
        </w:tc>
      </w:tr>
      <w:tr w:rsidR="007D2045" w14:paraId="68F0F84D" w14:textId="77777777">
        <w:trPr>
          <w:trHeight w:val="1012"/>
        </w:trPr>
        <w:tc>
          <w:tcPr>
            <w:tcW w:w="1390" w:type="dxa"/>
            <w:shd w:val="clear" w:color="auto" w:fill="C5EECE"/>
          </w:tcPr>
          <w:p w14:paraId="02EEC3C2" w14:textId="77777777" w:rsidR="007D2045" w:rsidRDefault="00BF2314">
            <w:pPr>
              <w:spacing w:line="247" w:lineRule="exact"/>
              <w:ind w:left="17"/>
              <w:jc w:val="center"/>
              <w:rPr>
                <w:noProof/>
              </w:rPr>
            </w:pPr>
            <w:r>
              <w:rPr>
                <w:noProof/>
              </w:rPr>
              <w:t>122</w:t>
            </w:r>
          </w:p>
        </w:tc>
        <w:tc>
          <w:tcPr>
            <w:tcW w:w="3485" w:type="dxa"/>
            <w:shd w:val="clear" w:color="auto" w:fill="C5EECE"/>
          </w:tcPr>
          <w:p w14:paraId="1CD8A6B2" w14:textId="77777777" w:rsidR="007D2045" w:rsidRDefault="00BF2314">
            <w:pPr>
              <w:spacing w:line="247" w:lineRule="exact"/>
              <w:ind w:left="107"/>
              <w:rPr>
                <w:noProof/>
              </w:rPr>
            </w:pPr>
            <w:r>
              <w:rPr>
                <w:noProof/>
              </w:rPr>
              <w:t>C6.1 R5-1</w:t>
            </w:r>
          </w:p>
          <w:p w14:paraId="3E7FBD81" w14:textId="77777777" w:rsidR="007D2045" w:rsidRDefault="00BF2314">
            <w:pPr>
              <w:spacing w:before="1"/>
              <w:ind w:left="107"/>
              <w:rPr>
                <w:noProof/>
              </w:rPr>
            </w:pPr>
            <w:r>
              <w:rPr>
                <w:noProof/>
              </w:rPr>
              <w:t>Limitarea compensării pierderilor</w:t>
            </w:r>
          </w:p>
        </w:tc>
        <w:tc>
          <w:tcPr>
            <w:tcW w:w="1325" w:type="dxa"/>
            <w:shd w:val="clear" w:color="auto" w:fill="C5EECE"/>
          </w:tcPr>
          <w:p w14:paraId="4595C93E" w14:textId="77777777" w:rsidR="007D2045" w:rsidRDefault="00BF2314">
            <w:pPr>
              <w:spacing w:line="247" w:lineRule="exact"/>
              <w:ind w:right="103"/>
              <w:jc w:val="center"/>
              <w:rPr>
                <w:noProof/>
              </w:rPr>
            </w:pPr>
            <w:r>
              <w:rPr>
                <w:noProof/>
              </w:rPr>
              <w:t>Etapă</w:t>
            </w:r>
          </w:p>
        </w:tc>
        <w:tc>
          <w:tcPr>
            <w:tcW w:w="3299" w:type="dxa"/>
            <w:shd w:val="clear" w:color="auto" w:fill="C5EECE"/>
          </w:tcPr>
          <w:p w14:paraId="1E561F06" w14:textId="77777777" w:rsidR="007D2045" w:rsidRDefault="00BF2314">
            <w:pPr>
              <w:ind w:left="108" w:right="132"/>
              <w:jc w:val="both"/>
              <w:rPr>
                <w:noProof/>
              </w:rPr>
            </w:pPr>
            <w:r>
              <w:rPr>
                <w:noProof/>
              </w:rPr>
              <w:t>Intrarea în vigoare a modificărilor aduse Legii privind impozitul pe profit pentru a limita compensarea pierderilor</w:t>
            </w:r>
          </w:p>
        </w:tc>
      </w:tr>
      <w:tr w:rsidR="007D2045" w14:paraId="116AAE21" w14:textId="77777777">
        <w:trPr>
          <w:trHeight w:val="1011"/>
        </w:trPr>
        <w:tc>
          <w:tcPr>
            <w:tcW w:w="1390" w:type="dxa"/>
            <w:shd w:val="clear" w:color="auto" w:fill="C5EECE"/>
          </w:tcPr>
          <w:p w14:paraId="7F729AFA" w14:textId="77777777" w:rsidR="007D2045" w:rsidRDefault="00BF2314">
            <w:pPr>
              <w:spacing w:line="246" w:lineRule="exact"/>
              <w:ind w:left="17"/>
              <w:jc w:val="center"/>
              <w:rPr>
                <w:noProof/>
              </w:rPr>
            </w:pPr>
            <w:r>
              <w:rPr>
                <w:noProof/>
              </w:rPr>
              <w:t>125</w:t>
            </w:r>
          </w:p>
        </w:tc>
        <w:tc>
          <w:tcPr>
            <w:tcW w:w="3485" w:type="dxa"/>
            <w:shd w:val="clear" w:color="auto" w:fill="C5EECE"/>
          </w:tcPr>
          <w:p w14:paraId="6AB0766F" w14:textId="77777777" w:rsidR="007D2045" w:rsidRDefault="00BF2314">
            <w:pPr>
              <w:spacing w:line="246" w:lineRule="exact"/>
              <w:ind w:left="107"/>
              <w:rPr>
                <w:noProof/>
              </w:rPr>
            </w:pPr>
            <w:r>
              <w:rPr>
                <w:noProof/>
              </w:rPr>
              <w:t>C7-1</w:t>
            </w:r>
          </w:p>
          <w:p w14:paraId="0EBC65DB" w14:textId="77777777" w:rsidR="007D2045" w:rsidRDefault="00BF2314">
            <w:pPr>
              <w:spacing w:before="1"/>
              <w:ind w:left="107"/>
              <w:rPr>
                <w:noProof/>
              </w:rPr>
            </w:pPr>
            <w:r>
              <w:rPr>
                <w:noProof/>
              </w:rPr>
              <w:t>Audit și control, punere în aplicare și complementaritate</w:t>
            </w:r>
          </w:p>
        </w:tc>
        <w:tc>
          <w:tcPr>
            <w:tcW w:w="1325" w:type="dxa"/>
            <w:shd w:val="clear" w:color="auto" w:fill="C5EECE"/>
          </w:tcPr>
          <w:p w14:paraId="6C9C3AC1" w14:textId="77777777" w:rsidR="007D2045" w:rsidRDefault="00BF2314">
            <w:pPr>
              <w:spacing w:line="246" w:lineRule="exact"/>
              <w:ind w:right="103"/>
              <w:jc w:val="center"/>
              <w:rPr>
                <w:noProof/>
              </w:rPr>
            </w:pPr>
            <w:r>
              <w:rPr>
                <w:noProof/>
              </w:rPr>
              <w:t>Etapă</w:t>
            </w:r>
          </w:p>
        </w:tc>
        <w:tc>
          <w:tcPr>
            <w:tcW w:w="3299" w:type="dxa"/>
            <w:shd w:val="clear" w:color="auto" w:fill="C5EECE"/>
          </w:tcPr>
          <w:p w14:paraId="4086E0CB" w14:textId="77777777" w:rsidR="007D2045" w:rsidRDefault="00BF2314">
            <w:pPr>
              <w:ind w:left="108" w:right="132"/>
              <w:jc w:val="both"/>
              <w:rPr>
                <w:noProof/>
              </w:rPr>
            </w:pPr>
            <w:r>
              <w:rPr>
                <w:noProof/>
              </w:rPr>
              <w:t>Sistemul de repertorii pentru audit și control: informații pentru monitorizarea punerii în aplicare a Mecanismului de redresare și reziliență</w:t>
            </w:r>
          </w:p>
        </w:tc>
      </w:tr>
      <w:tr w:rsidR="007D2045" w14:paraId="63F5855F" w14:textId="77777777">
        <w:trPr>
          <w:trHeight w:val="1012"/>
        </w:trPr>
        <w:tc>
          <w:tcPr>
            <w:tcW w:w="1390" w:type="dxa"/>
            <w:shd w:val="clear" w:color="auto" w:fill="C5EECE"/>
          </w:tcPr>
          <w:p w14:paraId="44A6EE6C" w14:textId="77777777" w:rsidR="007D2045" w:rsidRDefault="00BF2314">
            <w:pPr>
              <w:spacing w:line="247" w:lineRule="exact"/>
              <w:ind w:left="17"/>
              <w:jc w:val="center"/>
              <w:rPr>
                <w:noProof/>
              </w:rPr>
            </w:pPr>
            <w:r>
              <w:rPr>
                <w:noProof/>
              </w:rPr>
              <w:t>126</w:t>
            </w:r>
          </w:p>
        </w:tc>
        <w:tc>
          <w:tcPr>
            <w:tcW w:w="3485" w:type="dxa"/>
            <w:shd w:val="clear" w:color="auto" w:fill="C5EECE"/>
          </w:tcPr>
          <w:p w14:paraId="5315752F" w14:textId="77777777" w:rsidR="007D2045" w:rsidRDefault="00BF2314">
            <w:pPr>
              <w:spacing w:line="247" w:lineRule="exact"/>
              <w:ind w:left="107"/>
              <w:rPr>
                <w:noProof/>
              </w:rPr>
            </w:pPr>
            <w:r>
              <w:rPr>
                <w:noProof/>
              </w:rPr>
              <w:t>C7-2</w:t>
            </w:r>
          </w:p>
          <w:p w14:paraId="793D5EA4" w14:textId="77777777" w:rsidR="007D2045" w:rsidRDefault="00BF2314">
            <w:pPr>
              <w:spacing w:before="1"/>
              <w:ind w:left="107"/>
              <w:rPr>
                <w:noProof/>
              </w:rPr>
            </w:pPr>
            <w:r>
              <w:rPr>
                <w:noProof/>
              </w:rPr>
              <w:t>Audit și control, punere în aplicare și complementaritate</w:t>
            </w:r>
          </w:p>
        </w:tc>
        <w:tc>
          <w:tcPr>
            <w:tcW w:w="1325" w:type="dxa"/>
            <w:shd w:val="clear" w:color="auto" w:fill="C5EECE"/>
          </w:tcPr>
          <w:p w14:paraId="4264C039" w14:textId="77777777" w:rsidR="007D2045" w:rsidRDefault="00BF2314">
            <w:pPr>
              <w:spacing w:line="247" w:lineRule="exact"/>
              <w:ind w:right="103"/>
              <w:jc w:val="center"/>
              <w:rPr>
                <w:noProof/>
              </w:rPr>
            </w:pPr>
            <w:r>
              <w:rPr>
                <w:noProof/>
              </w:rPr>
              <w:t>Etapă</w:t>
            </w:r>
          </w:p>
        </w:tc>
        <w:tc>
          <w:tcPr>
            <w:tcW w:w="3299" w:type="dxa"/>
            <w:shd w:val="clear" w:color="auto" w:fill="C5EECE"/>
          </w:tcPr>
          <w:p w14:paraId="2E2F3448" w14:textId="2497167C" w:rsidR="007D2045" w:rsidRDefault="00BF2314">
            <w:pPr>
              <w:ind w:left="108" w:right="132"/>
              <w:jc w:val="both"/>
              <w:rPr>
                <w:noProof/>
              </w:rPr>
            </w:pPr>
            <w:r>
              <w:rPr>
                <w:noProof/>
              </w:rPr>
              <w:t>Intrarea în vigoare a decretului ministerial de modificare a statutului organismului de audit („Auditdienst Rijk”)</w:t>
            </w:r>
          </w:p>
        </w:tc>
      </w:tr>
      <w:tr w:rsidR="007D2045" w14:paraId="6337A4A1" w14:textId="77777777">
        <w:trPr>
          <w:trHeight w:val="1770"/>
        </w:trPr>
        <w:tc>
          <w:tcPr>
            <w:tcW w:w="1390" w:type="dxa"/>
            <w:shd w:val="clear" w:color="auto" w:fill="C5EECE"/>
          </w:tcPr>
          <w:p w14:paraId="5D0A77D5" w14:textId="77777777" w:rsidR="007D2045" w:rsidRDefault="00BF2314">
            <w:pPr>
              <w:spacing w:line="246" w:lineRule="exact"/>
              <w:ind w:left="17"/>
              <w:jc w:val="center"/>
              <w:rPr>
                <w:noProof/>
              </w:rPr>
            </w:pPr>
            <w:r>
              <w:rPr>
                <w:noProof/>
              </w:rPr>
              <w:t>127</w:t>
            </w:r>
          </w:p>
        </w:tc>
        <w:tc>
          <w:tcPr>
            <w:tcW w:w="3485" w:type="dxa"/>
            <w:shd w:val="clear" w:color="auto" w:fill="C5EECE"/>
          </w:tcPr>
          <w:p w14:paraId="75A41CEA" w14:textId="77777777" w:rsidR="007D2045" w:rsidRDefault="00BF2314">
            <w:pPr>
              <w:spacing w:line="246" w:lineRule="exact"/>
              <w:ind w:left="107"/>
              <w:rPr>
                <w:noProof/>
              </w:rPr>
            </w:pPr>
            <w:r>
              <w:rPr>
                <w:noProof/>
              </w:rPr>
              <w:t>C7-3</w:t>
            </w:r>
          </w:p>
          <w:p w14:paraId="33F6247C" w14:textId="77777777" w:rsidR="007D2045" w:rsidRDefault="00BF2314">
            <w:pPr>
              <w:spacing w:before="1"/>
              <w:ind w:left="107"/>
              <w:rPr>
                <w:noProof/>
              </w:rPr>
            </w:pPr>
            <w:r>
              <w:rPr>
                <w:noProof/>
              </w:rPr>
              <w:t>Audit și control, punere în aplicare și complementaritate</w:t>
            </w:r>
          </w:p>
        </w:tc>
        <w:tc>
          <w:tcPr>
            <w:tcW w:w="1325" w:type="dxa"/>
            <w:shd w:val="clear" w:color="auto" w:fill="C5EECE"/>
          </w:tcPr>
          <w:p w14:paraId="04E27D0C" w14:textId="77777777" w:rsidR="007D2045" w:rsidRDefault="00BF2314">
            <w:pPr>
              <w:spacing w:line="246" w:lineRule="exact"/>
              <w:ind w:right="103"/>
              <w:jc w:val="center"/>
              <w:rPr>
                <w:noProof/>
              </w:rPr>
            </w:pPr>
            <w:r>
              <w:rPr>
                <w:noProof/>
              </w:rPr>
              <w:t>Etapă</w:t>
            </w:r>
          </w:p>
        </w:tc>
        <w:tc>
          <w:tcPr>
            <w:tcW w:w="3299" w:type="dxa"/>
            <w:shd w:val="clear" w:color="auto" w:fill="C5EECE"/>
          </w:tcPr>
          <w:p w14:paraId="7FE3DA38" w14:textId="77777777" w:rsidR="007D2045" w:rsidRDefault="00BF2314">
            <w:pPr>
              <w:ind w:left="108" w:right="132"/>
              <w:jc w:val="both"/>
              <w:rPr>
                <w:noProof/>
              </w:rPr>
            </w:pPr>
            <w:r>
              <w:rPr>
                <w:noProof/>
              </w:rPr>
              <w:t>Intrarea în vigoare a unui decret ministerial de modificare a deciziei organizaționale („organisatiebesluit”) de definire a mandatului direcției de program pentru planul de redresare și reziliență</w:t>
            </w:r>
          </w:p>
        </w:tc>
      </w:tr>
      <w:tr w:rsidR="007D2045" w14:paraId="78F1DBDC" w14:textId="77777777">
        <w:trPr>
          <w:trHeight w:val="1365"/>
        </w:trPr>
        <w:tc>
          <w:tcPr>
            <w:tcW w:w="1390" w:type="dxa"/>
            <w:shd w:val="clear" w:color="auto" w:fill="C5EECE"/>
          </w:tcPr>
          <w:p w14:paraId="68B3B24A" w14:textId="77777777" w:rsidR="007D2045" w:rsidRDefault="00BF2314">
            <w:pPr>
              <w:spacing w:line="246" w:lineRule="exact"/>
              <w:ind w:left="17"/>
              <w:jc w:val="center"/>
              <w:rPr>
                <w:noProof/>
              </w:rPr>
            </w:pPr>
            <w:r>
              <w:rPr>
                <w:noProof/>
              </w:rPr>
              <w:t>131</w:t>
            </w:r>
          </w:p>
        </w:tc>
        <w:tc>
          <w:tcPr>
            <w:tcW w:w="3485" w:type="dxa"/>
            <w:shd w:val="clear" w:color="auto" w:fill="C5EECE"/>
          </w:tcPr>
          <w:p w14:paraId="50CBC01C" w14:textId="77777777" w:rsidR="007D2045" w:rsidRDefault="00BF2314">
            <w:pPr>
              <w:spacing w:line="249" w:lineRule="exact"/>
              <w:ind w:left="107"/>
              <w:rPr>
                <w:noProof/>
              </w:rPr>
            </w:pPr>
            <w:r>
              <w:rPr>
                <w:noProof/>
              </w:rPr>
              <w:t>C8-R1</w:t>
            </w:r>
          </w:p>
          <w:p w14:paraId="3395DC59" w14:textId="77777777" w:rsidR="007D2045" w:rsidRDefault="00BF2314">
            <w:pPr>
              <w:spacing w:before="20"/>
              <w:ind w:left="107"/>
              <w:rPr>
                <w:noProof/>
              </w:rPr>
            </w:pPr>
            <w:r>
              <w:rPr>
                <w:noProof/>
              </w:rPr>
              <w:t>Pachetul de reformă a pieței energiei</w:t>
            </w:r>
          </w:p>
        </w:tc>
        <w:tc>
          <w:tcPr>
            <w:tcW w:w="1325" w:type="dxa"/>
            <w:shd w:val="clear" w:color="auto" w:fill="C5EECE"/>
          </w:tcPr>
          <w:p w14:paraId="17330492" w14:textId="77777777" w:rsidR="007D2045" w:rsidRDefault="00BF2314">
            <w:pPr>
              <w:spacing w:line="249" w:lineRule="exact"/>
              <w:jc w:val="center"/>
              <w:rPr>
                <w:noProof/>
              </w:rPr>
            </w:pPr>
            <w:r>
              <w:rPr>
                <w:noProof/>
              </w:rPr>
              <w:t>Etapă</w:t>
            </w:r>
          </w:p>
        </w:tc>
        <w:tc>
          <w:tcPr>
            <w:tcW w:w="3299" w:type="dxa"/>
            <w:shd w:val="clear" w:color="auto" w:fill="C5EECE"/>
          </w:tcPr>
          <w:p w14:paraId="1B431E65" w14:textId="77777777" w:rsidR="007D2045" w:rsidRDefault="00BF2314">
            <w:pPr>
              <w:spacing w:line="259" w:lineRule="auto"/>
              <w:ind w:left="108" w:right="132"/>
              <w:jc w:val="both"/>
              <w:rPr>
                <w:noProof/>
              </w:rPr>
            </w:pPr>
            <w:r>
              <w:rPr>
                <w:noProof/>
              </w:rPr>
              <w:t>Intrarea în vigoare a unei decizii a Autorității pentru Consumatori și Piețe de modificare a codului rețelei de energie electrică</w:t>
            </w:r>
          </w:p>
        </w:tc>
      </w:tr>
      <w:tr w:rsidR="007D2045" w14:paraId="3E1C0455" w14:textId="77777777">
        <w:trPr>
          <w:trHeight w:val="507"/>
        </w:trPr>
        <w:tc>
          <w:tcPr>
            <w:tcW w:w="1390" w:type="dxa"/>
            <w:shd w:val="clear" w:color="auto" w:fill="C5EECE"/>
          </w:tcPr>
          <w:p w14:paraId="718C7896" w14:textId="77777777" w:rsidR="007D2045" w:rsidRDefault="007D2045">
            <w:pPr>
              <w:rPr>
                <w:noProof/>
                <w:sz w:val="20"/>
              </w:rPr>
            </w:pPr>
          </w:p>
        </w:tc>
        <w:tc>
          <w:tcPr>
            <w:tcW w:w="3485" w:type="dxa"/>
            <w:shd w:val="clear" w:color="auto" w:fill="C5EECE"/>
          </w:tcPr>
          <w:p w14:paraId="34FB0176" w14:textId="77777777" w:rsidR="007D2045" w:rsidRDefault="007D2045">
            <w:pPr>
              <w:rPr>
                <w:noProof/>
                <w:sz w:val="20"/>
              </w:rPr>
            </w:pPr>
          </w:p>
        </w:tc>
        <w:tc>
          <w:tcPr>
            <w:tcW w:w="1325" w:type="dxa"/>
            <w:shd w:val="clear" w:color="auto" w:fill="C5EECE"/>
          </w:tcPr>
          <w:p w14:paraId="1C73E629" w14:textId="77777777" w:rsidR="007D2045" w:rsidRDefault="00BF2314">
            <w:pPr>
              <w:spacing w:line="246" w:lineRule="exact"/>
              <w:jc w:val="center"/>
              <w:rPr>
                <w:noProof/>
              </w:rPr>
            </w:pPr>
            <w:r>
              <w:rPr>
                <w:noProof/>
              </w:rPr>
              <w:t>Cuantumul tranșei</w:t>
            </w:r>
          </w:p>
        </w:tc>
        <w:tc>
          <w:tcPr>
            <w:tcW w:w="3299" w:type="dxa"/>
            <w:shd w:val="clear" w:color="auto" w:fill="C5EECE"/>
          </w:tcPr>
          <w:p w14:paraId="255161A7" w14:textId="59CEDCB9" w:rsidR="007D2045" w:rsidRDefault="00BF2314">
            <w:pPr>
              <w:spacing w:line="246" w:lineRule="exact"/>
              <w:ind w:left="108" w:right="132"/>
              <w:rPr>
                <w:noProof/>
              </w:rPr>
            </w:pPr>
            <w:r>
              <w:rPr>
                <w:noProof/>
              </w:rPr>
              <w:t>1 332 776 071 MIL.</w:t>
            </w:r>
          </w:p>
        </w:tc>
      </w:tr>
    </w:tbl>
    <w:p w14:paraId="53DF015A" w14:textId="77777777" w:rsidR="007D2045" w:rsidRDefault="007D2045">
      <w:pPr>
        <w:spacing w:before="191"/>
        <w:rPr>
          <w:noProof/>
          <w:sz w:val="24"/>
          <w:szCs w:val="24"/>
        </w:rPr>
      </w:pPr>
    </w:p>
    <w:p w14:paraId="2D43B6AF" w14:textId="77777777" w:rsidR="007D2045" w:rsidRDefault="00BF2314">
      <w:pPr>
        <w:pStyle w:val="P68B1DB1-Normal7"/>
        <w:numPr>
          <w:ilvl w:val="1"/>
          <w:numId w:val="36"/>
        </w:numPr>
        <w:tabs>
          <w:tab w:val="left" w:pos="652"/>
        </w:tabs>
        <w:jc w:val="both"/>
        <w:rPr>
          <w:noProof/>
        </w:rPr>
      </w:pPr>
      <w:r>
        <w:rPr>
          <w:noProof/>
        </w:rPr>
        <w:t>A doua tranșă (sprijin nerambursabil):</w:t>
      </w:r>
    </w:p>
    <w:p w14:paraId="19C41B03" w14:textId="77777777" w:rsidR="007D2045" w:rsidRDefault="007D2045">
      <w:pPr>
        <w:spacing w:before="4" w:after="1"/>
        <w:rPr>
          <w:noProof/>
          <w:sz w:val="16"/>
          <w:szCs w:val="24"/>
        </w:rPr>
      </w:pPr>
    </w:p>
    <w:tbl>
      <w:tblPr>
        <w:tblW w:w="937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299"/>
        <w:gridCol w:w="3488"/>
        <w:gridCol w:w="1321"/>
        <w:gridCol w:w="3269"/>
      </w:tblGrid>
      <w:tr w:rsidR="007D2045" w14:paraId="3CE3671D" w14:textId="77777777">
        <w:trPr>
          <w:trHeight w:val="920"/>
          <w:tblHeader/>
        </w:trPr>
        <w:tc>
          <w:tcPr>
            <w:tcW w:w="1299" w:type="dxa"/>
            <w:shd w:val="clear" w:color="auto" w:fill="BCD6ED"/>
            <w:vAlign w:val="center"/>
          </w:tcPr>
          <w:p w14:paraId="134D07DA" w14:textId="77777777" w:rsidR="007D2045" w:rsidRDefault="00BF2314">
            <w:pPr>
              <w:pStyle w:val="P68B1DB1-Normal22"/>
              <w:ind w:left="295" w:right="177" w:hanging="94"/>
              <w:rPr>
                <w:noProof/>
              </w:rPr>
            </w:pPr>
            <w:r>
              <w:rPr>
                <w:noProof/>
              </w:rPr>
              <w:t>Număr secvențial</w:t>
            </w:r>
          </w:p>
        </w:tc>
        <w:tc>
          <w:tcPr>
            <w:tcW w:w="3488" w:type="dxa"/>
            <w:shd w:val="clear" w:color="auto" w:fill="BCD6ED"/>
            <w:vAlign w:val="center"/>
          </w:tcPr>
          <w:p w14:paraId="30B381BB" w14:textId="7184B1AE" w:rsidR="007D2045" w:rsidRDefault="00BF2314">
            <w:pPr>
              <w:pStyle w:val="P68B1DB1-Normal22"/>
              <w:ind w:left="1230" w:hanging="718"/>
              <w:jc w:val="center"/>
              <w:rPr>
                <w:noProof/>
              </w:rPr>
            </w:pPr>
            <w:r>
              <w:rPr>
                <w:noProof/>
              </w:rPr>
              <w:t>Măsură conexă</w:t>
            </w:r>
          </w:p>
          <w:p w14:paraId="0D32EDCC" w14:textId="376ECCCC" w:rsidR="007D2045" w:rsidRDefault="00BF2314">
            <w:pPr>
              <w:pStyle w:val="P68B1DB1-Normal22"/>
              <w:ind w:left="1230" w:hanging="718"/>
              <w:jc w:val="center"/>
              <w:rPr>
                <w:noProof/>
              </w:rPr>
            </w:pPr>
            <w:r>
              <w:rPr>
                <w:noProof/>
              </w:rPr>
              <w:t>(Reformă sau investiție)</w:t>
            </w:r>
          </w:p>
        </w:tc>
        <w:tc>
          <w:tcPr>
            <w:tcW w:w="1321" w:type="dxa"/>
            <w:shd w:val="clear" w:color="auto" w:fill="BCD6ED"/>
            <w:vAlign w:val="center"/>
          </w:tcPr>
          <w:p w14:paraId="57249A8E" w14:textId="77777777" w:rsidR="007D2045" w:rsidRDefault="00BF2314">
            <w:pPr>
              <w:pStyle w:val="P68B1DB1-Normal22"/>
              <w:jc w:val="center"/>
              <w:rPr>
                <w:noProof/>
              </w:rPr>
            </w:pPr>
            <w:r>
              <w:rPr>
                <w:noProof/>
              </w:rPr>
              <w:t>Kilometraje/</w:t>
            </w:r>
          </w:p>
          <w:p w14:paraId="75D9560A" w14:textId="043DEFC9" w:rsidR="007D2045" w:rsidRDefault="00BF2314">
            <w:pPr>
              <w:pStyle w:val="P68B1DB1-Normal22"/>
              <w:jc w:val="center"/>
              <w:rPr>
                <w:noProof/>
              </w:rPr>
            </w:pPr>
            <w:r>
              <w:rPr>
                <w:noProof/>
              </w:rPr>
              <w:t>Țintă</w:t>
            </w:r>
          </w:p>
        </w:tc>
        <w:tc>
          <w:tcPr>
            <w:tcW w:w="3269" w:type="dxa"/>
            <w:shd w:val="clear" w:color="auto" w:fill="BCD6ED"/>
            <w:vAlign w:val="center"/>
          </w:tcPr>
          <w:p w14:paraId="2DC6C0E9" w14:textId="77777777" w:rsidR="007D2045" w:rsidRDefault="00BF2314">
            <w:pPr>
              <w:pStyle w:val="P68B1DB1-Normal22"/>
              <w:ind w:left="7" w:right="132"/>
              <w:jc w:val="center"/>
              <w:rPr>
                <w:noProof/>
              </w:rPr>
            </w:pPr>
            <w:r>
              <w:rPr>
                <w:noProof/>
              </w:rPr>
              <w:t>Nume</w:t>
            </w:r>
          </w:p>
        </w:tc>
      </w:tr>
      <w:tr w:rsidR="007D2045" w14:paraId="29A1CC03" w14:textId="77777777">
        <w:trPr>
          <w:trHeight w:val="589"/>
        </w:trPr>
        <w:tc>
          <w:tcPr>
            <w:tcW w:w="1299" w:type="dxa"/>
            <w:shd w:val="clear" w:color="auto" w:fill="C5EECE"/>
          </w:tcPr>
          <w:p w14:paraId="7AF78D69" w14:textId="77777777" w:rsidR="007D2045" w:rsidRDefault="00BF2314">
            <w:pPr>
              <w:spacing w:line="246" w:lineRule="exact"/>
              <w:ind w:left="24" w:right="3"/>
              <w:jc w:val="center"/>
              <w:rPr>
                <w:noProof/>
              </w:rPr>
            </w:pPr>
            <w:r>
              <w:rPr>
                <w:noProof/>
              </w:rPr>
              <w:t>1</w:t>
            </w:r>
          </w:p>
        </w:tc>
        <w:tc>
          <w:tcPr>
            <w:tcW w:w="3488" w:type="dxa"/>
            <w:shd w:val="clear" w:color="auto" w:fill="C5EECE"/>
          </w:tcPr>
          <w:p w14:paraId="05F8F919" w14:textId="77777777" w:rsidR="007D2045" w:rsidRDefault="00BF2314">
            <w:pPr>
              <w:spacing w:line="246" w:lineRule="exact"/>
              <w:ind w:left="107"/>
              <w:rPr>
                <w:noProof/>
              </w:rPr>
            </w:pPr>
            <w:r>
              <w:rPr>
                <w:noProof/>
              </w:rPr>
              <w:t>C1.1 R1-1</w:t>
            </w:r>
          </w:p>
          <w:p w14:paraId="3B78E29D" w14:textId="77777777" w:rsidR="007D2045" w:rsidRDefault="00BF2314">
            <w:pPr>
              <w:spacing w:before="1"/>
              <w:ind w:left="107"/>
              <w:rPr>
                <w:noProof/>
              </w:rPr>
            </w:pPr>
            <w:r>
              <w:rPr>
                <w:noProof/>
              </w:rPr>
              <w:t>Reforma impozitării energiei</w:t>
            </w:r>
          </w:p>
        </w:tc>
        <w:tc>
          <w:tcPr>
            <w:tcW w:w="1321" w:type="dxa"/>
            <w:shd w:val="clear" w:color="auto" w:fill="C5EECE"/>
          </w:tcPr>
          <w:p w14:paraId="279A7329" w14:textId="77777777" w:rsidR="007D2045" w:rsidRDefault="00BF2314">
            <w:pPr>
              <w:spacing w:line="246" w:lineRule="exact"/>
              <w:jc w:val="center"/>
              <w:rPr>
                <w:noProof/>
              </w:rPr>
            </w:pPr>
            <w:r>
              <w:rPr>
                <w:noProof/>
              </w:rPr>
              <w:t>Etapă</w:t>
            </w:r>
          </w:p>
        </w:tc>
        <w:tc>
          <w:tcPr>
            <w:tcW w:w="3269" w:type="dxa"/>
            <w:shd w:val="clear" w:color="auto" w:fill="C5EECE"/>
          </w:tcPr>
          <w:p w14:paraId="6B40A25D" w14:textId="77777777" w:rsidR="007D2045" w:rsidRDefault="00BF2314">
            <w:pPr>
              <w:spacing w:line="242" w:lineRule="auto"/>
              <w:ind w:left="106" w:right="132"/>
              <w:jc w:val="both"/>
              <w:rPr>
                <w:noProof/>
              </w:rPr>
            </w:pPr>
            <w:r>
              <w:rPr>
                <w:noProof/>
              </w:rPr>
              <w:t>Intrarea în vigoare a unei legi de ajustare a tarifelor de impozitare a energiei</w:t>
            </w:r>
          </w:p>
        </w:tc>
      </w:tr>
      <w:tr w:rsidR="007D2045" w14:paraId="492B1BF0" w14:textId="77777777">
        <w:trPr>
          <w:trHeight w:val="589"/>
        </w:trPr>
        <w:tc>
          <w:tcPr>
            <w:tcW w:w="1299" w:type="dxa"/>
            <w:shd w:val="clear" w:color="auto" w:fill="C5EECE"/>
          </w:tcPr>
          <w:p w14:paraId="3F1C5D3E" w14:textId="77777777" w:rsidR="007D2045" w:rsidRDefault="00BF2314">
            <w:pPr>
              <w:spacing w:line="246" w:lineRule="exact"/>
              <w:ind w:left="24" w:right="3"/>
              <w:jc w:val="center"/>
              <w:rPr>
                <w:noProof/>
              </w:rPr>
            </w:pPr>
            <w:r>
              <w:rPr>
                <w:noProof/>
              </w:rPr>
              <w:t>6</w:t>
            </w:r>
          </w:p>
        </w:tc>
        <w:tc>
          <w:tcPr>
            <w:tcW w:w="3488" w:type="dxa"/>
            <w:shd w:val="clear" w:color="auto" w:fill="C5EECE"/>
          </w:tcPr>
          <w:p w14:paraId="3E31D84F" w14:textId="77777777" w:rsidR="007D2045" w:rsidRDefault="00BF2314">
            <w:pPr>
              <w:spacing w:line="246" w:lineRule="exact"/>
              <w:ind w:left="107"/>
              <w:rPr>
                <w:noProof/>
              </w:rPr>
            </w:pPr>
            <w:r>
              <w:rPr>
                <w:noProof/>
              </w:rPr>
              <w:t>C1.1 R4-1</w:t>
            </w:r>
          </w:p>
          <w:p w14:paraId="19441ECD" w14:textId="77777777" w:rsidR="007D2045" w:rsidRDefault="00BF2314">
            <w:pPr>
              <w:spacing w:line="246" w:lineRule="exact"/>
              <w:ind w:left="107"/>
              <w:rPr>
                <w:noProof/>
              </w:rPr>
            </w:pPr>
            <w:r>
              <w:rPr>
                <w:noProof/>
              </w:rPr>
              <w:t>Reforma impozitării vehiculelor</w:t>
            </w:r>
          </w:p>
        </w:tc>
        <w:tc>
          <w:tcPr>
            <w:tcW w:w="1321" w:type="dxa"/>
            <w:shd w:val="clear" w:color="auto" w:fill="C5EECE"/>
          </w:tcPr>
          <w:p w14:paraId="655E589D" w14:textId="77777777" w:rsidR="007D2045" w:rsidRDefault="00BF2314">
            <w:pPr>
              <w:spacing w:line="246" w:lineRule="exact"/>
              <w:jc w:val="center"/>
              <w:rPr>
                <w:noProof/>
              </w:rPr>
            </w:pPr>
            <w:r>
              <w:rPr>
                <w:noProof/>
              </w:rPr>
              <w:t>Etapă</w:t>
            </w:r>
          </w:p>
        </w:tc>
        <w:tc>
          <w:tcPr>
            <w:tcW w:w="3269" w:type="dxa"/>
            <w:shd w:val="clear" w:color="auto" w:fill="C5EECE"/>
          </w:tcPr>
          <w:p w14:paraId="6F7A7D70" w14:textId="77777777" w:rsidR="007D2045" w:rsidRDefault="00BF2314">
            <w:pPr>
              <w:ind w:left="110" w:right="132"/>
              <w:jc w:val="both"/>
              <w:rPr>
                <w:noProof/>
              </w:rPr>
            </w:pPr>
            <w:r>
              <w:rPr>
                <w:noProof/>
              </w:rPr>
              <w:t>Intrarea în vigoare a unei legi de eliminare treptată a scutirii de la plata taxei pentru achiziționarea de autovehicule și motociclete (BPM) pentru camionetele comerciale</w:t>
            </w:r>
          </w:p>
        </w:tc>
      </w:tr>
      <w:tr w:rsidR="007D2045" w14:paraId="3714C012" w14:textId="77777777">
        <w:trPr>
          <w:trHeight w:val="980"/>
        </w:trPr>
        <w:tc>
          <w:tcPr>
            <w:tcW w:w="1299" w:type="dxa"/>
            <w:shd w:val="clear" w:color="auto" w:fill="C5EECE"/>
          </w:tcPr>
          <w:p w14:paraId="15DB8F8C" w14:textId="77777777" w:rsidR="007D2045" w:rsidRDefault="00BF2314">
            <w:pPr>
              <w:spacing w:line="247" w:lineRule="exact"/>
              <w:ind w:left="24" w:right="3"/>
              <w:jc w:val="center"/>
              <w:rPr>
                <w:noProof/>
              </w:rPr>
            </w:pPr>
            <w:r>
              <w:rPr>
                <w:noProof/>
              </w:rPr>
              <w:t>21</w:t>
            </w:r>
          </w:p>
        </w:tc>
        <w:tc>
          <w:tcPr>
            <w:tcW w:w="3488" w:type="dxa"/>
            <w:shd w:val="clear" w:color="auto" w:fill="C5EECE"/>
          </w:tcPr>
          <w:p w14:paraId="231E9AAB" w14:textId="77777777" w:rsidR="007D2045" w:rsidRDefault="00BF2314">
            <w:pPr>
              <w:spacing w:line="247" w:lineRule="exact"/>
              <w:ind w:left="107"/>
              <w:rPr>
                <w:noProof/>
              </w:rPr>
            </w:pPr>
            <w:r>
              <w:rPr>
                <w:noProof/>
              </w:rPr>
              <w:t>C1.1 I2-1</w:t>
            </w:r>
          </w:p>
          <w:p w14:paraId="68205D6C" w14:textId="77777777" w:rsidR="007D2045" w:rsidRDefault="00BF2314">
            <w:pPr>
              <w:spacing w:before="1"/>
              <w:ind w:left="107"/>
              <w:rPr>
                <w:noProof/>
              </w:rPr>
            </w:pPr>
            <w:r>
              <w:rPr>
                <w:noProof/>
              </w:rPr>
              <w:t>Energia verde a hidrogenului</w:t>
            </w:r>
          </w:p>
        </w:tc>
        <w:tc>
          <w:tcPr>
            <w:tcW w:w="1321" w:type="dxa"/>
            <w:shd w:val="clear" w:color="auto" w:fill="C5EECE"/>
          </w:tcPr>
          <w:p w14:paraId="3CACE721" w14:textId="77777777" w:rsidR="007D2045" w:rsidRDefault="00BF2314">
            <w:pPr>
              <w:spacing w:line="247" w:lineRule="exact"/>
              <w:jc w:val="center"/>
              <w:rPr>
                <w:noProof/>
              </w:rPr>
            </w:pPr>
            <w:r>
              <w:rPr>
                <w:noProof/>
              </w:rPr>
              <w:t>Etapă</w:t>
            </w:r>
          </w:p>
        </w:tc>
        <w:tc>
          <w:tcPr>
            <w:tcW w:w="3269" w:type="dxa"/>
            <w:shd w:val="clear" w:color="auto" w:fill="C5EECE"/>
          </w:tcPr>
          <w:p w14:paraId="502BB03C" w14:textId="77777777" w:rsidR="007D2045" w:rsidRDefault="00BF2314">
            <w:pPr>
              <w:ind w:left="106" w:right="132"/>
              <w:jc w:val="both"/>
              <w:rPr>
                <w:noProof/>
              </w:rPr>
            </w:pPr>
            <w:r>
              <w:rPr>
                <w:noProof/>
              </w:rPr>
              <w:t>Publicarea agendei privind capitalul uman pentru a spori oferta de competențe în domeniul hidrogenului verde</w:t>
            </w:r>
          </w:p>
        </w:tc>
      </w:tr>
      <w:tr w:rsidR="007D2045" w14:paraId="7B8E278F" w14:textId="77777777">
        <w:trPr>
          <w:trHeight w:val="880"/>
        </w:trPr>
        <w:tc>
          <w:tcPr>
            <w:tcW w:w="1299" w:type="dxa"/>
            <w:shd w:val="clear" w:color="auto" w:fill="C5EECE"/>
          </w:tcPr>
          <w:p w14:paraId="321936F3" w14:textId="77777777" w:rsidR="007D2045" w:rsidRDefault="00BF2314">
            <w:pPr>
              <w:spacing w:line="246" w:lineRule="exact"/>
              <w:ind w:left="24" w:right="3"/>
              <w:jc w:val="center"/>
              <w:rPr>
                <w:noProof/>
              </w:rPr>
            </w:pPr>
            <w:r>
              <w:rPr>
                <w:noProof/>
              </w:rPr>
              <w:t>34</w:t>
            </w:r>
          </w:p>
        </w:tc>
        <w:tc>
          <w:tcPr>
            <w:tcW w:w="3488" w:type="dxa"/>
            <w:shd w:val="clear" w:color="auto" w:fill="C5EECE"/>
          </w:tcPr>
          <w:p w14:paraId="0C5DDBE7" w14:textId="77777777" w:rsidR="007D2045" w:rsidRDefault="00BF2314">
            <w:pPr>
              <w:spacing w:line="246" w:lineRule="exact"/>
              <w:ind w:left="107"/>
              <w:rPr>
                <w:noProof/>
              </w:rPr>
            </w:pPr>
            <w:r>
              <w:rPr>
                <w:noProof/>
              </w:rPr>
              <w:t>C1.2 I2-1</w:t>
            </w:r>
          </w:p>
          <w:p w14:paraId="07C9D54F" w14:textId="77777777" w:rsidR="007D2045" w:rsidRDefault="00BF2314">
            <w:pPr>
              <w:spacing w:before="1"/>
              <w:ind w:left="107"/>
              <w:rPr>
                <w:noProof/>
              </w:rPr>
            </w:pPr>
            <w:r>
              <w:rPr>
                <w:noProof/>
              </w:rPr>
              <w:t>Schemă de ajutoare pentru reabilitarea fermelor de porci</w:t>
            </w:r>
          </w:p>
        </w:tc>
        <w:tc>
          <w:tcPr>
            <w:tcW w:w="1321" w:type="dxa"/>
            <w:shd w:val="clear" w:color="auto" w:fill="C5EECE"/>
          </w:tcPr>
          <w:p w14:paraId="6508E780" w14:textId="77777777" w:rsidR="007D2045" w:rsidRDefault="00BF2314">
            <w:pPr>
              <w:spacing w:line="246" w:lineRule="exact"/>
              <w:jc w:val="center"/>
              <w:rPr>
                <w:noProof/>
              </w:rPr>
            </w:pPr>
            <w:r>
              <w:rPr>
                <w:noProof/>
              </w:rPr>
              <w:t>Țintă</w:t>
            </w:r>
          </w:p>
        </w:tc>
        <w:tc>
          <w:tcPr>
            <w:tcW w:w="3269" w:type="dxa"/>
            <w:shd w:val="clear" w:color="auto" w:fill="C5EECE"/>
          </w:tcPr>
          <w:p w14:paraId="21A6155C" w14:textId="77777777" w:rsidR="007D2045" w:rsidRDefault="00BF2314">
            <w:pPr>
              <w:spacing w:line="242" w:lineRule="auto"/>
              <w:ind w:left="106" w:right="132"/>
              <w:jc w:val="both"/>
              <w:rPr>
                <w:noProof/>
              </w:rPr>
            </w:pPr>
            <w:r>
              <w:rPr>
                <w:noProof/>
              </w:rPr>
              <w:t>Numărul de locuri de creștere a porcilor închise</w:t>
            </w:r>
          </w:p>
        </w:tc>
      </w:tr>
      <w:tr w:rsidR="007D2045" w14:paraId="11927F01" w14:textId="77777777">
        <w:trPr>
          <w:trHeight w:val="879"/>
        </w:trPr>
        <w:tc>
          <w:tcPr>
            <w:tcW w:w="1299" w:type="dxa"/>
            <w:shd w:val="clear" w:color="auto" w:fill="C5EECE"/>
          </w:tcPr>
          <w:p w14:paraId="1790A18C" w14:textId="77777777" w:rsidR="007D2045" w:rsidRDefault="00BF2314">
            <w:pPr>
              <w:spacing w:line="246" w:lineRule="exact"/>
              <w:ind w:left="24" w:right="3"/>
              <w:jc w:val="center"/>
              <w:rPr>
                <w:noProof/>
              </w:rPr>
            </w:pPr>
            <w:r>
              <w:rPr>
                <w:noProof/>
              </w:rPr>
              <w:t>47</w:t>
            </w:r>
          </w:p>
        </w:tc>
        <w:tc>
          <w:tcPr>
            <w:tcW w:w="3488" w:type="dxa"/>
            <w:shd w:val="clear" w:color="auto" w:fill="C5EECE"/>
          </w:tcPr>
          <w:p w14:paraId="2292306F" w14:textId="77777777" w:rsidR="007D2045" w:rsidRDefault="00BF2314">
            <w:pPr>
              <w:spacing w:line="246" w:lineRule="exact"/>
              <w:ind w:left="107"/>
              <w:rPr>
                <w:noProof/>
              </w:rPr>
            </w:pPr>
            <w:r>
              <w:rPr>
                <w:noProof/>
              </w:rPr>
              <w:t>C2.2 I1-2</w:t>
            </w:r>
          </w:p>
          <w:p w14:paraId="5D58CB1E" w14:textId="77777777" w:rsidR="007D2045" w:rsidRDefault="00BF2314">
            <w:pPr>
              <w:spacing w:before="1"/>
              <w:ind w:left="107"/>
              <w:rPr>
                <w:noProof/>
              </w:rPr>
            </w:pPr>
            <w:r>
              <w:rPr>
                <w:noProof/>
              </w:rPr>
              <w:t>Sistemul european de management al traficului feroviar (ERTMS)</w:t>
            </w:r>
          </w:p>
        </w:tc>
        <w:tc>
          <w:tcPr>
            <w:tcW w:w="1321" w:type="dxa"/>
            <w:shd w:val="clear" w:color="auto" w:fill="C5EECE"/>
          </w:tcPr>
          <w:p w14:paraId="327531F7" w14:textId="77777777" w:rsidR="007D2045" w:rsidRDefault="00BF2314">
            <w:pPr>
              <w:spacing w:line="246" w:lineRule="exact"/>
              <w:jc w:val="center"/>
              <w:rPr>
                <w:noProof/>
              </w:rPr>
            </w:pPr>
            <w:r>
              <w:rPr>
                <w:noProof/>
              </w:rPr>
              <w:t>Etapă</w:t>
            </w:r>
          </w:p>
        </w:tc>
        <w:tc>
          <w:tcPr>
            <w:tcW w:w="3269" w:type="dxa"/>
            <w:shd w:val="clear" w:color="auto" w:fill="C5EECE"/>
          </w:tcPr>
          <w:p w14:paraId="550A9211" w14:textId="77777777" w:rsidR="007D2045" w:rsidRDefault="00BF2314">
            <w:pPr>
              <w:spacing w:line="242" w:lineRule="auto"/>
              <w:ind w:left="106" w:right="132"/>
              <w:jc w:val="both"/>
              <w:rPr>
                <w:noProof/>
              </w:rPr>
            </w:pPr>
            <w:r>
              <w:rPr>
                <w:noProof/>
              </w:rPr>
              <w:t>Finalizarea studiului de planificare ERTMS în nordul Țărilor de Jos</w:t>
            </w:r>
          </w:p>
        </w:tc>
      </w:tr>
      <w:tr w:rsidR="007D2045" w14:paraId="686D57AD" w14:textId="77777777">
        <w:trPr>
          <w:trHeight w:val="589"/>
        </w:trPr>
        <w:tc>
          <w:tcPr>
            <w:tcW w:w="1299" w:type="dxa"/>
            <w:shd w:val="clear" w:color="auto" w:fill="C5EECE"/>
          </w:tcPr>
          <w:p w14:paraId="3C1F0143" w14:textId="77777777" w:rsidR="007D2045" w:rsidRDefault="00BF2314">
            <w:pPr>
              <w:spacing w:line="246" w:lineRule="exact"/>
              <w:ind w:left="24" w:right="3"/>
              <w:jc w:val="center"/>
              <w:rPr>
                <w:noProof/>
              </w:rPr>
            </w:pPr>
            <w:r>
              <w:rPr>
                <w:noProof/>
              </w:rPr>
              <w:t>55</w:t>
            </w:r>
          </w:p>
        </w:tc>
        <w:tc>
          <w:tcPr>
            <w:tcW w:w="3488" w:type="dxa"/>
            <w:shd w:val="clear" w:color="auto" w:fill="C5EECE"/>
          </w:tcPr>
          <w:p w14:paraId="0C802E27" w14:textId="77777777" w:rsidR="007D2045" w:rsidRDefault="00BF2314">
            <w:pPr>
              <w:spacing w:line="246" w:lineRule="exact"/>
              <w:ind w:left="107"/>
              <w:rPr>
                <w:noProof/>
              </w:rPr>
            </w:pPr>
            <w:r>
              <w:rPr>
                <w:noProof/>
              </w:rPr>
              <w:t>C2.2 I3-1</w:t>
            </w:r>
          </w:p>
          <w:p w14:paraId="2C77343C" w14:textId="77777777" w:rsidR="007D2045" w:rsidRDefault="00BF2314">
            <w:pPr>
              <w:spacing w:before="1"/>
              <w:ind w:left="107"/>
              <w:rPr>
                <w:noProof/>
              </w:rPr>
            </w:pPr>
            <w:r>
              <w:rPr>
                <w:noProof/>
              </w:rPr>
              <w:t>Stații rutiere inteligente (iWKS)</w:t>
            </w:r>
          </w:p>
        </w:tc>
        <w:tc>
          <w:tcPr>
            <w:tcW w:w="1321" w:type="dxa"/>
            <w:shd w:val="clear" w:color="auto" w:fill="C5EECE"/>
          </w:tcPr>
          <w:p w14:paraId="741B9FC2" w14:textId="77777777" w:rsidR="007D2045" w:rsidRDefault="00BF2314">
            <w:pPr>
              <w:spacing w:line="246" w:lineRule="exact"/>
              <w:jc w:val="center"/>
              <w:rPr>
                <w:noProof/>
              </w:rPr>
            </w:pPr>
            <w:r>
              <w:rPr>
                <w:noProof/>
              </w:rPr>
              <w:t>Țintă</w:t>
            </w:r>
          </w:p>
        </w:tc>
        <w:tc>
          <w:tcPr>
            <w:tcW w:w="3269" w:type="dxa"/>
            <w:shd w:val="clear" w:color="auto" w:fill="C5EECE"/>
          </w:tcPr>
          <w:p w14:paraId="62CCDDFE" w14:textId="77777777" w:rsidR="007D2045" w:rsidRDefault="00BF2314">
            <w:pPr>
              <w:spacing w:line="242" w:lineRule="auto"/>
              <w:ind w:left="106" w:right="132"/>
              <w:jc w:val="both"/>
              <w:rPr>
                <w:noProof/>
              </w:rPr>
            </w:pPr>
            <w:r>
              <w:rPr>
                <w:noProof/>
              </w:rPr>
              <w:t>Numărul de stații inteligente instalate în trafic</w:t>
            </w:r>
          </w:p>
        </w:tc>
      </w:tr>
      <w:tr w:rsidR="007D2045" w14:paraId="61A6C152" w14:textId="77777777">
        <w:trPr>
          <w:trHeight w:val="880"/>
        </w:trPr>
        <w:tc>
          <w:tcPr>
            <w:tcW w:w="1299" w:type="dxa"/>
            <w:shd w:val="clear" w:color="auto" w:fill="C5EECE"/>
          </w:tcPr>
          <w:p w14:paraId="45C97219" w14:textId="77777777" w:rsidR="007D2045" w:rsidRDefault="00BF2314">
            <w:pPr>
              <w:spacing w:line="249" w:lineRule="exact"/>
              <w:ind w:left="24" w:right="3"/>
              <w:jc w:val="center"/>
              <w:rPr>
                <w:noProof/>
              </w:rPr>
            </w:pPr>
            <w:r>
              <w:rPr>
                <w:noProof/>
              </w:rPr>
              <w:t>65</w:t>
            </w:r>
          </w:p>
        </w:tc>
        <w:tc>
          <w:tcPr>
            <w:tcW w:w="3488" w:type="dxa"/>
            <w:shd w:val="clear" w:color="auto" w:fill="C5EECE"/>
          </w:tcPr>
          <w:p w14:paraId="5C2AF249" w14:textId="77777777" w:rsidR="007D2045" w:rsidRDefault="00BF2314">
            <w:pPr>
              <w:spacing w:line="248" w:lineRule="exact"/>
              <w:ind w:left="107"/>
              <w:rPr>
                <w:noProof/>
              </w:rPr>
            </w:pPr>
            <w:r>
              <w:rPr>
                <w:noProof/>
              </w:rPr>
              <w:t>C2.3 I2-1</w:t>
            </w:r>
          </w:p>
          <w:p w14:paraId="769DC61D" w14:textId="77777777" w:rsidR="007D2045" w:rsidRDefault="00BF2314">
            <w:pPr>
              <w:ind w:left="107"/>
              <w:rPr>
                <w:noProof/>
              </w:rPr>
            </w:pPr>
            <w:r>
              <w:rPr>
                <w:noProof/>
              </w:rPr>
              <w:t>Digitalizarea lanțului justiției penale</w:t>
            </w:r>
          </w:p>
        </w:tc>
        <w:tc>
          <w:tcPr>
            <w:tcW w:w="1321" w:type="dxa"/>
            <w:shd w:val="clear" w:color="auto" w:fill="C5EECE"/>
          </w:tcPr>
          <w:p w14:paraId="1DC64072" w14:textId="77777777" w:rsidR="007D2045" w:rsidRDefault="00BF2314">
            <w:pPr>
              <w:spacing w:line="249" w:lineRule="exact"/>
              <w:jc w:val="center"/>
              <w:rPr>
                <w:noProof/>
              </w:rPr>
            </w:pPr>
            <w:r>
              <w:rPr>
                <w:noProof/>
              </w:rPr>
              <w:t>Etapă</w:t>
            </w:r>
          </w:p>
        </w:tc>
        <w:tc>
          <w:tcPr>
            <w:tcW w:w="3269" w:type="dxa"/>
            <w:shd w:val="clear" w:color="auto" w:fill="C5EECE"/>
          </w:tcPr>
          <w:p w14:paraId="59A31D45" w14:textId="77777777" w:rsidR="007D2045" w:rsidRDefault="00BF2314">
            <w:pPr>
              <w:ind w:left="106" w:right="132"/>
              <w:jc w:val="both"/>
              <w:rPr>
                <w:noProof/>
              </w:rPr>
            </w:pPr>
            <w:r>
              <w:rPr>
                <w:noProof/>
              </w:rPr>
              <w:t>Portalul digital pentru comunicarea formală în cadrul procedurilor penale este operațional</w:t>
            </w:r>
          </w:p>
        </w:tc>
      </w:tr>
      <w:tr w:rsidR="007D2045" w14:paraId="28FC693C" w14:textId="77777777">
        <w:trPr>
          <w:trHeight w:val="880"/>
        </w:trPr>
        <w:tc>
          <w:tcPr>
            <w:tcW w:w="1299" w:type="dxa"/>
            <w:shd w:val="clear" w:color="auto" w:fill="C5EECE"/>
          </w:tcPr>
          <w:p w14:paraId="55535E26" w14:textId="77777777" w:rsidR="007D2045" w:rsidRDefault="00BF2314">
            <w:pPr>
              <w:spacing w:line="249" w:lineRule="exact"/>
              <w:ind w:left="24" w:right="3"/>
              <w:jc w:val="center"/>
              <w:rPr>
                <w:noProof/>
              </w:rPr>
            </w:pPr>
            <w:r>
              <w:rPr>
                <w:noProof/>
              </w:rPr>
              <w:t>66</w:t>
            </w:r>
          </w:p>
        </w:tc>
        <w:tc>
          <w:tcPr>
            <w:tcW w:w="3488" w:type="dxa"/>
            <w:shd w:val="clear" w:color="auto" w:fill="C5EECE"/>
          </w:tcPr>
          <w:p w14:paraId="7A4FBF34" w14:textId="77777777" w:rsidR="007D2045" w:rsidRDefault="00BF2314">
            <w:pPr>
              <w:spacing w:line="248" w:lineRule="exact"/>
              <w:ind w:left="107"/>
              <w:rPr>
                <w:noProof/>
              </w:rPr>
            </w:pPr>
            <w:r>
              <w:rPr>
                <w:noProof/>
              </w:rPr>
              <w:t>C2.3 I2-2</w:t>
            </w:r>
          </w:p>
          <w:p w14:paraId="60672134" w14:textId="77777777" w:rsidR="007D2045" w:rsidRDefault="00BF2314">
            <w:pPr>
              <w:ind w:left="107"/>
              <w:rPr>
                <w:noProof/>
              </w:rPr>
            </w:pPr>
            <w:r>
              <w:rPr>
                <w:noProof/>
              </w:rPr>
              <w:t>Digitalizarea lanțului justiției penale</w:t>
            </w:r>
          </w:p>
        </w:tc>
        <w:tc>
          <w:tcPr>
            <w:tcW w:w="1321" w:type="dxa"/>
            <w:shd w:val="clear" w:color="auto" w:fill="C5EECE"/>
          </w:tcPr>
          <w:p w14:paraId="6F71B6B5" w14:textId="77777777" w:rsidR="007D2045" w:rsidRDefault="00BF2314">
            <w:pPr>
              <w:spacing w:line="249" w:lineRule="exact"/>
              <w:jc w:val="center"/>
              <w:rPr>
                <w:noProof/>
              </w:rPr>
            </w:pPr>
            <w:r>
              <w:rPr>
                <w:noProof/>
              </w:rPr>
              <w:t>Etapă</w:t>
            </w:r>
          </w:p>
        </w:tc>
        <w:tc>
          <w:tcPr>
            <w:tcW w:w="3269" w:type="dxa"/>
            <w:shd w:val="clear" w:color="auto" w:fill="C5EECE"/>
          </w:tcPr>
          <w:p w14:paraId="787B3064" w14:textId="77777777" w:rsidR="007D2045" w:rsidRDefault="00BF2314">
            <w:pPr>
              <w:ind w:left="106" w:right="132"/>
              <w:jc w:val="both"/>
              <w:rPr>
                <w:noProof/>
              </w:rPr>
            </w:pPr>
            <w:r>
              <w:rPr>
                <w:noProof/>
              </w:rPr>
              <w:t>Prelucrarea digitală a cazurilor de criminalitate frecventă este operațională</w:t>
            </w:r>
          </w:p>
        </w:tc>
      </w:tr>
      <w:tr w:rsidR="007D2045" w14:paraId="2EBDFE0B" w14:textId="77777777">
        <w:trPr>
          <w:trHeight w:val="1170"/>
        </w:trPr>
        <w:tc>
          <w:tcPr>
            <w:tcW w:w="1299" w:type="dxa"/>
            <w:shd w:val="clear" w:color="auto" w:fill="C5EECE"/>
          </w:tcPr>
          <w:p w14:paraId="765DF4D7" w14:textId="77777777" w:rsidR="007D2045" w:rsidRDefault="00BF2314">
            <w:pPr>
              <w:spacing w:line="249" w:lineRule="exact"/>
              <w:ind w:left="24" w:right="3"/>
              <w:jc w:val="center"/>
              <w:rPr>
                <w:noProof/>
              </w:rPr>
            </w:pPr>
            <w:r>
              <w:rPr>
                <w:noProof/>
              </w:rPr>
              <w:t>68</w:t>
            </w:r>
          </w:p>
        </w:tc>
        <w:tc>
          <w:tcPr>
            <w:tcW w:w="3488" w:type="dxa"/>
            <w:shd w:val="clear" w:color="auto" w:fill="C5EECE"/>
          </w:tcPr>
          <w:p w14:paraId="0D86D857" w14:textId="77777777" w:rsidR="007D2045" w:rsidRDefault="00BF2314">
            <w:pPr>
              <w:spacing w:line="248" w:lineRule="exact"/>
              <w:ind w:left="107"/>
              <w:rPr>
                <w:noProof/>
              </w:rPr>
            </w:pPr>
            <w:r>
              <w:rPr>
                <w:noProof/>
              </w:rPr>
              <w:t>C3.1 R2-1</w:t>
            </w:r>
          </w:p>
          <w:p w14:paraId="09263B61" w14:textId="77777777" w:rsidR="007D2045" w:rsidRDefault="00BF2314">
            <w:pPr>
              <w:ind w:left="107" w:right="193"/>
              <w:rPr>
                <w:noProof/>
              </w:rPr>
            </w:pPr>
            <w:r>
              <w:rPr>
                <w:noProof/>
              </w:rPr>
              <w:t>Eliminarea treptată a scutirii fiscale pentru cadourile destinate finanțării achizițiilor de locuințe</w:t>
            </w:r>
          </w:p>
        </w:tc>
        <w:tc>
          <w:tcPr>
            <w:tcW w:w="1321" w:type="dxa"/>
            <w:shd w:val="clear" w:color="auto" w:fill="C5EECE"/>
          </w:tcPr>
          <w:p w14:paraId="1AC0AD71" w14:textId="77777777" w:rsidR="007D2045" w:rsidRDefault="00BF2314">
            <w:pPr>
              <w:spacing w:line="249" w:lineRule="exact"/>
              <w:jc w:val="center"/>
              <w:rPr>
                <w:noProof/>
              </w:rPr>
            </w:pPr>
            <w:r>
              <w:rPr>
                <w:noProof/>
              </w:rPr>
              <w:t>Etapă</w:t>
            </w:r>
          </w:p>
        </w:tc>
        <w:tc>
          <w:tcPr>
            <w:tcW w:w="3269" w:type="dxa"/>
            <w:shd w:val="clear" w:color="auto" w:fill="C5EECE"/>
          </w:tcPr>
          <w:p w14:paraId="6CCA7A2D" w14:textId="77777777" w:rsidR="007D2045" w:rsidRDefault="00BF2314">
            <w:pPr>
              <w:ind w:left="106" w:right="132"/>
              <w:jc w:val="both"/>
              <w:rPr>
                <w:noProof/>
              </w:rPr>
            </w:pPr>
            <w:r>
              <w:rPr>
                <w:noProof/>
              </w:rPr>
              <w:t>Intrarea în vigoare a legislației de eliminare treptată a scutirii fiscale pentru cadouri destinate finanțării achizițiilor de locuințe în două etape</w:t>
            </w:r>
          </w:p>
        </w:tc>
      </w:tr>
      <w:tr w:rsidR="007D2045" w14:paraId="5E10CFF0" w14:textId="77777777">
        <w:trPr>
          <w:trHeight w:val="1170"/>
        </w:trPr>
        <w:tc>
          <w:tcPr>
            <w:tcW w:w="1299" w:type="dxa"/>
            <w:shd w:val="clear" w:color="auto" w:fill="C5EECE"/>
          </w:tcPr>
          <w:p w14:paraId="49C7C2D6" w14:textId="77777777" w:rsidR="007D2045" w:rsidRDefault="00BF2314">
            <w:pPr>
              <w:spacing w:line="246" w:lineRule="exact"/>
              <w:ind w:left="24" w:right="3"/>
              <w:jc w:val="center"/>
              <w:rPr>
                <w:noProof/>
              </w:rPr>
            </w:pPr>
            <w:r>
              <w:rPr>
                <w:noProof/>
              </w:rPr>
              <w:t>70</w:t>
            </w:r>
          </w:p>
        </w:tc>
        <w:tc>
          <w:tcPr>
            <w:tcW w:w="3488" w:type="dxa"/>
            <w:shd w:val="clear" w:color="auto" w:fill="C5EECE"/>
          </w:tcPr>
          <w:p w14:paraId="0F8A7997" w14:textId="77777777" w:rsidR="007D2045" w:rsidRDefault="00BF2314">
            <w:pPr>
              <w:spacing w:line="246" w:lineRule="exact"/>
              <w:ind w:left="107"/>
              <w:rPr>
                <w:noProof/>
              </w:rPr>
            </w:pPr>
            <w:r>
              <w:rPr>
                <w:noProof/>
              </w:rPr>
              <w:t>C3.1 R3-2</w:t>
            </w:r>
          </w:p>
          <w:p w14:paraId="4E675445" w14:textId="77777777" w:rsidR="007D2045" w:rsidRDefault="00BF2314">
            <w:pPr>
              <w:spacing w:before="1"/>
              <w:ind w:left="107"/>
              <w:rPr>
                <w:noProof/>
              </w:rPr>
            </w:pPr>
            <w:r>
              <w:rPr>
                <w:noProof/>
              </w:rPr>
              <w:t>Planificare centralizată pentru creșterea ofertei de locuințe</w:t>
            </w:r>
          </w:p>
        </w:tc>
        <w:tc>
          <w:tcPr>
            <w:tcW w:w="1321" w:type="dxa"/>
            <w:shd w:val="clear" w:color="auto" w:fill="C5EECE"/>
          </w:tcPr>
          <w:p w14:paraId="6D18C0AB" w14:textId="77777777" w:rsidR="007D2045" w:rsidRDefault="00BF2314">
            <w:pPr>
              <w:spacing w:line="246" w:lineRule="exact"/>
              <w:jc w:val="center"/>
              <w:rPr>
                <w:noProof/>
              </w:rPr>
            </w:pPr>
            <w:r>
              <w:rPr>
                <w:noProof/>
              </w:rPr>
              <w:t>Etapă</w:t>
            </w:r>
          </w:p>
        </w:tc>
        <w:tc>
          <w:tcPr>
            <w:tcW w:w="3269" w:type="dxa"/>
            <w:shd w:val="clear" w:color="auto" w:fill="C5EECE"/>
          </w:tcPr>
          <w:p w14:paraId="69A445A6" w14:textId="77777777" w:rsidR="007D2045" w:rsidRDefault="00BF2314">
            <w:pPr>
              <w:ind w:left="106" w:right="132"/>
              <w:jc w:val="both"/>
              <w:rPr>
                <w:noProof/>
              </w:rPr>
            </w:pPr>
            <w:r>
              <w:rPr>
                <w:noProof/>
              </w:rPr>
              <w:t>Acorduri între provincii și municipalități privind realizarea a 900 000 de locuințe noi</w:t>
            </w:r>
          </w:p>
        </w:tc>
      </w:tr>
      <w:tr w:rsidR="007D2045" w14:paraId="4BEDF8BE" w14:textId="77777777">
        <w:trPr>
          <w:trHeight w:val="880"/>
        </w:trPr>
        <w:tc>
          <w:tcPr>
            <w:tcW w:w="1299" w:type="dxa"/>
            <w:shd w:val="clear" w:color="auto" w:fill="C5EECE"/>
          </w:tcPr>
          <w:p w14:paraId="460613D6" w14:textId="77777777" w:rsidR="007D2045" w:rsidRDefault="00BF2314">
            <w:pPr>
              <w:spacing w:line="246" w:lineRule="exact"/>
              <w:ind w:left="24" w:right="3"/>
              <w:jc w:val="center"/>
              <w:rPr>
                <w:noProof/>
              </w:rPr>
            </w:pPr>
            <w:r>
              <w:rPr>
                <w:noProof/>
              </w:rPr>
              <w:t>71</w:t>
            </w:r>
          </w:p>
        </w:tc>
        <w:tc>
          <w:tcPr>
            <w:tcW w:w="3488" w:type="dxa"/>
            <w:shd w:val="clear" w:color="auto" w:fill="C5EECE"/>
          </w:tcPr>
          <w:p w14:paraId="7233D6ED" w14:textId="77777777" w:rsidR="007D2045" w:rsidRDefault="00BF2314">
            <w:pPr>
              <w:spacing w:line="246" w:lineRule="exact"/>
              <w:ind w:left="107"/>
              <w:rPr>
                <w:noProof/>
              </w:rPr>
            </w:pPr>
            <w:r>
              <w:rPr>
                <w:noProof/>
              </w:rPr>
              <w:t>C3.1 R3-3</w:t>
            </w:r>
          </w:p>
          <w:p w14:paraId="49C9284D" w14:textId="77777777" w:rsidR="007D2045" w:rsidRDefault="00BF2314">
            <w:pPr>
              <w:spacing w:before="1"/>
              <w:ind w:left="107"/>
              <w:rPr>
                <w:noProof/>
              </w:rPr>
            </w:pPr>
            <w:r>
              <w:rPr>
                <w:noProof/>
              </w:rPr>
              <w:t>Planificare centralizată pentru creșterea ofertei de locuințe</w:t>
            </w:r>
          </w:p>
        </w:tc>
        <w:tc>
          <w:tcPr>
            <w:tcW w:w="1321" w:type="dxa"/>
            <w:shd w:val="clear" w:color="auto" w:fill="C5EECE"/>
          </w:tcPr>
          <w:p w14:paraId="451BE285" w14:textId="77777777" w:rsidR="007D2045" w:rsidRDefault="00BF2314">
            <w:pPr>
              <w:spacing w:line="246" w:lineRule="exact"/>
              <w:jc w:val="center"/>
              <w:rPr>
                <w:noProof/>
              </w:rPr>
            </w:pPr>
            <w:r>
              <w:rPr>
                <w:noProof/>
              </w:rPr>
              <w:t>Etapă</w:t>
            </w:r>
          </w:p>
        </w:tc>
        <w:tc>
          <w:tcPr>
            <w:tcW w:w="3269" w:type="dxa"/>
            <w:shd w:val="clear" w:color="auto" w:fill="C5EECE"/>
          </w:tcPr>
          <w:p w14:paraId="59CDEC45" w14:textId="77777777" w:rsidR="007D2045" w:rsidRDefault="00BF2314">
            <w:pPr>
              <w:ind w:left="106" w:right="132"/>
              <w:jc w:val="both"/>
              <w:rPr>
                <w:noProof/>
              </w:rPr>
            </w:pPr>
            <w:r>
              <w:rPr>
                <w:noProof/>
              </w:rPr>
              <w:t>Lansarea sistemului de monitorizare a punerii în aplicare a acordurilor cu municipalitățile</w:t>
            </w:r>
          </w:p>
        </w:tc>
      </w:tr>
      <w:tr w:rsidR="007D2045" w14:paraId="2E6F1717" w14:textId="77777777">
        <w:trPr>
          <w:trHeight w:val="879"/>
        </w:trPr>
        <w:tc>
          <w:tcPr>
            <w:tcW w:w="1299" w:type="dxa"/>
            <w:shd w:val="clear" w:color="auto" w:fill="C5EECE"/>
          </w:tcPr>
          <w:p w14:paraId="036C7D86" w14:textId="77777777" w:rsidR="007D2045" w:rsidRDefault="00BF2314">
            <w:pPr>
              <w:spacing w:line="246" w:lineRule="exact"/>
              <w:ind w:left="24" w:right="3"/>
              <w:jc w:val="center"/>
              <w:rPr>
                <w:noProof/>
              </w:rPr>
            </w:pPr>
            <w:r>
              <w:rPr>
                <w:noProof/>
              </w:rPr>
              <w:t>75</w:t>
            </w:r>
          </w:p>
        </w:tc>
        <w:tc>
          <w:tcPr>
            <w:tcW w:w="3488" w:type="dxa"/>
            <w:shd w:val="clear" w:color="auto" w:fill="C5EECE"/>
          </w:tcPr>
          <w:p w14:paraId="741831C1" w14:textId="77777777" w:rsidR="007D2045" w:rsidRDefault="00BF2314">
            <w:pPr>
              <w:spacing w:line="246" w:lineRule="exact"/>
              <w:ind w:left="107"/>
              <w:rPr>
                <w:noProof/>
              </w:rPr>
            </w:pPr>
            <w:r>
              <w:rPr>
                <w:noProof/>
              </w:rPr>
              <w:t>C3.1 R5-2</w:t>
            </w:r>
          </w:p>
          <w:p w14:paraId="5F399C2B" w14:textId="77777777" w:rsidR="007D2045" w:rsidRDefault="00BF2314">
            <w:pPr>
              <w:ind w:left="107"/>
              <w:rPr>
                <w:noProof/>
              </w:rPr>
            </w:pPr>
            <w:r>
              <w:rPr>
                <w:noProof/>
              </w:rPr>
              <w:t>Accelerarea procesului și a procedurilor de construcție a locuințelor</w:t>
            </w:r>
          </w:p>
        </w:tc>
        <w:tc>
          <w:tcPr>
            <w:tcW w:w="1321" w:type="dxa"/>
            <w:shd w:val="clear" w:color="auto" w:fill="C5EECE"/>
          </w:tcPr>
          <w:p w14:paraId="4028FC8E" w14:textId="77777777" w:rsidR="007D2045" w:rsidRDefault="00BF2314">
            <w:pPr>
              <w:spacing w:line="246" w:lineRule="exact"/>
              <w:jc w:val="center"/>
              <w:rPr>
                <w:noProof/>
              </w:rPr>
            </w:pPr>
            <w:r>
              <w:rPr>
                <w:noProof/>
              </w:rPr>
              <w:t>Etapă</w:t>
            </w:r>
          </w:p>
        </w:tc>
        <w:tc>
          <w:tcPr>
            <w:tcW w:w="3269" w:type="dxa"/>
            <w:shd w:val="clear" w:color="auto" w:fill="C5EECE"/>
          </w:tcPr>
          <w:p w14:paraId="7F6DB2BE" w14:textId="77777777" w:rsidR="007D2045" w:rsidRDefault="00BF2314">
            <w:pPr>
              <w:ind w:left="106" w:right="132"/>
              <w:jc w:val="both"/>
              <w:rPr>
                <w:noProof/>
              </w:rPr>
            </w:pPr>
            <w:r>
              <w:rPr>
                <w:noProof/>
              </w:rPr>
              <w:t>Acțiuni de accelerare a procesului de planificare a proiectelor de locuințe</w:t>
            </w:r>
          </w:p>
        </w:tc>
      </w:tr>
      <w:tr w:rsidR="007D2045" w14:paraId="59F9ACAF" w14:textId="77777777">
        <w:trPr>
          <w:trHeight w:val="880"/>
        </w:trPr>
        <w:tc>
          <w:tcPr>
            <w:tcW w:w="1299" w:type="dxa"/>
            <w:shd w:val="clear" w:color="auto" w:fill="C5EECE"/>
          </w:tcPr>
          <w:p w14:paraId="76D58EC4" w14:textId="77777777" w:rsidR="007D2045" w:rsidRDefault="00BF2314">
            <w:pPr>
              <w:spacing w:line="246" w:lineRule="exact"/>
              <w:ind w:left="24" w:right="3"/>
              <w:jc w:val="center"/>
              <w:rPr>
                <w:noProof/>
              </w:rPr>
            </w:pPr>
            <w:r>
              <w:rPr>
                <w:noProof/>
              </w:rPr>
              <w:t>95</w:t>
            </w:r>
          </w:p>
        </w:tc>
        <w:tc>
          <w:tcPr>
            <w:tcW w:w="3488" w:type="dxa"/>
            <w:shd w:val="clear" w:color="auto" w:fill="C5EECE"/>
          </w:tcPr>
          <w:p w14:paraId="79D2E4FE" w14:textId="77777777" w:rsidR="007D2045" w:rsidRDefault="00BF2314">
            <w:pPr>
              <w:spacing w:line="246" w:lineRule="exact"/>
              <w:ind w:left="107"/>
              <w:rPr>
                <w:noProof/>
              </w:rPr>
            </w:pPr>
            <w:r>
              <w:rPr>
                <w:noProof/>
              </w:rPr>
              <w:t>C4.1 I1-3</w:t>
            </w:r>
          </w:p>
          <w:p w14:paraId="2AA7E4C7" w14:textId="77777777" w:rsidR="007D2045" w:rsidRDefault="00BF2314">
            <w:pPr>
              <w:spacing w:line="252" w:lineRule="exact"/>
              <w:ind w:left="107"/>
              <w:rPr>
                <w:noProof/>
              </w:rPr>
            </w:pPr>
            <w:r>
              <w:rPr>
                <w:noProof/>
              </w:rPr>
              <w:t>Țările de Jos continuă să învețe</w:t>
            </w:r>
          </w:p>
        </w:tc>
        <w:tc>
          <w:tcPr>
            <w:tcW w:w="1321" w:type="dxa"/>
            <w:shd w:val="clear" w:color="auto" w:fill="C5EECE"/>
          </w:tcPr>
          <w:p w14:paraId="06006D8E" w14:textId="77777777" w:rsidR="007D2045" w:rsidRDefault="00BF2314">
            <w:pPr>
              <w:spacing w:line="246" w:lineRule="exact"/>
              <w:jc w:val="center"/>
              <w:rPr>
                <w:noProof/>
              </w:rPr>
            </w:pPr>
            <w:r>
              <w:rPr>
                <w:noProof/>
              </w:rPr>
              <w:t>Țintă</w:t>
            </w:r>
          </w:p>
        </w:tc>
        <w:tc>
          <w:tcPr>
            <w:tcW w:w="3269" w:type="dxa"/>
            <w:shd w:val="clear" w:color="auto" w:fill="C5EECE"/>
          </w:tcPr>
          <w:p w14:paraId="59778A18" w14:textId="77777777" w:rsidR="007D2045" w:rsidRDefault="00BF2314">
            <w:pPr>
              <w:ind w:left="106" w:right="132"/>
              <w:jc w:val="both"/>
              <w:rPr>
                <w:noProof/>
              </w:rPr>
            </w:pPr>
            <w:r>
              <w:rPr>
                <w:noProof/>
              </w:rPr>
              <w:t>Parcursuri sectoriale adaptate pentru a sprijini tranziția către ocuparea unui loc de muncă</w:t>
            </w:r>
          </w:p>
        </w:tc>
      </w:tr>
      <w:tr w:rsidR="007D2045" w14:paraId="304B6BF2" w14:textId="77777777">
        <w:trPr>
          <w:trHeight w:val="1012"/>
        </w:trPr>
        <w:tc>
          <w:tcPr>
            <w:tcW w:w="1299" w:type="dxa"/>
            <w:shd w:val="clear" w:color="auto" w:fill="C5EECE"/>
          </w:tcPr>
          <w:p w14:paraId="5A6299FA" w14:textId="77777777" w:rsidR="007D2045" w:rsidRDefault="00BF2314">
            <w:pPr>
              <w:spacing w:line="246" w:lineRule="exact"/>
              <w:ind w:left="24"/>
              <w:jc w:val="center"/>
              <w:rPr>
                <w:noProof/>
              </w:rPr>
            </w:pPr>
            <w:r>
              <w:rPr>
                <w:noProof/>
              </w:rPr>
              <w:t>97a</w:t>
            </w:r>
          </w:p>
        </w:tc>
        <w:tc>
          <w:tcPr>
            <w:tcW w:w="3488" w:type="dxa"/>
            <w:shd w:val="clear" w:color="auto" w:fill="C5EECE"/>
          </w:tcPr>
          <w:p w14:paraId="13B9F4F3" w14:textId="77777777" w:rsidR="007D2045" w:rsidRDefault="00BF2314">
            <w:pPr>
              <w:spacing w:line="246" w:lineRule="exact"/>
              <w:ind w:left="107"/>
              <w:rPr>
                <w:noProof/>
              </w:rPr>
            </w:pPr>
            <w:r>
              <w:rPr>
                <w:noProof/>
              </w:rPr>
              <w:t>C4.1 I3-1</w:t>
            </w:r>
          </w:p>
          <w:p w14:paraId="5FF6BBAF" w14:textId="77777777" w:rsidR="007D2045" w:rsidRDefault="00BF2314">
            <w:pPr>
              <w:spacing w:line="242" w:lineRule="auto"/>
              <w:ind w:left="107"/>
              <w:rPr>
                <w:noProof/>
              </w:rPr>
            </w:pPr>
            <w:r>
              <w:rPr>
                <w:noProof/>
              </w:rPr>
              <w:t>Bugetul pentru perfecționare și recalificare destinat șomerilor</w:t>
            </w:r>
          </w:p>
        </w:tc>
        <w:tc>
          <w:tcPr>
            <w:tcW w:w="1321" w:type="dxa"/>
            <w:shd w:val="clear" w:color="auto" w:fill="C5EECE"/>
          </w:tcPr>
          <w:p w14:paraId="178B0543" w14:textId="77777777" w:rsidR="007D2045" w:rsidRDefault="00BF2314">
            <w:pPr>
              <w:spacing w:line="246" w:lineRule="exact"/>
              <w:jc w:val="center"/>
              <w:rPr>
                <w:noProof/>
              </w:rPr>
            </w:pPr>
            <w:r>
              <w:rPr>
                <w:noProof/>
              </w:rPr>
              <w:t>Etapă</w:t>
            </w:r>
          </w:p>
        </w:tc>
        <w:tc>
          <w:tcPr>
            <w:tcW w:w="3269" w:type="dxa"/>
            <w:shd w:val="clear" w:color="auto" w:fill="C5EECE"/>
          </w:tcPr>
          <w:p w14:paraId="4B55A944" w14:textId="77777777" w:rsidR="007D2045" w:rsidRDefault="00BF2314">
            <w:pPr>
              <w:ind w:left="106" w:right="132"/>
              <w:jc w:val="both"/>
              <w:rPr>
                <w:noProof/>
              </w:rPr>
            </w:pPr>
            <w:r>
              <w:rPr>
                <w:noProof/>
              </w:rPr>
              <w:t>Intrarea în vigoare a unei legi a bugetului</w:t>
            </w:r>
          </w:p>
        </w:tc>
      </w:tr>
      <w:tr w:rsidR="007D2045" w14:paraId="5124D568" w14:textId="77777777">
        <w:trPr>
          <w:trHeight w:val="880"/>
        </w:trPr>
        <w:tc>
          <w:tcPr>
            <w:tcW w:w="1299" w:type="dxa"/>
            <w:shd w:val="clear" w:color="auto" w:fill="C5EECE"/>
          </w:tcPr>
          <w:p w14:paraId="5878FF60" w14:textId="77777777" w:rsidR="007D2045" w:rsidRDefault="00BF2314">
            <w:pPr>
              <w:spacing w:line="246" w:lineRule="exact"/>
              <w:ind w:left="24" w:right="3"/>
              <w:jc w:val="center"/>
              <w:rPr>
                <w:noProof/>
              </w:rPr>
            </w:pPr>
            <w:r>
              <w:rPr>
                <w:noProof/>
              </w:rPr>
              <w:t>104</w:t>
            </w:r>
          </w:p>
        </w:tc>
        <w:tc>
          <w:tcPr>
            <w:tcW w:w="3488" w:type="dxa"/>
            <w:shd w:val="clear" w:color="auto" w:fill="C5EECE"/>
          </w:tcPr>
          <w:p w14:paraId="34E9E542" w14:textId="77777777" w:rsidR="007D2045" w:rsidRDefault="00BF2314">
            <w:pPr>
              <w:spacing w:line="246" w:lineRule="exact"/>
              <w:ind w:left="107"/>
              <w:rPr>
                <w:noProof/>
              </w:rPr>
            </w:pPr>
            <w:r>
              <w:rPr>
                <w:noProof/>
              </w:rPr>
              <w:t>C4.2 I2-1</w:t>
            </w:r>
          </w:p>
          <w:p w14:paraId="0C0CF796" w14:textId="77777777" w:rsidR="007D2045" w:rsidRDefault="00BF2314">
            <w:pPr>
              <w:ind w:left="107"/>
              <w:rPr>
                <w:noProof/>
              </w:rPr>
            </w:pPr>
            <w:r>
              <w:rPr>
                <w:noProof/>
              </w:rPr>
              <w:t>Sprijin pentru nou-veniți pentru a preveni pierderile în materie de învățare</w:t>
            </w:r>
          </w:p>
        </w:tc>
        <w:tc>
          <w:tcPr>
            <w:tcW w:w="1321" w:type="dxa"/>
            <w:shd w:val="clear" w:color="auto" w:fill="C5EECE"/>
          </w:tcPr>
          <w:p w14:paraId="6882EA77" w14:textId="77777777" w:rsidR="007D2045" w:rsidRDefault="00BF2314">
            <w:pPr>
              <w:spacing w:line="246" w:lineRule="exact"/>
              <w:jc w:val="center"/>
              <w:rPr>
                <w:noProof/>
              </w:rPr>
            </w:pPr>
            <w:r>
              <w:rPr>
                <w:noProof/>
              </w:rPr>
              <w:t>Țintă</w:t>
            </w:r>
          </w:p>
        </w:tc>
        <w:tc>
          <w:tcPr>
            <w:tcW w:w="3269" w:type="dxa"/>
            <w:shd w:val="clear" w:color="auto" w:fill="C5EECE"/>
          </w:tcPr>
          <w:p w14:paraId="0169C12F" w14:textId="77777777" w:rsidR="007D2045" w:rsidRDefault="00BF2314">
            <w:pPr>
              <w:ind w:left="106" w:right="132"/>
              <w:jc w:val="both"/>
              <w:rPr>
                <w:noProof/>
              </w:rPr>
            </w:pPr>
            <w:r>
              <w:rPr>
                <w:noProof/>
              </w:rPr>
              <w:t>Sprijin pentru consiliile școlare din școlile primare și secundare pentru a oferi sprijin suplimentar nou-veniților</w:t>
            </w:r>
          </w:p>
        </w:tc>
      </w:tr>
      <w:tr w:rsidR="007D2045" w14:paraId="6ED19DD8" w14:textId="77777777">
        <w:trPr>
          <w:trHeight w:val="1170"/>
        </w:trPr>
        <w:tc>
          <w:tcPr>
            <w:tcW w:w="1299" w:type="dxa"/>
            <w:shd w:val="clear" w:color="auto" w:fill="C5EECE"/>
          </w:tcPr>
          <w:p w14:paraId="0D1BCC81" w14:textId="77777777" w:rsidR="007D2045" w:rsidRDefault="00BF2314">
            <w:pPr>
              <w:spacing w:line="246" w:lineRule="exact"/>
              <w:ind w:left="24" w:right="3"/>
              <w:jc w:val="center"/>
              <w:rPr>
                <w:noProof/>
              </w:rPr>
            </w:pPr>
            <w:r>
              <w:rPr>
                <w:noProof/>
              </w:rPr>
              <w:t>111</w:t>
            </w:r>
          </w:p>
        </w:tc>
        <w:tc>
          <w:tcPr>
            <w:tcW w:w="3488" w:type="dxa"/>
            <w:shd w:val="clear" w:color="auto" w:fill="C5EECE"/>
          </w:tcPr>
          <w:p w14:paraId="7E812802" w14:textId="77777777" w:rsidR="007D2045" w:rsidRDefault="00BF2314">
            <w:pPr>
              <w:spacing w:line="246" w:lineRule="exact"/>
              <w:ind w:left="107"/>
              <w:rPr>
                <w:noProof/>
              </w:rPr>
            </w:pPr>
            <w:r>
              <w:rPr>
                <w:noProof/>
              </w:rPr>
              <w:t>C5.1 I2-1</w:t>
            </w:r>
          </w:p>
          <w:p w14:paraId="3BE8C8F1" w14:textId="77777777" w:rsidR="007D2045" w:rsidRDefault="00BF2314">
            <w:pPr>
              <w:spacing w:line="252" w:lineRule="exact"/>
              <w:ind w:left="107"/>
              <w:rPr>
                <w:noProof/>
              </w:rPr>
            </w:pPr>
            <w:r>
              <w:rPr>
                <w:noProof/>
              </w:rPr>
              <w:t>Extinderea terapiei intensive</w:t>
            </w:r>
          </w:p>
        </w:tc>
        <w:tc>
          <w:tcPr>
            <w:tcW w:w="1321" w:type="dxa"/>
            <w:shd w:val="clear" w:color="auto" w:fill="C5EECE"/>
          </w:tcPr>
          <w:p w14:paraId="6C7194E6" w14:textId="77777777" w:rsidR="007D2045" w:rsidRDefault="00BF2314">
            <w:pPr>
              <w:spacing w:line="246" w:lineRule="exact"/>
              <w:jc w:val="center"/>
              <w:rPr>
                <w:noProof/>
              </w:rPr>
            </w:pPr>
            <w:r>
              <w:rPr>
                <w:noProof/>
              </w:rPr>
              <w:t>Țintă</w:t>
            </w:r>
          </w:p>
        </w:tc>
        <w:tc>
          <w:tcPr>
            <w:tcW w:w="3269" w:type="dxa"/>
            <w:shd w:val="clear" w:color="auto" w:fill="C5EECE"/>
          </w:tcPr>
          <w:p w14:paraId="5C6A231B" w14:textId="77777777" w:rsidR="007D2045" w:rsidRDefault="00BF2314">
            <w:pPr>
              <w:ind w:left="106" w:right="132"/>
              <w:jc w:val="both"/>
              <w:rPr>
                <w:noProof/>
              </w:rPr>
            </w:pPr>
            <w:r>
              <w:rPr>
                <w:noProof/>
              </w:rPr>
              <w:t>Numărul de spitale care au finalizat adaptări ale instalațiilor pentru paturile fixe și paturile flexibile existente</w:t>
            </w:r>
          </w:p>
        </w:tc>
      </w:tr>
      <w:tr w:rsidR="007D2045" w14:paraId="39AA35DF" w14:textId="77777777">
        <w:trPr>
          <w:trHeight w:val="589"/>
        </w:trPr>
        <w:tc>
          <w:tcPr>
            <w:tcW w:w="1299" w:type="dxa"/>
            <w:shd w:val="clear" w:color="auto" w:fill="C5EECE"/>
          </w:tcPr>
          <w:p w14:paraId="7AA15BE7" w14:textId="77777777" w:rsidR="007D2045" w:rsidRDefault="00BF2314">
            <w:pPr>
              <w:spacing w:line="246" w:lineRule="exact"/>
              <w:ind w:left="24" w:right="3"/>
              <w:jc w:val="center"/>
              <w:rPr>
                <w:noProof/>
              </w:rPr>
            </w:pPr>
            <w:r>
              <w:rPr>
                <w:noProof/>
              </w:rPr>
              <w:t>112</w:t>
            </w:r>
          </w:p>
        </w:tc>
        <w:tc>
          <w:tcPr>
            <w:tcW w:w="3488" w:type="dxa"/>
            <w:shd w:val="clear" w:color="auto" w:fill="C5EECE"/>
          </w:tcPr>
          <w:p w14:paraId="1B4FB79D" w14:textId="77777777" w:rsidR="007D2045" w:rsidRDefault="00BF2314">
            <w:pPr>
              <w:spacing w:line="246" w:lineRule="exact"/>
              <w:ind w:left="107"/>
              <w:rPr>
                <w:noProof/>
              </w:rPr>
            </w:pPr>
            <w:r>
              <w:rPr>
                <w:noProof/>
              </w:rPr>
              <w:t>C5.1 I2-2</w:t>
            </w:r>
          </w:p>
          <w:p w14:paraId="5C43BDE7" w14:textId="77777777" w:rsidR="007D2045" w:rsidRDefault="00BF2314">
            <w:pPr>
              <w:spacing w:before="1"/>
              <w:ind w:left="107"/>
              <w:rPr>
                <w:noProof/>
              </w:rPr>
            </w:pPr>
            <w:r>
              <w:rPr>
                <w:noProof/>
              </w:rPr>
              <w:t>Extinderea terapiei intensive</w:t>
            </w:r>
          </w:p>
        </w:tc>
        <w:tc>
          <w:tcPr>
            <w:tcW w:w="1321" w:type="dxa"/>
            <w:shd w:val="clear" w:color="auto" w:fill="C5EECE"/>
          </w:tcPr>
          <w:p w14:paraId="2DD925C7" w14:textId="77777777" w:rsidR="007D2045" w:rsidRDefault="00BF2314">
            <w:pPr>
              <w:spacing w:line="246" w:lineRule="exact"/>
              <w:jc w:val="center"/>
              <w:rPr>
                <w:noProof/>
              </w:rPr>
            </w:pPr>
            <w:r>
              <w:rPr>
                <w:noProof/>
              </w:rPr>
              <w:t>Țintă</w:t>
            </w:r>
          </w:p>
        </w:tc>
        <w:tc>
          <w:tcPr>
            <w:tcW w:w="3269" w:type="dxa"/>
            <w:shd w:val="clear" w:color="auto" w:fill="C5EECE"/>
          </w:tcPr>
          <w:p w14:paraId="7E8B1B7B" w14:textId="77777777" w:rsidR="007D2045" w:rsidRDefault="00BF2314">
            <w:pPr>
              <w:spacing w:line="246" w:lineRule="exact"/>
              <w:ind w:left="106" w:right="132"/>
              <w:jc w:val="both"/>
              <w:rPr>
                <w:noProof/>
              </w:rPr>
            </w:pPr>
            <w:r>
              <w:rPr>
                <w:noProof/>
              </w:rPr>
              <w:t>Formarea personalului spitalicesc</w:t>
            </w:r>
          </w:p>
        </w:tc>
      </w:tr>
      <w:tr w:rsidR="007D2045" w14:paraId="38FE32E3" w14:textId="77777777">
        <w:trPr>
          <w:trHeight w:val="1170"/>
        </w:trPr>
        <w:tc>
          <w:tcPr>
            <w:tcW w:w="1299" w:type="dxa"/>
            <w:shd w:val="clear" w:color="auto" w:fill="C5EECE"/>
          </w:tcPr>
          <w:p w14:paraId="51E16CF9" w14:textId="77777777" w:rsidR="007D2045" w:rsidRDefault="00BF2314">
            <w:pPr>
              <w:spacing w:line="249" w:lineRule="exact"/>
              <w:ind w:left="24" w:right="3"/>
              <w:jc w:val="center"/>
              <w:rPr>
                <w:noProof/>
              </w:rPr>
            </w:pPr>
            <w:r>
              <w:rPr>
                <w:noProof/>
              </w:rPr>
              <w:t>115</w:t>
            </w:r>
          </w:p>
        </w:tc>
        <w:tc>
          <w:tcPr>
            <w:tcW w:w="3488" w:type="dxa"/>
            <w:shd w:val="clear" w:color="auto" w:fill="C5EECE"/>
          </w:tcPr>
          <w:p w14:paraId="501E78CD" w14:textId="77777777" w:rsidR="007D2045" w:rsidRDefault="00BF2314">
            <w:pPr>
              <w:spacing w:line="248" w:lineRule="exact"/>
              <w:ind w:left="107"/>
              <w:rPr>
                <w:noProof/>
              </w:rPr>
            </w:pPr>
            <w:r>
              <w:rPr>
                <w:noProof/>
              </w:rPr>
              <w:t>C5.1 I4-2</w:t>
            </w:r>
          </w:p>
          <w:p w14:paraId="3C0D4357" w14:textId="77777777" w:rsidR="007D2045" w:rsidRDefault="00BF2314">
            <w:pPr>
              <w:ind w:left="107" w:right="193"/>
              <w:rPr>
                <w:noProof/>
              </w:rPr>
            </w:pPr>
            <w:r>
              <w:rPr>
                <w:noProof/>
              </w:rPr>
              <w:t>Infrastructura de cercetare în domeniul sănătății (HRI)</w:t>
            </w:r>
          </w:p>
        </w:tc>
        <w:tc>
          <w:tcPr>
            <w:tcW w:w="1321" w:type="dxa"/>
            <w:shd w:val="clear" w:color="auto" w:fill="C5EECE"/>
          </w:tcPr>
          <w:p w14:paraId="63DD258A" w14:textId="77777777" w:rsidR="007D2045" w:rsidRDefault="00BF2314">
            <w:pPr>
              <w:spacing w:line="249" w:lineRule="exact"/>
              <w:jc w:val="center"/>
              <w:rPr>
                <w:noProof/>
              </w:rPr>
            </w:pPr>
            <w:r>
              <w:rPr>
                <w:noProof/>
              </w:rPr>
              <w:t>Etapă</w:t>
            </w:r>
          </w:p>
        </w:tc>
        <w:tc>
          <w:tcPr>
            <w:tcW w:w="3269" w:type="dxa"/>
            <w:shd w:val="clear" w:color="auto" w:fill="C5EECE"/>
          </w:tcPr>
          <w:p w14:paraId="35F5FD2B" w14:textId="324A1DB1" w:rsidR="007D2045" w:rsidRDefault="00BF2314">
            <w:pPr>
              <w:ind w:left="106" w:right="132"/>
              <w:jc w:val="both"/>
              <w:rPr>
                <w:noProof/>
              </w:rPr>
            </w:pPr>
            <w:r>
              <w:rPr>
                <w:noProof/>
              </w:rPr>
              <w:t>Adoptarea unei foi de parcurs privind datele echitabile (asigurarea faptului că datele pot fi găsite, accesibile, interoperabile și reutilizabile)</w:t>
            </w:r>
          </w:p>
        </w:tc>
      </w:tr>
      <w:tr w:rsidR="007D2045" w14:paraId="77E04486" w14:textId="77777777">
        <w:trPr>
          <w:trHeight w:val="760"/>
        </w:trPr>
        <w:tc>
          <w:tcPr>
            <w:tcW w:w="1299" w:type="dxa"/>
            <w:shd w:val="clear" w:color="auto" w:fill="C5EECE"/>
          </w:tcPr>
          <w:p w14:paraId="0AF30742" w14:textId="77777777" w:rsidR="007D2045" w:rsidRDefault="00BF2314">
            <w:pPr>
              <w:spacing w:line="246" w:lineRule="exact"/>
              <w:ind w:left="24" w:right="3"/>
              <w:jc w:val="center"/>
              <w:rPr>
                <w:noProof/>
              </w:rPr>
            </w:pPr>
            <w:r>
              <w:rPr>
                <w:noProof/>
              </w:rPr>
              <w:t>116</w:t>
            </w:r>
          </w:p>
        </w:tc>
        <w:tc>
          <w:tcPr>
            <w:tcW w:w="3488" w:type="dxa"/>
            <w:shd w:val="clear" w:color="auto" w:fill="C5EECE"/>
          </w:tcPr>
          <w:p w14:paraId="286A2BD2" w14:textId="77777777" w:rsidR="007D2045" w:rsidRDefault="00BF2314">
            <w:pPr>
              <w:spacing w:line="246" w:lineRule="exact"/>
              <w:ind w:left="107"/>
              <w:rPr>
                <w:noProof/>
              </w:rPr>
            </w:pPr>
            <w:r>
              <w:rPr>
                <w:noProof/>
              </w:rPr>
              <w:t>C5.1 I4-3</w:t>
            </w:r>
          </w:p>
          <w:p w14:paraId="0C1FDDA6" w14:textId="77777777" w:rsidR="007D2045" w:rsidRDefault="00BF2314">
            <w:pPr>
              <w:spacing w:line="252" w:lineRule="exact"/>
              <w:ind w:left="107" w:right="193"/>
              <w:rPr>
                <w:noProof/>
              </w:rPr>
            </w:pPr>
            <w:r>
              <w:rPr>
                <w:noProof/>
              </w:rPr>
              <w:t>Infrastructura de cercetare în domeniul sănătății (HRI)</w:t>
            </w:r>
          </w:p>
        </w:tc>
        <w:tc>
          <w:tcPr>
            <w:tcW w:w="1321" w:type="dxa"/>
            <w:shd w:val="clear" w:color="auto" w:fill="C5EECE"/>
          </w:tcPr>
          <w:p w14:paraId="3D86F249" w14:textId="77777777" w:rsidR="007D2045" w:rsidRDefault="00BF2314">
            <w:pPr>
              <w:spacing w:line="246" w:lineRule="exact"/>
              <w:jc w:val="center"/>
              <w:rPr>
                <w:noProof/>
              </w:rPr>
            </w:pPr>
            <w:r>
              <w:rPr>
                <w:noProof/>
              </w:rPr>
              <w:t>Etapă</w:t>
            </w:r>
          </w:p>
        </w:tc>
        <w:tc>
          <w:tcPr>
            <w:tcW w:w="3269" w:type="dxa"/>
            <w:shd w:val="clear" w:color="auto" w:fill="C5EECE"/>
          </w:tcPr>
          <w:p w14:paraId="7D09B135" w14:textId="77777777" w:rsidR="007D2045" w:rsidRDefault="00BF2314">
            <w:pPr>
              <w:spacing w:line="246" w:lineRule="exact"/>
              <w:ind w:left="106" w:right="132"/>
              <w:jc w:val="both"/>
              <w:rPr>
                <w:noProof/>
              </w:rPr>
            </w:pPr>
            <w:r>
              <w:rPr>
                <w:noProof/>
              </w:rPr>
              <w:t>Portalul de date operaționale</w:t>
            </w:r>
          </w:p>
        </w:tc>
      </w:tr>
      <w:tr w:rsidR="007D2045" w14:paraId="3DBF25C1" w14:textId="77777777">
        <w:trPr>
          <w:trHeight w:val="589"/>
        </w:trPr>
        <w:tc>
          <w:tcPr>
            <w:tcW w:w="1299" w:type="dxa"/>
            <w:shd w:val="clear" w:color="auto" w:fill="C5EECE"/>
          </w:tcPr>
          <w:p w14:paraId="71B1B5B3" w14:textId="77777777" w:rsidR="007D2045" w:rsidRDefault="00BF2314">
            <w:pPr>
              <w:spacing w:line="246" w:lineRule="exact"/>
              <w:ind w:left="24" w:right="3"/>
              <w:jc w:val="center"/>
              <w:rPr>
                <w:noProof/>
              </w:rPr>
            </w:pPr>
            <w:r>
              <w:rPr>
                <w:noProof/>
              </w:rPr>
              <w:t>117</w:t>
            </w:r>
          </w:p>
        </w:tc>
        <w:tc>
          <w:tcPr>
            <w:tcW w:w="3488" w:type="dxa"/>
            <w:shd w:val="clear" w:color="auto" w:fill="C5EECE"/>
          </w:tcPr>
          <w:p w14:paraId="499478F5" w14:textId="77777777" w:rsidR="007D2045" w:rsidRDefault="00BF2314">
            <w:pPr>
              <w:spacing w:line="246" w:lineRule="exact"/>
              <w:ind w:left="107"/>
              <w:rPr>
                <w:noProof/>
              </w:rPr>
            </w:pPr>
            <w:r>
              <w:rPr>
                <w:noProof/>
              </w:rPr>
              <w:t>C6.1 R1-1</w:t>
            </w:r>
          </w:p>
          <w:p w14:paraId="5FF11C41" w14:textId="77777777" w:rsidR="007D2045" w:rsidRDefault="00BF2314">
            <w:pPr>
              <w:spacing w:line="252" w:lineRule="exact"/>
              <w:ind w:left="107"/>
              <w:rPr>
                <w:noProof/>
              </w:rPr>
            </w:pPr>
            <w:r>
              <w:rPr>
                <w:noProof/>
              </w:rPr>
              <w:t>Politica fiscală olandeză</w:t>
            </w:r>
          </w:p>
        </w:tc>
        <w:tc>
          <w:tcPr>
            <w:tcW w:w="1321" w:type="dxa"/>
            <w:shd w:val="clear" w:color="auto" w:fill="C5EECE"/>
          </w:tcPr>
          <w:p w14:paraId="3FD5CDDE" w14:textId="77777777" w:rsidR="007D2045" w:rsidRDefault="00BF2314">
            <w:pPr>
              <w:spacing w:line="246" w:lineRule="exact"/>
              <w:jc w:val="center"/>
              <w:rPr>
                <w:noProof/>
              </w:rPr>
            </w:pPr>
            <w:r>
              <w:rPr>
                <w:noProof/>
              </w:rPr>
              <w:t>Etapă</w:t>
            </w:r>
          </w:p>
        </w:tc>
        <w:tc>
          <w:tcPr>
            <w:tcW w:w="3269" w:type="dxa"/>
            <w:shd w:val="clear" w:color="auto" w:fill="C5EECE"/>
          </w:tcPr>
          <w:p w14:paraId="084798D7" w14:textId="77777777" w:rsidR="007D2045" w:rsidRDefault="00BF2314">
            <w:pPr>
              <w:ind w:left="106" w:right="132"/>
              <w:jc w:val="both"/>
              <w:rPr>
                <w:noProof/>
              </w:rPr>
            </w:pPr>
            <w:r>
              <w:rPr>
                <w:noProof/>
              </w:rPr>
              <w:t>Intrarea în vigoare a unei legi de instituire a unei rețineri la sursă</w:t>
            </w:r>
          </w:p>
        </w:tc>
      </w:tr>
      <w:tr w:rsidR="007D2045" w14:paraId="2A295647" w14:textId="77777777">
        <w:trPr>
          <w:trHeight w:val="1091"/>
        </w:trPr>
        <w:tc>
          <w:tcPr>
            <w:tcW w:w="1299" w:type="dxa"/>
            <w:shd w:val="clear" w:color="auto" w:fill="C5EECE"/>
          </w:tcPr>
          <w:p w14:paraId="6918390C" w14:textId="77777777" w:rsidR="007D2045" w:rsidRDefault="00BF2314">
            <w:pPr>
              <w:spacing w:line="247" w:lineRule="exact"/>
              <w:ind w:left="24" w:right="3"/>
              <w:jc w:val="center"/>
              <w:rPr>
                <w:noProof/>
              </w:rPr>
            </w:pPr>
            <w:r>
              <w:rPr>
                <w:noProof/>
              </w:rPr>
              <w:t>132</w:t>
            </w:r>
          </w:p>
        </w:tc>
        <w:tc>
          <w:tcPr>
            <w:tcW w:w="3488" w:type="dxa"/>
            <w:shd w:val="clear" w:color="auto" w:fill="C5EECE"/>
          </w:tcPr>
          <w:p w14:paraId="61517CB1" w14:textId="77777777" w:rsidR="007D2045" w:rsidRDefault="00BF2314">
            <w:pPr>
              <w:spacing w:line="249" w:lineRule="exact"/>
              <w:ind w:left="107"/>
              <w:rPr>
                <w:noProof/>
              </w:rPr>
            </w:pPr>
            <w:r>
              <w:rPr>
                <w:noProof/>
              </w:rPr>
              <w:t>C8-R1</w:t>
            </w:r>
          </w:p>
          <w:p w14:paraId="0E296B65" w14:textId="77777777" w:rsidR="007D2045" w:rsidRDefault="00BF2314">
            <w:pPr>
              <w:spacing w:before="20"/>
              <w:ind w:left="107"/>
              <w:rPr>
                <w:noProof/>
              </w:rPr>
            </w:pPr>
            <w:r>
              <w:rPr>
                <w:noProof/>
              </w:rPr>
              <w:t>Pachetul de reformă a pieței energiei</w:t>
            </w:r>
          </w:p>
        </w:tc>
        <w:tc>
          <w:tcPr>
            <w:tcW w:w="1321" w:type="dxa"/>
            <w:shd w:val="clear" w:color="auto" w:fill="C5EECE"/>
          </w:tcPr>
          <w:p w14:paraId="6609B40B" w14:textId="77777777" w:rsidR="007D2045" w:rsidRDefault="00BF2314">
            <w:pPr>
              <w:spacing w:line="249" w:lineRule="exact"/>
              <w:jc w:val="center"/>
              <w:rPr>
                <w:noProof/>
              </w:rPr>
            </w:pPr>
            <w:r>
              <w:rPr>
                <w:noProof/>
              </w:rPr>
              <w:t>Etapă</w:t>
            </w:r>
          </w:p>
        </w:tc>
        <w:tc>
          <w:tcPr>
            <w:tcW w:w="3269" w:type="dxa"/>
            <w:shd w:val="clear" w:color="auto" w:fill="C5EECE"/>
          </w:tcPr>
          <w:p w14:paraId="1D4CE63C" w14:textId="77777777" w:rsidR="007D2045" w:rsidRDefault="00BF2314">
            <w:pPr>
              <w:spacing w:line="259" w:lineRule="auto"/>
              <w:ind w:left="106" w:right="132"/>
              <w:jc w:val="both"/>
              <w:rPr>
                <w:noProof/>
              </w:rPr>
            </w:pPr>
            <w:r>
              <w:rPr>
                <w:noProof/>
              </w:rPr>
              <w:t>Intrarea în vigoare a unui decret ministerial de stabilire a cadrului prioritar pentru investițiile în rețelele de energie electrică</w:t>
            </w:r>
          </w:p>
        </w:tc>
      </w:tr>
      <w:tr w:rsidR="007D2045" w14:paraId="4A392D16" w14:textId="77777777">
        <w:trPr>
          <w:trHeight w:val="592"/>
        </w:trPr>
        <w:tc>
          <w:tcPr>
            <w:tcW w:w="1299" w:type="dxa"/>
            <w:shd w:val="clear" w:color="auto" w:fill="C5EECE"/>
          </w:tcPr>
          <w:p w14:paraId="0EDFAA67" w14:textId="77777777" w:rsidR="007D2045" w:rsidRDefault="007D2045">
            <w:pPr>
              <w:rPr>
                <w:noProof/>
                <w:sz w:val="20"/>
              </w:rPr>
            </w:pPr>
          </w:p>
        </w:tc>
        <w:tc>
          <w:tcPr>
            <w:tcW w:w="3488" w:type="dxa"/>
            <w:shd w:val="clear" w:color="auto" w:fill="C5EECE"/>
          </w:tcPr>
          <w:p w14:paraId="3598E545" w14:textId="77777777" w:rsidR="007D2045" w:rsidRDefault="007D2045">
            <w:pPr>
              <w:rPr>
                <w:noProof/>
                <w:sz w:val="20"/>
              </w:rPr>
            </w:pPr>
          </w:p>
        </w:tc>
        <w:tc>
          <w:tcPr>
            <w:tcW w:w="1321" w:type="dxa"/>
            <w:shd w:val="clear" w:color="auto" w:fill="C5EECE"/>
          </w:tcPr>
          <w:p w14:paraId="45A05637" w14:textId="77777777" w:rsidR="007D2045" w:rsidRDefault="00BF2314">
            <w:pPr>
              <w:ind w:left="107" w:right="167"/>
              <w:jc w:val="center"/>
              <w:rPr>
                <w:noProof/>
              </w:rPr>
            </w:pPr>
            <w:r>
              <w:rPr>
                <w:noProof/>
              </w:rPr>
              <w:t>Cuantumul tranșei</w:t>
            </w:r>
          </w:p>
        </w:tc>
        <w:tc>
          <w:tcPr>
            <w:tcW w:w="3269" w:type="dxa"/>
            <w:shd w:val="clear" w:color="auto" w:fill="C5EECE"/>
          </w:tcPr>
          <w:p w14:paraId="33186721" w14:textId="77777777" w:rsidR="007D2045" w:rsidRDefault="00BF2314">
            <w:pPr>
              <w:spacing w:line="248" w:lineRule="exact"/>
              <w:ind w:left="106" w:right="132"/>
              <w:jc w:val="both"/>
              <w:rPr>
                <w:noProof/>
              </w:rPr>
            </w:pPr>
            <w:r>
              <w:rPr>
                <w:noProof/>
              </w:rPr>
              <w:t>1 185 101 166 MIL.</w:t>
            </w:r>
          </w:p>
        </w:tc>
      </w:tr>
    </w:tbl>
    <w:p w14:paraId="0E838581" w14:textId="77777777" w:rsidR="007D2045" w:rsidRDefault="007D2045">
      <w:pPr>
        <w:spacing w:before="190"/>
        <w:rPr>
          <w:noProof/>
          <w:sz w:val="24"/>
          <w:szCs w:val="24"/>
        </w:rPr>
      </w:pPr>
    </w:p>
    <w:p w14:paraId="66A5578A" w14:textId="77777777" w:rsidR="007D2045" w:rsidRDefault="00BF2314">
      <w:pPr>
        <w:pStyle w:val="P68B1DB1-Normal7"/>
        <w:numPr>
          <w:ilvl w:val="1"/>
          <w:numId w:val="36"/>
        </w:numPr>
        <w:tabs>
          <w:tab w:val="left" w:pos="652"/>
        </w:tabs>
        <w:jc w:val="both"/>
        <w:rPr>
          <w:noProof/>
        </w:rPr>
      </w:pPr>
      <w:r>
        <w:rPr>
          <w:noProof/>
        </w:rPr>
        <w:t>A treia tranșă (sprijin nerambursabil):</w:t>
      </w:r>
    </w:p>
    <w:p w14:paraId="701C3361" w14:textId="77777777" w:rsidR="007D2045" w:rsidRDefault="007D2045">
      <w:pPr>
        <w:spacing w:before="4"/>
        <w:rPr>
          <w:noProof/>
          <w:sz w:val="16"/>
          <w:szCs w:val="24"/>
        </w:rPr>
      </w:pP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276"/>
        <w:gridCol w:w="3543"/>
        <w:gridCol w:w="1276"/>
        <w:gridCol w:w="3260"/>
      </w:tblGrid>
      <w:tr w:rsidR="007D2045" w14:paraId="421CBE3D" w14:textId="77777777">
        <w:trPr>
          <w:trHeight w:val="911"/>
          <w:tblHeader/>
        </w:trPr>
        <w:tc>
          <w:tcPr>
            <w:tcW w:w="1276" w:type="dxa"/>
            <w:shd w:val="clear" w:color="auto" w:fill="BCD6ED"/>
            <w:vAlign w:val="center"/>
          </w:tcPr>
          <w:p w14:paraId="04EBFFCF" w14:textId="77777777" w:rsidR="007D2045" w:rsidRDefault="00BF2314">
            <w:pPr>
              <w:pStyle w:val="P68B1DB1-Normal22"/>
              <w:ind w:left="297" w:right="140" w:hanging="94"/>
              <w:rPr>
                <w:noProof/>
              </w:rPr>
            </w:pPr>
            <w:r>
              <w:rPr>
                <w:noProof/>
              </w:rPr>
              <w:t>Număr secvențial</w:t>
            </w:r>
          </w:p>
        </w:tc>
        <w:tc>
          <w:tcPr>
            <w:tcW w:w="3543" w:type="dxa"/>
            <w:shd w:val="clear" w:color="auto" w:fill="BCD6ED"/>
            <w:vAlign w:val="center"/>
          </w:tcPr>
          <w:p w14:paraId="5557EF31" w14:textId="43127DBE" w:rsidR="007D2045" w:rsidRDefault="00BF2314">
            <w:pPr>
              <w:pStyle w:val="P68B1DB1-Normal22"/>
              <w:ind w:left="975" w:hanging="720"/>
              <w:jc w:val="center"/>
              <w:rPr>
                <w:noProof/>
              </w:rPr>
            </w:pPr>
            <w:r>
              <w:rPr>
                <w:noProof/>
              </w:rPr>
              <w:t>Măsură conexă</w:t>
            </w:r>
          </w:p>
          <w:p w14:paraId="6CC16D81" w14:textId="0BDA6B6D" w:rsidR="007D2045" w:rsidRDefault="00BF2314">
            <w:pPr>
              <w:pStyle w:val="P68B1DB1-Normal22"/>
              <w:ind w:left="975" w:hanging="720"/>
              <w:jc w:val="center"/>
              <w:rPr>
                <w:noProof/>
              </w:rPr>
            </w:pPr>
            <w:r>
              <w:rPr>
                <w:noProof/>
              </w:rPr>
              <w:t>(Reformă sau investiție)</w:t>
            </w:r>
          </w:p>
        </w:tc>
        <w:tc>
          <w:tcPr>
            <w:tcW w:w="1276" w:type="dxa"/>
            <w:shd w:val="clear" w:color="auto" w:fill="BCD6ED"/>
            <w:vAlign w:val="center"/>
          </w:tcPr>
          <w:p w14:paraId="5392EEBD" w14:textId="210E3E11" w:rsidR="007D2045" w:rsidRDefault="00BF2314">
            <w:pPr>
              <w:pStyle w:val="P68B1DB1-Normal22"/>
              <w:jc w:val="center"/>
              <w:rPr>
                <w:noProof/>
              </w:rPr>
            </w:pPr>
            <w:r>
              <w:rPr>
                <w:noProof/>
              </w:rPr>
              <w:t>Etapă/Obiectiv</w:t>
            </w:r>
          </w:p>
        </w:tc>
        <w:tc>
          <w:tcPr>
            <w:tcW w:w="3260" w:type="dxa"/>
            <w:shd w:val="clear" w:color="auto" w:fill="BCD6ED"/>
            <w:vAlign w:val="center"/>
          </w:tcPr>
          <w:p w14:paraId="46DDB2AF" w14:textId="77777777" w:rsidR="007D2045" w:rsidRDefault="00BF2314">
            <w:pPr>
              <w:pStyle w:val="P68B1DB1-Normal22"/>
              <w:ind w:left="22" w:right="141"/>
              <w:jc w:val="center"/>
              <w:rPr>
                <w:noProof/>
              </w:rPr>
            </w:pPr>
            <w:r>
              <w:rPr>
                <w:noProof/>
              </w:rPr>
              <w:t>Nume</w:t>
            </w:r>
          </w:p>
        </w:tc>
      </w:tr>
      <w:tr w:rsidR="007D2045" w14:paraId="247DE94C" w14:textId="77777777">
        <w:trPr>
          <w:trHeight w:val="758"/>
        </w:trPr>
        <w:tc>
          <w:tcPr>
            <w:tcW w:w="1276" w:type="dxa"/>
            <w:shd w:val="clear" w:color="auto" w:fill="C5EECE"/>
          </w:tcPr>
          <w:p w14:paraId="63BAFBC1" w14:textId="77777777" w:rsidR="007D2045" w:rsidRDefault="00BF2314">
            <w:pPr>
              <w:spacing w:line="247" w:lineRule="exact"/>
              <w:ind w:left="19" w:right="2"/>
              <w:jc w:val="center"/>
              <w:rPr>
                <w:noProof/>
              </w:rPr>
            </w:pPr>
            <w:r>
              <w:rPr>
                <w:noProof/>
              </w:rPr>
              <w:t>2</w:t>
            </w:r>
          </w:p>
        </w:tc>
        <w:tc>
          <w:tcPr>
            <w:tcW w:w="3543" w:type="dxa"/>
            <w:shd w:val="clear" w:color="auto" w:fill="C5EECE"/>
          </w:tcPr>
          <w:p w14:paraId="175913E7" w14:textId="77777777" w:rsidR="007D2045" w:rsidRDefault="00BF2314">
            <w:pPr>
              <w:spacing w:line="246" w:lineRule="exact"/>
              <w:ind w:left="107"/>
              <w:rPr>
                <w:noProof/>
              </w:rPr>
            </w:pPr>
            <w:r>
              <w:rPr>
                <w:noProof/>
              </w:rPr>
              <w:t>C1.1 R1-2</w:t>
            </w:r>
          </w:p>
          <w:p w14:paraId="4F5D30E6" w14:textId="77777777" w:rsidR="007D2045" w:rsidRDefault="00BF2314">
            <w:pPr>
              <w:spacing w:line="252" w:lineRule="exact"/>
              <w:ind w:left="107"/>
              <w:rPr>
                <w:noProof/>
              </w:rPr>
            </w:pPr>
            <w:r>
              <w:rPr>
                <w:noProof/>
              </w:rPr>
              <w:t>Reforma impozitării energiei</w:t>
            </w:r>
          </w:p>
        </w:tc>
        <w:tc>
          <w:tcPr>
            <w:tcW w:w="1276" w:type="dxa"/>
            <w:shd w:val="clear" w:color="auto" w:fill="C5EECE"/>
          </w:tcPr>
          <w:p w14:paraId="4529D94C" w14:textId="77777777" w:rsidR="007D2045" w:rsidRDefault="00BF2314">
            <w:pPr>
              <w:spacing w:line="247" w:lineRule="exact"/>
              <w:ind w:left="4"/>
              <w:jc w:val="center"/>
              <w:rPr>
                <w:noProof/>
              </w:rPr>
            </w:pPr>
            <w:r>
              <w:rPr>
                <w:noProof/>
              </w:rPr>
              <w:t>Etapă</w:t>
            </w:r>
          </w:p>
        </w:tc>
        <w:tc>
          <w:tcPr>
            <w:tcW w:w="3260" w:type="dxa"/>
            <w:shd w:val="clear" w:color="auto" w:fill="C5EECE"/>
          </w:tcPr>
          <w:p w14:paraId="7182081B" w14:textId="77777777" w:rsidR="007D2045" w:rsidRDefault="00BF2314">
            <w:pPr>
              <w:ind w:left="110" w:right="141"/>
              <w:jc w:val="both"/>
              <w:rPr>
                <w:noProof/>
              </w:rPr>
            </w:pPr>
            <w:r>
              <w:rPr>
                <w:noProof/>
              </w:rPr>
              <w:t>Intrarea în vigoare a unei legi de ajustare a elementelor structurale ale taxelor pe energie</w:t>
            </w:r>
          </w:p>
        </w:tc>
      </w:tr>
      <w:tr w:rsidR="007D2045" w14:paraId="69A06057" w14:textId="77777777">
        <w:trPr>
          <w:trHeight w:val="505"/>
        </w:trPr>
        <w:tc>
          <w:tcPr>
            <w:tcW w:w="1276" w:type="dxa"/>
            <w:shd w:val="clear" w:color="auto" w:fill="C5EECE"/>
          </w:tcPr>
          <w:p w14:paraId="0D6BDB42" w14:textId="77777777" w:rsidR="007D2045" w:rsidRDefault="00BF2314">
            <w:pPr>
              <w:spacing w:line="246" w:lineRule="exact"/>
              <w:ind w:left="19" w:right="2"/>
              <w:jc w:val="center"/>
              <w:rPr>
                <w:noProof/>
              </w:rPr>
            </w:pPr>
            <w:r>
              <w:rPr>
                <w:noProof/>
              </w:rPr>
              <w:t>8</w:t>
            </w:r>
          </w:p>
        </w:tc>
        <w:tc>
          <w:tcPr>
            <w:tcW w:w="3543" w:type="dxa"/>
            <w:shd w:val="clear" w:color="auto" w:fill="C5EECE"/>
          </w:tcPr>
          <w:p w14:paraId="7DC733DC" w14:textId="77777777" w:rsidR="007D2045" w:rsidRDefault="00BF2314">
            <w:pPr>
              <w:spacing w:line="246" w:lineRule="exact"/>
              <w:ind w:left="107"/>
              <w:rPr>
                <w:noProof/>
              </w:rPr>
            </w:pPr>
            <w:r>
              <w:rPr>
                <w:noProof/>
              </w:rPr>
              <w:t>C1.1 R4-3</w:t>
            </w:r>
          </w:p>
          <w:p w14:paraId="5E1D8AA9" w14:textId="77777777" w:rsidR="007D2045" w:rsidRDefault="00BF2314">
            <w:pPr>
              <w:spacing w:line="246" w:lineRule="exact"/>
              <w:ind w:left="107"/>
              <w:rPr>
                <w:noProof/>
              </w:rPr>
            </w:pPr>
            <w:r>
              <w:rPr>
                <w:noProof/>
              </w:rPr>
              <w:t>Reforma impozitării vehiculelor</w:t>
            </w:r>
          </w:p>
        </w:tc>
        <w:tc>
          <w:tcPr>
            <w:tcW w:w="1276" w:type="dxa"/>
            <w:shd w:val="clear" w:color="auto" w:fill="C5EECE"/>
          </w:tcPr>
          <w:p w14:paraId="2E5D6C75" w14:textId="77777777" w:rsidR="007D2045" w:rsidRDefault="00BF2314">
            <w:pPr>
              <w:spacing w:line="246" w:lineRule="exact"/>
              <w:ind w:left="4"/>
              <w:jc w:val="center"/>
              <w:rPr>
                <w:noProof/>
              </w:rPr>
            </w:pPr>
            <w:r>
              <w:rPr>
                <w:noProof/>
              </w:rPr>
              <w:t>Etapă</w:t>
            </w:r>
          </w:p>
        </w:tc>
        <w:tc>
          <w:tcPr>
            <w:tcW w:w="3260" w:type="dxa"/>
            <w:shd w:val="clear" w:color="auto" w:fill="C5EECE"/>
          </w:tcPr>
          <w:p w14:paraId="51169008" w14:textId="59486F48" w:rsidR="007D2045" w:rsidRDefault="00BF2314">
            <w:pPr>
              <w:spacing w:line="246" w:lineRule="exact"/>
              <w:ind w:left="110" w:right="141"/>
              <w:jc w:val="both"/>
              <w:rPr>
                <w:noProof/>
              </w:rPr>
            </w:pPr>
            <w:r>
              <w:rPr>
                <w:noProof/>
              </w:rPr>
              <w:t>Publicarea unui program multianual de reducere a taxelor pentru camioane</w:t>
            </w:r>
          </w:p>
        </w:tc>
      </w:tr>
      <w:tr w:rsidR="007D2045" w14:paraId="3EF64E76" w14:textId="77777777">
        <w:trPr>
          <w:trHeight w:val="505"/>
        </w:trPr>
        <w:tc>
          <w:tcPr>
            <w:tcW w:w="1276" w:type="dxa"/>
            <w:shd w:val="clear" w:color="auto" w:fill="C5EECE"/>
          </w:tcPr>
          <w:p w14:paraId="489CD6DA" w14:textId="77777777" w:rsidR="007D2045" w:rsidRDefault="00BF2314">
            <w:pPr>
              <w:spacing w:line="246" w:lineRule="exact"/>
              <w:ind w:left="19" w:right="2"/>
              <w:jc w:val="center"/>
              <w:rPr>
                <w:noProof/>
              </w:rPr>
            </w:pPr>
            <w:r>
              <w:rPr>
                <w:noProof/>
              </w:rPr>
              <w:t>9</w:t>
            </w:r>
          </w:p>
        </w:tc>
        <w:tc>
          <w:tcPr>
            <w:tcW w:w="3543" w:type="dxa"/>
            <w:shd w:val="clear" w:color="auto" w:fill="C5EECE"/>
          </w:tcPr>
          <w:p w14:paraId="43EB3C97" w14:textId="77777777" w:rsidR="007D2045" w:rsidRDefault="00BF2314">
            <w:pPr>
              <w:spacing w:line="246" w:lineRule="exact"/>
              <w:ind w:left="107"/>
              <w:rPr>
                <w:noProof/>
              </w:rPr>
            </w:pPr>
            <w:r>
              <w:rPr>
                <w:noProof/>
              </w:rPr>
              <w:t>C1.1 R5-1</w:t>
            </w:r>
          </w:p>
          <w:p w14:paraId="32804D11" w14:textId="77777777" w:rsidR="007D2045" w:rsidRDefault="00BF2314">
            <w:pPr>
              <w:spacing w:before="1" w:line="238" w:lineRule="exact"/>
              <w:ind w:left="107"/>
              <w:rPr>
                <w:noProof/>
              </w:rPr>
            </w:pPr>
            <w:r>
              <w:rPr>
                <w:noProof/>
              </w:rPr>
              <w:t>Legea energiei</w:t>
            </w:r>
          </w:p>
        </w:tc>
        <w:tc>
          <w:tcPr>
            <w:tcW w:w="1276" w:type="dxa"/>
            <w:shd w:val="clear" w:color="auto" w:fill="C5EECE"/>
          </w:tcPr>
          <w:p w14:paraId="7F194157" w14:textId="77777777" w:rsidR="007D2045" w:rsidRDefault="00BF2314">
            <w:pPr>
              <w:spacing w:line="246" w:lineRule="exact"/>
              <w:ind w:left="4"/>
              <w:jc w:val="center"/>
              <w:rPr>
                <w:noProof/>
              </w:rPr>
            </w:pPr>
            <w:r>
              <w:rPr>
                <w:noProof/>
              </w:rPr>
              <w:t>Etapă</w:t>
            </w:r>
          </w:p>
        </w:tc>
        <w:tc>
          <w:tcPr>
            <w:tcW w:w="3260" w:type="dxa"/>
            <w:shd w:val="clear" w:color="auto" w:fill="C5EECE"/>
          </w:tcPr>
          <w:p w14:paraId="06ECA158" w14:textId="77777777" w:rsidR="007D2045" w:rsidRDefault="00BF2314">
            <w:pPr>
              <w:spacing w:line="246" w:lineRule="exact"/>
              <w:ind w:left="110" w:right="141"/>
              <w:jc w:val="both"/>
              <w:rPr>
                <w:noProof/>
              </w:rPr>
            </w:pPr>
            <w:r>
              <w:rPr>
                <w:noProof/>
              </w:rPr>
              <w:t>Intrarea în vigoare a Legii energiei</w:t>
            </w:r>
          </w:p>
        </w:tc>
      </w:tr>
      <w:tr w:rsidR="007D2045" w14:paraId="1004EE50" w14:textId="77777777">
        <w:trPr>
          <w:trHeight w:val="505"/>
        </w:trPr>
        <w:tc>
          <w:tcPr>
            <w:tcW w:w="1276" w:type="dxa"/>
            <w:shd w:val="clear" w:color="auto" w:fill="C5EECE"/>
          </w:tcPr>
          <w:p w14:paraId="0A2CE621" w14:textId="77777777" w:rsidR="007D2045" w:rsidRDefault="00BF2314">
            <w:pPr>
              <w:spacing w:line="246" w:lineRule="exact"/>
              <w:ind w:left="19" w:right="2"/>
              <w:jc w:val="center"/>
              <w:rPr>
                <w:noProof/>
              </w:rPr>
            </w:pPr>
            <w:r>
              <w:rPr>
                <w:noProof/>
              </w:rPr>
              <w:t>15</w:t>
            </w:r>
          </w:p>
        </w:tc>
        <w:tc>
          <w:tcPr>
            <w:tcW w:w="3543" w:type="dxa"/>
            <w:shd w:val="clear" w:color="auto" w:fill="C5EECE"/>
          </w:tcPr>
          <w:p w14:paraId="77852A9F" w14:textId="77777777" w:rsidR="007D2045" w:rsidRDefault="00BF2314">
            <w:pPr>
              <w:spacing w:line="246" w:lineRule="exact"/>
              <w:ind w:left="107"/>
              <w:rPr>
                <w:noProof/>
              </w:rPr>
            </w:pPr>
            <w:r>
              <w:rPr>
                <w:noProof/>
              </w:rPr>
              <w:t>C1.1 I1-6</w:t>
            </w:r>
          </w:p>
          <w:p w14:paraId="4AC0FD2A" w14:textId="77777777" w:rsidR="007D2045" w:rsidRDefault="00BF2314">
            <w:pPr>
              <w:spacing w:line="246" w:lineRule="exact"/>
              <w:ind w:left="107"/>
              <w:rPr>
                <w:noProof/>
              </w:rPr>
            </w:pPr>
            <w:r>
              <w:rPr>
                <w:noProof/>
              </w:rPr>
              <w:t>Energie eoliană offshore</w:t>
            </w:r>
          </w:p>
        </w:tc>
        <w:tc>
          <w:tcPr>
            <w:tcW w:w="1276" w:type="dxa"/>
            <w:shd w:val="clear" w:color="auto" w:fill="C5EECE"/>
          </w:tcPr>
          <w:p w14:paraId="68BD0135" w14:textId="77777777" w:rsidR="007D2045" w:rsidRDefault="00BF2314">
            <w:pPr>
              <w:spacing w:line="249" w:lineRule="exact"/>
              <w:ind w:left="4"/>
              <w:jc w:val="center"/>
              <w:rPr>
                <w:noProof/>
              </w:rPr>
            </w:pPr>
            <w:r>
              <w:rPr>
                <w:noProof/>
              </w:rPr>
              <w:t>Țintă</w:t>
            </w:r>
          </w:p>
        </w:tc>
        <w:tc>
          <w:tcPr>
            <w:tcW w:w="3260" w:type="dxa"/>
            <w:shd w:val="clear" w:color="auto" w:fill="C5EECE"/>
          </w:tcPr>
          <w:p w14:paraId="35E43D00" w14:textId="77777777" w:rsidR="007D2045" w:rsidRDefault="00BF2314">
            <w:pPr>
              <w:spacing w:before="1" w:line="238" w:lineRule="exact"/>
              <w:ind w:left="110" w:right="141"/>
              <w:jc w:val="both"/>
              <w:rPr>
                <w:noProof/>
              </w:rPr>
            </w:pPr>
            <w:r>
              <w:rPr>
                <w:noProof/>
              </w:rPr>
              <w:t>Ecosistemul Mării Nordului – Programul ecologic pentru energia eoliană offshore (WOZEP)</w:t>
            </w:r>
          </w:p>
        </w:tc>
      </w:tr>
      <w:tr w:rsidR="007D2045" w14:paraId="601F34CA" w14:textId="77777777">
        <w:trPr>
          <w:trHeight w:val="1012"/>
        </w:trPr>
        <w:tc>
          <w:tcPr>
            <w:tcW w:w="1276" w:type="dxa"/>
            <w:shd w:val="clear" w:color="auto" w:fill="C5EECE"/>
          </w:tcPr>
          <w:p w14:paraId="28372737" w14:textId="77777777" w:rsidR="007D2045" w:rsidRDefault="00BF2314">
            <w:pPr>
              <w:spacing w:line="249" w:lineRule="exact"/>
              <w:ind w:left="19" w:right="2"/>
              <w:jc w:val="center"/>
              <w:rPr>
                <w:noProof/>
              </w:rPr>
            </w:pPr>
            <w:r>
              <w:rPr>
                <w:noProof/>
              </w:rPr>
              <w:t>17</w:t>
            </w:r>
          </w:p>
        </w:tc>
        <w:tc>
          <w:tcPr>
            <w:tcW w:w="3543" w:type="dxa"/>
            <w:shd w:val="clear" w:color="auto" w:fill="C5EECE"/>
          </w:tcPr>
          <w:p w14:paraId="66E82CA3" w14:textId="77777777" w:rsidR="007D2045" w:rsidRDefault="00BF2314">
            <w:pPr>
              <w:spacing w:line="248" w:lineRule="exact"/>
              <w:ind w:left="107"/>
              <w:rPr>
                <w:noProof/>
              </w:rPr>
            </w:pPr>
            <w:r>
              <w:rPr>
                <w:noProof/>
              </w:rPr>
              <w:t>C1.1 I1-8</w:t>
            </w:r>
          </w:p>
          <w:p w14:paraId="74056A3D" w14:textId="77777777" w:rsidR="007D2045" w:rsidRDefault="00BF2314">
            <w:pPr>
              <w:spacing w:line="252" w:lineRule="exact"/>
              <w:ind w:left="107"/>
              <w:rPr>
                <w:noProof/>
              </w:rPr>
            </w:pPr>
            <w:r>
              <w:rPr>
                <w:noProof/>
              </w:rPr>
              <w:t>Energie eoliană offshore</w:t>
            </w:r>
          </w:p>
        </w:tc>
        <w:tc>
          <w:tcPr>
            <w:tcW w:w="1276" w:type="dxa"/>
            <w:shd w:val="clear" w:color="auto" w:fill="C5EECE"/>
          </w:tcPr>
          <w:p w14:paraId="0EC99E20" w14:textId="77777777" w:rsidR="007D2045" w:rsidRDefault="00BF2314">
            <w:pPr>
              <w:spacing w:line="249" w:lineRule="exact"/>
              <w:ind w:left="4"/>
              <w:jc w:val="center"/>
              <w:rPr>
                <w:noProof/>
              </w:rPr>
            </w:pPr>
            <w:r>
              <w:rPr>
                <w:noProof/>
              </w:rPr>
              <w:t>Etapă</w:t>
            </w:r>
          </w:p>
        </w:tc>
        <w:tc>
          <w:tcPr>
            <w:tcW w:w="3260" w:type="dxa"/>
            <w:shd w:val="clear" w:color="auto" w:fill="C5EECE"/>
          </w:tcPr>
          <w:p w14:paraId="67C3DDC1" w14:textId="77777777" w:rsidR="007D2045" w:rsidRDefault="00BF2314">
            <w:pPr>
              <w:ind w:left="110" w:right="141"/>
              <w:jc w:val="both"/>
              <w:rPr>
                <w:noProof/>
              </w:rPr>
            </w:pPr>
            <w:r>
              <w:rPr>
                <w:noProof/>
              </w:rPr>
              <w:t>Racordarea energiei electrice offshore la locurile de debarcare terestre – Acorduri de guvernanță pentru planurile de investiții zonale</w:t>
            </w:r>
          </w:p>
        </w:tc>
      </w:tr>
      <w:tr w:rsidR="007D2045" w14:paraId="4BB4CC13" w14:textId="77777777">
        <w:trPr>
          <w:trHeight w:val="1012"/>
        </w:trPr>
        <w:tc>
          <w:tcPr>
            <w:tcW w:w="1276" w:type="dxa"/>
            <w:shd w:val="clear" w:color="auto" w:fill="C5EECE"/>
          </w:tcPr>
          <w:p w14:paraId="28391701" w14:textId="77777777" w:rsidR="007D2045" w:rsidRDefault="00BF2314">
            <w:pPr>
              <w:spacing w:line="249" w:lineRule="exact"/>
              <w:ind w:left="19" w:right="2"/>
              <w:jc w:val="center"/>
              <w:rPr>
                <w:noProof/>
              </w:rPr>
            </w:pPr>
            <w:r>
              <w:rPr>
                <w:noProof/>
              </w:rPr>
              <w:t>28</w:t>
            </w:r>
          </w:p>
        </w:tc>
        <w:tc>
          <w:tcPr>
            <w:tcW w:w="3543" w:type="dxa"/>
            <w:shd w:val="clear" w:color="auto" w:fill="C5EECE"/>
          </w:tcPr>
          <w:p w14:paraId="3134513D" w14:textId="77777777" w:rsidR="007D2045" w:rsidRDefault="00BF2314">
            <w:pPr>
              <w:spacing w:line="246" w:lineRule="exact"/>
              <w:ind w:left="107"/>
              <w:rPr>
                <w:noProof/>
              </w:rPr>
            </w:pPr>
            <w:r>
              <w:rPr>
                <w:noProof/>
              </w:rPr>
              <w:t>C1.1 I4-2</w:t>
            </w:r>
          </w:p>
          <w:p w14:paraId="3F1D5CC3" w14:textId="77777777" w:rsidR="007D2045" w:rsidRDefault="00BF2314">
            <w:pPr>
              <w:spacing w:line="246" w:lineRule="exact"/>
              <w:ind w:left="107"/>
              <w:rPr>
                <w:noProof/>
              </w:rPr>
            </w:pPr>
            <w:r>
              <w:rPr>
                <w:noProof/>
              </w:rPr>
              <w:t>Aviația în tranziție</w:t>
            </w:r>
          </w:p>
        </w:tc>
        <w:tc>
          <w:tcPr>
            <w:tcW w:w="1276" w:type="dxa"/>
            <w:shd w:val="clear" w:color="auto" w:fill="C5EECE"/>
          </w:tcPr>
          <w:p w14:paraId="647C893E" w14:textId="77777777" w:rsidR="007D2045" w:rsidRDefault="00BF2314">
            <w:pPr>
              <w:spacing w:line="249" w:lineRule="exact"/>
              <w:ind w:left="4"/>
              <w:jc w:val="center"/>
              <w:rPr>
                <w:noProof/>
              </w:rPr>
            </w:pPr>
            <w:r>
              <w:rPr>
                <w:noProof/>
              </w:rPr>
              <w:t>Etapă</w:t>
            </w:r>
          </w:p>
        </w:tc>
        <w:tc>
          <w:tcPr>
            <w:tcW w:w="3260" w:type="dxa"/>
            <w:shd w:val="clear" w:color="auto" w:fill="C5EECE"/>
          </w:tcPr>
          <w:p w14:paraId="18A9F8A7" w14:textId="77777777" w:rsidR="007D2045" w:rsidRDefault="00BF2314">
            <w:pPr>
              <w:spacing w:line="246" w:lineRule="exact"/>
              <w:ind w:left="107" w:right="141"/>
              <w:jc w:val="both"/>
              <w:rPr>
                <w:noProof/>
              </w:rPr>
            </w:pPr>
            <w:r>
              <w:rPr>
                <w:noProof/>
              </w:rPr>
              <w:t xml:space="preserve">Proiectul privind sistemele de propulsie și stocare a motoarelor aeronavelor pe bază de hidrogen </w:t>
            </w:r>
          </w:p>
        </w:tc>
      </w:tr>
      <w:tr w:rsidR="007D2045" w14:paraId="32E79117" w14:textId="77777777">
        <w:trPr>
          <w:trHeight w:val="713"/>
        </w:trPr>
        <w:tc>
          <w:tcPr>
            <w:tcW w:w="1276" w:type="dxa"/>
            <w:shd w:val="clear" w:color="auto" w:fill="C5EECE"/>
          </w:tcPr>
          <w:p w14:paraId="7205D196" w14:textId="77777777" w:rsidR="007D2045" w:rsidRDefault="00BF2314">
            <w:pPr>
              <w:spacing w:line="249" w:lineRule="exact"/>
              <w:ind w:left="19" w:right="2"/>
              <w:jc w:val="center"/>
              <w:rPr>
                <w:noProof/>
              </w:rPr>
            </w:pPr>
            <w:r>
              <w:rPr>
                <w:noProof/>
              </w:rPr>
              <w:t>36</w:t>
            </w:r>
          </w:p>
        </w:tc>
        <w:tc>
          <w:tcPr>
            <w:tcW w:w="3543" w:type="dxa"/>
            <w:shd w:val="clear" w:color="auto" w:fill="C5EECE"/>
          </w:tcPr>
          <w:p w14:paraId="64465BC7" w14:textId="77777777" w:rsidR="007D2045" w:rsidRDefault="00BF2314">
            <w:pPr>
              <w:spacing w:line="248" w:lineRule="exact"/>
              <w:ind w:left="108"/>
              <w:rPr>
                <w:noProof/>
              </w:rPr>
            </w:pPr>
            <w:r>
              <w:rPr>
                <w:noProof/>
              </w:rPr>
              <w:t>C2.1 I1-2</w:t>
            </w:r>
          </w:p>
          <w:p w14:paraId="7A3BDDE5" w14:textId="77777777" w:rsidR="007D2045" w:rsidRDefault="00BF2314">
            <w:pPr>
              <w:spacing w:line="248" w:lineRule="exact"/>
              <w:ind w:left="108"/>
              <w:rPr>
                <w:noProof/>
              </w:rPr>
            </w:pPr>
            <w:r>
              <w:rPr>
                <w:noProof/>
              </w:rPr>
              <w:t>Delta cuantică NL</w:t>
            </w:r>
          </w:p>
        </w:tc>
        <w:tc>
          <w:tcPr>
            <w:tcW w:w="1276" w:type="dxa"/>
            <w:shd w:val="clear" w:color="auto" w:fill="C5EECE"/>
          </w:tcPr>
          <w:p w14:paraId="65BC9D04" w14:textId="77777777" w:rsidR="007D2045" w:rsidRDefault="00BF2314">
            <w:pPr>
              <w:spacing w:line="249" w:lineRule="exact"/>
              <w:ind w:left="4"/>
              <w:jc w:val="center"/>
              <w:rPr>
                <w:noProof/>
              </w:rPr>
            </w:pPr>
            <w:r>
              <w:rPr>
                <w:noProof/>
              </w:rPr>
              <w:t>Etapă</w:t>
            </w:r>
          </w:p>
        </w:tc>
        <w:tc>
          <w:tcPr>
            <w:tcW w:w="3260" w:type="dxa"/>
            <w:shd w:val="clear" w:color="auto" w:fill="C5EECE"/>
          </w:tcPr>
          <w:p w14:paraId="0FE081FD" w14:textId="77777777" w:rsidR="007D2045" w:rsidRDefault="00BF2314">
            <w:pPr>
              <w:spacing w:line="246" w:lineRule="exact"/>
              <w:ind w:left="107" w:right="141"/>
              <w:jc w:val="both"/>
              <w:rPr>
                <w:noProof/>
              </w:rPr>
            </w:pPr>
            <w:r>
              <w:rPr>
                <w:noProof/>
              </w:rPr>
              <w:t>Delta cuantică NL</w:t>
            </w:r>
          </w:p>
        </w:tc>
      </w:tr>
      <w:tr w:rsidR="007D2045" w14:paraId="4D2344C1" w14:textId="77777777">
        <w:trPr>
          <w:trHeight w:val="760"/>
        </w:trPr>
        <w:tc>
          <w:tcPr>
            <w:tcW w:w="1276" w:type="dxa"/>
            <w:shd w:val="clear" w:color="auto" w:fill="C5EECE"/>
          </w:tcPr>
          <w:p w14:paraId="78B5F273" w14:textId="77777777" w:rsidR="007D2045" w:rsidRDefault="00BF2314">
            <w:pPr>
              <w:spacing w:line="249" w:lineRule="exact"/>
              <w:ind w:left="19" w:right="2"/>
              <w:jc w:val="center"/>
              <w:rPr>
                <w:noProof/>
              </w:rPr>
            </w:pPr>
            <w:r>
              <w:rPr>
                <w:noProof/>
              </w:rPr>
              <w:t>37</w:t>
            </w:r>
          </w:p>
        </w:tc>
        <w:tc>
          <w:tcPr>
            <w:tcW w:w="3543" w:type="dxa"/>
            <w:shd w:val="clear" w:color="auto" w:fill="C5EECE"/>
          </w:tcPr>
          <w:p w14:paraId="77231079" w14:textId="77777777" w:rsidR="007D2045" w:rsidRDefault="00BF2314">
            <w:pPr>
              <w:spacing w:line="249" w:lineRule="exact"/>
              <w:ind w:left="107"/>
              <w:rPr>
                <w:noProof/>
              </w:rPr>
            </w:pPr>
            <w:r>
              <w:rPr>
                <w:noProof/>
              </w:rPr>
              <w:t>C2.1 I2-1</w:t>
            </w:r>
          </w:p>
          <w:p w14:paraId="173BE4FA" w14:textId="77777777" w:rsidR="007D2045" w:rsidRDefault="00BF2314">
            <w:pPr>
              <w:spacing w:line="252" w:lineRule="exact"/>
              <w:ind w:left="107" w:right="157"/>
              <w:rPr>
                <w:noProof/>
              </w:rPr>
            </w:pPr>
            <w:r>
              <w:rPr>
                <w:noProof/>
              </w:rPr>
              <w:t>Comunitățile de învățare în domeniul IA care au nevoie de IA și care aplică IA</w:t>
            </w:r>
          </w:p>
        </w:tc>
        <w:tc>
          <w:tcPr>
            <w:tcW w:w="1276" w:type="dxa"/>
            <w:shd w:val="clear" w:color="auto" w:fill="C5EECE"/>
          </w:tcPr>
          <w:p w14:paraId="6FCBF766" w14:textId="77777777" w:rsidR="007D2045" w:rsidRDefault="00BF2314">
            <w:pPr>
              <w:spacing w:line="249" w:lineRule="exact"/>
              <w:ind w:left="4"/>
              <w:jc w:val="center"/>
              <w:rPr>
                <w:noProof/>
              </w:rPr>
            </w:pPr>
            <w:r>
              <w:rPr>
                <w:noProof/>
              </w:rPr>
              <w:t>Țintă</w:t>
            </w:r>
          </w:p>
        </w:tc>
        <w:tc>
          <w:tcPr>
            <w:tcW w:w="3260" w:type="dxa"/>
            <w:shd w:val="clear" w:color="auto" w:fill="C5EECE"/>
          </w:tcPr>
          <w:p w14:paraId="7EDF072D" w14:textId="77777777" w:rsidR="007D2045" w:rsidRDefault="00BF2314">
            <w:pPr>
              <w:spacing w:line="249" w:lineRule="exact"/>
              <w:ind w:left="110" w:right="141"/>
              <w:jc w:val="both"/>
              <w:rPr>
                <w:noProof/>
              </w:rPr>
            </w:pPr>
            <w:r>
              <w:rPr>
                <w:noProof/>
              </w:rPr>
              <w:t>Acordarea burselor</w:t>
            </w:r>
          </w:p>
        </w:tc>
      </w:tr>
      <w:tr w:rsidR="007D2045" w14:paraId="757F0009" w14:textId="77777777">
        <w:trPr>
          <w:trHeight w:val="505"/>
        </w:trPr>
        <w:tc>
          <w:tcPr>
            <w:tcW w:w="1276" w:type="dxa"/>
            <w:shd w:val="clear" w:color="auto" w:fill="C5EECE"/>
          </w:tcPr>
          <w:p w14:paraId="5D11803F" w14:textId="77777777" w:rsidR="007D2045" w:rsidRDefault="00BF2314">
            <w:pPr>
              <w:spacing w:line="246" w:lineRule="exact"/>
              <w:ind w:left="19" w:right="2"/>
              <w:jc w:val="center"/>
              <w:rPr>
                <w:noProof/>
              </w:rPr>
            </w:pPr>
            <w:r>
              <w:rPr>
                <w:noProof/>
              </w:rPr>
              <w:t>43</w:t>
            </w:r>
          </w:p>
        </w:tc>
        <w:tc>
          <w:tcPr>
            <w:tcW w:w="3543" w:type="dxa"/>
            <w:shd w:val="clear" w:color="auto" w:fill="C5EECE"/>
          </w:tcPr>
          <w:p w14:paraId="0371CC74" w14:textId="77777777" w:rsidR="007D2045" w:rsidRDefault="00BF2314">
            <w:pPr>
              <w:spacing w:line="246" w:lineRule="exact"/>
              <w:ind w:left="107"/>
              <w:rPr>
                <w:noProof/>
              </w:rPr>
            </w:pPr>
            <w:r>
              <w:rPr>
                <w:noProof/>
              </w:rPr>
              <w:t>C2.1 I4-1</w:t>
            </w:r>
          </w:p>
          <w:p w14:paraId="3FBD3045" w14:textId="77777777" w:rsidR="007D2045" w:rsidRDefault="00BF2314">
            <w:pPr>
              <w:spacing w:before="1" w:line="238" w:lineRule="exact"/>
              <w:ind w:left="107"/>
              <w:rPr>
                <w:noProof/>
              </w:rPr>
            </w:pPr>
            <w:r>
              <w:rPr>
                <w:noProof/>
              </w:rPr>
              <w:t>Logistica infrastructurii digitale</w:t>
            </w:r>
          </w:p>
        </w:tc>
        <w:tc>
          <w:tcPr>
            <w:tcW w:w="1276" w:type="dxa"/>
            <w:shd w:val="clear" w:color="auto" w:fill="C5EECE"/>
          </w:tcPr>
          <w:p w14:paraId="57F18E66" w14:textId="77777777" w:rsidR="007D2045" w:rsidRDefault="00BF2314">
            <w:pPr>
              <w:spacing w:line="246" w:lineRule="exact"/>
              <w:ind w:left="4"/>
              <w:jc w:val="center"/>
              <w:rPr>
                <w:noProof/>
              </w:rPr>
            </w:pPr>
            <w:r>
              <w:rPr>
                <w:noProof/>
              </w:rPr>
              <w:t>Țintă</w:t>
            </w:r>
          </w:p>
        </w:tc>
        <w:tc>
          <w:tcPr>
            <w:tcW w:w="3260" w:type="dxa"/>
            <w:shd w:val="clear" w:color="auto" w:fill="C5EECE"/>
          </w:tcPr>
          <w:p w14:paraId="68F0B5E5" w14:textId="77777777" w:rsidR="007D2045" w:rsidRDefault="00BF2314">
            <w:pPr>
              <w:spacing w:line="246" w:lineRule="exact"/>
              <w:ind w:left="110" w:right="141"/>
              <w:jc w:val="both"/>
              <w:rPr>
                <w:noProof/>
              </w:rPr>
            </w:pPr>
            <w:r>
              <w:rPr>
                <w:noProof/>
              </w:rPr>
              <w:t>Infrastructură de date de bază creată</w:t>
            </w:r>
          </w:p>
        </w:tc>
      </w:tr>
      <w:tr w:rsidR="007D2045" w14:paraId="2A6BD5A3" w14:textId="77777777">
        <w:trPr>
          <w:trHeight w:val="760"/>
        </w:trPr>
        <w:tc>
          <w:tcPr>
            <w:tcW w:w="1276" w:type="dxa"/>
            <w:shd w:val="clear" w:color="auto" w:fill="C5EECE"/>
          </w:tcPr>
          <w:p w14:paraId="24313E0D" w14:textId="77777777" w:rsidR="007D2045" w:rsidRDefault="00BF2314">
            <w:pPr>
              <w:spacing w:line="246" w:lineRule="exact"/>
              <w:ind w:left="19" w:right="2"/>
              <w:jc w:val="center"/>
              <w:rPr>
                <w:noProof/>
              </w:rPr>
            </w:pPr>
            <w:r>
              <w:rPr>
                <w:noProof/>
              </w:rPr>
              <w:t>54</w:t>
            </w:r>
          </w:p>
        </w:tc>
        <w:tc>
          <w:tcPr>
            <w:tcW w:w="3543" w:type="dxa"/>
            <w:shd w:val="clear" w:color="auto" w:fill="C5EECE"/>
          </w:tcPr>
          <w:p w14:paraId="1026380A" w14:textId="77777777" w:rsidR="007D2045" w:rsidRDefault="00BF2314">
            <w:pPr>
              <w:spacing w:line="246" w:lineRule="exact"/>
              <w:ind w:left="107"/>
              <w:rPr>
                <w:noProof/>
              </w:rPr>
            </w:pPr>
            <w:r>
              <w:rPr>
                <w:noProof/>
              </w:rPr>
              <w:t>C2.2 I2-4</w:t>
            </w:r>
          </w:p>
          <w:p w14:paraId="25409DC5" w14:textId="77777777" w:rsidR="007D2045" w:rsidRDefault="00BF2314">
            <w:pPr>
              <w:spacing w:line="246" w:lineRule="exact"/>
              <w:ind w:left="107"/>
              <w:rPr>
                <w:noProof/>
              </w:rPr>
            </w:pPr>
            <w:r>
              <w:rPr>
                <w:noProof/>
              </w:rPr>
              <w:t>O mobilitate sigură, inteligentă și durabilă</w:t>
            </w:r>
          </w:p>
        </w:tc>
        <w:tc>
          <w:tcPr>
            <w:tcW w:w="1276" w:type="dxa"/>
            <w:shd w:val="clear" w:color="auto" w:fill="C5EECE"/>
          </w:tcPr>
          <w:p w14:paraId="3AF142A4" w14:textId="77777777" w:rsidR="007D2045" w:rsidRDefault="00BF2314">
            <w:pPr>
              <w:spacing w:line="246" w:lineRule="exact"/>
              <w:ind w:left="4"/>
              <w:jc w:val="center"/>
              <w:rPr>
                <w:noProof/>
              </w:rPr>
            </w:pPr>
            <w:r>
              <w:rPr>
                <w:noProof/>
              </w:rPr>
              <w:t>Țintă</w:t>
            </w:r>
          </w:p>
        </w:tc>
        <w:tc>
          <w:tcPr>
            <w:tcW w:w="3260" w:type="dxa"/>
            <w:shd w:val="clear" w:color="auto" w:fill="C5EECE"/>
          </w:tcPr>
          <w:p w14:paraId="549670A2" w14:textId="77777777" w:rsidR="007D2045" w:rsidRDefault="00BF2314">
            <w:pPr>
              <w:spacing w:line="246" w:lineRule="exact"/>
              <w:ind w:left="111" w:right="141"/>
              <w:jc w:val="both"/>
              <w:rPr>
                <w:noProof/>
              </w:rPr>
            </w:pPr>
            <w:r>
              <w:rPr>
                <w:noProof/>
              </w:rPr>
              <w:t>Seturi de date disponibile la punctul național de acces la datele privind mobilitatea</w:t>
            </w:r>
          </w:p>
        </w:tc>
      </w:tr>
      <w:tr w:rsidR="007D2045" w14:paraId="1D38C3BA" w14:textId="77777777">
        <w:trPr>
          <w:trHeight w:val="505"/>
        </w:trPr>
        <w:tc>
          <w:tcPr>
            <w:tcW w:w="1276" w:type="dxa"/>
            <w:shd w:val="clear" w:color="auto" w:fill="C5EECE"/>
          </w:tcPr>
          <w:p w14:paraId="05EF9F71" w14:textId="77777777" w:rsidR="007D2045" w:rsidRDefault="00BF2314">
            <w:pPr>
              <w:spacing w:line="246" w:lineRule="exact"/>
              <w:ind w:left="19" w:right="2"/>
              <w:jc w:val="center"/>
              <w:rPr>
                <w:noProof/>
              </w:rPr>
            </w:pPr>
            <w:r>
              <w:rPr>
                <w:noProof/>
              </w:rPr>
              <w:t>61</w:t>
            </w:r>
          </w:p>
        </w:tc>
        <w:tc>
          <w:tcPr>
            <w:tcW w:w="3543" w:type="dxa"/>
            <w:shd w:val="clear" w:color="auto" w:fill="C5EECE"/>
          </w:tcPr>
          <w:p w14:paraId="54C461A1" w14:textId="77777777" w:rsidR="007D2045" w:rsidRDefault="00BF2314">
            <w:pPr>
              <w:spacing w:line="246" w:lineRule="exact"/>
              <w:ind w:left="107"/>
              <w:rPr>
                <w:noProof/>
              </w:rPr>
            </w:pPr>
            <w:r>
              <w:rPr>
                <w:noProof/>
              </w:rPr>
              <w:t>C2.3 I1-1</w:t>
            </w:r>
          </w:p>
          <w:p w14:paraId="0CE24471" w14:textId="77777777" w:rsidR="007D2045" w:rsidRDefault="00BF2314">
            <w:pPr>
              <w:spacing w:line="246" w:lineRule="exact"/>
              <w:ind w:left="107"/>
              <w:rPr>
                <w:noProof/>
              </w:rPr>
            </w:pPr>
            <w:r>
              <w:rPr>
                <w:noProof/>
              </w:rPr>
              <w:t>Reînnoirea infrastructurii informatice în cadrul Ministerului Apărării</w:t>
            </w:r>
          </w:p>
        </w:tc>
        <w:tc>
          <w:tcPr>
            <w:tcW w:w="1276" w:type="dxa"/>
            <w:shd w:val="clear" w:color="auto" w:fill="C5EECE"/>
          </w:tcPr>
          <w:p w14:paraId="5F686C8E" w14:textId="77777777" w:rsidR="007D2045" w:rsidRDefault="00BF2314">
            <w:pPr>
              <w:spacing w:line="246" w:lineRule="exact"/>
              <w:ind w:left="4"/>
              <w:jc w:val="center"/>
              <w:rPr>
                <w:noProof/>
              </w:rPr>
            </w:pPr>
            <w:r>
              <w:rPr>
                <w:noProof/>
              </w:rPr>
              <w:t>Etapă</w:t>
            </w:r>
          </w:p>
        </w:tc>
        <w:tc>
          <w:tcPr>
            <w:tcW w:w="3260" w:type="dxa"/>
            <w:shd w:val="clear" w:color="auto" w:fill="C5EECE"/>
          </w:tcPr>
          <w:p w14:paraId="441964B1" w14:textId="77777777" w:rsidR="007D2045" w:rsidRDefault="00BF2314">
            <w:pPr>
              <w:spacing w:line="246" w:lineRule="exact"/>
              <w:ind w:left="110" w:right="141"/>
              <w:jc w:val="both"/>
              <w:rPr>
                <w:noProof/>
              </w:rPr>
            </w:pPr>
            <w:r>
              <w:rPr>
                <w:noProof/>
              </w:rPr>
              <w:t>Punerea în aplicare a unor acțiuni de îmbunătățire a securității cibernetice</w:t>
            </w:r>
          </w:p>
        </w:tc>
      </w:tr>
      <w:tr w:rsidR="007D2045" w14:paraId="6049FFE3" w14:textId="77777777">
        <w:trPr>
          <w:trHeight w:val="758"/>
        </w:trPr>
        <w:tc>
          <w:tcPr>
            <w:tcW w:w="1276" w:type="dxa"/>
            <w:shd w:val="clear" w:color="auto" w:fill="C5EECE"/>
          </w:tcPr>
          <w:p w14:paraId="25B97FDA" w14:textId="77777777" w:rsidR="007D2045" w:rsidRDefault="00BF2314">
            <w:pPr>
              <w:spacing w:line="246" w:lineRule="exact"/>
              <w:ind w:left="19" w:right="2"/>
              <w:jc w:val="center"/>
              <w:rPr>
                <w:noProof/>
              </w:rPr>
            </w:pPr>
            <w:r>
              <w:rPr>
                <w:noProof/>
              </w:rPr>
              <w:t>62</w:t>
            </w:r>
          </w:p>
        </w:tc>
        <w:tc>
          <w:tcPr>
            <w:tcW w:w="3543" w:type="dxa"/>
            <w:shd w:val="clear" w:color="auto" w:fill="C5EECE"/>
          </w:tcPr>
          <w:p w14:paraId="586A9A65" w14:textId="77777777" w:rsidR="007D2045" w:rsidRDefault="00BF2314">
            <w:pPr>
              <w:spacing w:line="246" w:lineRule="exact"/>
              <w:ind w:left="107"/>
              <w:rPr>
                <w:noProof/>
              </w:rPr>
            </w:pPr>
            <w:r>
              <w:rPr>
                <w:noProof/>
              </w:rPr>
              <w:t>C2.3 I1-2</w:t>
            </w:r>
          </w:p>
          <w:p w14:paraId="0CB20A7B" w14:textId="77777777" w:rsidR="007D2045" w:rsidRDefault="00BF2314">
            <w:pPr>
              <w:spacing w:line="246" w:lineRule="exact"/>
              <w:ind w:left="107"/>
              <w:rPr>
                <w:noProof/>
              </w:rPr>
            </w:pPr>
            <w:r>
              <w:rPr>
                <w:noProof/>
              </w:rPr>
              <w:t>Reînnoirea infrastructurii informatice în cadrul Ministerului Apărării</w:t>
            </w:r>
          </w:p>
        </w:tc>
        <w:tc>
          <w:tcPr>
            <w:tcW w:w="1276" w:type="dxa"/>
            <w:shd w:val="clear" w:color="auto" w:fill="C5EECE"/>
          </w:tcPr>
          <w:p w14:paraId="2548D8D7" w14:textId="77777777" w:rsidR="007D2045" w:rsidRDefault="00BF2314">
            <w:pPr>
              <w:spacing w:line="246" w:lineRule="exact"/>
              <w:ind w:left="4"/>
              <w:jc w:val="center"/>
              <w:rPr>
                <w:noProof/>
              </w:rPr>
            </w:pPr>
            <w:r>
              <w:rPr>
                <w:noProof/>
              </w:rPr>
              <w:t>Etapă</w:t>
            </w:r>
          </w:p>
        </w:tc>
        <w:tc>
          <w:tcPr>
            <w:tcW w:w="3260" w:type="dxa"/>
            <w:shd w:val="clear" w:color="auto" w:fill="C5EECE"/>
          </w:tcPr>
          <w:p w14:paraId="76B386DF" w14:textId="77777777" w:rsidR="007D2045" w:rsidRDefault="00BF2314">
            <w:pPr>
              <w:ind w:left="110" w:right="141"/>
              <w:jc w:val="both"/>
              <w:rPr>
                <w:noProof/>
              </w:rPr>
            </w:pPr>
            <w:r>
              <w:rPr>
                <w:noProof/>
              </w:rPr>
              <w:t>Personalul civil al Ministerului Apărării care lucrează de la distanță printr-o rețea securizată</w:t>
            </w:r>
          </w:p>
        </w:tc>
      </w:tr>
      <w:tr w:rsidR="007D2045" w14:paraId="6A662734" w14:textId="77777777">
        <w:trPr>
          <w:trHeight w:val="758"/>
        </w:trPr>
        <w:tc>
          <w:tcPr>
            <w:tcW w:w="1276" w:type="dxa"/>
            <w:shd w:val="clear" w:color="auto" w:fill="C5EECE"/>
          </w:tcPr>
          <w:p w14:paraId="11EA9071" w14:textId="77777777" w:rsidR="007D2045" w:rsidRDefault="00BF2314">
            <w:pPr>
              <w:spacing w:line="246" w:lineRule="exact"/>
              <w:ind w:left="19" w:right="2"/>
              <w:jc w:val="center"/>
              <w:rPr>
                <w:noProof/>
              </w:rPr>
            </w:pPr>
            <w:r>
              <w:rPr>
                <w:noProof/>
              </w:rPr>
              <w:t>64</w:t>
            </w:r>
          </w:p>
        </w:tc>
        <w:tc>
          <w:tcPr>
            <w:tcW w:w="3543" w:type="dxa"/>
            <w:shd w:val="clear" w:color="auto" w:fill="C5EECE"/>
          </w:tcPr>
          <w:p w14:paraId="6EB404E2" w14:textId="77777777" w:rsidR="007D2045" w:rsidRDefault="00BF2314">
            <w:pPr>
              <w:spacing w:line="246" w:lineRule="exact"/>
              <w:ind w:left="107"/>
              <w:rPr>
                <w:noProof/>
              </w:rPr>
            </w:pPr>
            <w:r>
              <w:rPr>
                <w:noProof/>
              </w:rPr>
              <w:t>C2.3 I1-4</w:t>
            </w:r>
          </w:p>
          <w:p w14:paraId="0B2C3709" w14:textId="77777777" w:rsidR="007D2045" w:rsidRDefault="00BF2314">
            <w:pPr>
              <w:spacing w:line="246" w:lineRule="exact"/>
              <w:ind w:left="107"/>
              <w:rPr>
                <w:noProof/>
              </w:rPr>
            </w:pPr>
            <w:r>
              <w:rPr>
                <w:noProof/>
              </w:rPr>
              <w:t>Reînnoirea infrastructurii informatice în cadrul Ministerului Apărării</w:t>
            </w:r>
          </w:p>
        </w:tc>
        <w:tc>
          <w:tcPr>
            <w:tcW w:w="1276" w:type="dxa"/>
            <w:shd w:val="clear" w:color="auto" w:fill="C5EECE"/>
          </w:tcPr>
          <w:p w14:paraId="3A47FB28" w14:textId="77777777" w:rsidR="007D2045" w:rsidRDefault="00BF2314">
            <w:pPr>
              <w:spacing w:line="246" w:lineRule="exact"/>
              <w:ind w:left="4"/>
              <w:jc w:val="center"/>
              <w:rPr>
                <w:noProof/>
              </w:rPr>
            </w:pPr>
            <w:r>
              <w:rPr>
                <w:noProof/>
              </w:rPr>
              <w:t>Etapă</w:t>
            </w:r>
          </w:p>
        </w:tc>
        <w:tc>
          <w:tcPr>
            <w:tcW w:w="3260" w:type="dxa"/>
            <w:shd w:val="clear" w:color="auto" w:fill="C5EECE"/>
          </w:tcPr>
          <w:p w14:paraId="767B11C8" w14:textId="77777777" w:rsidR="007D2045" w:rsidRDefault="00BF2314">
            <w:pPr>
              <w:ind w:left="111" w:right="141"/>
              <w:jc w:val="both"/>
              <w:rPr>
                <w:noProof/>
              </w:rPr>
            </w:pPr>
            <w:r>
              <w:rPr>
                <w:noProof/>
              </w:rPr>
              <w:t>Personalul civil al Ministerului Apărării care are acces la facilități suplimentare de muncă la distanță</w:t>
            </w:r>
          </w:p>
        </w:tc>
      </w:tr>
      <w:tr w:rsidR="007D2045" w14:paraId="79B7406A" w14:textId="77777777">
        <w:trPr>
          <w:trHeight w:val="760"/>
        </w:trPr>
        <w:tc>
          <w:tcPr>
            <w:tcW w:w="1276" w:type="dxa"/>
            <w:shd w:val="clear" w:color="auto" w:fill="C5EECE"/>
          </w:tcPr>
          <w:p w14:paraId="6BFAF857" w14:textId="77777777" w:rsidR="007D2045" w:rsidRDefault="00BF2314">
            <w:pPr>
              <w:spacing w:line="249" w:lineRule="exact"/>
              <w:ind w:left="19" w:right="2"/>
              <w:jc w:val="center"/>
              <w:rPr>
                <w:noProof/>
              </w:rPr>
            </w:pPr>
            <w:r>
              <w:rPr>
                <w:noProof/>
              </w:rPr>
              <w:t>77</w:t>
            </w:r>
          </w:p>
        </w:tc>
        <w:tc>
          <w:tcPr>
            <w:tcW w:w="3543" w:type="dxa"/>
            <w:shd w:val="clear" w:color="auto" w:fill="C5EECE"/>
          </w:tcPr>
          <w:p w14:paraId="16160484" w14:textId="77777777" w:rsidR="007D2045" w:rsidRDefault="00BF2314">
            <w:pPr>
              <w:spacing w:line="248" w:lineRule="exact"/>
              <w:ind w:left="107"/>
              <w:rPr>
                <w:noProof/>
              </w:rPr>
            </w:pPr>
            <w:r>
              <w:rPr>
                <w:noProof/>
              </w:rPr>
              <w:t>C3.1 I1-2</w:t>
            </w:r>
          </w:p>
          <w:p w14:paraId="65B7E66F" w14:textId="77777777" w:rsidR="007D2045" w:rsidRDefault="00BF2314">
            <w:pPr>
              <w:spacing w:line="252" w:lineRule="exact"/>
              <w:ind w:left="107"/>
              <w:rPr>
                <w:noProof/>
              </w:rPr>
            </w:pPr>
            <w:r>
              <w:rPr>
                <w:noProof/>
              </w:rPr>
              <w:t>Deblocarea de noi proiecte de construcții</w:t>
            </w:r>
          </w:p>
        </w:tc>
        <w:tc>
          <w:tcPr>
            <w:tcW w:w="1276" w:type="dxa"/>
            <w:shd w:val="clear" w:color="auto" w:fill="C5EECE"/>
          </w:tcPr>
          <w:p w14:paraId="5B103027" w14:textId="77777777" w:rsidR="007D2045" w:rsidRDefault="00BF2314">
            <w:pPr>
              <w:spacing w:line="249" w:lineRule="exact"/>
              <w:ind w:left="4"/>
              <w:jc w:val="center"/>
              <w:rPr>
                <w:noProof/>
              </w:rPr>
            </w:pPr>
            <w:r>
              <w:rPr>
                <w:noProof/>
              </w:rPr>
              <w:t>Țintă</w:t>
            </w:r>
          </w:p>
        </w:tc>
        <w:tc>
          <w:tcPr>
            <w:tcW w:w="3260" w:type="dxa"/>
            <w:shd w:val="clear" w:color="auto" w:fill="C5EECE"/>
          </w:tcPr>
          <w:p w14:paraId="17141D5D" w14:textId="77777777" w:rsidR="007D2045" w:rsidRDefault="00BF2314">
            <w:pPr>
              <w:spacing w:line="249" w:lineRule="exact"/>
              <w:ind w:left="110" w:right="141"/>
              <w:jc w:val="both"/>
              <w:rPr>
                <w:noProof/>
              </w:rPr>
            </w:pPr>
            <w:r>
              <w:rPr>
                <w:noProof/>
              </w:rPr>
              <w:t>Lucrări de construcții (secțiunea 1)</w:t>
            </w:r>
          </w:p>
        </w:tc>
      </w:tr>
      <w:tr w:rsidR="007D2045" w14:paraId="20EA8BB5" w14:textId="77777777">
        <w:trPr>
          <w:trHeight w:val="757"/>
        </w:trPr>
        <w:tc>
          <w:tcPr>
            <w:tcW w:w="1276" w:type="dxa"/>
            <w:shd w:val="clear" w:color="auto" w:fill="C5EECE"/>
          </w:tcPr>
          <w:p w14:paraId="062F153A" w14:textId="77777777" w:rsidR="007D2045" w:rsidRDefault="00BF2314">
            <w:pPr>
              <w:spacing w:line="246" w:lineRule="exact"/>
              <w:ind w:left="19" w:right="2"/>
              <w:jc w:val="center"/>
              <w:rPr>
                <w:noProof/>
              </w:rPr>
            </w:pPr>
            <w:r>
              <w:rPr>
                <w:noProof/>
              </w:rPr>
              <w:t>88</w:t>
            </w:r>
          </w:p>
        </w:tc>
        <w:tc>
          <w:tcPr>
            <w:tcW w:w="3543" w:type="dxa"/>
            <w:shd w:val="clear" w:color="auto" w:fill="C5EECE"/>
          </w:tcPr>
          <w:p w14:paraId="574E0924" w14:textId="77777777" w:rsidR="007D2045" w:rsidRDefault="00BF2314">
            <w:pPr>
              <w:spacing w:line="246" w:lineRule="exact"/>
              <w:ind w:left="107"/>
              <w:rPr>
                <w:noProof/>
              </w:rPr>
            </w:pPr>
            <w:r>
              <w:rPr>
                <w:noProof/>
              </w:rPr>
              <w:t>C4.1 R3-2</w:t>
            </w:r>
          </w:p>
          <w:p w14:paraId="67C19752" w14:textId="77777777" w:rsidR="007D2045" w:rsidRDefault="00BF2314">
            <w:pPr>
              <w:spacing w:line="254" w:lineRule="exact"/>
              <w:ind w:left="107"/>
              <w:rPr>
                <w:noProof/>
              </w:rPr>
            </w:pPr>
            <w:r>
              <w:rPr>
                <w:noProof/>
              </w:rPr>
              <w:t>Reforma celui de-al doilea pilon al sistemului de pensii</w:t>
            </w:r>
          </w:p>
        </w:tc>
        <w:tc>
          <w:tcPr>
            <w:tcW w:w="1276" w:type="dxa"/>
            <w:shd w:val="clear" w:color="auto" w:fill="C5EECE"/>
          </w:tcPr>
          <w:p w14:paraId="08D71E8D" w14:textId="77777777" w:rsidR="007D2045" w:rsidRDefault="00BF2314">
            <w:pPr>
              <w:spacing w:line="246" w:lineRule="exact"/>
              <w:ind w:left="4"/>
              <w:jc w:val="center"/>
              <w:rPr>
                <w:noProof/>
              </w:rPr>
            </w:pPr>
            <w:r>
              <w:rPr>
                <w:noProof/>
              </w:rPr>
              <w:t>Etapă</w:t>
            </w:r>
          </w:p>
        </w:tc>
        <w:tc>
          <w:tcPr>
            <w:tcW w:w="3260" w:type="dxa"/>
            <w:shd w:val="clear" w:color="auto" w:fill="C5EECE"/>
          </w:tcPr>
          <w:p w14:paraId="3FBBC111" w14:textId="77777777" w:rsidR="007D2045" w:rsidRDefault="00BF2314">
            <w:pPr>
              <w:ind w:left="110" w:right="141"/>
              <w:jc w:val="both"/>
              <w:rPr>
                <w:noProof/>
              </w:rPr>
            </w:pPr>
            <w:r>
              <w:rPr>
                <w:noProof/>
              </w:rPr>
              <w:t>Finalizarea și publicarea planurilor de tranziție către noul sistem de pensii</w:t>
            </w:r>
          </w:p>
        </w:tc>
      </w:tr>
      <w:tr w:rsidR="007D2045" w14:paraId="73A8258D" w14:textId="77777777">
        <w:trPr>
          <w:trHeight w:val="1011"/>
        </w:trPr>
        <w:tc>
          <w:tcPr>
            <w:tcW w:w="1276" w:type="dxa"/>
            <w:shd w:val="clear" w:color="auto" w:fill="C5EECE"/>
          </w:tcPr>
          <w:p w14:paraId="60FE731F" w14:textId="77777777" w:rsidR="007D2045" w:rsidRDefault="00BF2314">
            <w:pPr>
              <w:spacing w:line="249" w:lineRule="exact"/>
              <w:ind w:left="19" w:right="2"/>
              <w:jc w:val="center"/>
              <w:rPr>
                <w:noProof/>
              </w:rPr>
            </w:pPr>
            <w:r>
              <w:rPr>
                <w:noProof/>
              </w:rPr>
              <w:t>92</w:t>
            </w:r>
          </w:p>
        </w:tc>
        <w:tc>
          <w:tcPr>
            <w:tcW w:w="3543" w:type="dxa"/>
            <w:shd w:val="clear" w:color="auto" w:fill="C5EECE"/>
          </w:tcPr>
          <w:p w14:paraId="1C935A55" w14:textId="77777777" w:rsidR="007D2045" w:rsidRDefault="00BF2314">
            <w:pPr>
              <w:spacing w:line="248" w:lineRule="exact"/>
              <w:ind w:left="107"/>
              <w:rPr>
                <w:noProof/>
              </w:rPr>
            </w:pPr>
            <w:r>
              <w:rPr>
                <w:noProof/>
              </w:rPr>
              <w:t>C4.1 R4-3</w:t>
            </w:r>
          </w:p>
          <w:p w14:paraId="5BFD4233" w14:textId="77777777" w:rsidR="007D2045" w:rsidRDefault="00BF2314">
            <w:pPr>
              <w:ind w:left="107"/>
              <w:rPr>
                <w:noProof/>
              </w:rPr>
            </w:pPr>
            <w:r>
              <w:rPr>
                <w:noProof/>
              </w:rPr>
              <w:t>Combaterea falsei activități independente</w:t>
            </w:r>
          </w:p>
        </w:tc>
        <w:tc>
          <w:tcPr>
            <w:tcW w:w="1276" w:type="dxa"/>
            <w:shd w:val="clear" w:color="auto" w:fill="C5EECE"/>
          </w:tcPr>
          <w:p w14:paraId="1DE177C5" w14:textId="77777777" w:rsidR="007D2045" w:rsidRDefault="00BF2314">
            <w:pPr>
              <w:spacing w:line="249" w:lineRule="exact"/>
              <w:ind w:left="4"/>
              <w:jc w:val="center"/>
              <w:rPr>
                <w:noProof/>
              </w:rPr>
            </w:pPr>
            <w:r>
              <w:rPr>
                <w:noProof/>
              </w:rPr>
              <w:t>Etapă</w:t>
            </w:r>
          </w:p>
        </w:tc>
        <w:tc>
          <w:tcPr>
            <w:tcW w:w="3260" w:type="dxa"/>
            <w:shd w:val="clear" w:color="auto" w:fill="C5EECE"/>
          </w:tcPr>
          <w:p w14:paraId="6DBC80DA" w14:textId="77777777" w:rsidR="007D2045" w:rsidRDefault="00BF2314">
            <w:pPr>
              <w:ind w:left="110" w:right="141"/>
              <w:jc w:val="both"/>
              <w:rPr>
                <w:noProof/>
              </w:rPr>
            </w:pPr>
            <w:r>
              <w:rPr>
                <w:noProof/>
              </w:rPr>
              <w:t>Abolirea moratoriului privind aplicarea legii care dereglementează evaluarea raporturilor de muncă</w:t>
            </w:r>
          </w:p>
        </w:tc>
      </w:tr>
      <w:tr w:rsidR="007D2045" w14:paraId="3D37934E" w14:textId="77777777">
        <w:trPr>
          <w:trHeight w:val="1011"/>
        </w:trPr>
        <w:tc>
          <w:tcPr>
            <w:tcW w:w="1276" w:type="dxa"/>
            <w:shd w:val="clear" w:color="auto" w:fill="C5EECE"/>
          </w:tcPr>
          <w:p w14:paraId="14B583E4" w14:textId="77777777" w:rsidR="007D2045" w:rsidRDefault="00BF2314">
            <w:pPr>
              <w:spacing w:line="249" w:lineRule="exact"/>
              <w:ind w:left="19" w:right="2"/>
              <w:jc w:val="center"/>
              <w:rPr>
                <w:noProof/>
              </w:rPr>
            </w:pPr>
            <w:r>
              <w:rPr>
                <w:noProof/>
              </w:rPr>
              <w:t>96</w:t>
            </w:r>
          </w:p>
        </w:tc>
        <w:tc>
          <w:tcPr>
            <w:tcW w:w="3543" w:type="dxa"/>
            <w:shd w:val="clear" w:color="auto" w:fill="C5EECE"/>
          </w:tcPr>
          <w:p w14:paraId="12918A70" w14:textId="77777777" w:rsidR="007D2045" w:rsidRDefault="00BF2314">
            <w:pPr>
              <w:spacing w:line="248" w:lineRule="exact"/>
              <w:ind w:left="107"/>
              <w:rPr>
                <w:noProof/>
              </w:rPr>
            </w:pPr>
            <w:r>
              <w:rPr>
                <w:noProof/>
              </w:rPr>
              <w:t>C4.1 I1-4</w:t>
            </w:r>
          </w:p>
          <w:p w14:paraId="74789E89" w14:textId="77777777" w:rsidR="007D2045" w:rsidRDefault="00BF2314">
            <w:pPr>
              <w:ind w:left="107"/>
              <w:rPr>
                <w:noProof/>
              </w:rPr>
            </w:pPr>
            <w:r>
              <w:rPr>
                <w:noProof/>
              </w:rPr>
              <w:t>Țările de Jos continuă să învețe</w:t>
            </w:r>
          </w:p>
        </w:tc>
        <w:tc>
          <w:tcPr>
            <w:tcW w:w="1276" w:type="dxa"/>
            <w:shd w:val="clear" w:color="auto" w:fill="C5EECE"/>
          </w:tcPr>
          <w:p w14:paraId="5266E248" w14:textId="77777777" w:rsidR="007D2045" w:rsidRDefault="00BF2314">
            <w:pPr>
              <w:spacing w:line="249" w:lineRule="exact"/>
              <w:ind w:left="4"/>
              <w:jc w:val="center"/>
              <w:rPr>
                <w:noProof/>
              </w:rPr>
            </w:pPr>
            <w:r>
              <w:rPr>
                <w:noProof/>
              </w:rPr>
              <w:t>Etapă</w:t>
            </w:r>
          </w:p>
        </w:tc>
        <w:tc>
          <w:tcPr>
            <w:tcW w:w="3260" w:type="dxa"/>
            <w:shd w:val="clear" w:color="auto" w:fill="C5EECE"/>
          </w:tcPr>
          <w:p w14:paraId="5003CF61" w14:textId="77777777" w:rsidR="007D2045" w:rsidRDefault="00BF2314">
            <w:pPr>
              <w:ind w:left="110" w:right="141"/>
              <w:jc w:val="both"/>
              <w:rPr>
                <w:noProof/>
              </w:rPr>
            </w:pPr>
            <w:r>
              <w:rPr>
                <w:noProof/>
              </w:rPr>
              <w:t>Evaluarea independentă a impactului socioeconomic al schemelor de subvenții din cadrul programului „Țările de Jos continuă să învețe”</w:t>
            </w:r>
          </w:p>
        </w:tc>
      </w:tr>
      <w:tr w:rsidR="007D2045" w14:paraId="6E952A7B" w14:textId="77777777">
        <w:trPr>
          <w:trHeight w:val="760"/>
        </w:trPr>
        <w:tc>
          <w:tcPr>
            <w:tcW w:w="1276" w:type="dxa"/>
            <w:shd w:val="clear" w:color="auto" w:fill="C5EECE"/>
          </w:tcPr>
          <w:p w14:paraId="181AF3BA" w14:textId="77777777" w:rsidR="007D2045" w:rsidRDefault="00BF2314">
            <w:pPr>
              <w:spacing w:line="249" w:lineRule="exact"/>
              <w:ind w:left="19" w:right="2"/>
              <w:jc w:val="center"/>
              <w:rPr>
                <w:noProof/>
              </w:rPr>
            </w:pPr>
            <w:r>
              <w:rPr>
                <w:noProof/>
              </w:rPr>
              <w:t>101</w:t>
            </w:r>
          </w:p>
        </w:tc>
        <w:tc>
          <w:tcPr>
            <w:tcW w:w="3543" w:type="dxa"/>
            <w:shd w:val="clear" w:color="auto" w:fill="C5EECE"/>
          </w:tcPr>
          <w:p w14:paraId="5D04D89F" w14:textId="77777777" w:rsidR="007D2045" w:rsidRDefault="00BF2314">
            <w:pPr>
              <w:spacing w:line="248" w:lineRule="exact"/>
              <w:ind w:left="107"/>
              <w:rPr>
                <w:noProof/>
              </w:rPr>
            </w:pPr>
            <w:r>
              <w:rPr>
                <w:noProof/>
              </w:rPr>
              <w:t>C4.2 I1-1</w:t>
            </w:r>
          </w:p>
          <w:p w14:paraId="1DF7327E" w14:textId="77777777" w:rsidR="007D2045" w:rsidRDefault="00BF2314">
            <w:pPr>
              <w:spacing w:line="252" w:lineRule="exact"/>
              <w:ind w:left="107"/>
              <w:rPr>
                <w:noProof/>
              </w:rPr>
            </w:pPr>
            <w:r>
              <w:rPr>
                <w:noProof/>
              </w:rPr>
              <w:t>Laboratorul național de educație – inteligență artificială</w:t>
            </w:r>
          </w:p>
        </w:tc>
        <w:tc>
          <w:tcPr>
            <w:tcW w:w="1276" w:type="dxa"/>
            <w:shd w:val="clear" w:color="auto" w:fill="C5EECE"/>
          </w:tcPr>
          <w:p w14:paraId="2F58C060" w14:textId="77777777" w:rsidR="007D2045" w:rsidRDefault="00BF2314">
            <w:pPr>
              <w:spacing w:line="249" w:lineRule="exact"/>
              <w:ind w:left="4"/>
              <w:jc w:val="center"/>
              <w:rPr>
                <w:noProof/>
              </w:rPr>
            </w:pPr>
            <w:r>
              <w:rPr>
                <w:noProof/>
              </w:rPr>
              <w:t>Țintă</w:t>
            </w:r>
          </w:p>
        </w:tc>
        <w:tc>
          <w:tcPr>
            <w:tcW w:w="3260" w:type="dxa"/>
            <w:shd w:val="clear" w:color="auto" w:fill="C5EECE"/>
          </w:tcPr>
          <w:p w14:paraId="7AD8E9FB" w14:textId="77777777" w:rsidR="007D2045" w:rsidRDefault="00BF2314">
            <w:pPr>
              <w:ind w:left="110" w:right="141"/>
              <w:jc w:val="both"/>
              <w:rPr>
                <w:noProof/>
              </w:rPr>
            </w:pPr>
            <w:r>
              <w:rPr>
                <w:noProof/>
              </w:rPr>
              <w:t>Proiecte selectate pentru promovarea soluțiilor educaționale digitale</w:t>
            </w:r>
          </w:p>
        </w:tc>
      </w:tr>
      <w:tr w:rsidR="007D2045" w14:paraId="4AD7AA37" w14:textId="77777777">
        <w:trPr>
          <w:trHeight w:val="1171"/>
        </w:trPr>
        <w:tc>
          <w:tcPr>
            <w:tcW w:w="1276" w:type="dxa"/>
            <w:shd w:val="clear" w:color="auto" w:fill="C5EECE"/>
          </w:tcPr>
          <w:p w14:paraId="6B8BAAE4" w14:textId="77777777" w:rsidR="007D2045" w:rsidRDefault="00BF2314">
            <w:pPr>
              <w:spacing w:line="246" w:lineRule="exact"/>
              <w:ind w:left="19"/>
              <w:jc w:val="center"/>
              <w:rPr>
                <w:noProof/>
              </w:rPr>
            </w:pPr>
            <w:r>
              <w:rPr>
                <w:noProof/>
              </w:rPr>
              <w:t>108a</w:t>
            </w:r>
          </w:p>
        </w:tc>
        <w:tc>
          <w:tcPr>
            <w:tcW w:w="3543" w:type="dxa"/>
            <w:shd w:val="clear" w:color="auto" w:fill="C5EECE"/>
          </w:tcPr>
          <w:p w14:paraId="6827D08E" w14:textId="77777777" w:rsidR="007D2045" w:rsidRDefault="00BF2314">
            <w:pPr>
              <w:spacing w:line="246" w:lineRule="exact"/>
              <w:ind w:left="107"/>
              <w:jc w:val="both"/>
              <w:rPr>
                <w:noProof/>
              </w:rPr>
            </w:pPr>
            <w:r>
              <w:rPr>
                <w:noProof/>
              </w:rPr>
              <w:t>C5.1 I1-1</w:t>
            </w:r>
          </w:p>
          <w:p w14:paraId="5A78CECC" w14:textId="77777777" w:rsidR="007D2045" w:rsidRDefault="00BF2314">
            <w:pPr>
              <w:ind w:left="107" w:right="254"/>
              <w:jc w:val="both"/>
              <w:rPr>
                <w:noProof/>
              </w:rPr>
            </w:pPr>
            <w:r>
              <w:rPr>
                <w:noProof/>
              </w:rPr>
              <w:t>Capacitate suplimentară temporară de resurse umane pentru îngrijire în perioade de criză</w:t>
            </w:r>
          </w:p>
        </w:tc>
        <w:tc>
          <w:tcPr>
            <w:tcW w:w="1276" w:type="dxa"/>
            <w:shd w:val="clear" w:color="auto" w:fill="C5EECE"/>
          </w:tcPr>
          <w:p w14:paraId="67A24192" w14:textId="77777777" w:rsidR="007D2045" w:rsidRDefault="00BF2314">
            <w:pPr>
              <w:spacing w:line="246" w:lineRule="exact"/>
              <w:ind w:left="4"/>
              <w:jc w:val="center"/>
              <w:rPr>
                <w:noProof/>
              </w:rPr>
            </w:pPr>
            <w:r>
              <w:rPr>
                <w:noProof/>
              </w:rPr>
              <w:t>Țintă</w:t>
            </w:r>
          </w:p>
        </w:tc>
        <w:tc>
          <w:tcPr>
            <w:tcW w:w="3260" w:type="dxa"/>
            <w:shd w:val="clear" w:color="auto" w:fill="C5EECE"/>
          </w:tcPr>
          <w:p w14:paraId="56BA7998" w14:textId="77777777" w:rsidR="007D2045" w:rsidRDefault="00BF2314">
            <w:pPr>
              <w:ind w:left="110" w:right="141"/>
              <w:jc w:val="both"/>
              <w:rPr>
                <w:noProof/>
              </w:rPr>
            </w:pPr>
            <w:r>
              <w:rPr>
                <w:noProof/>
              </w:rPr>
              <w:t>Scheme de subvenții care integrează formarea în sectorul asistenței medicale</w:t>
            </w:r>
          </w:p>
        </w:tc>
      </w:tr>
      <w:tr w:rsidR="007D2045" w14:paraId="6365C942" w14:textId="77777777">
        <w:trPr>
          <w:trHeight w:val="1012"/>
        </w:trPr>
        <w:tc>
          <w:tcPr>
            <w:tcW w:w="1276" w:type="dxa"/>
            <w:shd w:val="clear" w:color="auto" w:fill="C5EECE"/>
          </w:tcPr>
          <w:p w14:paraId="4EA9CC55" w14:textId="77777777" w:rsidR="007D2045" w:rsidRDefault="00BF2314">
            <w:pPr>
              <w:spacing w:line="249" w:lineRule="exact"/>
              <w:ind w:left="19" w:right="2"/>
              <w:jc w:val="center"/>
              <w:rPr>
                <w:noProof/>
              </w:rPr>
            </w:pPr>
            <w:r>
              <w:rPr>
                <w:noProof/>
              </w:rPr>
              <w:t>110</w:t>
            </w:r>
          </w:p>
        </w:tc>
        <w:tc>
          <w:tcPr>
            <w:tcW w:w="3543" w:type="dxa"/>
            <w:shd w:val="clear" w:color="auto" w:fill="C5EECE"/>
          </w:tcPr>
          <w:p w14:paraId="6310B63D" w14:textId="77777777" w:rsidR="007D2045" w:rsidRDefault="00BF2314">
            <w:pPr>
              <w:spacing w:line="248" w:lineRule="exact"/>
              <w:ind w:left="107"/>
              <w:rPr>
                <w:noProof/>
              </w:rPr>
            </w:pPr>
            <w:r>
              <w:rPr>
                <w:noProof/>
              </w:rPr>
              <w:t>C5.1 I1-3</w:t>
            </w:r>
          </w:p>
          <w:p w14:paraId="132C2871" w14:textId="77777777" w:rsidR="007D2045" w:rsidRDefault="00BF2314">
            <w:pPr>
              <w:spacing w:line="252" w:lineRule="exact"/>
              <w:ind w:left="107"/>
              <w:rPr>
                <w:noProof/>
              </w:rPr>
            </w:pPr>
            <w:r>
              <w:rPr>
                <w:noProof/>
              </w:rPr>
              <w:t>Capacitate suplimentară temporară de resurse umane pentru îngrijire în perioade de criză</w:t>
            </w:r>
          </w:p>
        </w:tc>
        <w:tc>
          <w:tcPr>
            <w:tcW w:w="1276" w:type="dxa"/>
            <w:shd w:val="clear" w:color="auto" w:fill="C5EECE"/>
          </w:tcPr>
          <w:p w14:paraId="20182835" w14:textId="77777777" w:rsidR="007D2045" w:rsidRDefault="00BF2314">
            <w:pPr>
              <w:spacing w:line="249" w:lineRule="exact"/>
              <w:ind w:left="4"/>
              <w:jc w:val="center"/>
              <w:rPr>
                <w:noProof/>
              </w:rPr>
            </w:pPr>
            <w:r>
              <w:rPr>
                <w:noProof/>
              </w:rPr>
              <w:t>Țintă</w:t>
            </w:r>
          </w:p>
        </w:tc>
        <w:tc>
          <w:tcPr>
            <w:tcW w:w="3260" w:type="dxa"/>
            <w:shd w:val="clear" w:color="auto" w:fill="C5EECE"/>
          </w:tcPr>
          <w:p w14:paraId="59CB32B9" w14:textId="77777777" w:rsidR="007D2045" w:rsidRDefault="00BF2314">
            <w:pPr>
              <w:ind w:left="110" w:right="141"/>
              <w:jc w:val="both"/>
              <w:rPr>
                <w:noProof/>
              </w:rPr>
            </w:pPr>
            <w:r>
              <w:rPr>
                <w:noProof/>
              </w:rPr>
              <w:t>Rezerva națională de asistență medicală a fost creată</w:t>
            </w:r>
          </w:p>
        </w:tc>
      </w:tr>
      <w:tr w:rsidR="007D2045" w14:paraId="1E15017D" w14:textId="77777777">
        <w:trPr>
          <w:trHeight w:val="759"/>
        </w:trPr>
        <w:tc>
          <w:tcPr>
            <w:tcW w:w="1276" w:type="dxa"/>
            <w:shd w:val="clear" w:color="auto" w:fill="C5EECE"/>
          </w:tcPr>
          <w:p w14:paraId="52E6D1F3" w14:textId="77777777" w:rsidR="007D2045" w:rsidRDefault="00BF2314">
            <w:pPr>
              <w:spacing w:line="249" w:lineRule="exact"/>
              <w:ind w:left="19" w:right="2"/>
              <w:jc w:val="center"/>
              <w:rPr>
                <w:noProof/>
              </w:rPr>
            </w:pPr>
            <w:r>
              <w:rPr>
                <w:noProof/>
              </w:rPr>
              <w:t>123</w:t>
            </w:r>
          </w:p>
        </w:tc>
        <w:tc>
          <w:tcPr>
            <w:tcW w:w="3543" w:type="dxa"/>
            <w:shd w:val="clear" w:color="auto" w:fill="C5EECE"/>
          </w:tcPr>
          <w:p w14:paraId="7C114378" w14:textId="77777777" w:rsidR="007D2045" w:rsidRDefault="00BF2314">
            <w:pPr>
              <w:spacing w:line="248" w:lineRule="exact"/>
              <w:ind w:left="107"/>
              <w:rPr>
                <w:noProof/>
              </w:rPr>
            </w:pPr>
            <w:r>
              <w:rPr>
                <w:noProof/>
              </w:rPr>
              <w:t>C6.2 R6-1</w:t>
            </w:r>
          </w:p>
          <w:p w14:paraId="3D565DE3" w14:textId="77777777" w:rsidR="007D2045" w:rsidRDefault="00BF2314">
            <w:pPr>
              <w:spacing w:line="252" w:lineRule="exact"/>
              <w:ind w:left="107"/>
              <w:rPr>
                <w:noProof/>
              </w:rPr>
            </w:pPr>
            <w:r>
              <w:rPr>
                <w:noProof/>
              </w:rPr>
              <w:t>Politica de combatere a spălării banilor</w:t>
            </w:r>
          </w:p>
        </w:tc>
        <w:tc>
          <w:tcPr>
            <w:tcW w:w="1276" w:type="dxa"/>
            <w:shd w:val="clear" w:color="auto" w:fill="C5EECE"/>
          </w:tcPr>
          <w:p w14:paraId="355C9AB8" w14:textId="77777777" w:rsidR="007D2045" w:rsidRDefault="00BF2314">
            <w:pPr>
              <w:spacing w:line="249" w:lineRule="exact"/>
              <w:ind w:left="108"/>
              <w:jc w:val="center"/>
              <w:rPr>
                <w:noProof/>
              </w:rPr>
            </w:pPr>
            <w:r>
              <w:rPr>
                <w:noProof/>
              </w:rPr>
              <w:t>Țintă</w:t>
            </w:r>
          </w:p>
        </w:tc>
        <w:tc>
          <w:tcPr>
            <w:tcW w:w="3260" w:type="dxa"/>
            <w:shd w:val="clear" w:color="auto" w:fill="C5EECE"/>
          </w:tcPr>
          <w:p w14:paraId="3CA842BC" w14:textId="77777777" w:rsidR="007D2045" w:rsidRDefault="00BF2314">
            <w:pPr>
              <w:ind w:left="110" w:right="141"/>
              <w:jc w:val="both"/>
              <w:rPr>
                <w:noProof/>
              </w:rPr>
            </w:pPr>
            <w:r>
              <w:rPr>
                <w:noProof/>
              </w:rPr>
              <w:t>Creșterea numărului de echivalente normă întreagă ale unității de informații financiare</w:t>
            </w:r>
          </w:p>
        </w:tc>
      </w:tr>
      <w:tr w:rsidR="007D2045" w14:paraId="262DD260" w14:textId="77777777">
        <w:trPr>
          <w:trHeight w:val="759"/>
        </w:trPr>
        <w:tc>
          <w:tcPr>
            <w:tcW w:w="1276" w:type="dxa"/>
            <w:shd w:val="clear" w:color="auto" w:fill="C5EECE"/>
          </w:tcPr>
          <w:p w14:paraId="26E6CE10" w14:textId="77777777" w:rsidR="007D2045" w:rsidRDefault="00BF2314">
            <w:pPr>
              <w:spacing w:line="249" w:lineRule="exact"/>
              <w:ind w:left="19" w:right="2"/>
              <w:jc w:val="center"/>
              <w:rPr>
                <w:noProof/>
              </w:rPr>
            </w:pPr>
            <w:r>
              <w:rPr>
                <w:noProof/>
              </w:rPr>
              <w:t>124</w:t>
            </w:r>
          </w:p>
        </w:tc>
        <w:tc>
          <w:tcPr>
            <w:tcW w:w="3543" w:type="dxa"/>
            <w:shd w:val="clear" w:color="auto" w:fill="C5EECE"/>
          </w:tcPr>
          <w:p w14:paraId="7F7BF162" w14:textId="77777777" w:rsidR="007D2045" w:rsidRDefault="00BF2314">
            <w:pPr>
              <w:spacing w:line="248" w:lineRule="exact"/>
              <w:ind w:left="107"/>
              <w:rPr>
                <w:noProof/>
              </w:rPr>
            </w:pPr>
            <w:r>
              <w:rPr>
                <w:noProof/>
              </w:rPr>
              <w:t>C6.2 R6-2</w:t>
            </w:r>
          </w:p>
          <w:p w14:paraId="50E837EF" w14:textId="77777777" w:rsidR="007D2045" w:rsidRDefault="00BF2314">
            <w:pPr>
              <w:spacing w:line="248" w:lineRule="exact"/>
              <w:ind w:left="107"/>
              <w:rPr>
                <w:noProof/>
              </w:rPr>
            </w:pPr>
            <w:r>
              <w:rPr>
                <w:noProof/>
              </w:rPr>
              <w:t>Politica de combatere a spălării banilor</w:t>
            </w:r>
          </w:p>
        </w:tc>
        <w:tc>
          <w:tcPr>
            <w:tcW w:w="1276" w:type="dxa"/>
            <w:shd w:val="clear" w:color="auto" w:fill="C5EECE"/>
          </w:tcPr>
          <w:p w14:paraId="77B6A510" w14:textId="77777777" w:rsidR="007D2045" w:rsidRDefault="00BF2314">
            <w:pPr>
              <w:spacing w:line="249" w:lineRule="exact"/>
              <w:jc w:val="center"/>
              <w:rPr>
                <w:noProof/>
              </w:rPr>
            </w:pPr>
            <w:r>
              <w:rPr>
                <w:noProof/>
              </w:rPr>
              <w:t>Etapă</w:t>
            </w:r>
          </w:p>
        </w:tc>
        <w:tc>
          <w:tcPr>
            <w:tcW w:w="3260" w:type="dxa"/>
            <w:shd w:val="clear" w:color="auto" w:fill="C5EECE"/>
          </w:tcPr>
          <w:p w14:paraId="34E73D77" w14:textId="77777777" w:rsidR="007D2045" w:rsidRDefault="00BF2314">
            <w:pPr>
              <w:ind w:left="110" w:right="141"/>
              <w:jc w:val="both"/>
              <w:rPr>
                <w:noProof/>
              </w:rPr>
            </w:pPr>
            <w:r>
              <w:rPr>
                <w:noProof/>
              </w:rPr>
              <w:t>Intrarea în vigoare a unei legi care introduce o limită privind plățile în numerar pentru bunuri</w:t>
            </w:r>
          </w:p>
        </w:tc>
      </w:tr>
      <w:tr w:rsidR="007D2045" w14:paraId="350CB644" w14:textId="77777777">
        <w:trPr>
          <w:trHeight w:val="759"/>
        </w:trPr>
        <w:tc>
          <w:tcPr>
            <w:tcW w:w="1276" w:type="dxa"/>
            <w:shd w:val="clear" w:color="auto" w:fill="C5EECE"/>
          </w:tcPr>
          <w:p w14:paraId="46EC860A" w14:textId="77777777" w:rsidR="007D2045" w:rsidRDefault="00BF2314">
            <w:pPr>
              <w:spacing w:line="249" w:lineRule="exact"/>
              <w:ind w:left="19" w:right="2"/>
              <w:jc w:val="center"/>
              <w:rPr>
                <w:noProof/>
              </w:rPr>
            </w:pPr>
            <w:r>
              <w:rPr>
                <w:noProof/>
              </w:rPr>
              <w:t>128</w:t>
            </w:r>
          </w:p>
        </w:tc>
        <w:tc>
          <w:tcPr>
            <w:tcW w:w="3543" w:type="dxa"/>
            <w:shd w:val="clear" w:color="auto" w:fill="C5EECE"/>
          </w:tcPr>
          <w:p w14:paraId="7ADF0D50" w14:textId="77777777" w:rsidR="007D2045" w:rsidRDefault="00BF2314">
            <w:pPr>
              <w:spacing w:line="248" w:lineRule="exact"/>
              <w:ind w:left="107"/>
              <w:rPr>
                <w:noProof/>
              </w:rPr>
            </w:pPr>
            <w:r>
              <w:rPr>
                <w:noProof/>
              </w:rPr>
              <w:t>C8-I1</w:t>
            </w:r>
          </w:p>
          <w:p w14:paraId="5A0EB48A" w14:textId="77777777" w:rsidR="007D2045" w:rsidRDefault="00BF2314">
            <w:pPr>
              <w:spacing w:line="252" w:lineRule="exact"/>
              <w:ind w:left="107"/>
              <w:rPr>
                <w:noProof/>
              </w:rPr>
            </w:pPr>
            <w:r>
              <w:rPr>
                <w:noProof/>
              </w:rPr>
              <w:t>Subvenție pentru investiții în energie durabilă și economii de energie</w:t>
            </w:r>
          </w:p>
        </w:tc>
        <w:tc>
          <w:tcPr>
            <w:tcW w:w="1276" w:type="dxa"/>
            <w:shd w:val="clear" w:color="auto" w:fill="C5EECE"/>
          </w:tcPr>
          <w:p w14:paraId="0131035B" w14:textId="77777777" w:rsidR="007D2045" w:rsidRDefault="00BF2314">
            <w:pPr>
              <w:spacing w:line="249" w:lineRule="exact"/>
              <w:jc w:val="center"/>
              <w:rPr>
                <w:noProof/>
              </w:rPr>
            </w:pPr>
            <w:r>
              <w:rPr>
                <w:noProof/>
              </w:rPr>
              <w:t>Țintă</w:t>
            </w:r>
          </w:p>
        </w:tc>
        <w:tc>
          <w:tcPr>
            <w:tcW w:w="3260" w:type="dxa"/>
            <w:shd w:val="clear" w:color="auto" w:fill="C5EECE"/>
          </w:tcPr>
          <w:p w14:paraId="505A58C7" w14:textId="77777777" w:rsidR="007D2045" w:rsidRDefault="00BF2314">
            <w:pPr>
              <w:ind w:left="110" w:right="141"/>
              <w:jc w:val="both"/>
              <w:rPr>
                <w:noProof/>
              </w:rPr>
            </w:pPr>
            <w:r>
              <w:rPr>
                <w:noProof/>
              </w:rPr>
              <w:t>Subvenționarea intervențiilor în domeniul energiei durabile și al economiilor de energie</w:t>
            </w:r>
          </w:p>
        </w:tc>
      </w:tr>
      <w:tr w:rsidR="007D2045" w14:paraId="1BD051A2" w14:textId="77777777">
        <w:trPr>
          <w:trHeight w:val="759"/>
        </w:trPr>
        <w:tc>
          <w:tcPr>
            <w:tcW w:w="1276" w:type="dxa"/>
            <w:shd w:val="clear" w:color="auto" w:fill="C5EECE"/>
          </w:tcPr>
          <w:p w14:paraId="43B92A31" w14:textId="77777777" w:rsidR="007D2045" w:rsidRDefault="00BF2314">
            <w:pPr>
              <w:spacing w:line="249" w:lineRule="exact"/>
              <w:ind w:left="19" w:right="2"/>
              <w:jc w:val="center"/>
              <w:rPr>
                <w:noProof/>
              </w:rPr>
            </w:pPr>
            <w:r>
              <w:rPr>
                <w:noProof/>
              </w:rPr>
              <w:t>133</w:t>
            </w:r>
          </w:p>
        </w:tc>
        <w:tc>
          <w:tcPr>
            <w:tcW w:w="3543" w:type="dxa"/>
            <w:shd w:val="clear" w:color="auto" w:fill="C5EECE"/>
          </w:tcPr>
          <w:p w14:paraId="31946B53" w14:textId="77777777" w:rsidR="007D2045" w:rsidRDefault="00BF2314">
            <w:pPr>
              <w:spacing w:line="249" w:lineRule="exact"/>
              <w:ind w:left="107"/>
              <w:rPr>
                <w:noProof/>
              </w:rPr>
            </w:pPr>
            <w:r>
              <w:rPr>
                <w:noProof/>
              </w:rPr>
              <w:t>C8-R1</w:t>
            </w:r>
          </w:p>
          <w:p w14:paraId="25E61A9B" w14:textId="77777777" w:rsidR="007D2045" w:rsidRDefault="00BF2314">
            <w:pPr>
              <w:spacing w:line="246" w:lineRule="exact"/>
              <w:ind w:left="107"/>
              <w:rPr>
                <w:noProof/>
              </w:rPr>
            </w:pPr>
            <w:r>
              <w:rPr>
                <w:noProof/>
              </w:rPr>
              <w:t>Pachetul de reformă a pieței energiei</w:t>
            </w:r>
          </w:p>
        </w:tc>
        <w:tc>
          <w:tcPr>
            <w:tcW w:w="1276" w:type="dxa"/>
            <w:shd w:val="clear" w:color="auto" w:fill="C5EECE"/>
          </w:tcPr>
          <w:p w14:paraId="079782C8" w14:textId="77777777" w:rsidR="007D2045" w:rsidRDefault="00BF2314">
            <w:pPr>
              <w:spacing w:line="249" w:lineRule="exact"/>
              <w:jc w:val="center"/>
              <w:rPr>
                <w:noProof/>
              </w:rPr>
            </w:pPr>
            <w:r>
              <w:rPr>
                <w:noProof/>
              </w:rPr>
              <w:t>Țintă</w:t>
            </w:r>
          </w:p>
        </w:tc>
        <w:tc>
          <w:tcPr>
            <w:tcW w:w="3260" w:type="dxa"/>
            <w:shd w:val="clear" w:color="auto" w:fill="C5EECE"/>
          </w:tcPr>
          <w:p w14:paraId="5A80D74B" w14:textId="6209B7C6" w:rsidR="007D2045" w:rsidRDefault="00BF2314">
            <w:pPr>
              <w:spacing w:line="259" w:lineRule="auto"/>
              <w:ind w:left="107" w:right="141"/>
              <w:jc w:val="both"/>
              <w:rPr>
                <w:noProof/>
              </w:rPr>
            </w:pPr>
            <w:r>
              <w:rPr>
                <w:noProof/>
              </w:rPr>
              <w:t>Adoptarea „Programelor multianuale provinciale pentru infrastructura energetică și climatică 12” din 2.0</w:t>
            </w:r>
          </w:p>
        </w:tc>
      </w:tr>
      <w:tr w:rsidR="007D2045" w14:paraId="330282FC" w14:textId="77777777">
        <w:trPr>
          <w:trHeight w:val="759"/>
        </w:trPr>
        <w:tc>
          <w:tcPr>
            <w:tcW w:w="1276" w:type="dxa"/>
            <w:shd w:val="clear" w:color="auto" w:fill="C5EECE"/>
          </w:tcPr>
          <w:p w14:paraId="21D87138" w14:textId="77777777" w:rsidR="007D2045" w:rsidRDefault="007D2045">
            <w:pPr>
              <w:spacing w:line="249" w:lineRule="exact"/>
              <w:ind w:left="19" w:right="2"/>
              <w:jc w:val="center"/>
              <w:rPr>
                <w:noProof/>
              </w:rPr>
            </w:pPr>
          </w:p>
        </w:tc>
        <w:tc>
          <w:tcPr>
            <w:tcW w:w="3543" w:type="dxa"/>
            <w:shd w:val="clear" w:color="auto" w:fill="C5EECE"/>
          </w:tcPr>
          <w:p w14:paraId="077C421F" w14:textId="77777777" w:rsidR="007D2045" w:rsidRDefault="007D2045">
            <w:pPr>
              <w:spacing w:line="248" w:lineRule="exact"/>
              <w:ind w:left="163"/>
              <w:rPr>
                <w:noProof/>
              </w:rPr>
            </w:pPr>
          </w:p>
        </w:tc>
        <w:tc>
          <w:tcPr>
            <w:tcW w:w="1276" w:type="dxa"/>
            <w:shd w:val="clear" w:color="auto" w:fill="C5EECE"/>
          </w:tcPr>
          <w:p w14:paraId="45014B65" w14:textId="77777777" w:rsidR="007D2045" w:rsidRDefault="00BF2314">
            <w:pPr>
              <w:spacing w:line="246" w:lineRule="exact"/>
              <w:ind w:left="4"/>
              <w:jc w:val="center"/>
              <w:rPr>
                <w:noProof/>
              </w:rPr>
            </w:pPr>
            <w:r>
              <w:rPr>
                <w:noProof/>
              </w:rPr>
              <w:t>Cuantumul tranșei</w:t>
            </w:r>
          </w:p>
        </w:tc>
        <w:tc>
          <w:tcPr>
            <w:tcW w:w="3260" w:type="dxa"/>
            <w:shd w:val="clear" w:color="auto" w:fill="C5EECE"/>
          </w:tcPr>
          <w:p w14:paraId="5DB63B01" w14:textId="77777777" w:rsidR="007D2045" w:rsidRDefault="00BF2314">
            <w:pPr>
              <w:ind w:left="110" w:right="141" w:firstLine="55"/>
              <w:jc w:val="both"/>
              <w:rPr>
                <w:noProof/>
              </w:rPr>
            </w:pPr>
            <w:r>
              <w:rPr>
                <w:noProof/>
              </w:rPr>
              <w:t>550 968 407 MIL.</w:t>
            </w:r>
          </w:p>
        </w:tc>
      </w:tr>
    </w:tbl>
    <w:p w14:paraId="0267CD6D" w14:textId="77777777" w:rsidR="007D2045" w:rsidRDefault="007D2045">
      <w:pPr>
        <w:spacing w:before="193"/>
        <w:rPr>
          <w:noProof/>
          <w:sz w:val="24"/>
          <w:szCs w:val="24"/>
        </w:rPr>
      </w:pPr>
    </w:p>
    <w:p w14:paraId="634073D6" w14:textId="77777777" w:rsidR="007D2045" w:rsidRDefault="00BF2314">
      <w:pPr>
        <w:pStyle w:val="P68B1DB1-Normal7"/>
        <w:numPr>
          <w:ilvl w:val="1"/>
          <w:numId w:val="36"/>
        </w:numPr>
        <w:tabs>
          <w:tab w:val="left" w:pos="652"/>
        </w:tabs>
        <w:jc w:val="both"/>
        <w:rPr>
          <w:noProof/>
        </w:rPr>
      </w:pPr>
      <w:r>
        <w:rPr>
          <w:noProof/>
        </w:rPr>
        <w:t>A patra tranșă (sprijin nerambursabil):</w:t>
      </w:r>
    </w:p>
    <w:p w14:paraId="3AA8BD26" w14:textId="77777777" w:rsidR="007D2045" w:rsidRDefault="007D2045">
      <w:pPr>
        <w:spacing w:before="4"/>
        <w:rPr>
          <w:noProof/>
          <w:sz w:val="16"/>
          <w:szCs w:val="24"/>
        </w:rPr>
      </w:pPr>
    </w:p>
    <w:tbl>
      <w:tblPr>
        <w:tblW w:w="937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581"/>
        <w:gridCol w:w="3119"/>
        <w:gridCol w:w="1417"/>
        <w:gridCol w:w="3260"/>
      </w:tblGrid>
      <w:tr w:rsidR="007D2045" w14:paraId="06703EEF" w14:textId="77777777">
        <w:trPr>
          <w:trHeight w:val="899"/>
          <w:tblHeader/>
        </w:trPr>
        <w:tc>
          <w:tcPr>
            <w:tcW w:w="1581" w:type="dxa"/>
            <w:shd w:val="clear" w:color="auto" w:fill="BCD6ED"/>
            <w:vAlign w:val="center"/>
          </w:tcPr>
          <w:p w14:paraId="766D3491" w14:textId="77777777" w:rsidR="007D2045" w:rsidRDefault="00BF2314">
            <w:pPr>
              <w:pStyle w:val="P68B1DB1-Normal22"/>
              <w:ind w:left="422" w:right="302" w:hanging="94"/>
              <w:rPr>
                <w:noProof/>
              </w:rPr>
            </w:pPr>
            <w:r>
              <w:rPr>
                <w:noProof/>
              </w:rPr>
              <w:t>Număr secvențial</w:t>
            </w:r>
          </w:p>
        </w:tc>
        <w:tc>
          <w:tcPr>
            <w:tcW w:w="3119" w:type="dxa"/>
            <w:shd w:val="clear" w:color="auto" w:fill="BCD6ED"/>
            <w:vAlign w:val="center"/>
          </w:tcPr>
          <w:p w14:paraId="2895E5E6" w14:textId="33CAF309" w:rsidR="007D2045" w:rsidRDefault="00BF2314">
            <w:pPr>
              <w:pStyle w:val="P68B1DB1-Normal22"/>
              <w:ind w:left="918" w:hanging="720"/>
              <w:jc w:val="center"/>
              <w:rPr>
                <w:noProof/>
              </w:rPr>
            </w:pPr>
            <w:r>
              <w:rPr>
                <w:noProof/>
              </w:rPr>
              <w:t>Măsură conexă</w:t>
            </w:r>
          </w:p>
          <w:p w14:paraId="56868FBE" w14:textId="65813332" w:rsidR="007D2045" w:rsidRDefault="00BF2314">
            <w:pPr>
              <w:pStyle w:val="P68B1DB1-Normal22"/>
              <w:ind w:left="918" w:hanging="720"/>
              <w:jc w:val="center"/>
              <w:rPr>
                <w:noProof/>
              </w:rPr>
            </w:pPr>
            <w:r>
              <w:rPr>
                <w:noProof/>
              </w:rPr>
              <w:t>(Reformă sau investiție)</w:t>
            </w:r>
          </w:p>
        </w:tc>
        <w:tc>
          <w:tcPr>
            <w:tcW w:w="1417" w:type="dxa"/>
            <w:shd w:val="clear" w:color="auto" w:fill="BCD6ED"/>
            <w:vAlign w:val="center"/>
          </w:tcPr>
          <w:p w14:paraId="0345499D" w14:textId="58663EB9" w:rsidR="007D2045" w:rsidRDefault="00BF2314">
            <w:pPr>
              <w:pStyle w:val="P68B1DB1-Normal22"/>
              <w:jc w:val="center"/>
              <w:rPr>
                <w:noProof/>
              </w:rPr>
            </w:pPr>
            <w:r>
              <w:rPr>
                <w:noProof/>
              </w:rPr>
              <w:t>Etapă/Obiectiv</w:t>
            </w:r>
          </w:p>
        </w:tc>
        <w:tc>
          <w:tcPr>
            <w:tcW w:w="3260" w:type="dxa"/>
            <w:shd w:val="clear" w:color="auto" w:fill="BCD6ED"/>
            <w:vAlign w:val="center"/>
          </w:tcPr>
          <w:p w14:paraId="1425BA7E" w14:textId="77777777" w:rsidR="007D2045" w:rsidRDefault="00BF2314">
            <w:pPr>
              <w:pStyle w:val="P68B1DB1-Normal22"/>
              <w:ind w:left="17" w:right="136"/>
              <w:jc w:val="center"/>
              <w:rPr>
                <w:noProof/>
              </w:rPr>
            </w:pPr>
            <w:r>
              <w:rPr>
                <w:noProof/>
              </w:rPr>
              <w:t>Nume</w:t>
            </w:r>
          </w:p>
        </w:tc>
      </w:tr>
      <w:tr w:rsidR="007D2045" w14:paraId="112A4A96" w14:textId="77777777">
        <w:trPr>
          <w:trHeight w:val="2024"/>
        </w:trPr>
        <w:tc>
          <w:tcPr>
            <w:tcW w:w="1581" w:type="dxa"/>
            <w:shd w:val="clear" w:color="auto" w:fill="C5EECE"/>
          </w:tcPr>
          <w:p w14:paraId="1B2B020F" w14:textId="77777777" w:rsidR="007D2045" w:rsidRDefault="00BF2314">
            <w:pPr>
              <w:spacing w:line="249" w:lineRule="exact"/>
              <w:ind w:left="26" w:right="2"/>
              <w:jc w:val="center"/>
              <w:rPr>
                <w:noProof/>
              </w:rPr>
            </w:pPr>
            <w:r>
              <w:rPr>
                <w:noProof/>
              </w:rPr>
              <w:t>14</w:t>
            </w:r>
          </w:p>
        </w:tc>
        <w:tc>
          <w:tcPr>
            <w:tcW w:w="3119" w:type="dxa"/>
            <w:shd w:val="clear" w:color="auto" w:fill="C5EECE"/>
          </w:tcPr>
          <w:p w14:paraId="5BFACBDE" w14:textId="77777777" w:rsidR="007D2045" w:rsidRDefault="00BF2314">
            <w:pPr>
              <w:spacing w:line="248" w:lineRule="exact"/>
              <w:ind w:left="107"/>
              <w:rPr>
                <w:noProof/>
              </w:rPr>
            </w:pPr>
            <w:r>
              <w:rPr>
                <w:noProof/>
              </w:rPr>
              <w:t>C1.1 I1-5</w:t>
            </w:r>
          </w:p>
          <w:p w14:paraId="3F6BFC5C" w14:textId="77777777" w:rsidR="007D2045" w:rsidRDefault="00BF2314">
            <w:pPr>
              <w:spacing w:line="252" w:lineRule="exact"/>
              <w:ind w:left="107"/>
              <w:rPr>
                <w:noProof/>
              </w:rPr>
            </w:pPr>
            <w:r>
              <w:rPr>
                <w:noProof/>
              </w:rPr>
              <w:t>Energie eoliană offshore</w:t>
            </w:r>
          </w:p>
        </w:tc>
        <w:tc>
          <w:tcPr>
            <w:tcW w:w="1417" w:type="dxa"/>
            <w:shd w:val="clear" w:color="auto" w:fill="C5EECE"/>
          </w:tcPr>
          <w:p w14:paraId="2CBD20CD" w14:textId="77777777" w:rsidR="007D2045" w:rsidRDefault="00BF2314">
            <w:pPr>
              <w:spacing w:line="249" w:lineRule="exact"/>
              <w:ind w:left="-2"/>
              <w:jc w:val="center"/>
              <w:rPr>
                <w:noProof/>
              </w:rPr>
            </w:pPr>
            <w:r>
              <w:rPr>
                <w:noProof/>
              </w:rPr>
              <w:t>Țintă</w:t>
            </w:r>
          </w:p>
        </w:tc>
        <w:tc>
          <w:tcPr>
            <w:tcW w:w="3260" w:type="dxa"/>
            <w:shd w:val="clear" w:color="auto" w:fill="C5EECE"/>
          </w:tcPr>
          <w:p w14:paraId="6EA027F8" w14:textId="77777777" w:rsidR="007D2045" w:rsidRDefault="00BF2314">
            <w:pPr>
              <w:ind w:left="107" w:right="136"/>
              <w:jc w:val="both"/>
              <w:rPr>
                <w:noProof/>
              </w:rPr>
            </w:pPr>
            <w:r>
              <w:rPr>
                <w:noProof/>
              </w:rPr>
              <w:t>Ecosistemul Mării Nordului – Proiecte care contribuie la consolidarea și/sau refacerea naturii în zonele Natura 2000 și în zonele protejate din jurul acestora în temeiul Directivei-cadru „Strategia pentru mediul marin” (MSFD)</w:t>
            </w:r>
          </w:p>
        </w:tc>
      </w:tr>
      <w:tr w:rsidR="007D2045" w14:paraId="5E27C694" w14:textId="77777777">
        <w:trPr>
          <w:trHeight w:val="720"/>
        </w:trPr>
        <w:tc>
          <w:tcPr>
            <w:tcW w:w="1581" w:type="dxa"/>
            <w:shd w:val="clear" w:color="auto" w:fill="C5EECE"/>
          </w:tcPr>
          <w:p w14:paraId="1E7C08C7" w14:textId="77777777" w:rsidR="007D2045" w:rsidRDefault="00BF2314">
            <w:pPr>
              <w:spacing w:line="249" w:lineRule="exact"/>
              <w:ind w:left="26" w:right="2"/>
              <w:jc w:val="center"/>
              <w:rPr>
                <w:noProof/>
              </w:rPr>
            </w:pPr>
            <w:r>
              <w:rPr>
                <w:noProof/>
              </w:rPr>
              <w:t>16</w:t>
            </w:r>
          </w:p>
        </w:tc>
        <w:tc>
          <w:tcPr>
            <w:tcW w:w="3119" w:type="dxa"/>
            <w:shd w:val="clear" w:color="auto" w:fill="C5EECE"/>
          </w:tcPr>
          <w:p w14:paraId="17697B2F" w14:textId="77777777" w:rsidR="007D2045" w:rsidRDefault="00BF2314">
            <w:pPr>
              <w:spacing w:line="248" w:lineRule="exact"/>
              <w:ind w:left="107"/>
              <w:rPr>
                <w:noProof/>
              </w:rPr>
            </w:pPr>
            <w:r>
              <w:rPr>
                <w:noProof/>
              </w:rPr>
              <w:t>C1.1 I1-7</w:t>
            </w:r>
          </w:p>
          <w:p w14:paraId="44A77917" w14:textId="77777777" w:rsidR="007D2045" w:rsidRDefault="00BF2314">
            <w:pPr>
              <w:spacing w:line="248" w:lineRule="exact"/>
              <w:ind w:left="107"/>
              <w:rPr>
                <w:noProof/>
              </w:rPr>
            </w:pPr>
            <w:r>
              <w:rPr>
                <w:noProof/>
              </w:rPr>
              <w:t>Energie eoliană offshore</w:t>
            </w:r>
          </w:p>
        </w:tc>
        <w:tc>
          <w:tcPr>
            <w:tcW w:w="1417" w:type="dxa"/>
            <w:shd w:val="clear" w:color="auto" w:fill="C5EECE"/>
          </w:tcPr>
          <w:p w14:paraId="67DD37FA" w14:textId="77777777" w:rsidR="007D2045" w:rsidRDefault="00BF2314">
            <w:pPr>
              <w:spacing w:line="249" w:lineRule="exact"/>
              <w:ind w:left="-2"/>
              <w:jc w:val="center"/>
              <w:rPr>
                <w:noProof/>
              </w:rPr>
            </w:pPr>
            <w:r>
              <w:rPr>
                <w:noProof/>
              </w:rPr>
              <w:t>Țintă</w:t>
            </w:r>
          </w:p>
        </w:tc>
        <w:tc>
          <w:tcPr>
            <w:tcW w:w="3260" w:type="dxa"/>
            <w:shd w:val="clear" w:color="auto" w:fill="C5EECE"/>
          </w:tcPr>
          <w:p w14:paraId="2CB95CBF" w14:textId="77777777" w:rsidR="007D2045" w:rsidRDefault="00BF2314">
            <w:pPr>
              <w:ind w:left="107" w:right="136"/>
              <w:jc w:val="both"/>
              <w:rPr>
                <w:noProof/>
              </w:rPr>
            </w:pPr>
            <w:r>
              <w:rPr>
                <w:noProof/>
              </w:rPr>
              <w:t>Ecosistemul Mării Nordului – Digitalizarea stațiilor de monitorizare din Marea Nordului</w:t>
            </w:r>
          </w:p>
        </w:tc>
      </w:tr>
      <w:tr w:rsidR="007D2045" w14:paraId="72F28BBC" w14:textId="77777777">
        <w:trPr>
          <w:trHeight w:val="1055"/>
        </w:trPr>
        <w:tc>
          <w:tcPr>
            <w:tcW w:w="1581" w:type="dxa"/>
            <w:shd w:val="clear" w:color="auto" w:fill="C5EECE"/>
          </w:tcPr>
          <w:p w14:paraId="36FA08A3" w14:textId="77777777" w:rsidR="007D2045" w:rsidRDefault="00BF2314">
            <w:pPr>
              <w:spacing w:line="249" w:lineRule="exact"/>
              <w:ind w:left="26" w:right="2"/>
              <w:jc w:val="center"/>
              <w:rPr>
                <w:noProof/>
              </w:rPr>
            </w:pPr>
            <w:r>
              <w:rPr>
                <w:noProof/>
              </w:rPr>
              <w:t>18</w:t>
            </w:r>
          </w:p>
        </w:tc>
        <w:tc>
          <w:tcPr>
            <w:tcW w:w="3119" w:type="dxa"/>
            <w:shd w:val="clear" w:color="auto" w:fill="C5EECE"/>
          </w:tcPr>
          <w:p w14:paraId="312A2C22" w14:textId="77777777" w:rsidR="007D2045" w:rsidRDefault="00BF2314">
            <w:pPr>
              <w:spacing w:line="248" w:lineRule="exact"/>
              <w:ind w:left="107"/>
              <w:rPr>
                <w:noProof/>
              </w:rPr>
            </w:pPr>
            <w:r>
              <w:rPr>
                <w:noProof/>
              </w:rPr>
              <w:t>C1.1 I1-9</w:t>
            </w:r>
          </w:p>
          <w:p w14:paraId="39EBE2CD" w14:textId="77777777" w:rsidR="007D2045" w:rsidRDefault="00BF2314">
            <w:pPr>
              <w:spacing w:line="248" w:lineRule="exact"/>
              <w:ind w:left="107"/>
              <w:rPr>
                <w:noProof/>
              </w:rPr>
            </w:pPr>
            <w:r>
              <w:rPr>
                <w:noProof/>
              </w:rPr>
              <w:t>Energie eoliană offshore</w:t>
            </w:r>
          </w:p>
        </w:tc>
        <w:tc>
          <w:tcPr>
            <w:tcW w:w="1417" w:type="dxa"/>
            <w:shd w:val="clear" w:color="auto" w:fill="C5EECE"/>
          </w:tcPr>
          <w:p w14:paraId="2968B322" w14:textId="77777777" w:rsidR="007D2045" w:rsidRDefault="00BF2314">
            <w:pPr>
              <w:spacing w:line="249" w:lineRule="exact"/>
              <w:ind w:left="-2"/>
              <w:jc w:val="center"/>
              <w:rPr>
                <w:noProof/>
              </w:rPr>
            </w:pPr>
            <w:r>
              <w:rPr>
                <w:noProof/>
              </w:rPr>
              <w:t>Etapă</w:t>
            </w:r>
          </w:p>
        </w:tc>
        <w:tc>
          <w:tcPr>
            <w:tcW w:w="3260" w:type="dxa"/>
            <w:shd w:val="clear" w:color="auto" w:fill="C5EECE"/>
          </w:tcPr>
          <w:p w14:paraId="30ACDEF8" w14:textId="77777777" w:rsidR="007D2045" w:rsidRDefault="00BF2314">
            <w:pPr>
              <w:ind w:left="107" w:right="136"/>
              <w:jc w:val="both"/>
              <w:rPr>
                <w:noProof/>
              </w:rPr>
            </w:pPr>
            <w:r>
              <w:rPr>
                <w:noProof/>
              </w:rPr>
              <w:t>Racordare electrică offshore la locurile de debarcare terestre – Acorduri administrative pentru planurile de investiții zonale</w:t>
            </w:r>
          </w:p>
        </w:tc>
      </w:tr>
      <w:tr w:rsidR="007D2045" w14:paraId="11B929B6" w14:textId="77777777">
        <w:trPr>
          <w:trHeight w:val="1012"/>
        </w:trPr>
        <w:tc>
          <w:tcPr>
            <w:tcW w:w="1581" w:type="dxa"/>
            <w:shd w:val="clear" w:color="auto" w:fill="C5EECE"/>
          </w:tcPr>
          <w:p w14:paraId="5DE79B9D" w14:textId="77777777" w:rsidR="007D2045" w:rsidRDefault="00BF2314">
            <w:pPr>
              <w:spacing w:line="246" w:lineRule="exact"/>
              <w:ind w:left="26" w:right="2"/>
              <w:jc w:val="center"/>
              <w:rPr>
                <w:noProof/>
              </w:rPr>
            </w:pPr>
            <w:r>
              <w:rPr>
                <w:noProof/>
              </w:rPr>
              <w:t>19</w:t>
            </w:r>
          </w:p>
        </w:tc>
        <w:tc>
          <w:tcPr>
            <w:tcW w:w="3119" w:type="dxa"/>
            <w:shd w:val="clear" w:color="auto" w:fill="C5EECE"/>
          </w:tcPr>
          <w:p w14:paraId="1949BAAB" w14:textId="77777777" w:rsidR="007D2045" w:rsidRDefault="00BF2314">
            <w:pPr>
              <w:spacing w:line="246" w:lineRule="exact"/>
              <w:ind w:left="107"/>
              <w:rPr>
                <w:noProof/>
              </w:rPr>
            </w:pPr>
            <w:r>
              <w:rPr>
                <w:noProof/>
              </w:rPr>
              <w:t>C1.1 I1-10</w:t>
            </w:r>
          </w:p>
          <w:p w14:paraId="3C8AE36D" w14:textId="77777777" w:rsidR="007D2045" w:rsidRDefault="00BF2314">
            <w:pPr>
              <w:spacing w:before="2"/>
              <w:ind w:left="107"/>
              <w:rPr>
                <w:noProof/>
              </w:rPr>
            </w:pPr>
            <w:r>
              <w:rPr>
                <w:noProof/>
              </w:rPr>
              <w:t>Energie eoliană offshore</w:t>
            </w:r>
          </w:p>
        </w:tc>
        <w:tc>
          <w:tcPr>
            <w:tcW w:w="1417" w:type="dxa"/>
            <w:shd w:val="clear" w:color="auto" w:fill="C5EECE"/>
          </w:tcPr>
          <w:p w14:paraId="37439401" w14:textId="77777777" w:rsidR="007D2045" w:rsidRDefault="00BF2314">
            <w:pPr>
              <w:spacing w:line="246" w:lineRule="exact"/>
              <w:ind w:left="-2"/>
              <w:jc w:val="center"/>
              <w:rPr>
                <w:noProof/>
              </w:rPr>
            </w:pPr>
            <w:r>
              <w:rPr>
                <w:noProof/>
              </w:rPr>
              <w:t>Etapă</w:t>
            </w:r>
          </w:p>
        </w:tc>
        <w:tc>
          <w:tcPr>
            <w:tcW w:w="3260" w:type="dxa"/>
            <w:shd w:val="clear" w:color="auto" w:fill="C5EECE"/>
          </w:tcPr>
          <w:p w14:paraId="3691C82D" w14:textId="77777777" w:rsidR="007D2045" w:rsidRDefault="00BF2314">
            <w:pPr>
              <w:ind w:left="107" w:right="136"/>
              <w:jc w:val="both"/>
              <w:rPr>
                <w:noProof/>
              </w:rPr>
            </w:pPr>
            <w:r>
              <w:rPr>
                <w:noProof/>
              </w:rPr>
              <w:t>Racordare electrică offshore la locurile de debarcare onshore – Pachetul de măsuri privind impulsurile ecologice pentru Marea Wadden</w:t>
            </w:r>
          </w:p>
        </w:tc>
      </w:tr>
      <w:tr w:rsidR="007D2045" w14:paraId="47B01EBF" w14:textId="77777777">
        <w:trPr>
          <w:trHeight w:val="1264"/>
        </w:trPr>
        <w:tc>
          <w:tcPr>
            <w:tcW w:w="1581" w:type="dxa"/>
            <w:shd w:val="clear" w:color="auto" w:fill="C5EECE"/>
          </w:tcPr>
          <w:p w14:paraId="0781E9E9" w14:textId="77777777" w:rsidR="007D2045" w:rsidRDefault="00BF2314">
            <w:pPr>
              <w:spacing w:line="246" w:lineRule="exact"/>
              <w:ind w:left="26" w:right="2"/>
              <w:jc w:val="center"/>
              <w:rPr>
                <w:noProof/>
              </w:rPr>
            </w:pPr>
            <w:r>
              <w:rPr>
                <w:noProof/>
              </w:rPr>
              <w:t>20</w:t>
            </w:r>
          </w:p>
        </w:tc>
        <w:tc>
          <w:tcPr>
            <w:tcW w:w="3119" w:type="dxa"/>
            <w:shd w:val="clear" w:color="auto" w:fill="C5EECE"/>
          </w:tcPr>
          <w:p w14:paraId="1DF74B5D" w14:textId="77777777" w:rsidR="007D2045" w:rsidRDefault="00BF2314">
            <w:pPr>
              <w:spacing w:line="246" w:lineRule="exact"/>
              <w:ind w:left="107"/>
              <w:rPr>
                <w:noProof/>
              </w:rPr>
            </w:pPr>
            <w:r>
              <w:rPr>
                <w:noProof/>
              </w:rPr>
              <w:t>C1.1 I1-11</w:t>
            </w:r>
          </w:p>
          <w:p w14:paraId="3312FFB5" w14:textId="77777777" w:rsidR="007D2045" w:rsidRDefault="00BF2314">
            <w:pPr>
              <w:spacing w:before="1"/>
              <w:ind w:left="107"/>
              <w:rPr>
                <w:noProof/>
              </w:rPr>
            </w:pPr>
            <w:r>
              <w:rPr>
                <w:noProof/>
              </w:rPr>
              <w:t>Energie eoliană offshore</w:t>
            </w:r>
          </w:p>
        </w:tc>
        <w:tc>
          <w:tcPr>
            <w:tcW w:w="1417" w:type="dxa"/>
            <w:shd w:val="clear" w:color="auto" w:fill="C5EECE"/>
          </w:tcPr>
          <w:p w14:paraId="7AE8A32F" w14:textId="77777777" w:rsidR="007D2045" w:rsidRDefault="00BF2314">
            <w:pPr>
              <w:spacing w:line="246" w:lineRule="exact"/>
              <w:ind w:left="-2"/>
              <w:jc w:val="center"/>
              <w:rPr>
                <w:noProof/>
              </w:rPr>
            </w:pPr>
            <w:r>
              <w:rPr>
                <w:noProof/>
              </w:rPr>
              <w:t>Etapă</w:t>
            </w:r>
          </w:p>
        </w:tc>
        <w:tc>
          <w:tcPr>
            <w:tcW w:w="3260" w:type="dxa"/>
            <w:shd w:val="clear" w:color="auto" w:fill="C5EECE"/>
          </w:tcPr>
          <w:p w14:paraId="49C93982" w14:textId="77777777" w:rsidR="007D2045" w:rsidRDefault="00BF2314">
            <w:pPr>
              <w:ind w:left="107" w:right="136"/>
              <w:jc w:val="both"/>
              <w:rPr>
                <w:noProof/>
              </w:rPr>
            </w:pPr>
            <w:r>
              <w:rPr>
                <w:noProof/>
              </w:rPr>
              <w:t>Racordare electrică offshore la locurile de debarcare terestre – Compensarea și atenuarea salinizării terenurilor agricole</w:t>
            </w:r>
          </w:p>
        </w:tc>
      </w:tr>
      <w:tr w:rsidR="007D2045" w14:paraId="2D68DE69" w14:textId="77777777">
        <w:trPr>
          <w:trHeight w:val="1032"/>
        </w:trPr>
        <w:tc>
          <w:tcPr>
            <w:tcW w:w="1581" w:type="dxa"/>
            <w:shd w:val="clear" w:color="auto" w:fill="C5EECE"/>
          </w:tcPr>
          <w:p w14:paraId="4A985C27" w14:textId="77777777" w:rsidR="007D2045" w:rsidRDefault="00BF2314">
            <w:pPr>
              <w:spacing w:line="249" w:lineRule="exact"/>
              <w:ind w:left="26" w:right="2"/>
              <w:jc w:val="center"/>
              <w:rPr>
                <w:noProof/>
              </w:rPr>
            </w:pPr>
            <w:r>
              <w:rPr>
                <w:noProof/>
              </w:rPr>
              <w:t>22</w:t>
            </w:r>
          </w:p>
        </w:tc>
        <w:tc>
          <w:tcPr>
            <w:tcW w:w="3119" w:type="dxa"/>
            <w:shd w:val="clear" w:color="auto" w:fill="C5EECE"/>
          </w:tcPr>
          <w:p w14:paraId="52142B0B" w14:textId="77777777" w:rsidR="007D2045" w:rsidRDefault="00BF2314">
            <w:pPr>
              <w:spacing w:line="248" w:lineRule="exact"/>
              <w:ind w:left="107"/>
              <w:rPr>
                <w:noProof/>
              </w:rPr>
            </w:pPr>
            <w:r>
              <w:rPr>
                <w:noProof/>
              </w:rPr>
              <w:t>C1.1 I2-2</w:t>
            </w:r>
          </w:p>
          <w:p w14:paraId="6AC42DE5" w14:textId="77777777" w:rsidR="007D2045" w:rsidRDefault="00BF2314">
            <w:pPr>
              <w:spacing w:line="240" w:lineRule="exact"/>
              <w:ind w:left="107"/>
              <w:rPr>
                <w:noProof/>
              </w:rPr>
            </w:pPr>
            <w:r>
              <w:rPr>
                <w:noProof/>
              </w:rPr>
              <w:t>Energia verde a hidrogenului</w:t>
            </w:r>
          </w:p>
        </w:tc>
        <w:tc>
          <w:tcPr>
            <w:tcW w:w="1417" w:type="dxa"/>
            <w:shd w:val="clear" w:color="auto" w:fill="C5EECE"/>
          </w:tcPr>
          <w:p w14:paraId="03218F6C" w14:textId="77777777" w:rsidR="007D2045" w:rsidRDefault="00BF2314">
            <w:pPr>
              <w:spacing w:line="249" w:lineRule="exact"/>
              <w:ind w:left="-2"/>
              <w:jc w:val="center"/>
              <w:rPr>
                <w:noProof/>
              </w:rPr>
            </w:pPr>
            <w:r>
              <w:rPr>
                <w:noProof/>
              </w:rPr>
              <w:t>Țintă</w:t>
            </w:r>
          </w:p>
        </w:tc>
        <w:tc>
          <w:tcPr>
            <w:tcW w:w="3260" w:type="dxa"/>
            <w:shd w:val="clear" w:color="auto" w:fill="C5EECE"/>
          </w:tcPr>
          <w:p w14:paraId="3987E4FF" w14:textId="77777777" w:rsidR="007D2045" w:rsidRDefault="00BF2314">
            <w:pPr>
              <w:spacing w:before="1" w:line="238" w:lineRule="exact"/>
              <w:ind w:left="107" w:right="136"/>
              <w:jc w:val="both"/>
              <w:rPr>
                <w:noProof/>
              </w:rPr>
            </w:pPr>
            <w:r>
              <w:rPr>
                <w:noProof/>
              </w:rPr>
              <w:t>Granturi acordate pentru instalații demonstrative pentru hidrogen verde</w:t>
            </w:r>
          </w:p>
        </w:tc>
      </w:tr>
      <w:tr w:rsidR="007D2045" w14:paraId="2127E7EE" w14:textId="77777777">
        <w:trPr>
          <w:trHeight w:val="759"/>
        </w:trPr>
        <w:tc>
          <w:tcPr>
            <w:tcW w:w="1581" w:type="dxa"/>
            <w:shd w:val="clear" w:color="auto" w:fill="C5EECE"/>
          </w:tcPr>
          <w:p w14:paraId="2B292F79" w14:textId="77777777" w:rsidR="007D2045" w:rsidRDefault="00BF2314">
            <w:pPr>
              <w:spacing w:line="246" w:lineRule="exact"/>
              <w:ind w:left="26" w:right="2"/>
              <w:jc w:val="center"/>
              <w:rPr>
                <w:noProof/>
              </w:rPr>
            </w:pPr>
            <w:r>
              <w:rPr>
                <w:noProof/>
              </w:rPr>
              <w:t>23</w:t>
            </w:r>
          </w:p>
        </w:tc>
        <w:tc>
          <w:tcPr>
            <w:tcW w:w="3119" w:type="dxa"/>
            <w:shd w:val="clear" w:color="auto" w:fill="C5EECE"/>
          </w:tcPr>
          <w:p w14:paraId="660EF9D0" w14:textId="77777777" w:rsidR="007D2045" w:rsidRDefault="00BF2314">
            <w:pPr>
              <w:spacing w:line="246" w:lineRule="exact"/>
              <w:ind w:left="107"/>
              <w:rPr>
                <w:noProof/>
              </w:rPr>
            </w:pPr>
            <w:r>
              <w:rPr>
                <w:noProof/>
              </w:rPr>
              <w:t>C1.1 I2-3</w:t>
            </w:r>
          </w:p>
          <w:p w14:paraId="67929DFE" w14:textId="77777777" w:rsidR="007D2045" w:rsidRDefault="00BF2314">
            <w:pPr>
              <w:spacing w:before="1"/>
              <w:ind w:left="107"/>
              <w:rPr>
                <w:noProof/>
              </w:rPr>
            </w:pPr>
            <w:r>
              <w:rPr>
                <w:noProof/>
              </w:rPr>
              <w:t>Energia verde a hidrogenului</w:t>
            </w:r>
          </w:p>
        </w:tc>
        <w:tc>
          <w:tcPr>
            <w:tcW w:w="1417" w:type="dxa"/>
            <w:shd w:val="clear" w:color="auto" w:fill="C5EECE"/>
          </w:tcPr>
          <w:p w14:paraId="7EC3F5A8" w14:textId="77777777" w:rsidR="007D2045" w:rsidRDefault="00BF2314">
            <w:pPr>
              <w:spacing w:line="246" w:lineRule="exact"/>
              <w:ind w:left="-2"/>
              <w:jc w:val="center"/>
              <w:rPr>
                <w:noProof/>
              </w:rPr>
            </w:pPr>
            <w:r>
              <w:rPr>
                <w:noProof/>
              </w:rPr>
              <w:t>Țintă</w:t>
            </w:r>
          </w:p>
        </w:tc>
        <w:tc>
          <w:tcPr>
            <w:tcW w:w="3260" w:type="dxa"/>
            <w:shd w:val="clear" w:color="auto" w:fill="C5EECE"/>
          </w:tcPr>
          <w:p w14:paraId="3EB42CCF" w14:textId="4AE1FAE4" w:rsidR="007D2045" w:rsidRDefault="00BF2314">
            <w:pPr>
              <w:spacing w:line="252" w:lineRule="exact"/>
              <w:ind w:left="107" w:right="136"/>
              <w:jc w:val="both"/>
              <w:rPr>
                <w:noProof/>
              </w:rPr>
            </w:pPr>
            <w:r>
              <w:rPr>
                <w:noProof/>
              </w:rPr>
              <w:t>Granturi acordate pentru proiecte de cercetare privind hidrogenul verde</w:t>
            </w:r>
          </w:p>
        </w:tc>
      </w:tr>
      <w:tr w:rsidR="007D2045" w14:paraId="428A7301" w14:textId="77777777">
        <w:trPr>
          <w:trHeight w:val="505"/>
        </w:trPr>
        <w:tc>
          <w:tcPr>
            <w:tcW w:w="1581" w:type="dxa"/>
            <w:shd w:val="clear" w:color="auto" w:fill="C5EECE"/>
          </w:tcPr>
          <w:p w14:paraId="12F94A10" w14:textId="77777777" w:rsidR="007D2045" w:rsidRDefault="00BF2314">
            <w:pPr>
              <w:spacing w:line="246" w:lineRule="exact"/>
              <w:ind w:left="26" w:right="2"/>
              <w:jc w:val="center"/>
              <w:rPr>
                <w:noProof/>
              </w:rPr>
            </w:pPr>
            <w:r>
              <w:rPr>
                <w:noProof/>
              </w:rPr>
              <w:t>27</w:t>
            </w:r>
          </w:p>
        </w:tc>
        <w:tc>
          <w:tcPr>
            <w:tcW w:w="3119" w:type="dxa"/>
            <w:shd w:val="clear" w:color="auto" w:fill="C5EECE"/>
          </w:tcPr>
          <w:p w14:paraId="009B0EEC" w14:textId="77777777" w:rsidR="007D2045" w:rsidRDefault="00BF2314">
            <w:pPr>
              <w:spacing w:line="246" w:lineRule="exact"/>
              <w:ind w:left="107"/>
              <w:rPr>
                <w:noProof/>
              </w:rPr>
            </w:pPr>
            <w:r>
              <w:rPr>
                <w:noProof/>
              </w:rPr>
              <w:t>C1.1 I4-1</w:t>
            </w:r>
          </w:p>
          <w:p w14:paraId="579835AC" w14:textId="77777777" w:rsidR="007D2045" w:rsidRDefault="00BF2314">
            <w:pPr>
              <w:spacing w:line="240" w:lineRule="exact"/>
              <w:ind w:left="107"/>
              <w:rPr>
                <w:noProof/>
              </w:rPr>
            </w:pPr>
            <w:r>
              <w:rPr>
                <w:noProof/>
              </w:rPr>
              <w:t>Aviația în tranziție</w:t>
            </w:r>
          </w:p>
        </w:tc>
        <w:tc>
          <w:tcPr>
            <w:tcW w:w="1417" w:type="dxa"/>
            <w:shd w:val="clear" w:color="auto" w:fill="C5EECE"/>
          </w:tcPr>
          <w:p w14:paraId="054FDB56" w14:textId="77777777" w:rsidR="007D2045" w:rsidRDefault="00BF2314">
            <w:pPr>
              <w:spacing w:line="246" w:lineRule="exact"/>
              <w:ind w:left="-2"/>
              <w:jc w:val="center"/>
              <w:rPr>
                <w:noProof/>
              </w:rPr>
            </w:pPr>
            <w:r>
              <w:rPr>
                <w:noProof/>
              </w:rPr>
              <w:t>Etapă</w:t>
            </w:r>
          </w:p>
        </w:tc>
        <w:tc>
          <w:tcPr>
            <w:tcW w:w="3260" w:type="dxa"/>
            <w:shd w:val="clear" w:color="auto" w:fill="C5EECE"/>
          </w:tcPr>
          <w:p w14:paraId="639E14A2" w14:textId="77777777" w:rsidR="007D2045" w:rsidRDefault="00BF2314">
            <w:pPr>
              <w:spacing w:line="240" w:lineRule="exact"/>
              <w:ind w:left="107" w:right="136"/>
              <w:jc w:val="both"/>
              <w:rPr>
                <w:noProof/>
              </w:rPr>
            </w:pPr>
            <w:r>
              <w:rPr>
                <w:noProof/>
              </w:rPr>
              <w:t>Proiectul „Hidrogen și optimizare”</w:t>
            </w:r>
          </w:p>
        </w:tc>
      </w:tr>
      <w:tr w:rsidR="007D2045" w14:paraId="4D971688" w14:textId="77777777">
        <w:trPr>
          <w:trHeight w:val="505"/>
        </w:trPr>
        <w:tc>
          <w:tcPr>
            <w:tcW w:w="1581" w:type="dxa"/>
            <w:shd w:val="clear" w:color="auto" w:fill="C5EECE"/>
          </w:tcPr>
          <w:p w14:paraId="546AB345" w14:textId="77777777" w:rsidR="007D2045" w:rsidRDefault="00BF2314">
            <w:pPr>
              <w:spacing w:line="246" w:lineRule="exact"/>
              <w:ind w:left="26" w:right="2"/>
              <w:jc w:val="center"/>
              <w:rPr>
                <w:noProof/>
              </w:rPr>
            </w:pPr>
            <w:r>
              <w:rPr>
                <w:noProof/>
              </w:rPr>
              <w:t>29</w:t>
            </w:r>
          </w:p>
        </w:tc>
        <w:tc>
          <w:tcPr>
            <w:tcW w:w="3119" w:type="dxa"/>
            <w:shd w:val="clear" w:color="auto" w:fill="C5EECE"/>
          </w:tcPr>
          <w:p w14:paraId="1C6C49F7" w14:textId="77777777" w:rsidR="007D2045" w:rsidRDefault="00BF2314">
            <w:pPr>
              <w:spacing w:line="246" w:lineRule="exact"/>
              <w:ind w:left="107"/>
              <w:rPr>
                <w:noProof/>
              </w:rPr>
            </w:pPr>
            <w:r>
              <w:rPr>
                <w:noProof/>
              </w:rPr>
              <w:t>C1.1 I4-3</w:t>
            </w:r>
          </w:p>
          <w:p w14:paraId="015E51CA" w14:textId="77777777" w:rsidR="007D2045" w:rsidRDefault="00BF2314">
            <w:pPr>
              <w:spacing w:before="1" w:line="238" w:lineRule="exact"/>
              <w:ind w:left="107"/>
              <w:rPr>
                <w:noProof/>
              </w:rPr>
            </w:pPr>
            <w:r>
              <w:rPr>
                <w:noProof/>
              </w:rPr>
              <w:t>Aviația în tranziție</w:t>
            </w:r>
          </w:p>
        </w:tc>
        <w:tc>
          <w:tcPr>
            <w:tcW w:w="1417" w:type="dxa"/>
            <w:shd w:val="clear" w:color="auto" w:fill="C5EECE"/>
          </w:tcPr>
          <w:p w14:paraId="1A7469AF" w14:textId="77777777" w:rsidR="007D2045" w:rsidRDefault="00BF2314">
            <w:pPr>
              <w:spacing w:line="246" w:lineRule="exact"/>
              <w:ind w:left="-2"/>
              <w:jc w:val="center"/>
              <w:rPr>
                <w:noProof/>
              </w:rPr>
            </w:pPr>
            <w:r>
              <w:rPr>
                <w:noProof/>
              </w:rPr>
              <w:t>Etapă</w:t>
            </w:r>
          </w:p>
        </w:tc>
        <w:tc>
          <w:tcPr>
            <w:tcW w:w="3260" w:type="dxa"/>
            <w:shd w:val="clear" w:color="auto" w:fill="C5EECE"/>
          </w:tcPr>
          <w:p w14:paraId="7F0713FF" w14:textId="77777777" w:rsidR="007D2045" w:rsidRDefault="00BF2314">
            <w:pPr>
              <w:spacing w:before="1" w:line="238" w:lineRule="exact"/>
              <w:ind w:left="107" w:right="136"/>
              <w:jc w:val="both"/>
              <w:rPr>
                <w:noProof/>
              </w:rPr>
            </w:pPr>
            <w:r>
              <w:rPr>
                <w:noProof/>
              </w:rPr>
              <w:t>Foaie de parcurs tehnologică către o aviație neutră din punct de vedere climatic</w:t>
            </w:r>
          </w:p>
        </w:tc>
      </w:tr>
      <w:tr w:rsidR="007D2045" w14:paraId="205294A3" w14:textId="77777777">
        <w:trPr>
          <w:trHeight w:val="760"/>
        </w:trPr>
        <w:tc>
          <w:tcPr>
            <w:tcW w:w="1581" w:type="dxa"/>
            <w:shd w:val="clear" w:color="auto" w:fill="C5EECE"/>
          </w:tcPr>
          <w:p w14:paraId="38484F6D" w14:textId="77777777" w:rsidR="007D2045" w:rsidRDefault="00BF2314">
            <w:pPr>
              <w:spacing w:line="246" w:lineRule="exact"/>
              <w:ind w:left="26" w:right="2"/>
              <w:jc w:val="center"/>
              <w:rPr>
                <w:noProof/>
              </w:rPr>
            </w:pPr>
            <w:r>
              <w:rPr>
                <w:noProof/>
              </w:rPr>
              <w:t>38</w:t>
            </w:r>
          </w:p>
        </w:tc>
        <w:tc>
          <w:tcPr>
            <w:tcW w:w="3119" w:type="dxa"/>
            <w:shd w:val="clear" w:color="auto" w:fill="C5EECE"/>
          </w:tcPr>
          <w:p w14:paraId="491BD147" w14:textId="77777777" w:rsidR="007D2045" w:rsidRDefault="00BF2314">
            <w:pPr>
              <w:spacing w:line="246" w:lineRule="exact"/>
              <w:ind w:left="107"/>
              <w:rPr>
                <w:noProof/>
              </w:rPr>
            </w:pPr>
            <w:r>
              <w:rPr>
                <w:noProof/>
              </w:rPr>
              <w:t>C2.1 I2-2</w:t>
            </w:r>
          </w:p>
          <w:p w14:paraId="4B3871F9" w14:textId="77777777" w:rsidR="007D2045" w:rsidRDefault="00BF2314">
            <w:pPr>
              <w:spacing w:line="252" w:lineRule="exact"/>
              <w:ind w:left="107" w:right="186"/>
              <w:rPr>
                <w:noProof/>
              </w:rPr>
            </w:pPr>
            <w:r>
              <w:rPr>
                <w:noProof/>
              </w:rPr>
              <w:t>Comunitățile de învățare în domeniul IA care au nevoie de IA și care aplică IA</w:t>
            </w:r>
          </w:p>
        </w:tc>
        <w:tc>
          <w:tcPr>
            <w:tcW w:w="1417" w:type="dxa"/>
            <w:shd w:val="clear" w:color="auto" w:fill="C5EECE"/>
          </w:tcPr>
          <w:p w14:paraId="4F794DD9" w14:textId="77777777" w:rsidR="007D2045" w:rsidRDefault="00BF2314">
            <w:pPr>
              <w:spacing w:line="246" w:lineRule="exact"/>
              <w:ind w:left="-2"/>
              <w:jc w:val="center"/>
              <w:rPr>
                <w:noProof/>
              </w:rPr>
            </w:pPr>
            <w:r>
              <w:rPr>
                <w:noProof/>
              </w:rPr>
              <w:t>Țintă</w:t>
            </w:r>
          </w:p>
        </w:tc>
        <w:tc>
          <w:tcPr>
            <w:tcW w:w="3260" w:type="dxa"/>
            <w:shd w:val="clear" w:color="auto" w:fill="C5EECE"/>
          </w:tcPr>
          <w:p w14:paraId="7BAC695A" w14:textId="501885A9" w:rsidR="007D2045" w:rsidRDefault="00BF2314">
            <w:pPr>
              <w:spacing w:line="242" w:lineRule="auto"/>
              <w:ind w:left="107" w:right="136"/>
              <w:jc w:val="both"/>
              <w:rPr>
                <w:noProof/>
              </w:rPr>
            </w:pPr>
            <w:r>
              <w:rPr>
                <w:noProof/>
              </w:rPr>
              <w:t>ELSA Laboratoare de cercetare în domeniul IA</w:t>
            </w:r>
          </w:p>
        </w:tc>
      </w:tr>
      <w:tr w:rsidR="007D2045" w14:paraId="53616241" w14:textId="77777777">
        <w:trPr>
          <w:trHeight w:val="757"/>
        </w:trPr>
        <w:tc>
          <w:tcPr>
            <w:tcW w:w="1581" w:type="dxa"/>
            <w:shd w:val="clear" w:color="auto" w:fill="C5EECE"/>
          </w:tcPr>
          <w:p w14:paraId="1B1CFD45" w14:textId="77777777" w:rsidR="007D2045" w:rsidRDefault="00BF2314">
            <w:pPr>
              <w:spacing w:line="246" w:lineRule="exact"/>
              <w:ind w:left="26" w:right="2"/>
              <w:jc w:val="center"/>
              <w:rPr>
                <w:noProof/>
              </w:rPr>
            </w:pPr>
            <w:r>
              <w:rPr>
                <w:noProof/>
              </w:rPr>
              <w:t>39</w:t>
            </w:r>
          </w:p>
        </w:tc>
        <w:tc>
          <w:tcPr>
            <w:tcW w:w="3119" w:type="dxa"/>
            <w:shd w:val="clear" w:color="auto" w:fill="C5EECE"/>
          </w:tcPr>
          <w:p w14:paraId="422D018E" w14:textId="77777777" w:rsidR="007D2045" w:rsidRDefault="00BF2314">
            <w:pPr>
              <w:spacing w:line="246" w:lineRule="exact"/>
              <w:ind w:left="107"/>
              <w:rPr>
                <w:noProof/>
              </w:rPr>
            </w:pPr>
            <w:r>
              <w:rPr>
                <w:noProof/>
              </w:rPr>
              <w:t>C2.1 I2-3</w:t>
            </w:r>
          </w:p>
          <w:p w14:paraId="53A174FC" w14:textId="77777777" w:rsidR="007D2045" w:rsidRDefault="00BF2314">
            <w:pPr>
              <w:spacing w:line="254" w:lineRule="exact"/>
              <w:ind w:left="107" w:right="186"/>
              <w:rPr>
                <w:noProof/>
              </w:rPr>
            </w:pPr>
            <w:r>
              <w:rPr>
                <w:noProof/>
              </w:rPr>
              <w:t>Comunitățile de învățare în domeniul IA care au nevoie de IA și care aplică IA</w:t>
            </w:r>
          </w:p>
        </w:tc>
        <w:tc>
          <w:tcPr>
            <w:tcW w:w="1417" w:type="dxa"/>
            <w:shd w:val="clear" w:color="auto" w:fill="C5EECE"/>
          </w:tcPr>
          <w:p w14:paraId="7411BD90" w14:textId="77777777" w:rsidR="007D2045" w:rsidRDefault="00BF2314">
            <w:pPr>
              <w:spacing w:line="246" w:lineRule="exact"/>
              <w:ind w:left="-2"/>
              <w:jc w:val="center"/>
              <w:rPr>
                <w:noProof/>
              </w:rPr>
            </w:pPr>
            <w:r>
              <w:rPr>
                <w:noProof/>
              </w:rPr>
              <w:t>Țintă</w:t>
            </w:r>
          </w:p>
        </w:tc>
        <w:tc>
          <w:tcPr>
            <w:tcW w:w="3260" w:type="dxa"/>
            <w:shd w:val="clear" w:color="auto" w:fill="C5EECE"/>
          </w:tcPr>
          <w:p w14:paraId="67A22B3B" w14:textId="77777777" w:rsidR="007D2045" w:rsidRDefault="00BF2314">
            <w:pPr>
              <w:spacing w:line="246" w:lineRule="exact"/>
              <w:ind w:left="107" w:right="136"/>
              <w:jc w:val="both"/>
              <w:rPr>
                <w:noProof/>
              </w:rPr>
            </w:pPr>
            <w:r>
              <w:rPr>
                <w:noProof/>
              </w:rPr>
              <w:t>Granturi plătite pentru proiecte de C &amp; D</w:t>
            </w:r>
          </w:p>
        </w:tc>
      </w:tr>
      <w:tr w:rsidR="007D2045" w14:paraId="415EE427" w14:textId="77777777">
        <w:trPr>
          <w:trHeight w:val="843"/>
        </w:trPr>
        <w:tc>
          <w:tcPr>
            <w:tcW w:w="1581" w:type="dxa"/>
            <w:shd w:val="clear" w:color="auto" w:fill="C5EECE"/>
          </w:tcPr>
          <w:p w14:paraId="5A034010" w14:textId="77777777" w:rsidR="007D2045" w:rsidRDefault="00BF2314">
            <w:pPr>
              <w:spacing w:line="249" w:lineRule="exact"/>
              <w:ind w:left="26" w:right="2"/>
              <w:jc w:val="center"/>
              <w:rPr>
                <w:noProof/>
              </w:rPr>
            </w:pPr>
            <w:r>
              <w:rPr>
                <w:noProof/>
              </w:rPr>
              <w:t>40</w:t>
            </w:r>
          </w:p>
        </w:tc>
        <w:tc>
          <w:tcPr>
            <w:tcW w:w="3119" w:type="dxa"/>
            <w:shd w:val="clear" w:color="auto" w:fill="C5EECE"/>
          </w:tcPr>
          <w:p w14:paraId="49BD8798" w14:textId="77777777" w:rsidR="007D2045" w:rsidRDefault="00BF2314">
            <w:pPr>
              <w:spacing w:line="246" w:lineRule="exact"/>
              <w:ind w:left="108"/>
              <w:rPr>
                <w:noProof/>
              </w:rPr>
            </w:pPr>
            <w:r>
              <w:rPr>
                <w:noProof/>
              </w:rPr>
              <w:t>C2.1 I2-4</w:t>
            </w:r>
          </w:p>
          <w:p w14:paraId="0707ADA3" w14:textId="77777777" w:rsidR="007D2045" w:rsidRDefault="00BF2314">
            <w:pPr>
              <w:spacing w:line="248" w:lineRule="exact"/>
              <w:ind w:left="107"/>
              <w:rPr>
                <w:noProof/>
              </w:rPr>
            </w:pPr>
            <w:r>
              <w:rPr>
                <w:noProof/>
              </w:rPr>
              <w:t>Comunitățile de învățare în domeniul IA care au nevoie de IA și care aplică IA</w:t>
            </w:r>
          </w:p>
        </w:tc>
        <w:tc>
          <w:tcPr>
            <w:tcW w:w="1417" w:type="dxa"/>
            <w:shd w:val="clear" w:color="auto" w:fill="C5EECE"/>
          </w:tcPr>
          <w:p w14:paraId="4C9CEA68" w14:textId="77777777" w:rsidR="007D2045" w:rsidRDefault="00BF2314">
            <w:pPr>
              <w:spacing w:line="249" w:lineRule="exact"/>
              <w:ind w:left="-2"/>
              <w:jc w:val="center"/>
              <w:rPr>
                <w:noProof/>
              </w:rPr>
            </w:pPr>
            <w:r>
              <w:rPr>
                <w:noProof/>
              </w:rPr>
              <w:t>Țintă</w:t>
            </w:r>
          </w:p>
        </w:tc>
        <w:tc>
          <w:tcPr>
            <w:tcW w:w="3260" w:type="dxa"/>
            <w:shd w:val="clear" w:color="auto" w:fill="C5EECE"/>
          </w:tcPr>
          <w:p w14:paraId="3AD9675B" w14:textId="77777777" w:rsidR="007D2045" w:rsidRDefault="00BF2314">
            <w:pPr>
              <w:ind w:left="107" w:right="136"/>
              <w:jc w:val="both"/>
              <w:rPr>
                <w:noProof/>
              </w:rPr>
            </w:pPr>
            <w:r>
              <w:rPr>
                <w:noProof/>
              </w:rPr>
              <w:t>Comunitățile de învățare în domeniul IA</w:t>
            </w:r>
          </w:p>
        </w:tc>
      </w:tr>
      <w:tr w:rsidR="007D2045" w14:paraId="663F562F" w14:textId="77777777">
        <w:trPr>
          <w:trHeight w:val="1012"/>
        </w:trPr>
        <w:tc>
          <w:tcPr>
            <w:tcW w:w="1581" w:type="dxa"/>
            <w:shd w:val="clear" w:color="auto" w:fill="C5EECE"/>
          </w:tcPr>
          <w:p w14:paraId="70637AB1" w14:textId="77777777" w:rsidR="007D2045" w:rsidRDefault="00BF2314">
            <w:pPr>
              <w:spacing w:line="249" w:lineRule="exact"/>
              <w:ind w:left="26" w:right="2"/>
              <w:jc w:val="center"/>
              <w:rPr>
                <w:noProof/>
              </w:rPr>
            </w:pPr>
            <w:r>
              <w:rPr>
                <w:noProof/>
              </w:rPr>
              <w:t>41</w:t>
            </w:r>
          </w:p>
        </w:tc>
        <w:tc>
          <w:tcPr>
            <w:tcW w:w="3119" w:type="dxa"/>
            <w:shd w:val="clear" w:color="auto" w:fill="C5EECE"/>
          </w:tcPr>
          <w:p w14:paraId="3366BFED" w14:textId="77777777" w:rsidR="007D2045" w:rsidRDefault="00BF2314">
            <w:pPr>
              <w:spacing w:line="248" w:lineRule="exact"/>
              <w:ind w:left="107"/>
              <w:rPr>
                <w:noProof/>
              </w:rPr>
            </w:pPr>
            <w:r>
              <w:rPr>
                <w:noProof/>
              </w:rPr>
              <w:t>C2.1 I3-1</w:t>
            </w:r>
          </w:p>
          <w:p w14:paraId="07DDC908" w14:textId="77777777" w:rsidR="007D2045" w:rsidRDefault="00BF2314">
            <w:pPr>
              <w:spacing w:line="252" w:lineRule="exact"/>
              <w:ind w:left="107"/>
              <w:rPr>
                <w:noProof/>
              </w:rPr>
            </w:pPr>
            <w:r>
              <w:rPr>
                <w:noProof/>
              </w:rPr>
              <w:t>Impulsul educației digitale</w:t>
            </w:r>
          </w:p>
        </w:tc>
        <w:tc>
          <w:tcPr>
            <w:tcW w:w="1417" w:type="dxa"/>
            <w:shd w:val="clear" w:color="auto" w:fill="C5EECE"/>
          </w:tcPr>
          <w:p w14:paraId="6275FAE4" w14:textId="77777777" w:rsidR="007D2045" w:rsidRDefault="00BF2314">
            <w:pPr>
              <w:spacing w:line="249" w:lineRule="exact"/>
              <w:ind w:left="-2"/>
              <w:jc w:val="center"/>
              <w:rPr>
                <w:noProof/>
              </w:rPr>
            </w:pPr>
            <w:r>
              <w:rPr>
                <w:noProof/>
              </w:rPr>
              <w:t>Etapă</w:t>
            </w:r>
          </w:p>
        </w:tc>
        <w:tc>
          <w:tcPr>
            <w:tcW w:w="3260" w:type="dxa"/>
            <w:shd w:val="clear" w:color="auto" w:fill="C5EECE"/>
          </w:tcPr>
          <w:p w14:paraId="6326E580" w14:textId="77777777" w:rsidR="007D2045" w:rsidRDefault="00BF2314">
            <w:pPr>
              <w:ind w:left="107" w:right="136"/>
              <w:jc w:val="both"/>
              <w:rPr>
                <w:noProof/>
              </w:rPr>
            </w:pPr>
            <w:r>
              <w:rPr>
                <w:noProof/>
              </w:rPr>
              <w:t>Platformă de acces la materiale didactice digitale create și la soluții de identitate digitală pentru elevii aflați în uz</w:t>
            </w:r>
          </w:p>
        </w:tc>
      </w:tr>
      <w:tr w:rsidR="007D2045" w14:paraId="3EFE4D36" w14:textId="77777777">
        <w:trPr>
          <w:trHeight w:val="505"/>
        </w:trPr>
        <w:tc>
          <w:tcPr>
            <w:tcW w:w="1581" w:type="dxa"/>
            <w:shd w:val="clear" w:color="auto" w:fill="C5EECE"/>
          </w:tcPr>
          <w:p w14:paraId="26DA3E7D" w14:textId="77777777" w:rsidR="007D2045" w:rsidRDefault="00BF2314">
            <w:pPr>
              <w:spacing w:line="246" w:lineRule="exact"/>
              <w:ind w:left="26" w:right="2"/>
              <w:jc w:val="center"/>
              <w:rPr>
                <w:noProof/>
              </w:rPr>
            </w:pPr>
            <w:r>
              <w:rPr>
                <w:noProof/>
              </w:rPr>
              <w:t>42</w:t>
            </w:r>
          </w:p>
        </w:tc>
        <w:tc>
          <w:tcPr>
            <w:tcW w:w="3119" w:type="dxa"/>
            <w:shd w:val="clear" w:color="auto" w:fill="C5EECE"/>
          </w:tcPr>
          <w:p w14:paraId="1D9C0D17" w14:textId="77777777" w:rsidR="007D2045" w:rsidRDefault="00BF2314">
            <w:pPr>
              <w:spacing w:line="246" w:lineRule="exact"/>
              <w:ind w:left="107"/>
              <w:rPr>
                <w:noProof/>
              </w:rPr>
            </w:pPr>
            <w:r>
              <w:rPr>
                <w:noProof/>
              </w:rPr>
              <w:t>C2.1 I3-2</w:t>
            </w:r>
          </w:p>
          <w:p w14:paraId="06AEF05E" w14:textId="77777777" w:rsidR="007D2045" w:rsidRDefault="00BF2314">
            <w:pPr>
              <w:spacing w:before="1" w:line="238" w:lineRule="exact"/>
              <w:ind w:left="107"/>
              <w:rPr>
                <w:noProof/>
              </w:rPr>
            </w:pPr>
            <w:r>
              <w:rPr>
                <w:noProof/>
              </w:rPr>
              <w:t>Impulsul educației digitale</w:t>
            </w:r>
          </w:p>
        </w:tc>
        <w:tc>
          <w:tcPr>
            <w:tcW w:w="1417" w:type="dxa"/>
            <w:shd w:val="clear" w:color="auto" w:fill="C5EECE"/>
          </w:tcPr>
          <w:p w14:paraId="004804CB" w14:textId="77777777" w:rsidR="007D2045" w:rsidRDefault="00BF2314">
            <w:pPr>
              <w:spacing w:line="246" w:lineRule="exact"/>
              <w:ind w:left="-2"/>
              <w:jc w:val="center"/>
              <w:rPr>
                <w:noProof/>
              </w:rPr>
            </w:pPr>
            <w:r>
              <w:rPr>
                <w:noProof/>
              </w:rPr>
              <w:t>Țintă</w:t>
            </w:r>
          </w:p>
        </w:tc>
        <w:tc>
          <w:tcPr>
            <w:tcW w:w="3260" w:type="dxa"/>
            <w:shd w:val="clear" w:color="auto" w:fill="C5EECE"/>
          </w:tcPr>
          <w:p w14:paraId="65EC8D86" w14:textId="77777777" w:rsidR="007D2045" w:rsidRDefault="00BF2314">
            <w:pPr>
              <w:spacing w:line="246" w:lineRule="exact"/>
              <w:ind w:left="107" w:right="136"/>
              <w:jc w:val="both"/>
              <w:rPr>
                <w:noProof/>
              </w:rPr>
            </w:pPr>
            <w:r>
              <w:rPr>
                <w:noProof/>
              </w:rPr>
              <w:t>Înființarea de centre de predare și învățare</w:t>
            </w:r>
          </w:p>
        </w:tc>
      </w:tr>
      <w:tr w:rsidR="007D2045" w14:paraId="7951B009" w14:textId="77777777">
        <w:trPr>
          <w:trHeight w:val="546"/>
        </w:trPr>
        <w:tc>
          <w:tcPr>
            <w:tcW w:w="1581" w:type="dxa"/>
            <w:shd w:val="clear" w:color="auto" w:fill="C5EECE"/>
          </w:tcPr>
          <w:p w14:paraId="3CE4D853" w14:textId="77777777" w:rsidR="007D2045" w:rsidRDefault="00BF2314">
            <w:pPr>
              <w:spacing w:line="249" w:lineRule="exact"/>
              <w:ind w:left="26" w:right="2"/>
              <w:jc w:val="center"/>
              <w:rPr>
                <w:noProof/>
              </w:rPr>
            </w:pPr>
            <w:r>
              <w:rPr>
                <w:noProof/>
              </w:rPr>
              <w:t>44a</w:t>
            </w:r>
          </w:p>
        </w:tc>
        <w:tc>
          <w:tcPr>
            <w:tcW w:w="3119" w:type="dxa"/>
            <w:shd w:val="clear" w:color="auto" w:fill="C5EECE"/>
          </w:tcPr>
          <w:p w14:paraId="324BBB79" w14:textId="77777777" w:rsidR="007D2045" w:rsidRDefault="00BF2314">
            <w:pPr>
              <w:spacing w:line="251" w:lineRule="exact"/>
              <w:ind w:left="107"/>
              <w:rPr>
                <w:noProof/>
              </w:rPr>
            </w:pPr>
            <w:r>
              <w:rPr>
                <w:noProof/>
              </w:rPr>
              <w:t>C2.1 I4-2</w:t>
            </w:r>
          </w:p>
          <w:p w14:paraId="1E63EA33" w14:textId="77777777" w:rsidR="007D2045" w:rsidRDefault="00BF2314">
            <w:pPr>
              <w:spacing w:before="18"/>
              <w:ind w:left="107"/>
              <w:rPr>
                <w:noProof/>
              </w:rPr>
            </w:pPr>
            <w:r>
              <w:rPr>
                <w:noProof/>
              </w:rPr>
              <w:t>Logistica infrastructurii digitale</w:t>
            </w:r>
          </w:p>
        </w:tc>
        <w:tc>
          <w:tcPr>
            <w:tcW w:w="1417" w:type="dxa"/>
            <w:shd w:val="clear" w:color="auto" w:fill="C5EECE"/>
          </w:tcPr>
          <w:p w14:paraId="7A1C66D0" w14:textId="77777777" w:rsidR="007D2045" w:rsidRDefault="00BF2314">
            <w:pPr>
              <w:spacing w:line="251" w:lineRule="exact"/>
              <w:ind w:left="-2"/>
              <w:jc w:val="center"/>
              <w:rPr>
                <w:noProof/>
              </w:rPr>
            </w:pPr>
            <w:r>
              <w:rPr>
                <w:noProof/>
              </w:rPr>
              <w:t>Țintă</w:t>
            </w:r>
          </w:p>
        </w:tc>
        <w:tc>
          <w:tcPr>
            <w:tcW w:w="3260" w:type="dxa"/>
            <w:shd w:val="clear" w:color="auto" w:fill="C5EECE"/>
          </w:tcPr>
          <w:p w14:paraId="2EA133EC" w14:textId="77777777" w:rsidR="007D2045" w:rsidRDefault="00BF2314">
            <w:pPr>
              <w:spacing w:before="18"/>
              <w:ind w:left="107" w:right="136"/>
              <w:jc w:val="both"/>
              <w:rPr>
                <w:noProof/>
              </w:rPr>
            </w:pPr>
            <w:r>
              <w:rPr>
                <w:noProof/>
              </w:rPr>
              <w:t>Pachetul de lucru privind pregătirea pentru mediul digital și laboratoarele vii</w:t>
            </w:r>
          </w:p>
        </w:tc>
      </w:tr>
      <w:tr w:rsidR="007D2045" w14:paraId="2CD84A92" w14:textId="77777777">
        <w:trPr>
          <w:trHeight w:val="546"/>
        </w:trPr>
        <w:tc>
          <w:tcPr>
            <w:tcW w:w="1581" w:type="dxa"/>
            <w:shd w:val="clear" w:color="auto" w:fill="C5EECE"/>
          </w:tcPr>
          <w:p w14:paraId="4DDB382A" w14:textId="77777777" w:rsidR="007D2045" w:rsidRDefault="00BF2314">
            <w:pPr>
              <w:spacing w:line="249" w:lineRule="exact"/>
              <w:ind w:left="26" w:right="2"/>
              <w:jc w:val="center"/>
              <w:rPr>
                <w:noProof/>
              </w:rPr>
            </w:pPr>
            <w:r>
              <w:rPr>
                <w:noProof/>
              </w:rPr>
              <w:t>48</w:t>
            </w:r>
          </w:p>
        </w:tc>
        <w:tc>
          <w:tcPr>
            <w:tcW w:w="3119" w:type="dxa"/>
            <w:shd w:val="clear" w:color="auto" w:fill="C5EECE"/>
          </w:tcPr>
          <w:p w14:paraId="6E067680" w14:textId="77777777" w:rsidR="007D2045" w:rsidRDefault="00BF2314">
            <w:pPr>
              <w:spacing w:line="251" w:lineRule="exact"/>
              <w:ind w:left="107"/>
              <w:rPr>
                <w:noProof/>
              </w:rPr>
            </w:pPr>
            <w:r>
              <w:rPr>
                <w:noProof/>
              </w:rPr>
              <w:t>C2.2 I1-3</w:t>
            </w:r>
          </w:p>
          <w:p w14:paraId="08FD0523" w14:textId="77777777" w:rsidR="007D2045" w:rsidRDefault="00BF2314">
            <w:pPr>
              <w:spacing w:line="251" w:lineRule="exact"/>
              <w:ind w:left="107"/>
              <w:rPr>
                <w:noProof/>
              </w:rPr>
            </w:pPr>
            <w:r>
              <w:rPr>
                <w:noProof/>
              </w:rPr>
              <w:t>Sistemul european de management al traficului feroviar (ERTMS)</w:t>
            </w:r>
          </w:p>
        </w:tc>
        <w:tc>
          <w:tcPr>
            <w:tcW w:w="1417" w:type="dxa"/>
            <w:shd w:val="clear" w:color="auto" w:fill="C5EECE"/>
          </w:tcPr>
          <w:p w14:paraId="6DBAD446" w14:textId="77777777" w:rsidR="007D2045" w:rsidRDefault="00BF2314">
            <w:pPr>
              <w:spacing w:line="251" w:lineRule="exact"/>
              <w:ind w:left="-2"/>
              <w:jc w:val="center"/>
              <w:rPr>
                <w:noProof/>
              </w:rPr>
            </w:pPr>
            <w:r>
              <w:rPr>
                <w:noProof/>
              </w:rPr>
              <w:t>Țintă</w:t>
            </w:r>
          </w:p>
        </w:tc>
        <w:tc>
          <w:tcPr>
            <w:tcW w:w="3260" w:type="dxa"/>
            <w:shd w:val="clear" w:color="auto" w:fill="C5EECE"/>
          </w:tcPr>
          <w:p w14:paraId="336E62FD" w14:textId="77777777" w:rsidR="007D2045" w:rsidRDefault="00BF2314">
            <w:pPr>
              <w:spacing w:line="251" w:lineRule="exact"/>
              <w:ind w:left="107" w:right="136"/>
              <w:jc w:val="both"/>
              <w:rPr>
                <w:noProof/>
              </w:rPr>
            </w:pPr>
            <w:r>
              <w:rPr>
                <w:noProof/>
              </w:rPr>
              <w:t>Numărul de stâlpi GSM-Rail capabili să funcționeze în cadrul sistemului ERTMS</w:t>
            </w:r>
          </w:p>
        </w:tc>
      </w:tr>
      <w:tr w:rsidR="007D2045" w14:paraId="1859F69C" w14:textId="77777777">
        <w:trPr>
          <w:trHeight w:val="757"/>
        </w:trPr>
        <w:tc>
          <w:tcPr>
            <w:tcW w:w="1581" w:type="dxa"/>
            <w:shd w:val="clear" w:color="auto" w:fill="C5EECE"/>
          </w:tcPr>
          <w:p w14:paraId="00B18189" w14:textId="77777777" w:rsidR="007D2045" w:rsidRDefault="00BF2314">
            <w:pPr>
              <w:spacing w:line="246" w:lineRule="exact"/>
              <w:ind w:left="26" w:right="2"/>
              <w:jc w:val="center"/>
              <w:rPr>
                <w:noProof/>
              </w:rPr>
            </w:pPr>
            <w:r>
              <w:rPr>
                <w:noProof/>
              </w:rPr>
              <w:t>63</w:t>
            </w:r>
          </w:p>
        </w:tc>
        <w:tc>
          <w:tcPr>
            <w:tcW w:w="3119" w:type="dxa"/>
            <w:shd w:val="clear" w:color="auto" w:fill="C5EECE"/>
          </w:tcPr>
          <w:p w14:paraId="34C3049D" w14:textId="77777777" w:rsidR="007D2045" w:rsidRDefault="00BF2314">
            <w:pPr>
              <w:spacing w:line="246" w:lineRule="exact"/>
              <w:ind w:left="107"/>
              <w:rPr>
                <w:noProof/>
              </w:rPr>
            </w:pPr>
            <w:r>
              <w:rPr>
                <w:noProof/>
              </w:rPr>
              <w:t>C2.3 I1-3</w:t>
            </w:r>
          </w:p>
          <w:p w14:paraId="3894DC72" w14:textId="77777777" w:rsidR="007D2045" w:rsidRDefault="00BF2314">
            <w:pPr>
              <w:spacing w:line="246" w:lineRule="exact"/>
              <w:ind w:left="107"/>
              <w:rPr>
                <w:noProof/>
              </w:rPr>
            </w:pPr>
            <w:r>
              <w:rPr>
                <w:noProof/>
              </w:rPr>
              <w:t>Reînnoirea infrastructurii informatice în cadrul Ministerului Apărării</w:t>
            </w:r>
          </w:p>
        </w:tc>
        <w:tc>
          <w:tcPr>
            <w:tcW w:w="1417" w:type="dxa"/>
            <w:shd w:val="clear" w:color="auto" w:fill="C5EECE"/>
          </w:tcPr>
          <w:p w14:paraId="41D9C57D" w14:textId="77777777" w:rsidR="007D2045" w:rsidRDefault="00BF2314">
            <w:pPr>
              <w:spacing w:line="246" w:lineRule="exact"/>
              <w:ind w:left="-2"/>
              <w:jc w:val="center"/>
              <w:rPr>
                <w:noProof/>
              </w:rPr>
            </w:pPr>
            <w:r>
              <w:rPr>
                <w:noProof/>
              </w:rPr>
              <w:t>Etapă</w:t>
            </w:r>
          </w:p>
        </w:tc>
        <w:tc>
          <w:tcPr>
            <w:tcW w:w="3260" w:type="dxa"/>
            <w:shd w:val="clear" w:color="auto" w:fill="C5EECE"/>
          </w:tcPr>
          <w:p w14:paraId="5A7A13E4" w14:textId="57CC813B" w:rsidR="007D2045" w:rsidRDefault="00BF2314">
            <w:pPr>
              <w:spacing w:line="246" w:lineRule="exact"/>
              <w:ind w:left="107" w:right="136"/>
              <w:jc w:val="both"/>
              <w:rPr>
                <w:noProof/>
              </w:rPr>
            </w:pPr>
            <w:r>
              <w:rPr>
                <w:noProof/>
              </w:rPr>
              <w:t>Modernizarea rețelelor și migrarea către o nouă infrastructură informatică</w:t>
            </w:r>
          </w:p>
        </w:tc>
      </w:tr>
      <w:tr w:rsidR="007D2045" w14:paraId="01C29280" w14:textId="77777777">
        <w:trPr>
          <w:trHeight w:val="1263"/>
        </w:trPr>
        <w:tc>
          <w:tcPr>
            <w:tcW w:w="1581" w:type="dxa"/>
            <w:shd w:val="clear" w:color="auto" w:fill="C5EECE"/>
          </w:tcPr>
          <w:p w14:paraId="4E567DE9" w14:textId="77777777" w:rsidR="007D2045" w:rsidRDefault="00BF2314">
            <w:pPr>
              <w:spacing w:line="246" w:lineRule="exact"/>
              <w:ind w:left="26" w:right="2"/>
              <w:jc w:val="center"/>
              <w:rPr>
                <w:noProof/>
              </w:rPr>
            </w:pPr>
            <w:r>
              <w:rPr>
                <w:noProof/>
              </w:rPr>
              <w:t>82</w:t>
            </w:r>
          </w:p>
        </w:tc>
        <w:tc>
          <w:tcPr>
            <w:tcW w:w="3119" w:type="dxa"/>
            <w:shd w:val="clear" w:color="auto" w:fill="C5EECE"/>
          </w:tcPr>
          <w:p w14:paraId="6729392C" w14:textId="77777777" w:rsidR="007D2045" w:rsidRDefault="00BF2314">
            <w:pPr>
              <w:spacing w:line="246" w:lineRule="exact"/>
              <w:ind w:left="107"/>
              <w:rPr>
                <w:noProof/>
              </w:rPr>
            </w:pPr>
            <w:r>
              <w:rPr>
                <w:noProof/>
              </w:rPr>
              <w:t>C3.2 I1-2</w:t>
            </w:r>
          </w:p>
          <w:p w14:paraId="33832B8C" w14:textId="77777777" w:rsidR="007D2045" w:rsidRDefault="00BF2314">
            <w:pPr>
              <w:spacing w:before="1"/>
              <w:ind w:left="107"/>
              <w:rPr>
                <w:noProof/>
              </w:rPr>
            </w:pPr>
            <w:r>
              <w:rPr>
                <w:noProof/>
              </w:rPr>
              <w:t>Sistemul de subvenții pentru sustenabilitatea sectorului imobiliar public</w:t>
            </w:r>
          </w:p>
        </w:tc>
        <w:tc>
          <w:tcPr>
            <w:tcW w:w="1417" w:type="dxa"/>
            <w:shd w:val="clear" w:color="auto" w:fill="C5EECE"/>
          </w:tcPr>
          <w:p w14:paraId="4A2A562D" w14:textId="77777777" w:rsidR="007D2045" w:rsidRDefault="00BF2314">
            <w:pPr>
              <w:spacing w:line="246" w:lineRule="exact"/>
              <w:ind w:left="-2"/>
              <w:jc w:val="center"/>
              <w:rPr>
                <w:noProof/>
              </w:rPr>
            </w:pPr>
            <w:r>
              <w:rPr>
                <w:noProof/>
              </w:rPr>
              <w:t>Țintă</w:t>
            </w:r>
          </w:p>
        </w:tc>
        <w:tc>
          <w:tcPr>
            <w:tcW w:w="3260" w:type="dxa"/>
            <w:shd w:val="clear" w:color="auto" w:fill="C5EECE"/>
          </w:tcPr>
          <w:p w14:paraId="5538DEA7" w14:textId="77777777" w:rsidR="007D2045" w:rsidRDefault="00BF2314">
            <w:pPr>
              <w:ind w:left="107" w:right="136"/>
              <w:jc w:val="both"/>
              <w:rPr>
                <w:noProof/>
              </w:rPr>
            </w:pPr>
            <w:r>
              <w:rPr>
                <w:noProof/>
              </w:rPr>
              <w:t>Suma reducerii anuale a emisiilor de CO2 (în Kton) din intervențiile aprobate în materie de renovare și eficiență energetică subvenționate în cadrul schemei</w:t>
            </w:r>
          </w:p>
        </w:tc>
      </w:tr>
      <w:tr w:rsidR="007D2045" w14:paraId="402211E7" w14:textId="77777777">
        <w:trPr>
          <w:trHeight w:val="757"/>
        </w:trPr>
        <w:tc>
          <w:tcPr>
            <w:tcW w:w="1581" w:type="dxa"/>
            <w:shd w:val="clear" w:color="auto" w:fill="C5EECE"/>
          </w:tcPr>
          <w:p w14:paraId="207AE635" w14:textId="77777777" w:rsidR="007D2045" w:rsidRDefault="00BF2314">
            <w:pPr>
              <w:spacing w:line="246" w:lineRule="exact"/>
              <w:ind w:left="26" w:right="2"/>
              <w:jc w:val="center"/>
              <w:rPr>
                <w:noProof/>
              </w:rPr>
            </w:pPr>
            <w:r>
              <w:rPr>
                <w:noProof/>
              </w:rPr>
              <w:t>83</w:t>
            </w:r>
          </w:p>
        </w:tc>
        <w:tc>
          <w:tcPr>
            <w:tcW w:w="3119" w:type="dxa"/>
            <w:shd w:val="clear" w:color="auto" w:fill="C5EECE"/>
          </w:tcPr>
          <w:p w14:paraId="25DE5174" w14:textId="77777777" w:rsidR="007D2045" w:rsidRDefault="00BF2314">
            <w:pPr>
              <w:spacing w:line="248" w:lineRule="exact"/>
              <w:ind w:left="108"/>
              <w:rPr>
                <w:noProof/>
              </w:rPr>
            </w:pPr>
            <w:r>
              <w:rPr>
                <w:noProof/>
              </w:rPr>
              <w:t xml:space="preserve">C3.2 I2-1 </w:t>
            </w:r>
          </w:p>
          <w:p w14:paraId="5CE7A395" w14:textId="77777777" w:rsidR="007D2045" w:rsidRDefault="00BF2314">
            <w:pPr>
              <w:spacing w:line="246" w:lineRule="exact"/>
              <w:ind w:left="107"/>
              <w:rPr>
                <w:noProof/>
              </w:rPr>
            </w:pPr>
            <w:r>
              <w:rPr>
                <w:noProof/>
              </w:rPr>
              <w:t>Subvenții pentru investiții în energie durabilă și economii de energie</w:t>
            </w:r>
          </w:p>
        </w:tc>
        <w:tc>
          <w:tcPr>
            <w:tcW w:w="1417" w:type="dxa"/>
            <w:shd w:val="clear" w:color="auto" w:fill="C5EECE"/>
          </w:tcPr>
          <w:p w14:paraId="3D7B802B" w14:textId="77777777" w:rsidR="007D2045" w:rsidRDefault="00BF2314">
            <w:pPr>
              <w:spacing w:line="246" w:lineRule="exact"/>
              <w:jc w:val="center"/>
              <w:rPr>
                <w:noProof/>
              </w:rPr>
            </w:pPr>
            <w:r>
              <w:rPr>
                <w:noProof/>
              </w:rPr>
              <w:t>Țintă</w:t>
            </w:r>
          </w:p>
        </w:tc>
        <w:tc>
          <w:tcPr>
            <w:tcW w:w="3260" w:type="dxa"/>
            <w:shd w:val="clear" w:color="auto" w:fill="C5EECE"/>
          </w:tcPr>
          <w:p w14:paraId="45F0C0D2" w14:textId="77777777" w:rsidR="007D2045" w:rsidRDefault="00BF2314">
            <w:pPr>
              <w:spacing w:line="246" w:lineRule="exact"/>
              <w:ind w:left="107" w:right="136"/>
              <w:jc w:val="both"/>
              <w:rPr>
                <w:noProof/>
              </w:rPr>
            </w:pPr>
            <w:r>
              <w:rPr>
                <w:noProof/>
              </w:rPr>
              <w:t>Subvenție pentru investiții în energie durabilă și economii de energie pentru gospodării (ISDE)</w:t>
            </w:r>
          </w:p>
        </w:tc>
      </w:tr>
      <w:tr w:rsidR="007D2045" w14:paraId="6A60FD68" w14:textId="77777777">
        <w:trPr>
          <w:trHeight w:val="757"/>
        </w:trPr>
        <w:tc>
          <w:tcPr>
            <w:tcW w:w="1581" w:type="dxa"/>
            <w:shd w:val="clear" w:color="auto" w:fill="C5EECE"/>
          </w:tcPr>
          <w:p w14:paraId="7615AE0C" w14:textId="77777777" w:rsidR="007D2045" w:rsidRDefault="00BF2314">
            <w:pPr>
              <w:spacing w:line="246" w:lineRule="exact"/>
              <w:ind w:left="26" w:right="2"/>
              <w:jc w:val="center"/>
              <w:rPr>
                <w:noProof/>
              </w:rPr>
            </w:pPr>
            <w:r>
              <w:rPr>
                <w:noProof/>
              </w:rPr>
              <w:t>89a</w:t>
            </w:r>
          </w:p>
        </w:tc>
        <w:tc>
          <w:tcPr>
            <w:tcW w:w="3119" w:type="dxa"/>
            <w:shd w:val="clear" w:color="auto" w:fill="C5EECE"/>
          </w:tcPr>
          <w:p w14:paraId="38C2E81D" w14:textId="77777777" w:rsidR="007D2045" w:rsidRDefault="00BF2314">
            <w:pPr>
              <w:spacing w:before="113"/>
              <w:ind w:left="108"/>
              <w:rPr>
                <w:noProof/>
              </w:rPr>
            </w:pPr>
            <w:r>
              <w:rPr>
                <w:noProof/>
              </w:rPr>
              <w:t>C4.1 R3-3</w:t>
            </w:r>
          </w:p>
          <w:p w14:paraId="284F6DCA" w14:textId="77777777" w:rsidR="007D2045" w:rsidRDefault="00BF2314">
            <w:pPr>
              <w:spacing w:line="246" w:lineRule="exact"/>
              <w:ind w:left="107"/>
              <w:rPr>
                <w:noProof/>
              </w:rPr>
            </w:pPr>
            <w:r>
              <w:rPr>
                <w:noProof/>
              </w:rPr>
              <w:t>Reforma celui de-al doilea pilon al sistemului de pensii</w:t>
            </w:r>
          </w:p>
        </w:tc>
        <w:tc>
          <w:tcPr>
            <w:tcW w:w="1417" w:type="dxa"/>
            <w:shd w:val="clear" w:color="auto" w:fill="C5EECE"/>
          </w:tcPr>
          <w:p w14:paraId="0A339C47" w14:textId="77777777" w:rsidR="007D2045" w:rsidRDefault="00BF2314">
            <w:pPr>
              <w:spacing w:line="246" w:lineRule="exact"/>
              <w:jc w:val="center"/>
              <w:rPr>
                <w:noProof/>
              </w:rPr>
            </w:pPr>
            <w:r>
              <w:rPr>
                <w:noProof/>
              </w:rPr>
              <w:t>Țintă</w:t>
            </w:r>
          </w:p>
        </w:tc>
        <w:tc>
          <w:tcPr>
            <w:tcW w:w="3260" w:type="dxa"/>
            <w:shd w:val="clear" w:color="auto" w:fill="C5EECE"/>
          </w:tcPr>
          <w:p w14:paraId="78FF049D" w14:textId="5A62DF95" w:rsidR="007D2045" w:rsidRDefault="00BF2314">
            <w:pPr>
              <w:ind w:left="111" w:right="136"/>
              <w:jc w:val="both"/>
              <w:rPr>
                <w:noProof/>
              </w:rPr>
            </w:pPr>
            <w:r>
              <w:rPr>
                <w:noProof/>
              </w:rPr>
              <w:t>Raportarea de către autoritatea de supraveghere cu privire la transferul activelor de pensii ale titularilor de polițe către noul sistem de pensii</w:t>
            </w:r>
          </w:p>
        </w:tc>
      </w:tr>
      <w:tr w:rsidR="007D2045" w14:paraId="6F77E5C1" w14:textId="77777777">
        <w:trPr>
          <w:trHeight w:val="757"/>
        </w:trPr>
        <w:tc>
          <w:tcPr>
            <w:tcW w:w="1581" w:type="dxa"/>
            <w:shd w:val="clear" w:color="auto" w:fill="C5EECE"/>
          </w:tcPr>
          <w:p w14:paraId="25E68115" w14:textId="77777777" w:rsidR="007D2045" w:rsidRDefault="00BF2314">
            <w:pPr>
              <w:spacing w:line="246" w:lineRule="exact"/>
              <w:ind w:left="26" w:right="2"/>
              <w:jc w:val="center"/>
              <w:rPr>
                <w:noProof/>
              </w:rPr>
            </w:pPr>
            <w:r>
              <w:rPr>
                <w:noProof/>
              </w:rPr>
              <w:t>98a</w:t>
            </w:r>
          </w:p>
        </w:tc>
        <w:tc>
          <w:tcPr>
            <w:tcW w:w="3119" w:type="dxa"/>
            <w:shd w:val="clear" w:color="auto" w:fill="C5EECE"/>
          </w:tcPr>
          <w:p w14:paraId="16F2D79A" w14:textId="77777777" w:rsidR="007D2045" w:rsidRDefault="00BF2314">
            <w:pPr>
              <w:spacing w:line="246" w:lineRule="exact"/>
              <w:ind w:left="107"/>
              <w:rPr>
                <w:noProof/>
              </w:rPr>
            </w:pPr>
            <w:r>
              <w:rPr>
                <w:noProof/>
              </w:rPr>
              <w:t>C4.1 I3-2</w:t>
            </w:r>
          </w:p>
          <w:p w14:paraId="7D45E1AB" w14:textId="77777777" w:rsidR="007D2045" w:rsidRDefault="00BF2314">
            <w:pPr>
              <w:spacing w:line="246" w:lineRule="exact"/>
              <w:ind w:left="107"/>
              <w:rPr>
                <w:noProof/>
              </w:rPr>
            </w:pPr>
            <w:r>
              <w:rPr>
                <w:noProof/>
              </w:rPr>
              <w:t>Bugetul pentru perfecționare și recalificare destinat șomerilor</w:t>
            </w:r>
          </w:p>
        </w:tc>
        <w:tc>
          <w:tcPr>
            <w:tcW w:w="1417" w:type="dxa"/>
            <w:shd w:val="clear" w:color="auto" w:fill="C5EECE"/>
          </w:tcPr>
          <w:p w14:paraId="7CEF5C32" w14:textId="77777777" w:rsidR="007D2045" w:rsidRDefault="00BF2314">
            <w:pPr>
              <w:spacing w:line="246" w:lineRule="exact"/>
              <w:jc w:val="center"/>
              <w:rPr>
                <w:noProof/>
              </w:rPr>
            </w:pPr>
            <w:r>
              <w:rPr>
                <w:noProof/>
              </w:rPr>
              <w:t>Etapă</w:t>
            </w:r>
          </w:p>
        </w:tc>
        <w:tc>
          <w:tcPr>
            <w:tcW w:w="3260" w:type="dxa"/>
            <w:shd w:val="clear" w:color="auto" w:fill="C5EECE"/>
          </w:tcPr>
          <w:p w14:paraId="05B0ECC5" w14:textId="77777777" w:rsidR="007D2045" w:rsidRDefault="00BF2314">
            <w:pPr>
              <w:spacing w:line="252" w:lineRule="exact"/>
              <w:ind w:left="107" w:right="136"/>
              <w:jc w:val="both"/>
              <w:rPr>
                <w:noProof/>
              </w:rPr>
            </w:pPr>
            <w:r>
              <w:rPr>
                <w:noProof/>
              </w:rPr>
              <w:t>Programe de formare acordate pentru perfecționarea și recalificarea șomerilor</w:t>
            </w:r>
          </w:p>
        </w:tc>
      </w:tr>
      <w:tr w:rsidR="007D2045" w14:paraId="1112758D" w14:textId="77777777">
        <w:trPr>
          <w:trHeight w:val="760"/>
        </w:trPr>
        <w:tc>
          <w:tcPr>
            <w:tcW w:w="1581" w:type="dxa"/>
            <w:shd w:val="clear" w:color="auto" w:fill="C5EECE"/>
          </w:tcPr>
          <w:p w14:paraId="65B6130C" w14:textId="77777777" w:rsidR="007D2045" w:rsidRDefault="00BF2314">
            <w:pPr>
              <w:spacing w:line="249" w:lineRule="exact"/>
              <w:ind w:left="26" w:right="2"/>
              <w:jc w:val="center"/>
              <w:rPr>
                <w:noProof/>
              </w:rPr>
            </w:pPr>
            <w:r>
              <w:rPr>
                <w:noProof/>
              </w:rPr>
              <w:t>102</w:t>
            </w:r>
          </w:p>
        </w:tc>
        <w:tc>
          <w:tcPr>
            <w:tcW w:w="3119" w:type="dxa"/>
            <w:shd w:val="clear" w:color="auto" w:fill="C5EECE"/>
          </w:tcPr>
          <w:p w14:paraId="1505AFF8" w14:textId="77777777" w:rsidR="007D2045" w:rsidRDefault="00BF2314">
            <w:pPr>
              <w:spacing w:line="249" w:lineRule="exact"/>
              <w:ind w:left="107"/>
              <w:rPr>
                <w:noProof/>
              </w:rPr>
            </w:pPr>
            <w:r>
              <w:rPr>
                <w:noProof/>
              </w:rPr>
              <w:t>C4.2 I1-2</w:t>
            </w:r>
          </w:p>
          <w:p w14:paraId="163C7332" w14:textId="77777777" w:rsidR="007D2045" w:rsidRDefault="00BF2314">
            <w:pPr>
              <w:ind w:left="107"/>
              <w:rPr>
                <w:noProof/>
              </w:rPr>
            </w:pPr>
            <w:r>
              <w:rPr>
                <w:noProof/>
              </w:rPr>
              <w:t>Laboratorul național de educație – inteligență artificială</w:t>
            </w:r>
          </w:p>
        </w:tc>
        <w:tc>
          <w:tcPr>
            <w:tcW w:w="1417" w:type="dxa"/>
            <w:shd w:val="clear" w:color="auto" w:fill="C5EECE"/>
          </w:tcPr>
          <w:p w14:paraId="281BFE30" w14:textId="77777777" w:rsidR="007D2045" w:rsidRDefault="00BF2314">
            <w:pPr>
              <w:spacing w:line="249" w:lineRule="exact"/>
              <w:jc w:val="center"/>
              <w:rPr>
                <w:noProof/>
              </w:rPr>
            </w:pPr>
            <w:r>
              <w:rPr>
                <w:noProof/>
              </w:rPr>
              <w:t>Țintă</w:t>
            </w:r>
          </w:p>
        </w:tc>
        <w:tc>
          <w:tcPr>
            <w:tcW w:w="3260" w:type="dxa"/>
            <w:shd w:val="clear" w:color="auto" w:fill="C5EECE"/>
          </w:tcPr>
          <w:p w14:paraId="54F333AE" w14:textId="77777777" w:rsidR="007D2045" w:rsidRDefault="00BF2314">
            <w:pPr>
              <w:spacing w:line="252" w:lineRule="exact"/>
              <w:ind w:left="107" w:right="136"/>
              <w:jc w:val="both"/>
              <w:rPr>
                <w:noProof/>
              </w:rPr>
            </w:pPr>
            <w:r>
              <w:rPr>
                <w:noProof/>
              </w:rPr>
              <w:t>Produse care au atins un nivel de maturitate tehnologică</w:t>
            </w:r>
          </w:p>
        </w:tc>
      </w:tr>
      <w:tr w:rsidR="007D2045" w14:paraId="6AFD37EF" w14:textId="77777777">
        <w:trPr>
          <w:trHeight w:val="1012"/>
        </w:trPr>
        <w:tc>
          <w:tcPr>
            <w:tcW w:w="1581" w:type="dxa"/>
            <w:shd w:val="clear" w:color="auto" w:fill="C5EECE"/>
          </w:tcPr>
          <w:p w14:paraId="0C3465D0" w14:textId="77777777" w:rsidR="007D2045" w:rsidRDefault="00BF2314">
            <w:pPr>
              <w:spacing w:line="246" w:lineRule="exact"/>
              <w:ind w:left="26"/>
              <w:jc w:val="center"/>
              <w:rPr>
                <w:noProof/>
              </w:rPr>
            </w:pPr>
            <w:r>
              <w:rPr>
                <w:noProof/>
              </w:rPr>
              <w:t>109a</w:t>
            </w:r>
          </w:p>
        </w:tc>
        <w:tc>
          <w:tcPr>
            <w:tcW w:w="3119" w:type="dxa"/>
            <w:shd w:val="clear" w:color="auto" w:fill="C5EECE"/>
          </w:tcPr>
          <w:p w14:paraId="513289E5" w14:textId="77777777" w:rsidR="007D2045" w:rsidRDefault="00BF2314">
            <w:pPr>
              <w:spacing w:line="246" w:lineRule="exact"/>
              <w:ind w:left="107"/>
              <w:rPr>
                <w:noProof/>
              </w:rPr>
            </w:pPr>
            <w:r>
              <w:rPr>
                <w:noProof/>
              </w:rPr>
              <w:t>C5.1 I1-2</w:t>
            </w:r>
          </w:p>
          <w:p w14:paraId="1AE0EBE9" w14:textId="77777777" w:rsidR="007D2045" w:rsidRDefault="00BF2314">
            <w:pPr>
              <w:spacing w:before="1"/>
              <w:ind w:left="107"/>
              <w:rPr>
                <w:noProof/>
              </w:rPr>
            </w:pPr>
            <w:r>
              <w:rPr>
                <w:noProof/>
              </w:rPr>
              <w:t>Capacitate suplimentară temporară de resurse umane pentru îngrijire în</w:t>
            </w:r>
          </w:p>
          <w:p w14:paraId="41C71BB1" w14:textId="77777777" w:rsidR="007D2045" w:rsidRDefault="00BF2314">
            <w:pPr>
              <w:spacing w:before="1" w:line="238" w:lineRule="exact"/>
              <w:ind w:left="107"/>
              <w:rPr>
                <w:noProof/>
              </w:rPr>
            </w:pPr>
            <w:r>
              <w:rPr>
                <w:noProof/>
              </w:rPr>
              <w:t>vremuri de criză</w:t>
            </w:r>
          </w:p>
        </w:tc>
        <w:tc>
          <w:tcPr>
            <w:tcW w:w="1417" w:type="dxa"/>
            <w:shd w:val="clear" w:color="auto" w:fill="C5EECE"/>
          </w:tcPr>
          <w:p w14:paraId="0E7E2B2C" w14:textId="77777777" w:rsidR="007D2045" w:rsidRDefault="00BF2314">
            <w:pPr>
              <w:spacing w:line="246" w:lineRule="exact"/>
              <w:jc w:val="center"/>
              <w:rPr>
                <w:noProof/>
              </w:rPr>
            </w:pPr>
            <w:r>
              <w:rPr>
                <w:noProof/>
              </w:rPr>
              <w:t>Țintă</w:t>
            </w:r>
          </w:p>
        </w:tc>
        <w:tc>
          <w:tcPr>
            <w:tcW w:w="3260" w:type="dxa"/>
            <w:shd w:val="clear" w:color="auto" w:fill="C5EECE"/>
          </w:tcPr>
          <w:p w14:paraId="194AF09B" w14:textId="77777777" w:rsidR="007D2045" w:rsidRDefault="00BF2314">
            <w:pPr>
              <w:ind w:left="107" w:right="136"/>
              <w:jc w:val="both"/>
              <w:rPr>
                <w:noProof/>
              </w:rPr>
            </w:pPr>
            <w:r>
              <w:rPr>
                <w:noProof/>
              </w:rPr>
              <w:t>Numărul de persoane care participă la învățământul profesional și la programul „Formare la locul de muncă”</w:t>
            </w:r>
          </w:p>
        </w:tc>
      </w:tr>
      <w:tr w:rsidR="007D2045" w14:paraId="3E160E26" w14:textId="77777777">
        <w:trPr>
          <w:trHeight w:val="1012"/>
        </w:trPr>
        <w:tc>
          <w:tcPr>
            <w:tcW w:w="1581" w:type="dxa"/>
            <w:shd w:val="clear" w:color="auto" w:fill="C5EECE"/>
          </w:tcPr>
          <w:p w14:paraId="0F57AC8F" w14:textId="77777777" w:rsidR="007D2045" w:rsidRDefault="00BF2314">
            <w:pPr>
              <w:spacing w:line="246" w:lineRule="exact"/>
              <w:ind w:left="26" w:right="2"/>
              <w:jc w:val="center"/>
              <w:rPr>
                <w:noProof/>
              </w:rPr>
            </w:pPr>
            <w:r>
              <w:rPr>
                <w:noProof/>
              </w:rPr>
              <w:t>118</w:t>
            </w:r>
          </w:p>
        </w:tc>
        <w:tc>
          <w:tcPr>
            <w:tcW w:w="3119" w:type="dxa"/>
            <w:shd w:val="clear" w:color="auto" w:fill="C5EECE"/>
          </w:tcPr>
          <w:p w14:paraId="3183B09C" w14:textId="77777777" w:rsidR="007D2045" w:rsidRDefault="00BF2314">
            <w:pPr>
              <w:spacing w:line="246" w:lineRule="exact"/>
              <w:ind w:left="107"/>
              <w:rPr>
                <w:noProof/>
              </w:rPr>
            </w:pPr>
            <w:r>
              <w:rPr>
                <w:noProof/>
              </w:rPr>
              <w:t>C6.1 R1-2</w:t>
            </w:r>
          </w:p>
          <w:p w14:paraId="241B0F2A" w14:textId="77777777" w:rsidR="007D2045" w:rsidRDefault="00BF2314">
            <w:pPr>
              <w:spacing w:before="1"/>
              <w:ind w:left="107"/>
              <w:rPr>
                <w:noProof/>
              </w:rPr>
            </w:pPr>
            <w:r>
              <w:rPr>
                <w:noProof/>
              </w:rPr>
              <w:t>Politica fiscală olandeză</w:t>
            </w:r>
          </w:p>
        </w:tc>
        <w:tc>
          <w:tcPr>
            <w:tcW w:w="1417" w:type="dxa"/>
            <w:shd w:val="clear" w:color="auto" w:fill="C5EECE"/>
          </w:tcPr>
          <w:p w14:paraId="3D218477" w14:textId="77777777" w:rsidR="007D2045" w:rsidRDefault="00BF2314">
            <w:pPr>
              <w:spacing w:line="246" w:lineRule="exact"/>
              <w:jc w:val="center"/>
              <w:rPr>
                <w:noProof/>
              </w:rPr>
            </w:pPr>
            <w:r>
              <w:rPr>
                <w:noProof/>
              </w:rPr>
              <w:t>Etapă</w:t>
            </w:r>
          </w:p>
        </w:tc>
        <w:tc>
          <w:tcPr>
            <w:tcW w:w="3260" w:type="dxa"/>
            <w:shd w:val="clear" w:color="auto" w:fill="C5EECE"/>
          </w:tcPr>
          <w:p w14:paraId="49E3AAA3" w14:textId="77777777" w:rsidR="007D2045" w:rsidRDefault="00BF2314">
            <w:pPr>
              <w:ind w:left="107" w:right="136"/>
              <w:jc w:val="both"/>
              <w:rPr>
                <w:noProof/>
              </w:rPr>
            </w:pPr>
            <w:r>
              <w:rPr>
                <w:noProof/>
              </w:rPr>
              <w:t>Scrisoare de monitorizare a evaluării efectelor modificărilor politicii fiscale trimisă Parlamentului</w:t>
            </w:r>
          </w:p>
        </w:tc>
      </w:tr>
      <w:tr w:rsidR="007D2045" w14:paraId="346AA552" w14:textId="77777777">
        <w:trPr>
          <w:trHeight w:val="506"/>
        </w:trPr>
        <w:tc>
          <w:tcPr>
            <w:tcW w:w="1581" w:type="dxa"/>
            <w:shd w:val="clear" w:color="auto" w:fill="C5EECE"/>
          </w:tcPr>
          <w:p w14:paraId="6F29A6F6" w14:textId="77777777" w:rsidR="007D2045" w:rsidRDefault="007D2045">
            <w:pPr>
              <w:rPr>
                <w:noProof/>
              </w:rPr>
            </w:pPr>
          </w:p>
        </w:tc>
        <w:tc>
          <w:tcPr>
            <w:tcW w:w="3119" w:type="dxa"/>
            <w:shd w:val="clear" w:color="auto" w:fill="C5EECE"/>
          </w:tcPr>
          <w:p w14:paraId="2BF71F6F" w14:textId="77777777" w:rsidR="007D2045" w:rsidRDefault="007D2045">
            <w:pPr>
              <w:rPr>
                <w:noProof/>
              </w:rPr>
            </w:pPr>
          </w:p>
        </w:tc>
        <w:tc>
          <w:tcPr>
            <w:tcW w:w="1417" w:type="dxa"/>
            <w:shd w:val="clear" w:color="auto" w:fill="C5EECE"/>
          </w:tcPr>
          <w:p w14:paraId="427DA6BD" w14:textId="77777777" w:rsidR="007D2045" w:rsidRDefault="00BF2314">
            <w:pPr>
              <w:spacing w:line="246" w:lineRule="exact"/>
              <w:jc w:val="center"/>
              <w:rPr>
                <w:noProof/>
              </w:rPr>
            </w:pPr>
            <w:r>
              <w:rPr>
                <w:noProof/>
              </w:rPr>
              <w:t>Cuantumul tranșei</w:t>
            </w:r>
          </w:p>
        </w:tc>
        <w:tc>
          <w:tcPr>
            <w:tcW w:w="3260" w:type="dxa"/>
            <w:shd w:val="clear" w:color="auto" w:fill="C5EECE"/>
          </w:tcPr>
          <w:p w14:paraId="69726A16" w14:textId="77777777" w:rsidR="007D2045" w:rsidRDefault="00BF2314">
            <w:pPr>
              <w:spacing w:line="246" w:lineRule="exact"/>
              <w:ind w:left="112" w:right="136"/>
              <w:jc w:val="both"/>
              <w:rPr>
                <w:noProof/>
              </w:rPr>
            </w:pPr>
            <w:r>
              <w:rPr>
                <w:noProof/>
              </w:rPr>
              <w:t>661 162 089 MIL.</w:t>
            </w:r>
          </w:p>
          <w:p w14:paraId="655CCE7E" w14:textId="77777777" w:rsidR="007D2045" w:rsidRDefault="007D2045">
            <w:pPr>
              <w:spacing w:line="240" w:lineRule="exact"/>
              <w:ind w:left="112" w:right="136"/>
              <w:jc w:val="both"/>
              <w:rPr>
                <w:noProof/>
              </w:rPr>
            </w:pPr>
          </w:p>
        </w:tc>
      </w:tr>
    </w:tbl>
    <w:p w14:paraId="7A5503B1" w14:textId="77777777" w:rsidR="007D2045" w:rsidRDefault="007D2045">
      <w:pPr>
        <w:spacing w:before="195"/>
        <w:rPr>
          <w:noProof/>
          <w:sz w:val="24"/>
          <w:szCs w:val="24"/>
        </w:rPr>
      </w:pPr>
    </w:p>
    <w:p w14:paraId="2A7B9364" w14:textId="77777777" w:rsidR="007D2045" w:rsidRDefault="00BF2314">
      <w:pPr>
        <w:pStyle w:val="P68B1DB1-Normal7"/>
        <w:numPr>
          <w:ilvl w:val="1"/>
          <w:numId w:val="36"/>
        </w:numPr>
        <w:tabs>
          <w:tab w:val="left" w:pos="652"/>
        </w:tabs>
        <w:spacing w:before="1"/>
        <w:jc w:val="both"/>
        <w:rPr>
          <w:noProof/>
        </w:rPr>
      </w:pPr>
      <w:r>
        <w:rPr>
          <w:noProof/>
        </w:rPr>
        <w:t>A cincea tranșă (sprijin nerambursabil):</w:t>
      </w:r>
    </w:p>
    <w:p w14:paraId="61D220FE" w14:textId="77777777" w:rsidR="007D2045" w:rsidRDefault="007D2045">
      <w:pPr>
        <w:spacing w:before="1"/>
        <w:rPr>
          <w:noProof/>
          <w:sz w:val="16"/>
          <w:szCs w:val="24"/>
        </w:rPr>
      </w:pPr>
    </w:p>
    <w:tbl>
      <w:tblPr>
        <w:tblW w:w="9386" w:type="dxa"/>
        <w:tblInd w:w="2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48"/>
        <w:gridCol w:w="3239"/>
        <w:gridCol w:w="1439"/>
        <w:gridCol w:w="3260"/>
      </w:tblGrid>
      <w:tr w:rsidR="007D2045" w14:paraId="79F1E4FD" w14:textId="77777777">
        <w:trPr>
          <w:trHeight w:val="901"/>
          <w:tblHeader/>
        </w:trPr>
        <w:tc>
          <w:tcPr>
            <w:tcW w:w="1448" w:type="dxa"/>
            <w:shd w:val="clear" w:color="auto" w:fill="BCD6ED"/>
            <w:vAlign w:val="center"/>
          </w:tcPr>
          <w:p w14:paraId="55489CEB" w14:textId="77777777" w:rsidR="007D2045" w:rsidRDefault="00BF2314">
            <w:pPr>
              <w:pStyle w:val="P68B1DB1-Normal3"/>
              <w:ind w:left="244" w:hanging="94"/>
              <w:rPr>
                <w:noProof/>
              </w:rPr>
            </w:pPr>
            <w:r>
              <w:rPr>
                <w:noProof/>
              </w:rPr>
              <w:t>Număr secvențial</w:t>
            </w:r>
          </w:p>
        </w:tc>
        <w:tc>
          <w:tcPr>
            <w:tcW w:w="3239" w:type="dxa"/>
            <w:shd w:val="clear" w:color="auto" w:fill="BCD6ED"/>
            <w:vAlign w:val="center"/>
          </w:tcPr>
          <w:p w14:paraId="301D5434" w14:textId="350F5B88" w:rsidR="007D2045" w:rsidRDefault="00BF2314">
            <w:pPr>
              <w:pStyle w:val="P68B1DB1-Normal3"/>
              <w:ind w:left="1230" w:hanging="720"/>
              <w:jc w:val="center"/>
              <w:rPr>
                <w:noProof/>
              </w:rPr>
            </w:pPr>
            <w:r>
              <w:rPr>
                <w:noProof/>
              </w:rPr>
              <w:t>Măsură conexă</w:t>
            </w:r>
          </w:p>
          <w:p w14:paraId="5DB8CBBF" w14:textId="4AA82842" w:rsidR="007D2045" w:rsidRDefault="00BF2314">
            <w:pPr>
              <w:pStyle w:val="P68B1DB1-Normal3"/>
              <w:ind w:left="1230" w:hanging="720"/>
              <w:jc w:val="center"/>
              <w:rPr>
                <w:noProof/>
              </w:rPr>
            </w:pPr>
            <w:r>
              <w:rPr>
                <w:noProof/>
              </w:rPr>
              <w:t>(Reformă sau investiție)</w:t>
            </w:r>
          </w:p>
        </w:tc>
        <w:tc>
          <w:tcPr>
            <w:tcW w:w="1439" w:type="dxa"/>
            <w:shd w:val="clear" w:color="auto" w:fill="BCD6ED"/>
            <w:vAlign w:val="center"/>
          </w:tcPr>
          <w:p w14:paraId="156D3934" w14:textId="77777777" w:rsidR="007D2045" w:rsidRDefault="00BF2314">
            <w:pPr>
              <w:pStyle w:val="P68B1DB1-Normal3"/>
              <w:ind w:left="19" w:hanging="19"/>
              <w:jc w:val="center"/>
              <w:rPr>
                <w:noProof/>
              </w:rPr>
            </w:pPr>
            <w:r>
              <w:rPr>
                <w:noProof/>
              </w:rPr>
              <w:t>Etapă/Obiectiv</w:t>
            </w:r>
          </w:p>
        </w:tc>
        <w:tc>
          <w:tcPr>
            <w:tcW w:w="3260" w:type="dxa"/>
            <w:shd w:val="clear" w:color="auto" w:fill="BCD6ED"/>
            <w:vAlign w:val="center"/>
          </w:tcPr>
          <w:p w14:paraId="1A383910" w14:textId="77777777" w:rsidR="007D2045" w:rsidRDefault="00BF2314">
            <w:pPr>
              <w:pStyle w:val="P68B1DB1-Normal3"/>
              <w:ind w:left="23" w:right="141"/>
              <w:jc w:val="center"/>
              <w:rPr>
                <w:noProof/>
              </w:rPr>
            </w:pPr>
            <w:r>
              <w:rPr>
                <w:noProof/>
              </w:rPr>
              <w:t>Nume</w:t>
            </w:r>
          </w:p>
        </w:tc>
      </w:tr>
      <w:tr w:rsidR="007D2045" w14:paraId="64AE93A4" w14:textId="77777777">
        <w:trPr>
          <w:trHeight w:val="1011"/>
        </w:trPr>
        <w:tc>
          <w:tcPr>
            <w:tcW w:w="1448" w:type="dxa"/>
            <w:shd w:val="clear" w:color="auto" w:fill="C5EECE"/>
          </w:tcPr>
          <w:p w14:paraId="4FEAB75E" w14:textId="77777777" w:rsidR="007D2045" w:rsidRDefault="00BF2314">
            <w:pPr>
              <w:spacing w:line="246" w:lineRule="exact"/>
              <w:ind w:left="22" w:right="2"/>
              <w:jc w:val="center"/>
              <w:rPr>
                <w:noProof/>
              </w:rPr>
            </w:pPr>
            <w:r>
              <w:rPr>
                <w:noProof/>
              </w:rPr>
              <w:t>7</w:t>
            </w:r>
          </w:p>
        </w:tc>
        <w:tc>
          <w:tcPr>
            <w:tcW w:w="3239" w:type="dxa"/>
            <w:shd w:val="clear" w:color="auto" w:fill="C5EECE"/>
          </w:tcPr>
          <w:p w14:paraId="7A897BEB" w14:textId="77777777" w:rsidR="007D2045" w:rsidRDefault="00BF2314">
            <w:pPr>
              <w:spacing w:line="246" w:lineRule="exact"/>
              <w:ind w:left="107"/>
              <w:rPr>
                <w:noProof/>
              </w:rPr>
            </w:pPr>
            <w:r>
              <w:rPr>
                <w:noProof/>
              </w:rPr>
              <w:t>C1.1 R4-2</w:t>
            </w:r>
          </w:p>
          <w:p w14:paraId="0763E05C" w14:textId="77777777" w:rsidR="007D2045" w:rsidRDefault="00BF2314">
            <w:pPr>
              <w:ind w:left="108"/>
              <w:rPr>
                <w:noProof/>
              </w:rPr>
            </w:pPr>
            <w:r>
              <w:rPr>
                <w:noProof/>
              </w:rPr>
              <w:t>Reforma impozitării vehiculelor</w:t>
            </w:r>
          </w:p>
        </w:tc>
        <w:tc>
          <w:tcPr>
            <w:tcW w:w="1439" w:type="dxa"/>
            <w:shd w:val="clear" w:color="auto" w:fill="C5EECE"/>
          </w:tcPr>
          <w:p w14:paraId="1DA2D1D0" w14:textId="77777777" w:rsidR="007D2045" w:rsidRDefault="00BF2314">
            <w:pPr>
              <w:ind w:left="19"/>
              <w:jc w:val="center"/>
              <w:rPr>
                <w:noProof/>
              </w:rPr>
            </w:pPr>
            <w:r>
              <w:rPr>
                <w:noProof/>
              </w:rPr>
              <w:t>Etapă</w:t>
            </w:r>
          </w:p>
        </w:tc>
        <w:tc>
          <w:tcPr>
            <w:tcW w:w="3260" w:type="dxa"/>
            <w:shd w:val="clear" w:color="auto" w:fill="C5EECE"/>
          </w:tcPr>
          <w:p w14:paraId="0A57C85F" w14:textId="77777777" w:rsidR="007D2045" w:rsidRDefault="00BF2314">
            <w:pPr>
              <w:ind w:left="111" w:right="141"/>
              <w:jc w:val="both"/>
              <w:rPr>
                <w:noProof/>
              </w:rPr>
            </w:pPr>
            <w:r>
              <w:rPr>
                <w:noProof/>
              </w:rPr>
              <w:t>Intrarea în vigoare a legii de introducere a unei taxe pentru camioane, pe baza kilometrajului</w:t>
            </w:r>
          </w:p>
        </w:tc>
      </w:tr>
      <w:tr w:rsidR="007D2045" w14:paraId="0C1AE6FF" w14:textId="77777777">
        <w:trPr>
          <w:trHeight w:val="1011"/>
        </w:trPr>
        <w:tc>
          <w:tcPr>
            <w:tcW w:w="1448" w:type="dxa"/>
            <w:shd w:val="clear" w:color="auto" w:fill="C5EECE"/>
          </w:tcPr>
          <w:p w14:paraId="1862DE16" w14:textId="77777777" w:rsidR="007D2045" w:rsidRDefault="00BF2314">
            <w:pPr>
              <w:spacing w:line="246" w:lineRule="exact"/>
              <w:ind w:left="22" w:right="2"/>
              <w:jc w:val="center"/>
              <w:rPr>
                <w:noProof/>
              </w:rPr>
            </w:pPr>
            <w:r>
              <w:rPr>
                <w:noProof/>
              </w:rPr>
              <w:t>10</w:t>
            </w:r>
          </w:p>
        </w:tc>
        <w:tc>
          <w:tcPr>
            <w:tcW w:w="3239" w:type="dxa"/>
            <w:shd w:val="clear" w:color="auto" w:fill="C5EECE"/>
          </w:tcPr>
          <w:p w14:paraId="23EEADDD" w14:textId="77777777" w:rsidR="007D2045" w:rsidRDefault="00BF2314">
            <w:pPr>
              <w:spacing w:line="248" w:lineRule="exact"/>
              <w:ind w:left="107"/>
              <w:rPr>
                <w:noProof/>
              </w:rPr>
            </w:pPr>
            <w:r>
              <w:rPr>
                <w:noProof/>
              </w:rPr>
              <w:t>C1.1 I5</w:t>
            </w:r>
          </w:p>
          <w:p w14:paraId="1690AFC9" w14:textId="77777777" w:rsidR="007D2045" w:rsidRDefault="00BF2314">
            <w:pPr>
              <w:spacing w:line="248" w:lineRule="exact"/>
              <w:ind w:left="107"/>
              <w:rPr>
                <w:noProof/>
              </w:rPr>
            </w:pPr>
            <w:r>
              <w:rPr>
                <w:noProof/>
              </w:rPr>
              <w:t xml:space="preserve">Sistemul de subvenții pentru vehiculele personale electrice (SEPP) </w:t>
            </w:r>
          </w:p>
        </w:tc>
        <w:tc>
          <w:tcPr>
            <w:tcW w:w="1439" w:type="dxa"/>
            <w:shd w:val="clear" w:color="auto" w:fill="C5EECE"/>
          </w:tcPr>
          <w:p w14:paraId="47B463D9" w14:textId="77777777" w:rsidR="007D2045" w:rsidRDefault="00BF2314">
            <w:pPr>
              <w:ind w:left="19"/>
              <w:jc w:val="center"/>
              <w:rPr>
                <w:noProof/>
              </w:rPr>
            </w:pPr>
            <w:r>
              <w:rPr>
                <w:noProof/>
              </w:rPr>
              <w:t>Țintă</w:t>
            </w:r>
          </w:p>
        </w:tc>
        <w:tc>
          <w:tcPr>
            <w:tcW w:w="3260" w:type="dxa"/>
            <w:shd w:val="clear" w:color="auto" w:fill="C5EECE"/>
          </w:tcPr>
          <w:p w14:paraId="6E674DA7" w14:textId="7A8D1E9E" w:rsidR="007D2045" w:rsidRDefault="00BF2314">
            <w:pPr>
              <w:ind w:left="111" w:right="141"/>
              <w:jc w:val="both"/>
              <w:rPr>
                <w:noProof/>
              </w:rPr>
            </w:pPr>
            <w:r>
              <w:rPr>
                <w:noProof/>
              </w:rPr>
              <w:t>Sprijin acordat pentru achiziționarea sau leasingul de vehicule personale electrice</w:t>
            </w:r>
          </w:p>
        </w:tc>
      </w:tr>
      <w:tr w:rsidR="007D2045" w14:paraId="1D4BE50F" w14:textId="77777777">
        <w:trPr>
          <w:trHeight w:val="524"/>
        </w:trPr>
        <w:tc>
          <w:tcPr>
            <w:tcW w:w="1448" w:type="dxa"/>
            <w:shd w:val="clear" w:color="auto" w:fill="C5EECE"/>
          </w:tcPr>
          <w:p w14:paraId="7F1C8AB1" w14:textId="77777777" w:rsidR="007D2045" w:rsidRDefault="00BF2314">
            <w:pPr>
              <w:spacing w:line="246" w:lineRule="exact"/>
              <w:ind w:left="22" w:right="2"/>
              <w:jc w:val="center"/>
              <w:rPr>
                <w:noProof/>
              </w:rPr>
            </w:pPr>
            <w:r>
              <w:rPr>
                <w:noProof/>
              </w:rPr>
              <w:t>11</w:t>
            </w:r>
          </w:p>
        </w:tc>
        <w:tc>
          <w:tcPr>
            <w:tcW w:w="3239" w:type="dxa"/>
            <w:shd w:val="clear" w:color="auto" w:fill="C5EECE"/>
          </w:tcPr>
          <w:p w14:paraId="0501A223" w14:textId="77777777" w:rsidR="007D2045" w:rsidRDefault="00BF2314">
            <w:pPr>
              <w:spacing w:line="248" w:lineRule="exact"/>
              <w:ind w:left="107"/>
              <w:rPr>
                <w:noProof/>
              </w:rPr>
            </w:pPr>
            <w:r>
              <w:rPr>
                <w:noProof/>
              </w:rPr>
              <w:t>C1.1 I6</w:t>
            </w:r>
          </w:p>
          <w:p w14:paraId="2AB5D9AE" w14:textId="77777777" w:rsidR="007D2045" w:rsidRDefault="00BF2314">
            <w:pPr>
              <w:spacing w:line="246" w:lineRule="exact"/>
              <w:ind w:left="107"/>
              <w:rPr>
                <w:noProof/>
              </w:rPr>
            </w:pPr>
            <w:r>
              <w:rPr>
                <w:noProof/>
              </w:rPr>
              <w:t>AanZET</w:t>
            </w:r>
          </w:p>
        </w:tc>
        <w:tc>
          <w:tcPr>
            <w:tcW w:w="1439" w:type="dxa"/>
            <w:shd w:val="clear" w:color="auto" w:fill="C5EECE"/>
          </w:tcPr>
          <w:p w14:paraId="1D6CAE32" w14:textId="77777777" w:rsidR="007D2045" w:rsidRDefault="00BF2314">
            <w:pPr>
              <w:ind w:left="19"/>
              <w:jc w:val="center"/>
              <w:rPr>
                <w:noProof/>
              </w:rPr>
            </w:pPr>
            <w:r>
              <w:rPr>
                <w:noProof/>
              </w:rPr>
              <w:t>Țintă</w:t>
            </w:r>
          </w:p>
        </w:tc>
        <w:tc>
          <w:tcPr>
            <w:tcW w:w="3260" w:type="dxa"/>
            <w:shd w:val="clear" w:color="auto" w:fill="C5EECE"/>
          </w:tcPr>
          <w:p w14:paraId="6D6380AA" w14:textId="4F89F51C" w:rsidR="007D2045" w:rsidRDefault="00BF2314">
            <w:pPr>
              <w:ind w:left="111" w:right="141"/>
              <w:jc w:val="both"/>
              <w:rPr>
                <w:noProof/>
              </w:rPr>
            </w:pPr>
            <w:r>
              <w:rPr>
                <w:noProof/>
              </w:rPr>
              <w:t>Granturi confirmate după achiziționarea de camioane cu emisii zero</w:t>
            </w:r>
          </w:p>
        </w:tc>
      </w:tr>
      <w:tr w:rsidR="007D2045" w14:paraId="0486E62E" w14:textId="77777777">
        <w:trPr>
          <w:trHeight w:val="760"/>
        </w:trPr>
        <w:tc>
          <w:tcPr>
            <w:tcW w:w="1448" w:type="dxa"/>
            <w:shd w:val="clear" w:color="auto" w:fill="C5EECE"/>
          </w:tcPr>
          <w:p w14:paraId="039F2820" w14:textId="77777777" w:rsidR="007D2045" w:rsidRDefault="00BF2314">
            <w:pPr>
              <w:spacing w:line="249" w:lineRule="exact"/>
              <w:ind w:left="22" w:right="2"/>
              <w:jc w:val="center"/>
              <w:rPr>
                <w:noProof/>
              </w:rPr>
            </w:pPr>
            <w:r>
              <w:rPr>
                <w:noProof/>
              </w:rPr>
              <w:t>24</w:t>
            </w:r>
          </w:p>
        </w:tc>
        <w:tc>
          <w:tcPr>
            <w:tcW w:w="3239" w:type="dxa"/>
            <w:shd w:val="clear" w:color="auto" w:fill="C5EECE"/>
          </w:tcPr>
          <w:p w14:paraId="0BD30588" w14:textId="77777777" w:rsidR="007D2045" w:rsidRDefault="00BF2314">
            <w:pPr>
              <w:spacing w:line="246" w:lineRule="exact"/>
              <w:ind w:left="107"/>
              <w:rPr>
                <w:noProof/>
              </w:rPr>
            </w:pPr>
            <w:r>
              <w:rPr>
                <w:noProof/>
              </w:rPr>
              <w:t>C1.1 I3-1</w:t>
            </w:r>
          </w:p>
          <w:p w14:paraId="3987E4D5" w14:textId="77777777" w:rsidR="007D2045" w:rsidRDefault="00BF2314">
            <w:pPr>
              <w:spacing w:line="246" w:lineRule="exact"/>
              <w:ind w:left="107"/>
              <w:rPr>
                <w:noProof/>
              </w:rPr>
            </w:pPr>
            <w:r>
              <w:rPr>
                <w:noProof/>
              </w:rPr>
              <w:t>Tranziția energetică pe căile navigabile interioare, proiectul ZES</w:t>
            </w:r>
          </w:p>
        </w:tc>
        <w:tc>
          <w:tcPr>
            <w:tcW w:w="1439" w:type="dxa"/>
            <w:shd w:val="clear" w:color="auto" w:fill="C5EECE"/>
          </w:tcPr>
          <w:p w14:paraId="2D62A296" w14:textId="77777777" w:rsidR="007D2045" w:rsidRDefault="00BF2314">
            <w:pPr>
              <w:spacing w:before="248"/>
              <w:ind w:left="19"/>
              <w:jc w:val="center"/>
              <w:rPr>
                <w:noProof/>
              </w:rPr>
            </w:pPr>
            <w:r>
              <w:rPr>
                <w:noProof/>
              </w:rPr>
              <w:t>Țintă</w:t>
            </w:r>
          </w:p>
        </w:tc>
        <w:tc>
          <w:tcPr>
            <w:tcW w:w="3260" w:type="dxa"/>
            <w:shd w:val="clear" w:color="auto" w:fill="C5EECE"/>
          </w:tcPr>
          <w:p w14:paraId="3C041ADA" w14:textId="77777777" w:rsidR="007D2045" w:rsidRDefault="00BF2314">
            <w:pPr>
              <w:ind w:left="107" w:right="141"/>
              <w:jc w:val="both"/>
              <w:rPr>
                <w:noProof/>
              </w:rPr>
            </w:pPr>
            <w:r>
              <w:rPr>
                <w:noProof/>
              </w:rPr>
              <w:t>Megawați-oră (MWh) de energie electrică furnizată de recipiente de energie interschimbabile</w:t>
            </w:r>
          </w:p>
        </w:tc>
      </w:tr>
      <w:tr w:rsidR="007D2045" w14:paraId="1C28A3C0" w14:textId="77777777">
        <w:trPr>
          <w:trHeight w:val="760"/>
        </w:trPr>
        <w:tc>
          <w:tcPr>
            <w:tcW w:w="1448" w:type="dxa"/>
            <w:shd w:val="clear" w:color="auto" w:fill="C5EECE"/>
          </w:tcPr>
          <w:p w14:paraId="4639230A" w14:textId="77777777" w:rsidR="007D2045" w:rsidRDefault="00BF2314">
            <w:pPr>
              <w:spacing w:line="249" w:lineRule="exact"/>
              <w:ind w:left="22" w:right="2"/>
              <w:jc w:val="center"/>
              <w:rPr>
                <w:noProof/>
              </w:rPr>
            </w:pPr>
            <w:r>
              <w:rPr>
                <w:noProof/>
              </w:rPr>
              <w:t>25</w:t>
            </w:r>
          </w:p>
        </w:tc>
        <w:tc>
          <w:tcPr>
            <w:tcW w:w="3239" w:type="dxa"/>
            <w:shd w:val="clear" w:color="auto" w:fill="C5EECE"/>
          </w:tcPr>
          <w:p w14:paraId="1902168B" w14:textId="77777777" w:rsidR="007D2045" w:rsidRDefault="00BF2314">
            <w:pPr>
              <w:spacing w:line="246" w:lineRule="exact"/>
              <w:ind w:left="107"/>
              <w:rPr>
                <w:noProof/>
              </w:rPr>
            </w:pPr>
            <w:r>
              <w:rPr>
                <w:noProof/>
              </w:rPr>
              <w:t>C1.1 I3-2</w:t>
            </w:r>
          </w:p>
          <w:p w14:paraId="00279928" w14:textId="77777777" w:rsidR="007D2045" w:rsidRDefault="00BF2314">
            <w:pPr>
              <w:spacing w:line="246" w:lineRule="exact"/>
              <w:ind w:left="107"/>
              <w:rPr>
                <w:noProof/>
              </w:rPr>
            </w:pPr>
            <w:r>
              <w:rPr>
                <w:noProof/>
              </w:rPr>
              <w:t>Tranziția energetică pe căile navigabile interioare, proiectul ZES</w:t>
            </w:r>
          </w:p>
        </w:tc>
        <w:tc>
          <w:tcPr>
            <w:tcW w:w="1439" w:type="dxa"/>
            <w:shd w:val="clear" w:color="auto" w:fill="C5EECE"/>
          </w:tcPr>
          <w:p w14:paraId="0A2B5206" w14:textId="77777777" w:rsidR="007D2045" w:rsidRDefault="00BF2314">
            <w:pPr>
              <w:spacing w:before="248"/>
              <w:ind w:left="19"/>
              <w:jc w:val="center"/>
              <w:rPr>
                <w:noProof/>
              </w:rPr>
            </w:pPr>
            <w:r>
              <w:rPr>
                <w:noProof/>
              </w:rPr>
              <w:t>Țintă</w:t>
            </w:r>
          </w:p>
        </w:tc>
        <w:tc>
          <w:tcPr>
            <w:tcW w:w="3260" w:type="dxa"/>
            <w:shd w:val="clear" w:color="auto" w:fill="C5EECE"/>
          </w:tcPr>
          <w:p w14:paraId="3AF67664" w14:textId="77777777" w:rsidR="007D2045" w:rsidRDefault="00BF2314">
            <w:pPr>
              <w:ind w:left="107" w:right="141"/>
              <w:jc w:val="both"/>
              <w:rPr>
                <w:noProof/>
              </w:rPr>
            </w:pPr>
            <w:r>
              <w:rPr>
                <w:noProof/>
              </w:rPr>
              <w:t xml:space="preserve">Numărul stațiilor de andocare </w:t>
            </w:r>
          </w:p>
        </w:tc>
      </w:tr>
      <w:tr w:rsidR="007D2045" w14:paraId="473D3D82" w14:textId="77777777">
        <w:trPr>
          <w:trHeight w:val="760"/>
        </w:trPr>
        <w:tc>
          <w:tcPr>
            <w:tcW w:w="1448" w:type="dxa"/>
            <w:shd w:val="clear" w:color="auto" w:fill="C5EECE"/>
          </w:tcPr>
          <w:p w14:paraId="5E1EC79A" w14:textId="77777777" w:rsidR="007D2045" w:rsidRDefault="00BF2314">
            <w:pPr>
              <w:spacing w:line="249" w:lineRule="exact"/>
              <w:ind w:left="22" w:right="2"/>
              <w:jc w:val="center"/>
              <w:rPr>
                <w:noProof/>
              </w:rPr>
            </w:pPr>
            <w:r>
              <w:rPr>
                <w:noProof/>
              </w:rPr>
              <w:t>30</w:t>
            </w:r>
          </w:p>
        </w:tc>
        <w:tc>
          <w:tcPr>
            <w:tcW w:w="3239" w:type="dxa"/>
            <w:shd w:val="clear" w:color="auto" w:fill="C5EECE"/>
          </w:tcPr>
          <w:p w14:paraId="5DDC4A64" w14:textId="77777777" w:rsidR="007D2045" w:rsidRDefault="00BF2314">
            <w:pPr>
              <w:ind w:left="108"/>
              <w:rPr>
                <w:noProof/>
              </w:rPr>
            </w:pPr>
            <w:r>
              <w:rPr>
                <w:noProof/>
              </w:rPr>
              <w:t>C1.2 I1-1</w:t>
            </w:r>
          </w:p>
          <w:p w14:paraId="671ECA4C" w14:textId="77777777" w:rsidR="007D2045" w:rsidRDefault="00BF2314">
            <w:pPr>
              <w:spacing w:before="2"/>
              <w:ind w:left="108"/>
              <w:rPr>
                <w:noProof/>
              </w:rPr>
            </w:pPr>
            <w:r>
              <w:rPr>
                <w:noProof/>
              </w:rPr>
              <w:t>Programul „Natură”</w:t>
            </w:r>
          </w:p>
        </w:tc>
        <w:tc>
          <w:tcPr>
            <w:tcW w:w="1439" w:type="dxa"/>
            <w:shd w:val="clear" w:color="auto" w:fill="C5EECE"/>
          </w:tcPr>
          <w:p w14:paraId="2343BC00" w14:textId="77777777" w:rsidR="007D2045" w:rsidRDefault="00BF2314">
            <w:pPr>
              <w:spacing w:before="248"/>
              <w:ind w:left="19"/>
              <w:jc w:val="center"/>
              <w:rPr>
                <w:noProof/>
              </w:rPr>
            </w:pPr>
            <w:r>
              <w:rPr>
                <w:noProof/>
              </w:rPr>
              <w:t>Țintă</w:t>
            </w:r>
          </w:p>
        </w:tc>
        <w:tc>
          <w:tcPr>
            <w:tcW w:w="3260" w:type="dxa"/>
            <w:shd w:val="clear" w:color="auto" w:fill="C5EECE"/>
          </w:tcPr>
          <w:p w14:paraId="788FFF2C" w14:textId="77777777" w:rsidR="007D2045" w:rsidRDefault="00BF2314">
            <w:pPr>
              <w:ind w:left="111" w:right="141"/>
              <w:jc w:val="both"/>
              <w:rPr>
                <w:noProof/>
              </w:rPr>
            </w:pPr>
            <w:r>
              <w:rPr>
                <w:noProof/>
              </w:rPr>
              <w:t xml:space="preserve">Acțiuni în zonele Natura 2000 sau în jurul acestora </w:t>
            </w:r>
          </w:p>
        </w:tc>
      </w:tr>
      <w:tr w:rsidR="007D2045" w14:paraId="476B046D" w14:textId="77777777">
        <w:trPr>
          <w:trHeight w:val="760"/>
        </w:trPr>
        <w:tc>
          <w:tcPr>
            <w:tcW w:w="1448" w:type="dxa"/>
            <w:shd w:val="clear" w:color="auto" w:fill="C5EECE"/>
          </w:tcPr>
          <w:p w14:paraId="136D8E41" w14:textId="77777777" w:rsidR="007D2045" w:rsidRDefault="00BF2314">
            <w:pPr>
              <w:spacing w:line="246" w:lineRule="exact"/>
              <w:ind w:left="22" w:right="2"/>
              <w:jc w:val="center"/>
              <w:rPr>
                <w:noProof/>
              </w:rPr>
            </w:pPr>
            <w:r>
              <w:rPr>
                <w:noProof/>
              </w:rPr>
              <w:t>31</w:t>
            </w:r>
          </w:p>
        </w:tc>
        <w:tc>
          <w:tcPr>
            <w:tcW w:w="3239" w:type="dxa"/>
            <w:shd w:val="clear" w:color="auto" w:fill="C5EECE"/>
          </w:tcPr>
          <w:p w14:paraId="6CF707E9" w14:textId="77777777" w:rsidR="007D2045" w:rsidRDefault="00BF2314">
            <w:pPr>
              <w:spacing w:line="252" w:lineRule="exact"/>
              <w:ind w:left="108"/>
              <w:rPr>
                <w:noProof/>
              </w:rPr>
            </w:pPr>
            <w:r>
              <w:rPr>
                <w:noProof/>
              </w:rPr>
              <w:t>C1.2 I1-2</w:t>
            </w:r>
          </w:p>
          <w:p w14:paraId="5BF76D9A" w14:textId="77777777" w:rsidR="007D2045" w:rsidRDefault="00BF2314">
            <w:pPr>
              <w:spacing w:line="252" w:lineRule="exact"/>
              <w:ind w:left="108"/>
              <w:rPr>
                <w:noProof/>
              </w:rPr>
            </w:pPr>
            <w:r>
              <w:rPr>
                <w:noProof/>
              </w:rPr>
              <w:t>Programul „Natură”</w:t>
            </w:r>
          </w:p>
        </w:tc>
        <w:tc>
          <w:tcPr>
            <w:tcW w:w="1439" w:type="dxa"/>
            <w:shd w:val="clear" w:color="auto" w:fill="C5EECE"/>
          </w:tcPr>
          <w:p w14:paraId="3E34A5CE" w14:textId="77777777" w:rsidR="007D2045" w:rsidRDefault="00BF2314">
            <w:pPr>
              <w:spacing w:before="248"/>
              <w:ind w:left="19"/>
              <w:jc w:val="center"/>
              <w:rPr>
                <w:noProof/>
              </w:rPr>
            </w:pPr>
            <w:r>
              <w:rPr>
                <w:noProof/>
              </w:rPr>
              <w:t>Țintă</w:t>
            </w:r>
          </w:p>
        </w:tc>
        <w:tc>
          <w:tcPr>
            <w:tcW w:w="3260" w:type="dxa"/>
            <w:shd w:val="clear" w:color="auto" w:fill="C5EECE"/>
          </w:tcPr>
          <w:p w14:paraId="04C9A928" w14:textId="77777777" w:rsidR="007D2045" w:rsidRDefault="00BF2314">
            <w:pPr>
              <w:spacing w:line="246" w:lineRule="exact"/>
              <w:ind w:left="111" w:right="141"/>
              <w:jc w:val="both"/>
              <w:rPr>
                <w:noProof/>
              </w:rPr>
            </w:pPr>
            <w:r>
              <w:rPr>
                <w:noProof/>
              </w:rPr>
              <w:t>Refacerea naturii de către administratorii de terenuri</w:t>
            </w:r>
          </w:p>
        </w:tc>
      </w:tr>
      <w:tr w:rsidR="007D2045" w14:paraId="7B361156" w14:textId="77777777">
        <w:trPr>
          <w:trHeight w:val="757"/>
        </w:trPr>
        <w:tc>
          <w:tcPr>
            <w:tcW w:w="1448" w:type="dxa"/>
            <w:shd w:val="clear" w:color="auto" w:fill="C5EECE"/>
          </w:tcPr>
          <w:p w14:paraId="6F959978" w14:textId="77777777" w:rsidR="007D2045" w:rsidRDefault="00BF2314">
            <w:pPr>
              <w:spacing w:line="246" w:lineRule="exact"/>
              <w:ind w:left="22" w:right="2"/>
              <w:jc w:val="center"/>
              <w:rPr>
                <w:noProof/>
              </w:rPr>
            </w:pPr>
            <w:r>
              <w:rPr>
                <w:noProof/>
              </w:rPr>
              <w:t>32</w:t>
            </w:r>
          </w:p>
        </w:tc>
        <w:tc>
          <w:tcPr>
            <w:tcW w:w="3239" w:type="dxa"/>
            <w:shd w:val="clear" w:color="auto" w:fill="C5EECE"/>
          </w:tcPr>
          <w:p w14:paraId="592D828F" w14:textId="77777777" w:rsidR="007D2045" w:rsidRDefault="00BF2314">
            <w:pPr>
              <w:spacing w:line="252" w:lineRule="exact"/>
              <w:ind w:left="108"/>
              <w:rPr>
                <w:noProof/>
              </w:rPr>
            </w:pPr>
            <w:r>
              <w:rPr>
                <w:noProof/>
              </w:rPr>
              <w:t>C1.2 I1-3</w:t>
            </w:r>
          </w:p>
          <w:p w14:paraId="41F68C6E" w14:textId="77777777" w:rsidR="007D2045" w:rsidRDefault="00BF2314">
            <w:pPr>
              <w:spacing w:line="252" w:lineRule="exact"/>
              <w:ind w:left="108"/>
              <w:rPr>
                <w:noProof/>
              </w:rPr>
            </w:pPr>
            <w:r>
              <w:rPr>
                <w:noProof/>
              </w:rPr>
              <w:t>Programul „Natură”</w:t>
            </w:r>
          </w:p>
        </w:tc>
        <w:tc>
          <w:tcPr>
            <w:tcW w:w="1439" w:type="dxa"/>
            <w:shd w:val="clear" w:color="auto" w:fill="C5EECE"/>
          </w:tcPr>
          <w:p w14:paraId="2A7621B1" w14:textId="77777777" w:rsidR="007D2045" w:rsidRDefault="00BF2314">
            <w:pPr>
              <w:spacing w:before="245"/>
              <w:ind w:left="19"/>
              <w:jc w:val="center"/>
              <w:rPr>
                <w:noProof/>
              </w:rPr>
            </w:pPr>
            <w:r>
              <w:rPr>
                <w:noProof/>
              </w:rPr>
              <w:t>Etapă</w:t>
            </w:r>
          </w:p>
        </w:tc>
        <w:tc>
          <w:tcPr>
            <w:tcW w:w="3260" w:type="dxa"/>
            <w:shd w:val="clear" w:color="auto" w:fill="C5EECE"/>
          </w:tcPr>
          <w:p w14:paraId="10F752F4" w14:textId="77777777" w:rsidR="007D2045" w:rsidRDefault="00BF2314">
            <w:pPr>
              <w:spacing w:line="252" w:lineRule="exact"/>
              <w:ind w:left="108" w:right="142"/>
              <w:jc w:val="both"/>
              <w:rPr>
                <w:noProof/>
              </w:rPr>
            </w:pPr>
            <w:r>
              <w:rPr>
                <w:noProof/>
              </w:rPr>
              <w:t xml:space="preserve">Proiecte privind gestionarea apei, acțiunile hidrologice și marginile infrastructurii </w:t>
            </w:r>
          </w:p>
        </w:tc>
      </w:tr>
      <w:tr w:rsidR="007D2045" w14:paraId="1045E730" w14:textId="77777777">
        <w:trPr>
          <w:trHeight w:val="757"/>
        </w:trPr>
        <w:tc>
          <w:tcPr>
            <w:tcW w:w="1448" w:type="dxa"/>
            <w:shd w:val="clear" w:color="auto" w:fill="C5EECE"/>
          </w:tcPr>
          <w:p w14:paraId="64440102" w14:textId="77777777" w:rsidR="007D2045" w:rsidRDefault="00BF2314">
            <w:pPr>
              <w:spacing w:line="246" w:lineRule="exact"/>
              <w:ind w:left="22" w:right="2"/>
              <w:jc w:val="center"/>
              <w:rPr>
                <w:noProof/>
              </w:rPr>
            </w:pPr>
            <w:r>
              <w:rPr>
                <w:noProof/>
              </w:rPr>
              <w:t>49</w:t>
            </w:r>
          </w:p>
        </w:tc>
        <w:tc>
          <w:tcPr>
            <w:tcW w:w="3239" w:type="dxa"/>
            <w:shd w:val="clear" w:color="auto" w:fill="C5EECE"/>
          </w:tcPr>
          <w:p w14:paraId="1FE791CE" w14:textId="77777777" w:rsidR="007D2045" w:rsidRDefault="00BF2314">
            <w:pPr>
              <w:spacing w:line="246" w:lineRule="exact"/>
              <w:ind w:left="107"/>
              <w:rPr>
                <w:noProof/>
              </w:rPr>
            </w:pPr>
            <w:r>
              <w:rPr>
                <w:noProof/>
              </w:rPr>
              <w:t>C2.2 I1-4</w:t>
            </w:r>
          </w:p>
          <w:p w14:paraId="11D14AC7" w14:textId="77777777" w:rsidR="007D2045" w:rsidRDefault="00BF2314">
            <w:pPr>
              <w:spacing w:before="1" w:line="238" w:lineRule="exact"/>
              <w:ind w:left="107"/>
              <w:rPr>
                <w:noProof/>
              </w:rPr>
            </w:pPr>
            <w:r>
              <w:rPr>
                <w:noProof/>
              </w:rPr>
              <w:t>Sistemul european de management al traficului feroviar (ERTMS)</w:t>
            </w:r>
          </w:p>
        </w:tc>
        <w:tc>
          <w:tcPr>
            <w:tcW w:w="1439" w:type="dxa"/>
            <w:shd w:val="clear" w:color="auto" w:fill="C5EECE"/>
          </w:tcPr>
          <w:p w14:paraId="252E7DF3" w14:textId="77777777" w:rsidR="007D2045" w:rsidRDefault="00BF2314">
            <w:pPr>
              <w:spacing w:before="245"/>
              <w:ind w:left="19"/>
              <w:jc w:val="center"/>
              <w:rPr>
                <w:noProof/>
              </w:rPr>
            </w:pPr>
            <w:r>
              <w:rPr>
                <w:noProof/>
              </w:rPr>
              <w:t>Etapă</w:t>
            </w:r>
          </w:p>
        </w:tc>
        <w:tc>
          <w:tcPr>
            <w:tcW w:w="3260" w:type="dxa"/>
            <w:shd w:val="clear" w:color="auto" w:fill="C5EECE"/>
          </w:tcPr>
          <w:p w14:paraId="03A29BF6" w14:textId="77777777" w:rsidR="007D2045" w:rsidRDefault="00BF2314">
            <w:pPr>
              <w:spacing w:line="246" w:lineRule="exact"/>
              <w:ind w:left="110" w:right="141"/>
              <w:jc w:val="both"/>
              <w:rPr>
                <w:noProof/>
              </w:rPr>
            </w:pPr>
            <w:r>
              <w:rPr>
                <w:noProof/>
              </w:rPr>
              <w:t>Sisteme logistice adaptate la ERTMS</w:t>
            </w:r>
          </w:p>
        </w:tc>
      </w:tr>
      <w:tr w:rsidR="007D2045" w14:paraId="7FBF64A9" w14:textId="77777777">
        <w:trPr>
          <w:trHeight w:val="334"/>
        </w:trPr>
        <w:tc>
          <w:tcPr>
            <w:tcW w:w="1448" w:type="dxa"/>
            <w:shd w:val="clear" w:color="auto" w:fill="C5EECE"/>
          </w:tcPr>
          <w:p w14:paraId="64C2E677" w14:textId="77777777" w:rsidR="007D2045" w:rsidRDefault="00BF2314">
            <w:pPr>
              <w:spacing w:line="246" w:lineRule="exact"/>
              <w:ind w:left="22" w:right="2"/>
              <w:jc w:val="center"/>
              <w:rPr>
                <w:noProof/>
              </w:rPr>
            </w:pPr>
            <w:r>
              <w:rPr>
                <w:noProof/>
              </w:rPr>
              <w:t>50</w:t>
            </w:r>
          </w:p>
        </w:tc>
        <w:tc>
          <w:tcPr>
            <w:tcW w:w="3239" w:type="dxa"/>
            <w:shd w:val="clear" w:color="auto" w:fill="C5EECE"/>
          </w:tcPr>
          <w:p w14:paraId="24104EC1" w14:textId="77777777" w:rsidR="007D2045" w:rsidRDefault="00BF2314">
            <w:pPr>
              <w:spacing w:line="246" w:lineRule="exact"/>
              <w:ind w:left="107"/>
              <w:rPr>
                <w:noProof/>
              </w:rPr>
            </w:pPr>
            <w:r>
              <w:rPr>
                <w:noProof/>
              </w:rPr>
              <w:t>C2.2 I1-5</w:t>
            </w:r>
          </w:p>
          <w:p w14:paraId="20AA0EB1" w14:textId="77777777" w:rsidR="007D2045" w:rsidRDefault="00BF2314">
            <w:pPr>
              <w:spacing w:before="1"/>
              <w:ind w:left="107"/>
              <w:rPr>
                <w:noProof/>
              </w:rPr>
            </w:pPr>
            <w:r>
              <w:rPr>
                <w:noProof/>
              </w:rPr>
              <w:t>Sistemul european de management al traficului feroviar</w:t>
            </w:r>
          </w:p>
          <w:p w14:paraId="37026834" w14:textId="77777777" w:rsidR="007D2045" w:rsidRDefault="00BF2314">
            <w:pPr>
              <w:spacing w:line="246" w:lineRule="exact"/>
              <w:ind w:left="107"/>
              <w:rPr>
                <w:noProof/>
              </w:rPr>
            </w:pPr>
            <w:r>
              <w:rPr>
                <w:noProof/>
              </w:rPr>
              <w:t>(ERTMS)</w:t>
            </w:r>
          </w:p>
        </w:tc>
        <w:tc>
          <w:tcPr>
            <w:tcW w:w="1439" w:type="dxa"/>
            <w:shd w:val="clear" w:color="auto" w:fill="C5EECE"/>
          </w:tcPr>
          <w:p w14:paraId="72646CCD" w14:textId="77777777" w:rsidR="007D2045" w:rsidRDefault="00BF2314">
            <w:pPr>
              <w:spacing w:before="245"/>
              <w:ind w:left="19"/>
              <w:jc w:val="center"/>
              <w:rPr>
                <w:noProof/>
              </w:rPr>
            </w:pPr>
            <w:r>
              <w:rPr>
                <w:noProof/>
              </w:rPr>
              <w:t>Etapă</w:t>
            </w:r>
          </w:p>
        </w:tc>
        <w:tc>
          <w:tcPr>
            <w:tcW w:w="3260" w:type="dxa"/>
            <w:shd w:val="clear" w:color="auto" w:fill="C5EECE"/>
          </w:tcPr>
          <w:p w14:paraId="11AEF37B" w14:textId="77777777" w:rsidR="007D2045" w:rsidRDefault="00BF2314">
            <w:pPr>
              <w:spacing w:line="246" w:lineRule="exact"/>
              <w:ind w:left="110" w:right="141"/>
              <w:jc w:val="both"/>
              <w:rPr>
                <w:noProof/>
              </w:rPr>
            </w:pPr>
            <w:r>
              <w:rPr>
                <w:noProof/>
              </w:rPr>
              <w:t xml:space="preserve">Sistemul central de siguranță </w:t>
            </w:r>
          </w:p>
        </w:tc>
      </w:tr>
      <w:tr w:rsidR="007D2045" w14:paraId="30F392ED" w14:textId="77777777">
        <w:trPr>
          <w:trHeight w:val="757"/>
        </w:trPr>
        <w:tc>
          <w:tcPr>
            <w:tcW w:w="1448" w:type="dxa"/>
            <w:shd w:val="clear" w:color="auto" w:fill="C5EECE"/>
          </w:tcPr>
          <w:p w14:paraId="6C85A353" w14:textId="77777777" w:rsidR="007D2045" w:rsidRDefault="00BF2314">
            <w:pPr>
              <w:spacing w:line="246" w:lineRule="exact"/>
              <w:ind w:left="22" w:right="2"/>
              <w:jc w:val="center"/>
              <w:rPr>
                <w:noProof/>
              </w:rPr>
            </w:pPr>
            <w:r>
              <w:rPr>
                <w:noProof/>
              </w:rPr>
              <w:t>51</w:t>
            </w:r>
          </w:p>
        </w:tc>
        <w:tc>
          <w:tcPr>
            <w:tcW w:w="3239" w:type="dxa"/>
            <w:shd w:val="clear" w:color="auto" w:fill="C5EECE"/>
          </w:tcPr>
          <w:p w14:paraId="5DD791C6" w14:textId="77777777" w:rsidR="007D2045" w:rsidRDefault="00BF2314">
            <w:pPr>
              <w:spacing w:line="246" w:lineRule="exact"/>
              <w:ind w:left="107"/>
              <w:rPr>
                <w:noProof/>
              </w:rPr>
            </w:pPr>
            <w:r>
              <w:rPr>
                <w:noProof/>
              </w:rPr>
              <w:t>C2.2 I2-1</w:t>
            </w:r>
          </w:p>
          <w:p w14:paraId="3200450D" w14:textId="77777777" w:rsidR="007D2045" w:rsidRDefault="00BF2314">
            <w:pPr>
              <w:spacing w:line="246" w:lineRule="exact"/>
              <w:ind w:left="107"/>
              <w:rPr>
                <w:noProof/>
              </w:rPr>
            </w:pPr>
            <w:r>
              <w:rPr>
                <w:noProof/>
              </w:rPr>
              <w:t>O mobilitate sigură, inteligentă și durabilă</w:t>
            </w:r>
          </w:p>
        </w:tc>
        <w:tc>
          <w:tcPr>
            <w:tcW w:w="1439" w:type="dxa"/>
            <w:shd w:val="clear" w:color="auto" w:fill="C5EECE"/>
          </w:tcPr>
          <w:p w14:paraId="4F65E1AF" w14:textId="77777777" w:rsidR="007D2045" w:rsidRDefault="00BF2314">
            <w:pPr>
              <w:spacing w:before="245"/>
              <w:ind w:left="19"/>
              <w:jc w:val="center"/>
              <w:rPr>
                <w:noProof/>
              </w:rPr>
            </w:pPr>
            <w:r>
              <w:rPr>
                <w:noProof/>
              </w:rPr>
              <w:t>Țintă</w:t>
            </w:r>
          </w:p>
        </w:tc>
        <w:tc>
          <w:tcPr>
            <w:tcW w:w="3260" w:type="dxa"/>
            <w:shd w:val="clear" w:color="auto" w:fill="C5EECE"/>
          </w:tcPr>
          <w:p w14:paraId="128FC7E0" w14:textId="77777777" w:rsidR="007D2045" w:rsidRDefault="00BF2314">
            <w:pPr>
              <w:ind w:left="113" w:right="142"/>
              <w:jc w:val="both"/>
              <w:rPr>
                <w:noProof/>
              </w:rPr>
            </w:pPr>
            <w:r>
              <w:rPr>
                <w:noProof/>
              </w:rPr>
              <w:t>Dispozitive inteligente de control al traficului</w:t>
            </w:r>
          </w:p>
        </w:tc>
      </w:tr>
      <w:tr w:rsidR="007D2045" w14:paraId="0311FAF2" w14:textId="77777777">
        <w:trPr>
          <w:trHeight w:val="760"/>
        </w:trPr>
        <w:tc>
          <w:tcPr>
            <w:tcW w:w="1448" w:type="dxa"/>
            <w:shd w:val="clear" w:color="auto" w:fill="C5EECE"/>
          </w:tcPr>
          <w:p w14:paraId="0B584A91" w14:textId="77777777" w:rsidR="007D2045" w:rsidRDefault="00BF2314">
            <w:pPr>
              <w:spacing w:line="249" w:lineRule="exact"/>
              <w:ind w:left="22" w:right="2"/>
              <w:jc w:val="center"/>
              <w:rPr>
                <w:noProof/>
              </w:rPr>
            </w:pPr>
            <w:r>
              <w:rPr>
                <w:noProof/>
              </w:rPr>
              <w:t>53</w:t>
            </w:r>
          </w:p>
        </w:tc>
        <w:tc>
          <w:tcPr>
            <w:tcW w:w="3239" w:type="dxa"/>
            <w:shd w:val="clear" w:color="auto" w:fill="C5EECE"/>
          </w:tcPr>
          <w:p w14:paraId="5531668E" w14:textId="77777777" w:rsidR="007D2045" w:rsidRDefault="00BF2314">
            <w:pPr>
              <w:spacing w:line="246" w:lineRule="exact"/>
              <w:ind w:left="107"/>
              <w:rPr>
                <w:noProof/>
              </w:rPr>
            </w:pPr>
            <w:r>
              <w:rPr>
                <w:noProof/>
              </w:rPr>
              <w:t>C2.2 I2-3</w:t>
            </w:r>
          </w:p>
          <w:p w14:paraId="6338332B" w14:textId="77777777" w:rsidR="007D2045" w:rsidRDefault="00BF2314">
            <w:pPr>
              <w:spacing w:line="246" w:lineRule="exact"/>
              <w:ind w:left="107"/>
              <w:rPr>
                <w:noProof/>
              </w:rPr>
            </w:pPr>
            <w:r>
              <w:rPr>
                <w:noProof/>
              </w:rPr>
              <w:t>O mobilitate sigură, inteligentă și durabilă</w:t>
            </w:r>
          </w:p>
        </w:tc>
        <w:tc>
          <w:tcPr>
            <w:tcW w:w="1439" w:type="dxa"/>
            <w:shd w:val="clear" w:color="auto" w:fill="C5EECE"/>
          </w:tcPr>
          <w:p w14:paraId="7E0FF3CD" w14:textId="77777777" w:rsidR="007D2045" w:rsidRDefault="00BF2314">
            <w:pPr>
              <w:spacing w:before="248"/>
              <w:ind w:left="19"/>
              <w:jc w:val="center"/>
              <w:rPr>
                <w:noProof/>
              </w:rPr>
            </w:pPr>
            <w:r>
              <w:rPr>
                <w:noProof/>
              </w:rPr>
              <w:t>Țintă</w:t>
            </w:r>
          </w:p>
        </w:tc>
        <w:tc>
          <w:tcPr>
            <w:tcW w:w="3260" w:type="dxa"/>
            <w:shd w:val="clear" w:color="auto" w:fill="C5EECE"/>
          </w:tcPr>
          <w:p w14:paraId="4508F0FD" w14:textId="77777777" w:rsidR="007D2045" w:rsidRDefault="00BF2314">
            <w:pPr>
              <w:spacing w:line="248" w:lineRule="exact"/>
              <w:ind w:left="111" w:right="141"/>
              <w:jc w:val="both"/>
              <w:rPr>
                <w:noProof/>
              </w:rPr>
            </w:pPr>
            <w:r>
              <w:rPr>
                <w:noProof/>
              </w:rPr>
              <w:t>Infrastructura digitală pentru o mobilitate rezilientă în viitor (DITM)</w:t>
            </w:r>
          </w:p>
        </w:tc>
      </w:tr>
      <w:tr w:rsidR="007D2045" w14:paraId="3BF27CF7" w14:textId="77777777">
        <w:trPr>
          <w:trHeight w:val="780"/>
        </w:trPr>
        <w:tc>
          <w:tcPr>
            <w:tcW w:w="1448" w:type="dxa"/>
            <w:shd w:val="clear" w:color="auto" w:fill="C5EECE"/>
          </w:tcPr>
          <w:p w14:paraId="63D4D201" w14:textId="77777777" w:rsidR="007D2045" w:rsidRDefault="00BF2314">
            <w:pPr>
              <w:spacing w:line="249" w:lineRule="exact"/>
              <w:ind w:left="22" w:right="2"/>
              <w:jc w:val="center"/>
              <w:rPr>
                <w:noProof/>
              </w:rPr>
            </w:pPr>
            <w:r>
              <w:rPr>
                <w:noProof/>
              </w:rPr>
              <w:t>56</w:t>
            </w:r>
          </w:p>
        </w:tc>
        <w:tc>
          <w:tcPr>
            <w:tcW w:w="3239" w:type="dxa"/>
            <w:shd w:val="clear" w:color="auto" w:fill="C5EECE"/>
          </w:tcPr>
          <w:p w14:paraId="76896420" w14:textId="77777777" w:rsidR="007D2045" w:rsidRDefault="00BF2314">
            <w:pPr>
              <w:spacing w:line="246" w:lineRule="exact"/>
              <w:ind w:left="107"/>
              <w:rPr>
                <w:noProof/>
              </w:rPr>
            </w:pPr>
            <w:r>
              <w:rPr>
                <w:noProof/>
              </w:rPr>
              <w:t>C2.2 I3-2</w:t>
            </w:r>
          </w:p>
          <w:p w14:paraId="0FD328D2" w14:textId="77777777" w:rsidR="007D2045" w:rsidRDefault="00BF2314">
            <w:pPr>
              <w:spacing w:line="248" w:lineRule="exact"/>
              <w:ind w:left="108"/>
              <w:rPr>
                <w:noProof/>
              </w:rPr>
            </w:pPr>
            <w:r>
              <w:rPr>
                <w:noProof/>
              </w:rPr>
              <w:t>Stații rutiere inteligente (iWKS)</w:t>
            </w:r>
          </w:p>
        </w:tc>
        <w:tc>
          <w:tcPr>
            <w:tcW w:w="1439" w:type="dxa"/>
            <w:shd w:val="clear" w:color="auto" w:fill="C5EECE"/>
          </w:tcPr>
          <w:p w14:paraId="32D1CA3F" w14:textId="77777777" w:rsidR="007D2045" w:rsidRDefault="00BF2314">
            <w:pPr>
              <w:spacing w:before="120"/>
              <w:ind w:left="19"/>
              <w:jc w:val="center"/>
              <w:rPr>
                <w:noProof/>
              </w:rPr>
            </w:pPr>
            <w:r>
              <w:rPr>
                <w:noProof/>
              </w:rPr>
              <w:t>Țintă</w:t>
            </w:r>
          </w:p>
        </w:tc>
        <w:tc>
          <w:tcPr>
            <w:tcW w:w="3260" w:type="dxa"/>
            <w:shd w:val="clear" w:color="auto" w:fill="C5EECE"/>
          </w:tcPr>
          <w:p w14:paraId="35489114" w14:textId="77777777" w:rsidR="007D2045" w:rsidRDefault="00BF2314">
            <w:pPr>
              <w:spacing w:line="248" w:lineRule="exact"/>
              <w:ind w:left="111" w:right="141"/>
              <w:jc w:val="both"/>
              <w:rPr>
                <w:noProof/>
              </w:rPr>
            </w:pPr>
            <w:r>
              <w:rPr>
                <w:noProof/>
              </w:rPr>
              <w:t xml:space="preserve">Numărul final de stații rutiere inteligente suplimentare </w:t>
            </w:r>
          </w:p>
        </w:tc>
      </w:tr>
      <w:tr w:rsidR="007D2045" w14:paraId="782851D1" w14:textId="77777777">
        <w:trPr>
          <w:trHeight w:val="825"/>
        </w:trPr>
        <w:tc>
          <w:tcPr>
            <w:tcW w:w="1448" w:type="dxa"/>
            <w:shd w:val="clear" w:color="auto" w:fill="C5EECE"/>
          </w:tcPr>
          <w:p w14:paraId="60B0DB42" w14:textId="77777777" w:rsidR="007D2045" w:rsidRDefault="00BF2314">
            <w:pPr>
              <w:spacing w:line="249" w:lineRule="exact"/>
              <w:ind w:left="22" w:right="2"/>
              <w:jc w:val="center"/>
              <w:rPr>
                <w:noProof/>
              </w:rPr>
            </w:pPr>
            <w:r>
              <w:rPr>
                <w:noProof/>
              </w:rPr>
              <w:t>60</w:t>
            </w:r>
          </w:p>
        </w:tc>
        <w:tc>
          <w:tcPr>
            <w:tcW w:w="3239" w:type="dxa"/>
            <w:shd w:val="clear" w:color="auto" w:fill="C5EECE"/>
          </w:tcPr>
          <w:p w14:paraId="7BD85069" w14:textId="77777777" w:rsidR="007D2045" w:rsidRDefault="00BF2314">
            <w:pPr>
              <w:spacing w:line="248" w:lineRule="exact"/>
              <w:ind w:left="108"/>
              <w:rPr>
                <w:noProof/>
              </w:rPr>
            </w:pPr>
            <w:r>
              <w:rPr>
                <w:noProof/>
              </w:rPr>
              <w:t>C2.3 R1-3</w:t>
            </w:r>
          </w:p>
          <w:p w14:paraId="3491B964" w14:textId="77777777" w:rsidR="007D2045" w:rsidRDefault="00BF2314">
            <w:pPr>
              <w:spacing w:line="240" w:lineRule="exact"/>
              <w:ind w:left="108"/>
              <w:rPr>
                <w:noProof/>
              </w:rPr>
            </w:pPr>
            <w:r>
              <w:rPr>
                <w:noProof/>
              </w:rPr>
              <w:t>Gestionarea informațiilor publice (Legea privind guvernarea deschisă)</w:t>
            </w:r>
          </w:p>
        </w:tc>
        <w:tc>
          <w:tcPr>
            <w:tcW w:w="1439" w:type="dxa"/>
            <w:shd w:val="clear" w:color="auto" w:fill="C5EECE"/>
          </w:tcPr>
          <w:p w14:paraId="558204DF" w14:textId="77777777" w:rsidR="007D2045" w:rsidRDefault="00BF2314">
            <w:pPr>
              <w:spacing w:before="120"/>
              <w:jc w:val="center"/>
              <w:rPr>
                <w:noProof/>
              </w:rPr>
            </w:pPr>
            <w:r>
              <w:rPr>
                <w:noProof/>
              </w:rPr>
              <w:t>Etapă</w:t>
            </w:r>
          </w:p>
        </w:tc>
        <w:tc>
          <w:tcPr>
            <w:tcW w:w="3260" w:type="dxa"/>
            <w:shd w:val="clear" w:color="auto" w:fill="C5EECE"/>
          </w:tcPr>
          <w:p w14:paraId="7801CD27" w14:textId="77777777" w:rsidR="007D2045" w:rsidRDefault="00BF2314">
            <w:pPr>
              <w:spacing w:line="248" w:lineRule="exact"/>
              <w:ind w:left="111" w:right="141"/>
              <w:jc w:val="both"/>
              <w:rPr>
                <w:noProof/>
              </w:rPr>
            </w:pPr>
            <w:r>
              <w:rPr>
                <w:noProof/>
              </w:rPr>
              <w:t xml:space="preserve">Platforma Actului privind guvernarea deschisă </w:t>
            </w:r>
          </w:p>
        </w:tc>
      </w:tr>
      <w:tr w:rsidR="007D2045" w14:paraId="55BEC5B9" w14:textId="77777777">
        <w:trPr>
          <w:trHeight w:val="780"/>
        </w:trPr>
        <w:tc>
          <w:tcPr>
            <w:tcW w:w="1448" w:type="dxa"/>
            <w:shd w:val="clear" w:color="auto" w:fill="C5EECE"/>
          </w:tcPr>
          <w:p w14:paraId="3DD7BA7C" w14:textId="77777777" w:rsidR="007D2045" w:rsidRDefault="00BF2314">
            <w:pPr>
              <w:spacing w:line="249" w:lineRule="exact"/>
              <w:ind w:left="22" w:right="2"/>
              <w:jc w:val="center"/>
              <w:rPr>
                <w:noProof/>
              </w:rPr>
            </w:pPr>
            <w:r>
              <w:rPr>
                <w:noProof/>
              </w:rPr>
              <w:t>72</w:t>
            </w:r>
          </w:p>
        </w:tc>
        <w:tc>
          <w:tcPr>
            <w:tcW w:w="3239" w:type="dxa"/>
            <w:shd w:val="clear" w:color="auto" w:fill="C5EECE"/>
          </w:tcPr>
          <w:p w14:paraId="1819EEC2" w14:textId="77777777" w:rsidR="007D2045" w:rsidRDefault="00BF2314">
            <w:pPr>
              <w:spacing w:line="248" w:lineRule="exact"/>
              <w:ind w:left="108"/>
              <w:rPr>
                <w:noProof/>
              </w:rPr>
            </w:pPr>
            <w:r>
              <w:rPr>
                <w:noProof/>
              </w:rPr>
              <w:t>C3.1 R3-4</w:t>
            </w:r>
          </w:p>
          <w:p w14:paraId="35E9356F" w14:textId="77777777" w:rsidR="007D2045" w:rsidRDefault="00BF2314">
            <w:pPr>
              <w:spacing w:line="248" w:lineRule="exact"/>
              <w:ind w:left="108"/>
              <w:rPr>
                <w:noProof/>
              </w:rPr>
            </w:pPr>
            <w:r>
              <w:rPr>
                <w:noProof/>
              </w:rPr>
              <w:t>Planificare centralizată pentru creșterea ofertei de locuințe</w:t>
            </w:r>
          </w:p>
        </w:tc>
        <w:tc>
          <w:tcPr>
            <w:tcW w:w="1439" w:type="dxa"/>
            <w:shd w:val="clear" w:color="auto" w:fill="C5EECE"/>
          </w:tcPr>
          <w:p w14:paraId="4EB3BC90" w14:textId="77777777" w:rsidR="007D2045" w:rsidRDefault="00BF2314">
            <w:pPr>
              <w:spacing w:before="120"/>
              <w:jc w:val="center"/>
              <w:rPr>
                <w:noProof/>
              </w:rPr>
            </w:pPr>
            <w:r>
              <w:rPr>
                <w:noProof/>
              </w:rPr>
              <w:t>Etapă</w:t>
            </w:r>
          </w:p>
        </w:tc>
        <w:tc>
          <w:tcPr>
            <w:tcW w:w="3260" w:type="dxa"/>
            <w:shd w:val="clear" w:color="auto" w:fill="C5EECE"/>
          </w:tcPr>
          <w:p w14:paraId="6055C6F6" w14:textId="5B8440C0" w:rsidR="007D2045" w:rsidRDefault="00BF2314">
            <w:pPr>
              <w:spacing w:line="248" w:lineRule="exact"/>
              <w:ind w:left="111" w:right="141"/>
              <w:jc w:val="both"/>
              <w:rPr>
                <w:noProof/>
              </w:rPr>
            </w:pPr>
            <w:r>
              <w:rPr>
                <w:noProof/>
              </w:rPr>
              <w:t>Intrarea în vigoare a legii care stabilește acțiunile suplimentare întreprinse de stat pentru a pune în aplicare acordurile privind construirea sau transformarea de noi locuințe</w:t>
            </w:r>
          </w:p>
        </w:tc>
      </w:tr>
      <w:tr w:rsidR="007D2045" w14:paraId="2B62FD75" w14:textId="77777777">
        <w:trPr>
          <w:trHeight w:val="505"/>
        </w:trPr>
        <w:tc>
          <w:tcPr>
            <w:tcW w:w="1448" w:type="dxa"/>
            <w:shd w:val="clear" w:color="auto" w:fill="C5EECE"/>
          </w:tcPr>
          <w:p w14:paraId="12B43BCD" w14:textId="77777777" w:rsidR="007D2045" w:rsidRDefault="00BF2314">
            <w:pPr>
              <w:spacing w:line="246" w:lineRule="exact"/>
              <w:ind w:left="22" w:right="2"/>
              <w:jc w:val="center"/>
              <w:rPr>
                <w:noProof/>
              </w:rPr>
            </w:pPr>
            <w:r>
              <w:rPr>
                <w:noProof/>
              </w:rPr>
              <w:t>79</w:t>
            </w:r>
          </w:p>
        </w:tc>
        <w:tc>
          <w:tcPr>
            <w:tcW w:w="3239" w:type="dxa"/>
            <w:shd w:val="clear" w:color="auto" w:fill="C5EECE"/>
          </w:tcPr>
          <w:p w14:paraId="2766E909" w14:textId="77777777" w:rsidR="007D2045" w:rsidRDefault="00BF2314">
            <w:pPr>
              <w:spacing w:line="246" w:lineRule="exact"/>
              <w:ind w:left="108"/>
              <w:rPr>
                <w:noProof/>
              </w:rPr>
            </w:pPr>
            <w:r>
              <w:rPr>
                <w:noProof/>
              </w:rPr>
              <w:t>C3.1 I1-4</w:t>
            </w:r>
          </w:p>
          <w:p w14:paraId="3206D5A3" w14:textId="77777777" w:rsidR="007D2045" w:rsidRDefault="00BF2314">
            <w:pPr>
              <w:spacing w:before="1" w:line="238" w:lineRule="exact"/>
              <w:ind w:left="108"/>
              <w:rPr>
                <w:noProof/>
              </w:rPr>
            </w:pPr>
            <w:r>
              <w:rPr>
                <w:noProof/>
              </w:rPr>
              <w:t>Deblocarea de noi proiecte de construcții</w:t>
            </w:r>
          </w:p>
        </w:tc>
        <w:tc>
          <w:tcPr>
            <w:tcW w:w="1439" w:type="dxa"/>
            <w:shd w:val="clear" w:color="auto" w:fill="C5EECE"/>
          </w:tcPr>
          <w:p w14:paraId="4B3EA01C" w14:textId="77777777" w:rsidR="007D2045" w:rsidRDefault="00BF2314">
            <w:pPr>
              <w:spacing w:before="120"/>
              <w:jc w:val="center"/>
              <w:rPr>
                <w:noProof/>
              </w:rPr>
            </w:pPr>
            <w:r>
              <w:rPr>
                <w:noProof/>
              </w:rPr>
              <w:t>Țintă</w:t>
            </w:r>
          </w:p>
        </w:tc>
        <w:tc>
          <w:tcPr>
            <w:tcW w:w="3260" w:type="dxa"/>
            <w:shd w:val="clear" w:color="auto" w:fill="C5EECE"/>
          </w:tcPr>
          <w:p w14:paraId="3C914078" w14:textId="77777777" w:rsidR="007D2045" w:rsidRDefault="00BF2314">
            <w:pPr>
              <w:ind w:left="113" w:right="142"/>
              <w:jc w:val="both"/>
              <w:rPr>
                <w:noProof/>
              </w:rPr>
            </w:pPr>
            <w:r>
              <w:rPr>
                <w:noProof/>
              </w:rPr>
              <w:t>Lucrări de construcții (secțiunea 2)</w:t>
            </w:r>
          </w:p>
        </w:tc>
      </w:tr>
      <w:tr w:rsidR="007D2045" w14:paraId="26A51ED0" w14:textId="77777777">
        <w:trPr>
          <w:trHeight w:val="505"/>
        </w:trPr>
        <w:tc>
          <w:tcPr>
            <w:tcW w:w="1448" w:type="dxa"/>
            <w:shd w:val="clear" w:color="auto" w:fill="C5EECE"/>
          </w:tcPr>
          <w:p w14:paraId="0FA23E62" w14:textId="77777777" w:rsidR="007D2045" w:rsidRDefault="00BF2314">
            <w:pPr>
              <w:spacing w:line="249" w:lineRule="exact"/>
              <w:ind w:left="22" w:right="2"/>
              <w:jc w:val="center"/>
              <w:rPr>
                <w:noProof/>
              </w:rPr>
            </w:pPr>
            <w:r>
              <w:rPr>
                <w:noProof/>
              </w:rPr>
              <w:t>80</w:t>
            </w:r>
          </w:p>
        </w:tc>
        <w:tc>
          <w:tcPr>
            <w:tcW w:w="3239" w:type="dxa"/>
            <w:shd w:val="clear" w:color="auto" w:fill="C5EECE"/>
          </w:tcPr>
          <w:p w14:paraId="5E3FF703" w14:textId="77777777" w:rsidR="007D2045" w:rsidRDefault="00BF2314">
            <w:pPr>
              <w:spacing w:line="248" w:lineRule="exact"/>
              <w:ind w:left="108"/>
              <w:rPr>
                <w:noProof/>
              </w:rPr>
            </w:pPr>
            <w:r>
              <w:rPr>
                <w:noProof/>
              </w:rPr>
              <w:t>C3.1 I1-5</w:t>
            </w:r>
          </w:p>
          <w:p w14:paraId="56F41DE2" w14:textId="77777777" w:rsidR="007D2045" w:rsidRDefault="00BF2314">
            <w:pPr>
              <w:spacing w:line="237" w:lineRule="exact"/>
              <w:ind w:left="108"/>
              <w:rPr>
                <w:noProof/>
              </w:rPr>
            </w:pPr>
            <w:r>
              <w:rPr>
                <w:noProof/>
              </w:rPr>
              <w:t>Deblocarea de noi proiecte de construcții</w:t>
            </w:r>
          </w:p>
        </w:tc>
        <w:tc>
          <w:tcPr>
            <w:tcW w:w="1439" w:type="dxa"/>
            <w:shd w:val="clear" w:color="auto" w:fill="C5EECE"/>
          </w:tcPr>
          <w:p w14:paraId="6E2B413D" w14:textId="77777777" w:rsidR="007D2045" w:rsidRDefault="00BF2314">
            <w:pPr>
              <w:spacing w:before="120"/>
              <w:jc w:val="center"/>
              <w:rPr>
                <w:noProof/>
              </w:rPr>
            </w:pPr>
            <w:r>
              <w:rPr>
                <w:noProof/>
              </w:rPr>
              <w:t>Etapă</w:t>
            </w:r>
          </w:p>
        </w:tc>
        <w:tc>
          <w:tcPr>
            <w:tcW w:w="3260" w:type="dxa"/>
            <w:shd w:val="clear" w:color="auto" w:fill="C5EECE"/>
          </w:tcPr>
          <w:p w14:paraId="0C72AEB5" w14:textId="77777777" w:rsidR="007D2045" w:rsidRDefault="00BF2314">
            <w:pPr>
              <w:spacing w:line="248" w:lineRule="exact"/>
              <w:ind w:left="111" w:right="141"/>
              <w:jc w:val="both"/>
              <w:rPr>
                <w:noProof/>
              </w:rPr>
            </w:pPr>
            <w:r>
              <w:rPr>
                <w:noProof/>
              </w:rPr>
              <w:t xml:space="preserve">Acțiuni de adaptare la schimbările climatice </w:t>
            </w:r>
          </w:p>
        </w:tc>
      </w:tr>
      <w:tr w:rsidR="007D2045" w14:paraId="50700B7E" w14:textId="77777777">
        <w:trPr>
          <w:trHeight w:val="505"/>
        </w:trPr>
        <w:tc>
          <w:tcPr>
            <w:tcW w:w="1448" w:type="dxa"/>
            <w:shd w:val="clear" w:color="auto" w:fill="C5EECE"/>
          </w:tcPr>
          <w:p w14:paraId="279BC8DD" w14:textId="77777777" w:rsidR="007D2045" w:rsidRDefault="00BF2314">
            <w:pPr>
              <w:spacing w:line="249" w:lineRule="exact"/>
              <w:jc w:val="center"/>
              <w:rPr>
                <w:noProof/>
              </w:rPr>
            </w:pPr>
            <w:r>
              <w:rPr>
                <w:noProof/>
              </w:rPr>
              <w:t>83a</w:t>
            </w:r>
          </w:p>
        </w:tc>
        <w:tc>
          <w:tcPr>
            <w:tcW w:w="3239" w:type="dxa"/>
            <w:shd w:val="clear" w:color="auto" w:fill="C5EECE"/>
          </w:tcPr>
          <w:p w14:paraId="1E757BB6" w14:textId="77777777" w:rsidR="007D2045" w:rsidRDefault="00BF2314">
            <w:pPr>
              <w:spacing w:line="237" w:lineRule="exact"/>
              <w:ind w:left="108"/>
              <w:rPr>
                <w:noProof/>
              </w:rPr>
            </w:pPr>
            <w:r>
              <w:rPr>
                <w:noProof/>
              </w:rPr>
              <w:t>C3.2 I2-2</w:t>
            </w:r>
          </w:p>
          <w:p w14:paraId="1C17BC27" w14:textId="1AD02B91" w:rsidR="007D2045" w:rsidRDefault="00BF2314">
            <w:pPr>
              <w:spacing w:line="237" w:lineRule="exact"/>
              <w:ind w:left="108"/>
              <w:rPr>
                <w:noProof/>
              </w:rPr>
            </w:pPr>
            <w:r>
              <w:rPr>
                <w:noProof/>
              </w:rPr>
              <w:t>Subvenții pentru investiții în energie durabilă și economii de energie</w:t>
            </w:r>
          </w:p>
        </w:tc>
        <w:tc>
          <w:tcPr>
            <w:tcW w:w="1439" w:type="dxa"/>
            <w:shd w:val="clear" w:color="auto" w:fill="C5EECE"/>
          </w:tcPr>
          <w:p w14:paraId="5599DF23" w14:textId="77777777" w:rsidR="007D2045" w:rsidRDefault="00BF2314">
            <w:pPr>
              <w:spacing w:before="120"/>
              <w:jc w:val="center"/>
              <w:rPr>
                <w:noProof/>
              </w:rPr>
            </w:pPr>
            <w:r>
              <w:rPr>
                <w:noProof/>
              </w:rPr>
              <w:t>Țintă</w:t>
            </w:r>
          </w:p>
        </w:tc>
        <w:tc>
          <w:tcPr>
            <w:tcW w:w="3260" w:type="dxa"/>
            <w:shd w:val="clear" w:color="auto" w:fill="C5EECE"/>
          </w:tcPr>
          <w:p w14:paraId="0B1219AF" w14:textId="77777777" w:rsidR="007D2045" w:rsidRDefault="00BF2314">
            <w:pPr>
              <w:spacing w:line="248" w:lineRule="exact"/>
              <w:ind w:left="111" w:right="141"/>
              <w:jc w:val="both"/>
              <w:rPr>
                <w:noProof/>
              </w:rPr>
            </w:pPr>
            <w:r>
              <w:rPr>
                <w:noProof/>
              </w:rPr>
              <w:t>Subvenție pentru investiții în energie durabilă și economii de energie pentru asociațiile de proprietari (SVVE)</w:t>
            </w:r>
          </w:p>
        </w:tc>
      </w:tr>
      <w:tr w:rsidR="007D2045" w14:paraId="0CB1AF2F" w14:textId="77777777">
        <w:trPr>
          <w:trHeight w:val="1012"/>
        </w:trPr>
        <w:tc>
          <w:tcPr>
            <w:tcW w:w="1448" w:type="dxa"/>
            <w:shd w:val="clear" w:color="auto" w:fill="C5EECE"/>
          </w:tcPr>
          <w:p w14:paraId="7575AE19" w14:textId="77777777" w:rsidR="007D2045" w:rsidRDefault="00BF2314">
            <w:pPr>
              <w:spacing w:line="246" w:lineRule="exact"/>
              <w:ind w:left="22"/>
              <w:jc w:val="center"/>
              <w:rPr>
                <w:noProof/>
              </w:rPr>
            </w:pPr>
            <w:r>
              <w:rPr>
                <w:noProof/>
              </w:rPr>
              <w:t>85</w:t>
            </w:r>
          </w:p>
        </w:tc>
        <w:tc>
          <w:tcPr>
            <w:tcW w:w="3239" w:type="dxa"/>
            <w:shd w:val="clear" w:color="auto" w:fill="C5EECE"/>
          </w:tcPr>
          <w:p w14:paraId="3EA4E04E" w14:textId="77777777" w:rsidR="007D2045" w:rsidRDefault="00BF2314">
            <w:pPr>
              <w:spacing w:line="246" w:lineRule="exact"/>
              <w:ind w:left="107"/>
              <w:rPr>
                <w:noProof/>
              </w:rPr>
            </w:pPr>
            <w:r>
              <w:rPr>
                <w:noProof/>
              </w:rPr>
              <w:t>C4.1 R2-1</w:t>
            </w:r>
          </w:p>
          <w:p w14:paraId="563DE77A" w14:textId="77777777" w:rsidR="007D2045" w:rsidRDefault="00BF2314">
            <w:pPr>
              <w:spacing w:line="246" w:lineRule="exact"/>
              <w:ind w:left="107"/>
              <w:rPr>
                <w:noProof/>
              </w:rPr>
            </w:pPr>
            <w:r>
              <w:rPr>
                <w:noProof/>
              </w:rPr>
              <w:t>Asigurarea unei mai mari certitudini pentru lucrătorii flexibili</w:t>
            </w:r>
          </w:p>
        </w:tc>
        <w:tc>
          <w:tcPr>
            <w:tcW w:w="1439" w:type="dxa"/>
            <w:shd w:val="clear" w:color="auto" w:fill="C5EECE"/>
          </w:tcPr>
          <w:p w14:paraId="1FE616AD" w14:textId="77777777" w:rsidR="007D2045" w:rsidRDefault="00BF2314">
            <w:pPr>
              <w:spacing w:before="120"/>
              <w:jc w:val="center"/>
              <w:rPr>
                <w:noProof/>
              </w:rPr>
            </w:pPr>
            <w:r>
              <w:rPr>
                <w:noProof/>
              </w:rPr>
              <w:t>Etapă</w:t>
            </w:r>
          </w:p>
        </w:tc>
        <w:tc>
          <w:tcPr>
            <w:tcW w:w="3260" w:type="dxa"/>
            <w:shd w:val="clear" w:color="auto" w:fill="C5EECE"/>
          </w:tcPr>
          <w:p w14:paraId="5900BF24" w14:textId="77777777" w:rsidR="007D2045" w:rsidRDefault="00BF2314">
            <w:pPr>
              <w:ind w:left="107" w:right="141"/>
              <w:jc w:val="both"/>
              <w:rPr>
                <w:noProof/>
              </w:rPr>
            </w:pPr>
            <w:r>
              <w:rPr>
                <w:noProof/>
              </w:rPr>
              <w:t>Intrarea în vigoare a condițiilor de angajare echivalente pentru lucrătorii temporari în comparație cu angajații întreprinderii angajatoare</w:t>
            </w:r>
          </w:p>
        </w:tc>
      </w:tr>
      <w:tr w:rsidR="007D2045" w14:paraId="392AA389" w14:textId="77777777">
        <w:trPr>
          <w:trHeight w:val="1011"/>
        </w:trPr>
        <w:tc>
          <w:tcPr>
            <w:tcW w:w="1448" w:type="dxa"/>
            <w:shd w:val="clear" w:color="auto" w:fill="C5EECE"/>
          </w:tcPr>
          <w:p w14:paraId="179A4F28" w14:textId="77777777" w:rsidR="007D2045" w:rsidRDefault="00BF2314">
            <w:pPr>
              <w:spacing w:line="246" w:lineRule="exact"/>
              <w:ind w:left="22"/>
              <w:jc w:val="center"/>
              <w:rPr>
                <w:noProof/>
              </w:rPr>
            </w:pPr>
            <w:r>
              <w:rPr>
                <w:noProof/>
              </w:rPr>
              <w:t>91</w:t>
            </w:r>
          </w:p>
        </w:tc>
        <w:tc>
          <w:tcPr>
            <w:tcW w:w="3239" w:type="dxa"/>
            <w:shd w:val="clear" w:color="auto" w:fill="C5EECE"/>
          </w:tcPr>
          <w:p w14:paraId="15DB6409" w14:textId="77777777" w:rsidR="007D2045" w:rsidRDefault="00BF2314">
            <w:pPr>
              <w:spacing w:line="246" w:lineRule="exact"/>
              <w:ind w:left="108"/>
              <w:rPr>
                <w:noProof/>
              </w:rPr>
            </w:pPr>
            <w:r>
              <w:rPr>
                <w:noProof/>
              </w:rPr>
              <w:t>C4.1 R4-2</w:t>
            </w:r>
          </w:p>
          <w:p w14:paraId="1C997115" w14:textId="77777777" w:rsidR="007D2045" w:rsidRDefault="00BF2314">
            <w:pPr>
              <w:spacing w:line="246" w:lineRule="exact"/>
              <w:ind w:left="108"/>
              <w:rPr>
                <w:noProof/>
              </w:rPr>
            </w:pPr>
            <w:r>
              <w:rPr>
                <w:noProof/>
              </w:rPr>
              <w:t>Combaterea falsei activități independente</w:t>
            </w:r>
          </w:p>
        </w:tc>
        <w:tc>
          <w:tcPr>
            <w:tcW w:w="1439" w:type="dxa"/>
            <w:shd w:val="clear" w:color="auto" w:fill="C5EECE"/>
          </w:tcPr>
          <w:p w14:paraId="4593F4DE" w14:textId="77777777" w:rsidR="007D2045" w:rsidRDefault="00BF2314">
            <w:pPr>
              <w:spacing w:before="119"/>
              <w:jc w:val="center"/>
              <w:rPr>
                <w:noProof/>
              </w:rPr>
            </w:pPr>
            <w:r>
              <w:rPr>
                <w:noProof/>
              </w:rPr>
              <w:t>Etapă</w:t>
            </w:r>
          </w:p>
        </w:tc>
        <w:tc>
          <w:tcPr>
            <w:tcW w:w="3260" w:type="dxa"/>
            <w:shd w:val="clear" w:color="auto" w:fill="C5EECE"/>
          </w:tcPr>
          <w:p w14:paraId="5825B201" w14:textId="77777777" w:rsidR="007D2045" w:rsidRDefault="00BF2314">
            <w:pPr>
              <w:ind w:left="111" w:right="141"/>
              <w:jc w:val="both"/>
              <w:rPr>
                <w:noProof/>
              </w:rPr>
            </w:pPr>
            <w:r>
              <w:rPr>
                <w:noProof/>
              </w:rPr>
              <w:t>Intrarea în vigoare a unei legi care introduce prezumția legală a unui contract de muncă</w:t>
            </w:r>
          </w:p>
        </w:tc>
      </w:tr>
      <w:tr w:rsidR="007D2045" w14:paraId="7E151993" w14:textId="77777777">
        <w:trPr>
          <w:trHeight w:val="1011"/>
        </w:trPr>
        <w:tc>
          <w:tcPr>
            <w:tcW w:w="1448" w:type="dxa"/>
            <w:shd w:val="clear" w:color="auto" w:fill="C5EECE"/>
          </w:tcPr>
          <w:p w14:paraId="33D08A13" w14:textId="77777777" w:rsidR="007D2045" w:rsidRDefault="00BF2314">
            <w:pPr>
              <w:spacing w:line="246" w:lineRule="exact"/>
              <w:ind w:left="22"/>
              <w:jc w:val="center"/>
              <w:rPr>
                <w:noProof/>
              </w:rPr>
            </w:pPr>
            <w:r>
              <w:rPr>
                <w:noProof/>
              </w:rPr>
              <w:t>91a</w:t>
            </w:r>
          </w:p>
        </w:tc>
        <w:tc>
          <w:tcPr>
            <w:tcW w:w="3239" w:type="dxa"/>
            <w:shd w:val="clear" w:color="auto" w:fill="C5EECE"/>
          </w:tcPr>
          <w:p w14:paraId="624DC36E" w14:textId="77777777" w:rsidR="007D2045" w:rsidRDefault="00BF2314">
            <w:pPr>
              <w:spacing w:line="246" w:lineRule="exact"/>
              <w:ind w:left="108"/>
              <w:rPr>
                <w:noProof/>
              </w:rPr>
            </w:pPr>
            <w:r>
              <w:rPr>
                <w:noProof/>
              </w:rPr>
              <w:t>C4.1 R4-2</w:t>
            </w:r>
          </w:p>
          <w:p w14:paraId="5C4F4C91" w14:textId="77777777" w:rsidR="007D2045" w:rsidRDefault="00BF2314">
            <w:pPr>
              <w:spacing w:line="246" w:lineRule="exact"/>
              <w:ind w:left="108"/>
              <w:rPr>
                <w:noProof/>
              </w:rPr>
            </w:pPr>
            <w:r>
              <w:rPr>
                <w:noProof/>
              </w:rPr>
              <w:t>Combaterea falsei activități independente</w:t>
            </w:r>
          </w:p>
        </w:tc>
        <w:tc>
          <w:tcPr>
            <w:tcW w:w="1439" w:type="dxa"/>
            <w:shd w:val="clear" w:color="auto" w:fill="C5EECE"/>
          </w:tcPr>
          <w:p w14:paraId="69394F4F" w14:textId="77777777" w:rsidR="007D2045" w:rsidRDefault="00BF2314">
            <w:pPr>
              <w:spacing w:before="119"/>
              <w:jc w:val="center"/>
              <w:rPr>
                <w:noProof/>
              </w:rPr>
            </w:pPr>
            <w:r>
              <w:rPr>
                <w:noProof/>
              </w:rPr>
              <w:t>Etapă</w:t>
            </w:r>
          </w:p>
        </w:tc>
        <w:tc>
          <w:tcPr>
            <w:tcW w:w="3260" w:type="dxa"/>
            <w:shd w:val="clear" w:color="auto" w:fill="C5EECE"/>
          </w:tcPr>
          <w:p w14:paraId="56A47479" w14:textId="77777777" w:rsidR="007D2045" w:rsidRDefault="00BF2314">
            <w:pPr>
              <w:ind w:left="111" w:right="141"/>
              <w:jc w:val="both"/>
              <w:rPr>
                <w:noProof/>
              </w:rPr>
            </w:pPr>
            <w:r>
              <w:rPr>
                <w:noProof/>
              </w:rPr>
              <w:t>Publicarea unui cadru de asigurare a respectării legislației privind definirea unui raport de muncă</w:t>
            </w:r>
          </w:p>
        </w:tc>
      </w:tr>
      <w:tr w:rsidR="007D2045" w14:paraId="599B792E" w14:textId="77777777">
        <w:trPr>
          <w:trHeight w:val="1011"/>
        </w:trPr>
        <w:tc>
          <w:tcPr>
            <w:tcW w:w="1448" w:type="dxa"/>
            <w:shd w:val="clear" w:color="auto" w:fill="C5EECE"/>
          </w:tcPr>
          <w:p w14:paraId="0A831185" w14:textId="77777777" w:rsidR="007D2045" w:rsidRDefault="00BF2314">
            <w:pPr>
              <w:spacing w:line="246" w:lineRule="exact"/>
              <w:ind w:left="22"/>
              <w:jc w:val="center"/>
              <w:rPr>
                <w:noProof/>
              </w:rPr>
            </w:pPr>
            <w:r>
              <w:rPr>
                <w:noProof/>
              </w:rPr>
              <w:t>92a</w:t>
            </w:r>
          </w:p>
        </w:tc>
        <w:tc>
          <w:tcPr>
            <w:tcW w:w="3239" w:type="dxa"/>
            <w:shd w:val="clear" w:color="auto" w:fill="C5EECE"/>
          </w:tcPr>
          <w:p w14:paraId="6143CB32" w14:textId="77777777" w:rsidR="007D2045" w:rsidRDefault="00BF2314">
            <w:pPr>
              <w:spacing w:line="246" w:lineRule="exact"/>
              <w:ind w:left="108"/>
              <w:rPr>
                <w:noProof/>
              </w:rPr>
            </w:pPr>
            <w:r>
              <w:rPr>
                <w:noProof/>
              </w:rPr>
              <w:t>C4.1 R5-1</w:t>
            </w:r>
          </w:p>
          <w:p w14:paraId="00D719A1" w14:textId="77777777" w:rsidR="007D2045" w:rsidRDefault="00BF2314">
            <w:pPr>
              <w:spacing w:line="246" w:lineRule="exact"/>
              <w:ind w:left="108"/>
              <w:rPr>
                <w:noProof/>
              </w:rPr>
            </w:pPr>
            <w:r>
              <w:rPr>
                <w:noProof/>
              </w:rPr>
              <w:t>Eliminarea rezervei pentru vechime în muncă</w:t>
            </w:r>
          </w:p>
        </w:tc>
        <w:tc>
          <w:tcPr>
            <w:tcW w:w="1439" w:type="dxa"/>
            <w:shd w:val="clear" w:color="auto" w:fill="C5EECE"/>
          </w:tcPr>
          <w:p w14:paraId="56FEEE82" w14:textId="77777777" w:rsidR="007D2045" w:rsidRDefault="00BF2314">
            <w:pPr>
              <w:spacing w:before="119"/>
              <w:jc w:val="center"/>
              <w:rPr>
                <w:noProof/>
              </w:rPr>
            </w:pPr>
            <w:r>
              <w:rPr>
                <w:noProof/>
              </w:rPr>
              <w:t>Etapă</w:t>
            </w:r>
          </w:p>
        </w:tc>
        <w:tc>
          <w:tcPr>
            <w:tcW w:w="3260" w:type="dxa"/>
            <w:shd w:val="clear" w:color="auto" w:fill="C5EECE"/>
          </w:tcPr>
          <w:p w14:paraId="0D10D3D6" w14:textId="77777777" w:rsidR="007D2045" w:rsidRDefault="00BF2314">
            <w:pPr>
              <w:ind w:left="111" w:right="141"/>
              <w:jc w:val="both"/>
              <w:rPr>
                <w:noProof/>
              </w:rPr>
            </w:pPr>
            <w:r>
              <w:rPr>
                <w:noProof/>
              </w:rPr>
              <w:t>Intrarea în vigoare a legii privind desființarea rezervei de vârstă înaintată.</w:t>
            </w:r>
          </w:p>
        </w:tc>
      </w:tr>
      <w:tr w:rsidR="007D2045" w14:paraId="3A0BF470" w14:textId="77777777">
        <w:trPr>
          <w:trHeight w:val="1011"/>
        </w:trPr>
        <w:tc>
          <w:tcPr>
            <w:tcW w:w="1448" w:type="dxa"/>
            <w:shd w:val="clear" w:color="auto" w:fill="C5EECE"/>
          </w:tcPr>
          <w:p w14:paraId="3C84BBA5" w14:textId="77777777" w:rsidR="007D2045" w:rsidRDefault="00BF2314">
            <w:pPr>
              <w:spacing w:line="246" w:lineRule="exact"/>
              <w:ind w:left="22"/>
              <w:jc w:val="center"/>
              <w:rPr>
                <w:noProof/>
              </w:rPr>
            </w:pPr>
            <w:r>
              <w:rPr>
                <w:noProof/>
              </w:rPr>
              <w:t>134</w:t>
            </w:r>
          </w:p>
        </w:tc>
        <w:tc>
          <w:tcPr>
            <w:tcW w:w="3239" w:type="dxa"/>
            <w:shd w:val="clear" w:color="auto" w:fill="C5EECE"/>
          </w:tcPr>
          <w:p w14:paraId="4B1F6BED" w14:textId="77777777" w:rsidR="007D2045" w:rsidRDefault="00BF2314">
            <w:pPr>
              <w:spacing w:line="246" w:lineRule="exact"/>
              <w:ind w:left="108"/>
              <w:rPr>
                <w:noProof/>
              </w:rPr>
            </w:pPr>
            <w:r>
              <w:rPr>
                <w:noProof/>
              </w:rPr>
              <w:t>C8-R1</w:t>
            </w:r>
          </w:p>
          <w:p w14:paraId="0F7C4BC7" w14:textId="77777777" w:rsidR="007D2045" w:rsidRDefault="00BF2314">
            <w:pPr>
              <w:spacing w:line="246" w:lineRule="exact"/>
              <w:ind w:left="108"/>
              <w:rPr>
                <w:noProof/>
              </w:rPr>
            </w:pPr>
            <w:r>
              <w:rPr>
                <w:noProof/>
              </w:rPr>
              <w:t>Pachetul de reformă a pieței energiei</w:t>
            </w:r>
          </w:p>
        </w:tc>
        <w:tc>
          <w:tcPr>
            <w:tcW w:w="1439" w:type="dxa"/>
            <w:shd w:val="clear" w:color="auto" w:fill="C5EECE"/>
          </w:tcPr>
          <w:p w14:paraId="2E73BB41" w14:textId="77777777" w:rsidR="007D2045" w:rsidRDefault="00BF2314">
            <w:pPr>
              <w:spacing w:before="119"/>
              <w:jc w:val="center"/>
              <w:rPr>
                <w:noProof/>
              </w:rPr>
            </w:pPr>
            <w:r>
              <w:rPr>
                <w:noProof/>
              </w:rPr>
              <w:t>Etapă</w:t>
            </w:r>
          </w:p>
        </w:tc>
        <w:tc>
          <w:tcPr>
            <w:tcW w:w="3260" w:type="dxa"/>
            <w:shd w:val="clear" w:color="auto" w:fill="C5EECE"/>
          </w:tcPr>
          <w:p w14:paraId="28E37BAA" w14:textId="77777777" w:rsidR="007D2045" w:rsidRDefault="00BF2314">
            <w:pPr>
              <w:ind w:left="111" w:right="141"/>
              <w:jc w:val="both"/>
              <w:rPr>
                <w:noProof/>
              </w:rPr>
            </w:pPr>
            <w:r>
              <w:rPr>
                <w:noProof/>
              </w:rPr>
              <w:t>Intrarea în vigoare a unui act de modificare a deciziei de mediu (Omgevingsbesluit)</w:t>
            </w:r>
          </w:p>
        </w:tc>
      </w:tr>
      <w:tr w:rsidR="007D2045" w14:paraId="15E15356" w14:textId="77777777">
        <w:trPr>
          <w:trHeight w:val="505"/>
        </w:trPr>
        <w:tc>
          <w:tcPr>
            <w:tcW w:w="1448" w:type="dxa"/>
            <w:shd w:val="clear" w:color="auto" w:fill="C5EECE"/>
          </w:tcPr>
          <w:p w14:paraId="77AD31B2" w14:textId="77777777" w:rsidR="007D2045" w:rsidRDefault="007D2045">
            <w:pPr>
              <w:rPr>
                <w:noProof/>
              </w:rPr>
            </w:pPr>
          </w:p>
        </w:tc>
        <w:tc>
          <w:tcPr>
            <w:tcW w:w="3239" w:type="dxa"/>
            <w:shd w:val="clear" w:color="auto" w:fill="C5EECE"/>
          </w:tcPr>
          <w:p w14:paraId="4A585EAB" w14:textId="77777777" w:rsidR="007D2045" w:rsidRDefault="007D2045">
            <w:pPr>
              <w:rPr>
                <w:noProof/>
              </w:rPr>
            </w:pPr>
          </w:p>
        </w:tc>
        <w:tc>
          <w:tcPr>
            <w:tcW w:w="1439" w:type="dxa"/>
            <w:shd w:val="clear" w:color="auto" w:fill="C5EECE"/>
          </w:tcPr>
          <w:p w14:paraId="3B349A44" w14:textId="77777777" w:rsidR="007D2045" w:rsidRDefault="00BF2314">
            <w:pPr>
              <w:spacing w:line="246" w:lineRule="exact"/>
              <w:jc w:val="center"/>
              <w:rPr>
                <w:noProof/>
              </w:rPr>
            </w:pPr>
            <w:r>
              <w:rPr>
                <w:noProof/>
              </w:rPr>
              <w:t>Cuantumul tranșei</w:t>
            </w:r>
          </w:p>
        </w:tc>
        <w:tc>
          <w:tcPr>
            <w:tcW w:w="3260" w:type="dxa"/>
            <w:shd w:val="clear" w:color="auto" w:fill="C5EECE"/>
          </w:tcPr>
          <w:p w14:paraId="6C0EFBDE" w14:textId="77777777" w:rsidR="007D2045" w:rsidRDefault="00BF2314">
            <w:pPr>
              <w:spacing w:before="1" w:line="238" w:lineRule="exact"/>
              <w:ind w:left="111" w:right="141"/>
              <w:jc w:val="both"/>
              <w:rPr>
                <w:noProof/>
              </w:rPr>
            </w:pPr>
            <w:r>
              <w:rPr>
                <w:noProof/>
              </w:rPr>
              <w:t>1 711 415 313 MIL.</w:t>
            </w:r>
          </w:p>
        </w:tc>
      </w:tr>
    </w:tbl>
    <w:p w14:paraId="38B19AB5" w14:textId="77777777" w:rsidR="007D2045" w:rsidRDefault="007D2045">
      <w:pPr>
        <w:spacing w:before="82" w:after="1"/>
        <w:rPr>
          <w:b/>
          <w:noProof/>
          <w:sz w:val="20"/>
          <w:szCs w:val="24"/>
        </w:rPr>
        <w:sectPr w:rsidR="007D2045" w:rsidSect="00C52526">
          <w:headerReference w:type="default" r:id="rId51"/>
          <w:footerReference w:type="default" r:id="rId52"/>
          <w:pgSz w:w="11906" w:h="16838"/>
          <w:pgMar w:top="1440" w:right="1440" w:bottom="1440" w:left="1440" w:header="708" w:footer="708" w:gutter="0"/>
          <w:cols w:space="708"/>
          <w:docGrid w:linePitch="360"/>
        </w:sectPr>
      </w:pPr>
    </w:p>
    <w:p w14:paraId="3D255CF9" w14:textId="77777777" w:rsidR="007D2045" w:rsidRDefault="00BF2314">
      <w:pPr>
        <w:pStyle w:val="P68B1DB1-Normal21"/>
        <w:spacing w:before="69"/>
        <w:ind w:left="953"/>
        <w:outlineLvl w:val="0"/>
        <w:rPr>
          <w:bCs/>
          <w:noProof/>
        </w:rPr>
      </w:pPr>
      <w:r>
        <w:rPr>
          <w:noProof/>
        </w:rPr>
        <w:t>SECȚIUNEA 3: DISPOZIȚII SUPLIMENTARE</w:t>
      </w:r>
    </w:p>
    <w:p w14:paraId="5D6C9D90" w14:textId="77777777" w:rsidR="007D2045" w:rsidRDefault="007D2045">
      <w:pPr>
        <w:rPr>
          <w:b/>
          <w:noProof/>
          <w:sz w:val="24"/>
          <w:szCs w:val="24"/>
        </w:rPr>
      </w:pPr>
    </w:p>
    <w:p w14:paraId="2AE586BD" w14:textId="77777777" w:rsidR="007D2045" w:rsidRDefault="00BF2314">
      <w:pPr>
        <w:pStyle w:val="P68B1DB1-Normal2"/>
        <w:numPr>
          <w:ilvl w:val="0"/>
          <w:numId w:val="37"/>
        </w:numPr>
        <w:tabs>
          <w:tab w:val="left" w:pos="953"/>
        </w:tabs>
        <w:spacing w:before="1"/>
        <w:jc w:val="both"/>
        <w:rPr>
          <w:noProof/>
        </w:rPr>
      </w:pPr>
      <w:r>
        <w:rPr>
          <w:noProof/>
        </w:rPr>
        <w:t>Modalități de monitorizare și de punere în aplicare a planului de redresare și reziliență</w:t>
      </w:r>
    </w:p>
    <w:p w14:paraId="426EC9F1" w14:textId="77777777" w:rsidR="007D2045" w:rsidRDefault="00BF2314">
      <w:pPr>
        <w:pStyle w:val="P68B1DB1-Normal4"/>
        <w:spacing w:before="158" w:line="259" w:lineRule="auto"/>
        <w:ind w:left="232" w:right="120"/>
        <w:jc w:val="both"/>
        <w:rPr>
          <w:noProof/>
        </w:rPr>
      </w:pPr>
      <w:r>
        <w:rPr>
          <w:noProof/>
        </w:rPr>
        <w:t>Monitorizarea și implementarea planului de redresare și reziliență al Țărilor de Jos se desfășoară în conformitate cu următoarele dispoziții:</w:t>
      </w:r>
    </w:p>
    <w:p w14:paraId="2F45EEC1" w14:textId="77777777" w:rsidR="007D2045" w:rsidRDefault="00BF2314">
      <w:pPr>
        <w:pStyle w:val="P68B1DB1-Normal7"/>
        <w:numPr>
          <w:ilvl w:val="1"/>
          <w:numId w:val="37"/>
        </w:numPr>
        <w:tabs>
          <w:tab w:val="left" w:pos="955"/>
        </w:tabs>
        <w:spacing w:before="158" w:line="259" w:lineRule="auto"/>
        <w:ind w:left="955" w:right="113"/>
        <w:jc w:val="both"/>
        <w:rPr>
          <w:rFonts w:ascii="Symbol" w:hAnsi="Symbol"/>
          <w:noProof/>
          <w:sz w:val="28"/>
        </w:rPr>
      </w:pPr>
      <w:r>
        <w:rPr>
          <w:noProof/>
        </w:rPr>
        <w:t>Direcția de programe pentru Mecanismul de redresare și reziliență (MRR) din cadrul Ministerului Finanțelor are responsabilitatea generală („systeemverantwoordelijk”) pentru monitorizarea și punerea în aplicare a planului (PRR) și pentru protecția intereselor financiare ale Uniunii.</w:t>
      </w:r>
    </w:p>
    <w:p w14:paraId="28E5318A" w14:textId="77777777" w:rsidR="007D2045" w:rsidRDefault="00BF2314">
      <w:pPr>
        <w:pStyle w:val="P68B1DB1-Normal7"/>
        <w:numPr>
          <w:ilvl w:val="1"/>
          <w:numId w:val="37"/>
        </w:numPr>
        <w:tabs>
          <w:tab w:val="left" w:pos="955"/>
        </w:tabs>
        <w:spacing w:before="158" w:line="259" w:lineRule="auto"/>
        <w:ind w:left="955" w:right="112"/>
        <w:jc w:val="both"/>
        <w:rPr>
          <w:rFonts w:ascii="Symbol" w:hAnsi="Symbol"/>
          <w:noProof/>
          <w:sz w:val="28"/>
        </w:rPr>
      </w:pPr>
      <w:r>
        <w:rPr>
          <w:noProof/>
        </w:rPr>
        <w:t>Direcțiile de politici din ministerele, agențiile și consorțiile relevante asigură raportarea și punerea în aplicare a măsurilor din PNRR, în timp ce direcțiile pentru afaceri economice și financiare din ministerele relevante (FEZ) supraveghează și monitorizează direcțiile de politici și, în special, supraveghează progresele înregistrate în direcția atingerii jaloanelor și a țintelor.</w:t>
      </w:r>
    </w:p>
    <w:p w14:paraId="7BAA4349" w14:textId="77777777" w:rsidR="007D2045" w:rsidRDefault="00BF2314">
      <w:pPr>
        <w:pStyle w:val="P68B1DB1-Normal7"/>
        <w:numPr>
          <w:ilvl w:val="1"/>
          <w:numId w:val="37"/>
        </w:numPr>
        <w:tabs>
          <w:tab w:val="left" w:pos="955"/>
        </w:tabs>
        <w:spacing w:before="158" w:line="259" w:lineRule="auto"/>
        <w:ind w:left="955" w:right="111"/>
        <w:jc w:val="both"/>
        <w:rPr>
          <w:rFonts w:ascii="Symbol" w:hAnsi="Symbol"/>
          <w:noProof/>
        </w:rPr>
      </w:pPr>
      <w:r>
        <w:rPr>
          <w:noProof/>
        </w:rPr>
        <w:t>Direcția de programe pentru Mecanismul de redresare și reziliență din cadrul Ministerului Finanțelor elaborează orientări generale care definesc modul în care jaloanele și țintele trebuie raportate și însoțite de dovezi suplimentare. Aceste orientări sunt incluse în regulamentul privind bugetul de stat, care este actualizat în fiecare an. Implementarea planului de redresare și reziliență este integrată în ciclul de planificare și control intern al diferitelor ministere implicate în implementarea planului de redresare și reziliență și este inclusă în rapoartele lor anuale. Prin declarații intermediare (și anume, declarații de gestiune la nivelul organismelor de implementare), organismele de implementare confirmă protecția intereselor financiare ale Uniunii și validitatea datelor raportate privind jaloanele și țintele. Aceste declarații intermediare sunt verificate și semnate de direcțiile Afaceri Economice și Financiare (direcțiile FEZ) ale ministerelor implicate în punerea în aplicare a planului de redresare și reziliență.</w:t>
      </w:r>
    </w:p>
    <w:p w14:paraId="4DE444A6" w14:textId="07EAB3A4" w:rsidR="007D2045" w:rsidRDefault="00BF2314">
      <w:pPr>
        <w:pStyle w:val="P68B1DB1-Normal7"/>
        <w:numPr>
          <w:ilvl w:val="1"/>
          <w:numId w:val="37"/>
        </w:numPr>
        <w:tabs>
          <w:tab w:val="left" w:pos="955"/>
        </w:tabs>
        <w:spacing w:before="158" w:line="259" w:lineRule="auto"/>
        <w:ind w:left="955" w:right="112"/>
        <w:jc w:val="both"/>
        <w:rPr>
          <w:rFonts w:ascii="Symbol" w:hAnsi="Symbol"/>
          <w:noProof/>
          <w:sz w:val="28"/>
        </w:rPr>
      </w:pPr>
      <w:r>
        <w:rPr>
          <w:noProof/>
        </w:rPr>
        <w:t>Autoritatea de audit „Auditdienst Rijk”, un serviciu independent din cadrul Ministerului Finanțelor, efectuează audituri periodice ale sistemelor de gestiune și control, inclusiv teste de fond. Acesta pregătește, de asemenea, un rezumat al auditurilor efectuate, care este inclus în cererile de plată. Auditurile sistemelor de gestiune și control evaluează dacă măsurile de monitorizare și de punere în aplicare furnizează date complete și fiabile cu privire la indicatorii definiți în planul de redresare și reziliență și dacă sistemul de punere în aplicare asigură faptul că fondurile sunt gestionate în conformitate cu normele și este capabil să prevină, să detecteze și să corecteze frauda, conflictele de interese, corupția și dubla finanțare.</w:t>
      </w:r>
    </w:p>
    <w:p w14:paraId="492A7B55" w14:textId="77777777" w:rsidR="007D2045" w:rsidRDefault="00BF2314">
      <w:pPr>
        <w:pStyle w:val="P68B1DB1-Normal21"/>
        <w:numPr>
          <w:ilvl w:val="0"/>
          <w:numId w:val="37"/>
        </w:numPr>
        <w:spacing w:before="120"/>
        <w:ind w:left="993"/>
        <w:outlineLvl w:val="0"/>
        <w:rPr>
          <w:bCs/>
          <w:noProof/>
        </w:rPr>
      </w:pPr>
      <w:r>
        <w:rPr>
          <w:noProof/>
        </w:rPr>
        <w:t>Măsuri pentru asigurarea accesului deplin al Comisiei la datele subiacente</w:t>
      </w:r>
    </w:p>
    <w:p w14:paraId="7DCA3C59" w14:textId="77777777" w:rsidR="007D2045" w:rsidRDefault="00BF2314">
      <w:pPr>
        <w:pStyle w:val="P68B1DB1-Normal4"/>
        <w:spacing w:before="158" w:line="259" w:lineRule="auto"/>
        <w:ind w:left="232" w:right="122"/>
        <w:jc w:val="both"/>
        <w:rPr>
          <w:noProof/>
        </w:rPr>
      </w:pPr>
      <w:r>
        <w:rPr>
          <w:noProof/>
        </w:rPr>
        <w:t>Pentru a asigura accesul deplin al Comisiei la datele subiacente relevante, Țările de Jos dispun de următoarele măsuri:</w:t>
      </w:r>
    </w:p>
    <w:p w14:paraId="527A25AE" w14:textId="7A6B6482" w:rsidR="007D2045" w:rsidRDefault="00BF2314">
      <w:pPr>
        <w:numPr>
          <w:ilvl w:val="1"/>
          <w:numId w:val="37"/>
        </w:numPr>
        <w:tabs>
          <w:tab w:val="left" w:pos="953"/>
        </w:tabs>
        <w:spacing w:before="158" w:line="259" w:lineRule="auto"/>
        <w:ind w:right="117"/>
        <w:jc w:val="both"/>
        <w:rPr>
          <w:noProof/>
        </w:rPr>
      </w:pPr>
      <w:r>
        <w:rPr>
          <w:noProof/>
          <w:sz w:val="24"/>
        </w:rPr>
        <w:t xml:space="preserve">Direcția de programe pentru Mecanismul de redresare și reziliență din cadrul Ministerului Finanțelor acționează în calitate de organism de coordonare. Acesta are, de asemenea, responsabilitatea de a depune cererile de plată și de a întocmi declarațiile de gestiune. Toate informațiile referitoare la punerea în aplicare și monitorizarea planului sunt stocate într-un sistem centralizat de repertorii care va fi dezvoltat pentru punerea în aplicare a planului de redresare și reziliență. Organismele de punere în aplicare colectează și stochează toate datele menționate la articolul 22 alineatul (2) litera (d) din Regulamentul (UE) 2021/241. Informațiile sunt stocate în sistemele informatice departamentale ale diferitelor ministere și partajate cu organismul de coordonare. Sistemul de registre centrale care urmează să fie dezvoltat conține informațiile referitoare la jaloane și ținte și </w:t>
      </w:r>
      <w:r>
        <w:rPr>
          <w:noProof/>
          <w:sz w:val="24"/>
          <w:szCs w:val="24"/>
        </w:rPr>
        <w:t>colectează, stochează și asigură accesul la date în conformitate cu articolul 22 alineatul (2) litera (d) din Regulamentul (UE) 2021/241</w:t>
      </w:r>
      <w:r>
        <w:rPr>
          <w:noProof/>
        </w:rPr>
        <w:t>.</w:t>
      </w:r>
    </w:p>
    <w:p w14:paraId="33046E16" w14:textId="77777777" w:rsidR="007D2045" w:rsidRDefault="00BF2314">
      <w:pPr>
        <w:pStyle w:val="P68B1DB1-Normal7"/>
        <w:numPr>
          <w:ilvl w:val="1"/>
          <w:numId w:val="37"/>
        </w:numPr>
        <w:tabs>
          <w:tab w:val="left" w:pos="944"/>
          <w:tab w:val="left" w:pos="946"/>
        </w:tabs>
        <w:spacing w:before="158" w:line="259" w:lineRule="auto"/>
        <w:ind w:left="947" w:right="113" w:hanging="357"/>
        <w:jc w:val="both"/>
        <w:rPr>
          <w:rFonts w:ascii="Symbol" w:hAnsi="Symbol"/>
          <w:noProof/>
        </w:rPr>
      </w:pPr>
      <w:r>
        <w:rPr>
          <w:noProof/>
        </w:rPr>
        <w:t>În conformitate cu articolul 24 alineatul (2) din Regulamentul (UE) 2021/241, la îndeplinirea jaloanelor și a țintelor relevante convenite în secțiunea 2.1 din prezenta anexă, Țările de Jos prezintă Comisiei o cerere justificată în mod corespunzător de plată a contribuției financiare. Țările de Jos se asigură că, la cerere, Comisia are acces deplin la datele subiacente relevante care justifică în mod corespunzător cererea de plată, atât pentru evaluarea cererii de plată în conformitate cu articolul 24 alineatul (3) din Regulamentul (UE) 2021/241, cât și în scopuri de audit și control.</w:t>
      </w:r>
    </w:p>
    <w:p w14:paraId="48434E66" w14:textId="77777777" w:rsidR="007D2045" w:rsidRDefault="007D2045">
      <w:pPr>
        <w:spacing w:before="82" w:after="1"/>
        <w:rPr>
          <w:b/>
          <w:noProof/>
          <w:sz w:val="20"/>
          <w:szCs w:val="24"/>
        </w:rPr>
      </w:pPr>
    </w:p>
    <w:sectPr w:rsidR="007D2045">
      <w:headerReference w:type="even" r:id="rId53"/>
      <w:headerReference w:type="default" r:id="rId54"/>
      <w:footerReference w:type="even" r:id="rId55"/>
      <w:footerReference w:type="default" r:id="rId56"/>
      <w:headerReference w:type="first" r:id="rId57"/>
      <w:footerReference w:type="first" r:id="rId58"/>
      <w:pgSz w:w="11907" w:h="16839"/>
      <w:pgMar w:top="1134" w:right="1134" w:bottom="1134" w:left="1134"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DB57EA" w14:textId="77777777" w:rsidR="007D2045" w:rsidRDefault="00BF2314">
      <w:r>
        <w:separator/>
      </w:r>
    </w:p>
  </w:endnote>
  <w:endnote w:type="continuationSeparator" w:id="0">
    <w:p w14:paraId="2556907C" w14:textId="77777777" w:rsidR="007D2045" w:rsidRDefault="00BF23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New Roman">
    <w:altName w:val="Arial"/>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B246B0" w14:textId="6789D729" w:rsidR="00F32B81" w:rsidRPr="00F32B81" w:rsidRDefault="00F32B81" w:rsidP="00F32B81">
    <w:pPr>
      <w:pStyle w:val="FooterCoverPage"/>
      <w:rPr>
        <w:rFonts w:ascii="Arial" w:hAnsi="Arial" w:cs="Arial"/>
        <w:b/>
        <w:sz w:val="48"/>
      </w:rPr>
    </w:pPr>
    <w:r w:rsidRPr="00F32B81">
      <w:rPr>
        <w:rFonts w:ascii="Arial" w:hAnsi="Arial" w:cs="Arial"/>
        <w:b/>
        <w:sz w:val="48"/>
      </w:rPr>
      <w:t>RO</w:t>
    </w:r>
    <w:r w:rsidRPr="00F32B81">
      <w:rPr>
        <w:rFonts w:ascii="Arial" w:hAnsi="Arial" w:cs="Arial"/>
        <w:b/>
        <w:sz w:val="48"/>
      </w:rPr>
      <w:tab/>
    </w:r>
    <w:r w:rsidRPr="00F32B81">
      <w:rPr>
        <w:rFonts w:ascii="Arial" w:hAnsi="Arial" w:cs="Arial"/>
        <w:b/>
        <w:sz w:val="48"/>
      </w:rPr>
      <w:tab/>
    </w:r>
    <w:r w:rsidRPr="00F32B81">
      <w:tab/>
    </w:r>
    <w:r w:rsidRPr="00F32B81">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847BA" w14:textId="07810B89" w:rsidR="00F32B81" w:rsidRPr="00F32B81" w:rsidRDefault="00F32B81" w:rsidP="00F32B81">
    <w:pPr>
      <w:pStyle w:val="FooterCoverPage"/>
      <w:rPr>
        <w:rFonts w:ascii="Arial" w:hAnsi="Arial" w:cs="Arial"/>
        <w:b/>
        <w:sz w:val="48"/>
      </w:rPr>
    </w:pPr>
    <w:r w:rsidRPr="00F32B81">
      <w:rPr>
        <w:rFonts w:ascii="Arial" w:hAnsi="Arial" w:cs="Arial"/>
        <w:b/>
        <w:sz w:val="48"/>
      </w:rPr>
      <w:t>RO</w:t>
    </w:r>
    <w:r w:rsidRPr="00F32B81">
      <w:rPr>
        <w:rFonts w:ascii="Arial" w:hAnsi="Arial" w:cs="Arial"/>
        <w:b/>
        <w:sz w:val="48"/>
      </w:rPr>
      <w:tab/>
    </w:r>
    <w:r w:rsidRPr="00F32B81">
      <w:rPr>
        <w:rFonts w:ascii="Arial" w:hAnsi="Arial" w:cs="Arial"/>
        <w:b/>
        <w:sz w:val="48"/>
      </w:rPr>
      <w:tab/>
    </w:r>
    <w:r w:rsidRPr="00F32B81">
      <w:tab/>
    </w:r>
    <w:r w:rsidRPr="00F32B8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BF62A" w14:textId="77777777" w:rsidR="00F32B81" w:rsidRPr="00F32B81" w:rsidRDefault="00F32B81" w:rsidP="00F32B8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BBFF2" w14:textId="77777777" w:rsidR="007D2045" w:rsidRDefault="007D204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3475190"/>
      <w:docPartObj>
        <w:docPartGallery w:val="Page Numbers (Bottom of Page)"/>
        <w:docPartUnique/>
      </w:docPartObj>
    </w:sdtPr>
    <w:sdtEndPr/>
    <w:sdtContent>
      <w:p w14:paraId="1E04744E" w14:textId="6432DC53" w:rsidR="007D2045" w:rsidRDefault="00BF2314">
        <w:pPr>
          <w:pStyle w:val="Footer"/>
          <w:jc w:val="center"/>
        </w:pPr>
        <w:r>
          <w:fldChar w:fldCharType="begin"/>
        </w:r>
        <w:r>
          <w:instrText xml:space="preserve"> PAGE   \* MERGEFORMAT </w:instrText>
        </w:r>
        <w:r>
          <w:fldChar w:fldCharType="separate"/>
        </w:r>
        <w:r w:rsidR="00F32B81">
          <w:rPr>
            <w:noProof/>
          </w:rPr>
          <w:t>1</w:t>
        </w:r>
        <w:r>
          <w:fldChar w:fldCharType="end"/>
        </w:r>
      </w:p>
    </w:sdtContent>
  </w:sdt>
  <w:p w14:paraId="2BEE9D3E" w14:textId="77777777" w:rsidR="007D2045" w:rsidRDefault="007D204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1C2EB" w14:textId="77777777" w:rsidR="007D2045" w:rsidRDefault="007D204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6414129"/>
      <w:docPartObj>
        <w:docPartGallery w:val="Page Numbers (Bottom of Page)"/>
        <w:docPartUnique/>
      </w:docPartObj>
    </w:sdtPr>
    <w:sdtEndPr/>
    <w:sdtContent>
      <w:p w14:paraId="1EE240A3" w14:textId="77777777" w:rsidR="007D2045" w:rsidRDefault="00BF2314">
        <w:pPr>
          <w:pStyle w:val="Footer"/>
          <w:jc w:val="center"/>
        </w:pPr>
        <w:r>
          <w:fldChar w:fldCharType="begin"/>
        </w:r>
        <w:r>
          <w:instrText xml:space="preserve"> PAGE   \* MERGEFORMAT </w:instrText>
        </w:r>
        <w:r>
          <w:fldChar w:fldCharType="separate"/>
        </w:r>
        <w:r>
          <w:t>2</w:t>
        </w:r>
        <w:r>
          <w:fldChar w:fldCharType="end"/>
        </w:r>
      </w:p>
    </w:sdtContent>
  </w:sdt>
  <w:p w14:paraId="68D66D6D" w14:textId="77777777" w:rsidR="007D2045" w:rsidRDefault="007D204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0619736"/>
      <w:docPartObj>
        <w:docPartGallery w:val="Page Numbers (Bottom of Page)"/>
        <w:docPartUnique/>
      </w:docPartObj>
    </w:sdtPr>
    <w:sdtEndPr/>
    <w:sdtContent>
      <w:p w14:paraId="0D856BED" w14:textId="77777777" w:rsidR="007D2045" w:rsidRDefault="00BF2314">
        <w:pPr>
          <w:pStyle w:val="Footer"/>
          <w:jc w:val="center"/>
        </w:pPr>
        <w:r>
          <w:fldChar w:fldCharType="begin"/>
        </w:r>
        <w:r>
          <w:instrText xml:space="preserve"> PAGE   \* MERGEFORMAT </w:instrText>
        </w:r>
        <w:r>
          <w:fldChar w:fldCharType="separate"/>
        </w:r>
        <w:r>
          <w:t>2</w:t>
        </w:r>
        <w:r>
          <w:fldChar w:fldCharType="end"/>
        </w:r>
      </w:p>
    </w:sdtContent>
  </w:sdt>
  <w:p w14:paraId="528A117A" w14:textId="77777777" w:rsidR="007D2045" w:rsidRDefault="007D204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6970687"/>
      <w:docPartObj>
        <w:docPartGallery w:val="Page Numbers (Bottom of Page)"/>
        <w:docPartUnique/>
      </w:docPartObj>
    </w:sdtPr>
    <w:sdtEndPr/>
    <w:sdtContent>
      <w:p w14:paraId="07039869" w14:textId="77777777" w:rsidR="007D2045" w:rsidRDefault="00BF2314">
        <w:pPr>
          <w:pStyle w:val="Footer"/>
          <w:jc w:val="center"/>
        </w:pPr>
        <w:r>
          <w:fldChar w:fldCharType="begin"/>
        </w:r>
        <w:r>
          <w:instrText xml:space="preserve"> PAGE   \* MERGEFORMAT </w:instrText>
        </w:r>
        <w:r>
          <w:fldChar w:fldCharType="separate"/>
        </w:r>
        <w:r>
          <w:t>2</w:t>
        </w:r>
        <w:r>
          <w:fldChar w:fldCharType="end"/>
        </w:r>
      </w:p>
    </w:sdtContent>
  </w:sdt>
  <w:p w14:paraId="2FFAAE11" w14:textId="77777777" w:rsidR="007D2045" w:rsidRDefault="007D204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7008822"/>
      <w:docPartObj>
        <w:docPartGallery w:val="Page Numbers (Bottom of Page)"/>
        <w:docPartUnique/>
      </w:docPartObj>
    </w:sdtPr>
    <w:sdtEndPr/>
    <w:sdtContent>
      <w:p w14:paraId="3B3AB017" w14:textId="77777777" w:rsidR="007D2045" w:rsidRDefault="00BF2314">
        <w:pPr>
          <w:pStyle w:val="Footer"/>
          <w:jc w:val="center"/>
        </w:pPr>
        <w:r>
          <w:fldChar w:fldCharType="begin"/>
        </w:r>
        <w:r>
          <w:instrText xml:space="preserve"> PAGE   \* MERGEFORMAT </w:instrText>
        </w:r>
        <w:r>
          <w:fldChar w:fldCharType="separate"/>
        </w:r>
        <w:r>
          <w:t>2</w:t>
        </w:r>
        <w:r>
          <w:fldChar w:fldCharType="end"/>
        </w:r>
      </w:p>
    </w:sdtContent>
  </w:sdt>
  <w:p w14:paraId="55822EC8" w14:textId="77777777" w:rsidR="007D2045" w:rsidRDefault="007D204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2687697"/>
      <w:docPartObj>
        <w:docPartGallery w:val="Page Numbers (Bottom of Page)"/>
        <w:docPartUnique/>
      </w:docPartObj>
    </w:sdtPr>
    <w:sdtEndPr/>
    <w:sdtContent>
      <w:p w14:paraId="343FCB4A" w14:textId="77777777" w:rsidR="007D2045" w:rsidRDefault="00BF2314">
        <w:pPr>
          <w:pStyle w:val="Footer"/>
          <w:jc w:val="center"/>
        </w:pPr>
        <w:r>
          <w:fldChar w:fldCharType="begin"/>
        </w:r>
        <w:r>
          <w:instrText xml:space="preserve"> PAGE   \* MERGEFORMAT </w:instrText>
        </w:r>
        <w:r>
          <w:fldChar w:fldCharType="separate"/>
        </w:r>
        <w:r>
          <w:t>2</w:t>
        </w:r>
        <w:r>
          <w:fldChar w:fldCharType="end"/>
        </w:r>
      </w:p>
    </w:sdtContent>
  </w:sdt>
  <w:p w14:paraId="0E669F64" w14:textId="77777777" w:rsidR="007D2045" w:rsidRDefault="007D204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7117520"/>
      <w:docPartObj>
        <w:docPartGallery w:val="Page Numbers (Bottom of Page)"/>
        <w:docPartUnique/>
      </w:docPartObj>
    </w:sdtPr>
    <w:sdtEndPr/>
    <w:sdtContent>
      <w:p w14:paraId="2E1EDA5F" w14:textId="77777777" w:rsidR="007D2045" w:rsidRDefault="00BF2314">
        <w:pPr>
          <w:pStyle w:val="Footer"/>
          <w:jc w:val="center"/>
        </w:pPr>
        <w:r>
          <w:fldChar w:fldCharType="begin"/>
        </w:r>
        <w:r>
          <w:instrText xml:space="preserve"> PAGE   \* MERGEFORMAT </w:instrText>
        </w:r>
        <w:r>
          <w:fldChar w:fldCharType="separate"/>
        </w:r>
        <w:r>
          <w:t>2</w:t>
        </w:r>
        <w:r>
          <w:fldChar w:fldCharType="end"/>
        </w:r>
      </w:p>
    </w:sdtContent>
  </w:sdt>
  <w:p w14:paraId="70AC2D60" w14:textId="77777777" w:rsidR="007D2045" w:rsidRDefault="007D204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2859898"/>
      <w:docPartObj>
        <w:docPartGallery w:val="Page Numbers (Bottom of Page)"/>
        <w:docPartUnique/>
      </w:docPartObj>
    </w:sdtPr>
    <w:sdtEndPr/>
    <w:sdtContent>
      <w:p w14:paraId="7DE23114" w14:textId="77777777" w:rsidR="007D2045" w:rsidRDefault="00BF2314">
        <w:pPr>
          <w:pStyle w:val="Footer"/>
          <w:jc w:val="center"/>
        </w:pPr>
        <w:r>
          <w:fldChar w:fldCharType="begin"/>
        </w:r>
        <w:r>
          <w:instrText xml:space="preserve"> PAGE   \* MERGEFORMAT </w:instrText>
        </w:r>
        <w:r>
          <w:fldChar w:fldCharType="separate"/>
        </w:r>
        <w:r>
          <w:t>2</w:t>
        </w:r>
        <w:r>
          <w:fldChar w:fldCharType="end"/>
        </w:r>
      </w:p>
    </w:sdtContent>
  </w:sdt>
  <w:p w14:paraId="6981C13A" w14:textId="77777777" w:rsidR="007D2045" w:rsidRDefault="007D204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9421499"/>
      <w:docPartObj>
        <w:docPartGallery w:val="Page Numbers (Bottom of Page)"/>
        <w:docPartUnique/>
      </w:docPartObj>
    </w:sdtPr>
    <w:sdtEndPr/>
    <w:sdtContent>
      <w:p w14:paraId="41E6105D" w14:textId="77777777" w:rsidR="007D2045" w:rsidRDefault="00BF2314">
        <w:pPr>
          <w:pStyle w:val="Footer"/>
          <w:jc w:val="center"/>
        </w:pPr>
        <w:r>
          <w:fldChar w:fldCharType="begin"/>
        </w:r>
        <w:r>
          <w:instrText xml:space="preserve"> PAGE   \* MERGEFORMAT </w:instrText>
        </w:r>
        <w:r>
          <w:fldChar w:fldCharType="separate"/>
        </w:r>
        <w:r>
          <w:t>2</w:t>
        </w:r>
        <w:r>
          <w:fldChar w:fldCharType="end"/>
        </w:r>
      </w:p>
    </w:sdtContent>
  </w:sdt>
  <w:p w14:paraId="320EA550" w14:textId="77777777" w:rsidR="007D2045" w:rsidRDefault="007D204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3937282"/>
      <w:docPartObj>
        <w:docPartGallery w:val="Page Numbers (Bottom of Page)"/>
        <w:docPartUnique/>
      </w:docPartObj>
    </w:sdtPr>
    <w:sdtEndPr/>
    <w:sdtContent>
      <w:p w14:paraId="14A80253" w14:textId="77777777" w:rsidR="007D2045" w:rsidRDefault="00BF2314">
        <w:pPr>
          <w:pStyle w:val="Footer"/>
          <w:jc w:val="center"/>
        </w:pPr>
        <w:r>
          <w:fldChar w:fldCharType="begin"/>
        </w:r>
        <w:r>
          <w:instrText xml:space="preserve"> PAGE   \* MERGEFORMAT </w:instrText>
        </w:r>
        <w:r>
          <w:fldChar w:fldCharType="separate"/>
        </w:r>
        <w:r>
          <w:t>2</w:t>
        </w:r>
        <w:r>
          <w:fldChar w:fldCharType="end"/>
        </w:r>
      </w:p>
    </w:sdtContent>
  </w:sdt>
  <w:p w14:paraId="0C6DEEB7" w14:textId="77777777" w:rsidR="007D2045" w:rsidRDefault="007D204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2309948"/>
      <w:docPartObj>
        <w:docPartGallery w:val="Page Numbers (Bottom of Page)"/>
        <w:docPartUnique/>
      </w:docPartObj>
    </w:sdtPr>
    <w:sdtEndPr/>
    <w:sdtContent>
      <w:p w14:paraId="3489ADA3" w14:textId="77777777" w:rsidR="007D2045" w:rsidRDefault="00BF2314">
        <w:pPr>
          <w:pStyle w:val="Footer"/>
          <w:jc w:val="center"/>
        </w:pPr>
        <w:r>
          <w:fldChar w:fldCharType="begin"/>
        </w:r>
        <w:r>
          <w:instrText xml:space="preserve"> PAGE   \* MERGEFORMAT </w:instrText>
        </w:r>
        <w:r>
          <w:fldChar w:fldCharType="separate"/>
        </w:r>
        <w:r>
          <w:t>2</w:t>
        </w:r>
        <w:r>
          <w:fldChar w:fldCharType="end"/>
        </w:r>
      </w:p>
    </w:sdtContent>
  </w:sdt>
  <w:p w14:paraId="20D707A1" w14:textId="77777777" w:rsidR="007D2045" w:rsidRDefault="007D204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293923"/>
      <w:docPartObj>
        <w:docPartGallery w:val="Page Numbers (Bottom of Page)"/>
        <w:docPartUnique/>
      </w:docPartObj>
    </w:sdtPr>
    <w:sdtEndPr/>
    <w:sdtContent>
      <w:p w14:paraId="59BB576C" w14:textId="77777777" w:rsidR="007D2045" w:rsidRDefault="00BF2314">
        <w:pPr>
          <w:pStyle w:val="Footer"/>
          <w:jc w:val="center"/>
        </w:pPr>
        <w:r>
          <w:fldChar w:fldCharType="begin"/>
        </w:r>
        <w:r>
          <w:instrText xml:space="preserve"> PAGE   \* MERGEFORMAT </w:instrText>
        </w:r>
        <w:r>
          <w:fldChar w:fldCharType="separate"/>
        </w:r>
        <w:r>
          <w:t>2</w:t>
        </w:r>
        <w:r>
          <w:fldChar w:fldCharType="end"/>
        </w:r>
      </w:p>
    </w:sdtContent>
  </w:sdt>
  <w:p w14:paraId="0315A0C8" w14:textId="77777777" w:rsidR="007D2045" w:rsidRDefault="007D204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0623815"/>
      <w:docPartObj>
        <w:docPartGallery w:val="Page Numbers (Bottom of Page)"/>
        <w:docPartUnique/>
      </w:docPartObj>
    </w:sdtPr>
    <w:sdtEndPr/>
    <w:sdtContent>
      <w:p w14:paraId="4F470474" w14:textId="77777777" w:rsidR="007D2045" w:rsidRDefault="00BF2314">
        <w:pPr>
          <w:pStyle w:val="Footer"/>
          <w:jc w:val="center"/>
        </w:pPr>
        <w:r>
          <w:fldChar w:fldCharType="begin"/>
        </w:r>
        <w:r>
          <w:instrText xml:space="preserve"> PAGE   \* MERGEFORMAT </w:instrText>
        </w:r>
        <w:r>
          <w:fldChar w:fldCharType="separate"/>
        </w:r>
        <w:r>
          <w:t>2</w:t>
        </w:r>
        <w:r>
          <w:fldChar w:fldCharType="end"/>
        </w:r>
      </w:p>
    </w:sdtContent>
  </w:sdt>
  <w:p w14:paraId="7282B2C0" w14:textId="77777777" w:rsidR="007D2045" w:rsidRDefault="007D204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6409200"/>
      <w:docPartObj>
        <w:docPartGallery w:val="Page Numbers (Bottom of Page)"/>
        <w:docPartUnique/>
      </w:docPartObj>
    </w:sdtPr>
    <w:sdtEndPr/>
    <w:sdtContent>
      <w:p w14:paraId="1FE95C1E" w14:textId="77777777" w:rsidR="007D2045" w:rsidRDefault="00BF2314">
        <w:pPr>
          <w:pStyle w:val="Footer"/>
          <w:jc w:val="center"/>
        </w:pPr>
        <w:r>
          <w:fldChar w:fldCharType="begin"/>
        </w:r>
        <w:r>
          <w:instrText xml:space="preserve"> PAGE   \* MERGEFORMAT </w:instrText>
        </w:r>
        <w:r>
          <w:fldChar w:fldCharType="separate"/>
        </w:r>
        <w:r>
          <w:t>2</w:t>
        </w:r>
        <w:r>
          <w:fldChar w:fldCharType="end"/>
        </w:r>
      </w:p>
    </w:sdtContent>
  </w:sdt>
  <w:p w14:paraId="567FBFB7" w14:textId="77777777" w:rsidR="007D2045" w:rsidRDefault="007D204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824035"/>
      <w:docPartObj>
        <w:docPartGallery w:val="Page Numbers (Bottom of Page)"/>
        <w:docPartUnique/>
      </w:docPartObj>
    </w:sdtPr>
    <w:sdtEndPr/>
    <w:sdtContent>
      <w:p w14:paraId="7F154827" w14:textId="77777777" w:rsidR="007D2045" w:rsidRDefault="00BF2314">
        <w:pPr>
          <w:pStyle w:val="Footer"/>
          <w:jc w:val="center"/>
        </w:pPr>
        <w:r>
          <w:fldChar w:fldCharType="begin"/>
        </w:r>
        <w:r>
          <w:instrText xml:space="preserve"> PAGE   \* MERGEFORMAT </w:instrText>
        </w:r>
        <w:r>
          <w:fldChar w:fldCharType="separate"/>
        </w:r>
        <w:r>
          <w:t>2</w:t>
        </w:r>
        <w:r>
          <w:fldChar w:fldCharType="end"/>
        </w:r>
      </w:p>
    </w:sdtContent>
  </w:sdt>
  <w:p w14:paraId="6E7DF79A" w14:textId="77777777" w:rsidR="007D2045" w:rsidRDefault="007D204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6347658"/>
      <w:docPartObj>
        <w:docPartGallery w:val="Page Numbers (Bottom of Page)"/>
        <w:docPartUnique/>
      </w:docPartObj>
    </w:sdtPr>
    <w:sdtEndPr/>
    <w:sdtContent>
      <w:p w14:paraId="779BB01C" w14:textId="77777777" w:rsidR="007D2045" w:rsidRDefault="00BF2314">
        <w:pPr>
          <w:pStyle w:val="Footer"/>
          <w:jc w:val="center"/>
        </w:pPr>
        <w:r>
          <w:fldChar w:fldCharType="begin"/>
        </w:r>
        <w:r>
          <w:instrText xml:space="preserve"> PAGE   \* MERGEFORMAT </w:instrText>
        </w:r>
        <w:r>
          <w:fldChar w:fldCharType="separate"/>
        </w:r>
        <w:r>
          <w:t>2</w:t>
        </w:r>
        <w:r>
          <w:fldChar w:fldCharType="end"/>
        </w:r>
      </w:p>
    </w:sdtContent>
  </w:sdt>
  <w:p w14:paraId="2AC01CC2" w14:textId="77777777" w:rsidR="007D2045" w:rsidRDefault="007D204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3710677"/>
      <w:docPartObj>
        <w:docPartGallery w:val="Page Numbers (Bottom of Page)"/>
        <w:docPartUnique/>
      </w:docPartObj>
    </w:sdtPr>
    <w:sdtEndPr/>
    <w:sdtContent>
      <w:p w14:paraId="0B7978CE" w14:textId="77777777" w:rsidR="007D2045" w:rsidRDefault="00BF2314">
        <w:pPr>
          <w:pStyle w:val="Footer"/>
          <w:jc w:val="center"/>
        </w:pPr>
        <w:r>
          <w:fldChar w:fldCharType="begin"/>
        </w:r>
        <w:r>
          <w:instrText xml:space="preserve"> PAGE   \* MERGEFORMAT </w:instrText>
        </w:r>
        <w:r>
          <w:fldChar w:fldCharType="separate"/>
        </w:r>
        <w:r>
          <w:t>2</w:t>
        </w:r>
        <w:r>
          <w:fldChar w:fldCharType="end"/>
        </w:r>
      </w:p>
    </w:sdtContent>
  </w:sdt>
  <w:p w14:paraId="4E1C30E8" w14:textId="77777777" w:rsidR="007D2045" w:rsidRDefault="007D204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A8106" w14:textId="77777777" w:rsidR="007D2045" w:rsidRDefault="007D204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4816077"/>
      <w:docPartObj>
        <w:docPartGallery w:val="Page Numbers (Bottom of Page)"/>
        <w:docPartUnique/>
      </w:docPartObj>
    </w:sdtPr>
    <w:sdtEndPr/>
    <w:sdtContent>
      <w:p w14:paraId="3CEC7504" w14:textId="77777777" w:rsidR="007D2045" w:rsidRDefault="00BF2314">
        <w:pPr>
          <w:pStyle w:val="Footer"/>
          <w:jc w:val="center"/>
        </w:pPr>
        <w:r>
          <w:fldChar w:fldCharType="begin"/>
        </w:r>
        <w:r>
          <w:instrText xml:space="preserve"> PAGE   \* MERGEFORMAT </w:instrText>
        </w:r>
        <w:r>
          <w:fldChar w:fldCharType="separate"/>
        </w:r>
        <w:r>
          <w:t>2</w:t>
        </w:r>
        <w:r>
          <w:fldChar w:fldCharType="end"/>
        </w:r>
      </w:p>
    </w:sdtContent>
  </w:sdt>
  <w:p w14:paraId="5651FB56" w14:textId="77777777" w:rsidR="007D2045" w:rsidRDefault="007D204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6019D" w14:textId="77777777" w:rsidR="007D2045" w:rsidRDefault="007D20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714019" w14:textId="77777777" w:rsidR="007D2045" w:rsidRDefault="00BF2314">
      <w:r>
        <w:separator/>
      </w:r>
    </w:p>
  </w:footnote>
  <w:footnote w:type="continuationSeparator" w:id="0">
    <w:p w14:paraId="5C85755F" w14:textId="77777777" w:rsidR="007D2045" w:rsidRDefault="00BF2314">
      <w:r>
        <w:continuationSeparator/>
      </w:r>
    </w:p>
  </w:footnote>
  <w:footnote w:id="1">
    <w:p w14:paraId="0289CA2E" w14:textId="4903C5D1" w:rsidR="007D2045" w:rsidRDefault="00BF2314">
      <w:pPr>
        <w:spacing w:before="96" w:line="229" w:lineRule="exact"/>
        <w:rPr>
          <w:sz w:val="18"/>
          <w:szCs w:val="18"/>
        </w:rPr>
      </w:pPr>
      <w:r>
        <w:rPr>
          <w:rStyle w:val="FootnoteReference"/>
        </w:rPr>
        <w:footnoteRef/>
      </w:r>
      <w:r>
        <w:t xml:space="preserve"> </w:t>
      </w:r>
      <w:hyperlink r:id="rId1">
        <w:r>
          <w:rPr>
            <w:color w:val="0000FF"/>
            <w:sz w:val="18"/>
            <w:szCs w:val="18"/>
            <w:u w:val="single" w:color="0000FF"/>
          </w:rPr>
          <w:t>https://rijkewaddenzee.nl/wp-content/uploads/2018/05/Actieplan-Broedvogels-Waddenzee-2018_DEF_MET_voorwoord.pdf</w:t>
        </w:r>
      </w:hyperlink>
      <w:r>
        <w:rPr>
          <w:sz w:val="18"/>
          <w:szCs w:val="18"/>
        </w:rPr>
        <w:t>.</w:t>
      </w:r>
    </w:p>
  </w:footnote>
  <w:footnote w:id="2">
    <w:p w14:paraId="7B1DFBD6" w14:textId="1D380261" w:rsidR="007D2045" w:rsidRDefault="00BF2314">
      <w:pPr>
        <w:pStyle w:val="FootnoteText"/>
      </w:pPr>
      <w:r>
        <w:rPr>
          <w:rStyle w:val="FootnoteReference"/>
          <w:sz w:val="18"/>
          <w:szCs w:val="18"/>
        </w:rPr>
        <w:footnoteRef/>
      </w:r>
      <w:r>
        <w:rPr>
          <w:sz w:val="18"/>
          <w:szCs w:val="18"/>
        </w:rPr>
        <w:t xml:space="preserve"> </w:t>
      </w:r>
      <w:hyperlink r:id="rId2" w:history="1">
        <w:r>
          <w:rPr>
            <w:rStyle w:val="Hyperlink"/>
            <w:sz w:val="18"/>
            <w:szCs w:val="18"/>
          </w:rPr>
          <w:t>https://www.beheerautoriteitwaddenzee.nl/integraal-beheerplan</w:t>
        </w:r>
      </w:hyperlink>
      <w:r>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49425" w14:textId="77777777" w:rsidR="00F32B81" w:rsidRPr="00F32B81" w:rsidRDefault="00F32B81" w:rsidP="00F32B8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62BC3" w14:textId="77777777" w:rsidR="00F32B81" w:rsidRPr="00F32B81" w:rsidRDefault="00F32B81" w:rsidP="00F32B8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085D8" w14:textId="77777777" w:rsidR="00F32B81" w:rsidRPr="00F32B81" w:rsidRDefault="00F32B81" w:rsidP="00F32B8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7E9C7" w14:textId="77777777" w:rsidR="007D2045" w:rsidRDefault="007D204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C8EA7" w14:textId="77777777" w:rsidR="007D2045" w:rsidRDefault="007D204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6454D" w14:textId="77777777" w:rsidR="007D2045" w:rsidRDefault="007D204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C3C66" w14:textId="77777777" w:rsidR="007D2045" w:rsidRDefault="007D204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7A988" w14:textId="77777777" w:rsidR="007D2045" w:rsidRDefault="007D204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6636AE" w14:textId="77777777" w:rsidR="007D2045" w:rsidRDefault="007D204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6AB25" w14:textId="77777777" w:rsidR="007D2045" w:rsidRDefault="007D204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99646E" w14:textId="77777777" w:rsidR="007D2045" w:rsidRDefault="007D2045">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5E604" w14:textId="77777777" w:rsidR="007D2045" w:rsidRDefault="007D204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3EC1A" w14:textId="77777777" w:rsidR="007D2045" w:rsidRDefault="007D204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B656B" w14:textId="77777777" w:rsidR="007D2045" w:rsidRDefault="007D2045">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C1B6E" w14:textId="77777777" w:rsidR="007D2045" w:rsidRDefault="007D204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2C60E" w14:textId="77777777" w:rsidR="007D2045" w:rsidRDefault="007D204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7A9D8" w14:textId="77777777" w:rsidR="007D2045" w:rsidRDefault="007D2045">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3960D" w14:textId="77777777" w:rsidR="007D2045" w:rsidRDefault="007D204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23ADF" w14:textId="77777777" w:rsidR="007D2045" w:rsidRDefault="007D204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2DBDDA" w14:textId="77777777" w:rsidR="007D2045" w:rsidRDefault="007D2045">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98176" w14:textId="77777777" w:rsidR="007D2045" w:rsidRDefault="007D204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D6845" w14:textId="77777777" w:rsidR="007D2045" w:rsidRDefault="007D204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00EB8" w14:textId="77777777" w:rsidR="007D2045" w:rsidRDefault="007D2045">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F4540" w14:textId="77777777" w:rsidR="007D2045" w:rsidRDefault="007D204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89C7B" w14:textId="77777777" w:rsidR="007D2045" w:rsidRDefault="007D20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83802"/>
    <w:multiLevelType w:val="hybridMultilevel"/>
    <w:tmpl w:val="DFBA70D2"/>
    <w:lvl w:ilvl="0" w:tplc="8860584A">
      <w:start w:val="1"/>
      <w:numFmt w:val="lowerLetter"/>
      <w:lvlText w:val="%1)"/>
      <w:lvlJc w:val="left"/>
      <w:pPr>
        <w:ind w:left="460" w:hanging="428"/>
      </w:pPr>
      <w:rPr>
        <w:rFonts w:ascii="Times New Roman" w:eastAsia="Times New Roman" w:hAnsi="Times New Roman" w:cs="Times New Roman" w:hint="default"/>
        <w:b w:val="0"/>
        <w:bCs w:val="0"/>
        <w:i w:val="0"/>
        <w:iCs w:val="0"/>
        <w:spacing w:val="-1"/>
        <w:w w:val="100"/>
        <w:sz w:val="24"/>
        <w:szCs w:val="24"/>
        <w:lang w:val="en-US" w:eastAsia="en-US" w:bidi="ar-SA"/>
      </w:rPr>
    </w:lvl>
    <w:lvl w:ilvl="1" w:tplc="9D30E5E8">
      <w:numFmt w:val="bullet"/>
      <w:lvlText w:val="•"/>
      <w:lvlJc w:val="left"/>
      <w:pPr>
        <w:ind w:left="1392" w:hanging="428"/>
      </w:pPr>
      <w:rPr>
        <w:rFonts w:hint="default"/>
        <w:lang w:val="en-US" w:eastAsia="en-US" w:bidi="ar-SA"/>
      </w:rPr>
    </w:lvl>
    <w:lvl w:ilvl="2" w:tplc="8A28B4DA">
      <w:numFmt w:val="bullet"/>
      <w:lvlText w:val="•"/>
      <w:lvlJc w:val="left"/>
      <w:pPr>
        <w:ind w:left="2325" w:hanging="428"/>
      </w:pPr>
      <w:rPr>
        <w:rFonts w:hint="default"/>
        <w:lang w:val="en-US" w:eastAsia="en-US" w:bidi="ar-SA"/>
      </w:rPr>
    </w:lvl>
    <w:lvl w:ilvl="3" w:tplc="8DBE59A2">
      <w:numFmt w:val="bullet"/>
      <w:lvlText w:val="•"/>
      <w:lvlJc w:val="left"/>
      <w:pPr>
        <w:ind w:left="3257" w:hanging="428"/>
      </w:pPr>
      <w:rPr>
        <w:rFonts w:hint="default"/>
        <w:lang w:val="en-US" w:eastAsia="en-US" w:bidi="ar-SA"/>
      </w:rPr>
    </w:lvl>
    <w:lvl w:ilvl="4" w:tplc="FA983F86">
      <w:numFmt w:val="bullet"/>
      <w:lvlText w:val="•"/>
      <w:lvlJc w:val="left"/>
      <w:pPr>
        <w:ind w:left="4190" w:hanging="428"/>
      </w:pPr>
      <w:rPr>
        <w:rFonts w:hint="default"/>
        <w:lang w:val="en-US" w:eastAsia="en-US" w:bidi="ar-SA"/>
      </w:rPr>
    </w:lvl>
    <w:lvl w:ilvl="5" w:tplc="6DEC73D6">
      <w:numFmt w:val="bullet"/>
      <w:lvlText w:val="•"/>
      <w:lvlJc w:val="left"/>
      <w:pPr>
        <w:ind w:left="5123" w:hanging="428"/>
      </w:pPr>
      <w:rPr>
        <w:rFonts w:hint="default"/>
        <w:lang w:val="en-US" w:eastAsia="en-US" w:bidi="ar-SA"/>
      </w:rPr>
    </w:lvl>
    <w:lvl w:ilvl="6" w:tplc="3C6C4D7E">
      <w:numFmt w:val="bullet"/>
      <w:lvlText w:val="•"/>
      <w:lvlJc w:val="left"/>
      <w:pPr>
        <w:ind w:left="6055" w:hanging="428"/>
      </w:pPr>
      <w:rPr>
        <w:rFonts w:hint="default"/>
        <w:lang w:val="en-US" w:eastAsia="en-US" w:bidi="ar-SA"/>
      </w:rPr>
    </w:lvl>
    <w:lvl w:ilvl="7" w:tplc="72827F64">
      <w:numFmt w:val="bullet"/>
      <w:lvlText w:val="•"/>
      <w:lvlJc w:val="left"/>
      <w:pPr>
        <w:ind w:left="6988" w:hanging="428"/>
      </w:pPr>
      <w:rPr>
        <w:rFonts w:hint="default"/>
        <w:lang w:val="en-US" w:eastAsia="en-US" w:bidi="ar-SA"/>
      </w:rPr>
    </w:lvl>
    <w:lvl w:ilvl="8" w:tplc="A9B05E56">
      <w:numFmt w:val="bullet"/>
      <w:lvlText w:val="•"/>
      <w:lvlJc w:val="left"/>
      <w:pPr>
        <w:ind w:left="7921" w:hanging="428"/>
      </w:pPr>
      <w:rPr>
        <w:rFonts w:hint="default"/>
        <w:lang w:val="en-US" w:eastAsia="en-US" w:bidi="ar-SA"/>
      </w:rPr>
    </w:lvl>
  </w:abstractNum>
  <w:abstractNum w:abstractNumId="1" w15:restartNumberingAfterBreak="0">
    <w:nsid w:val="037A7D1A"/>
    <w:multiLevelType w:val="hybridMultilevel"/>
    <w:tmpl w:val="ABA2DC72"/>
    <w:lvl w:ilvl="0" w:tplc="18090017">
      <w:start w:val="1"/>
      <w:numFmt w:val="lowerLetter"/>
      <w:lvlText w:val="%1)"/>
      <w:lvlJc w:val="left"/>
      <w:pPr>
        <w:ind w:left="540" w:hanging="428"/>
      </w:pPr>
      <w:rPr>
        <w:rFonts w:hint="default"/>
        <w:b w:val="0"/>
        <w:bCs w:val="0"/>
        <w:i w:val="0"/>
        <w:iCs w:val="0"/>
        <w:spacing w:val="-1"/>
        <w:w w:val="100"/>
        <w:sz w:val="24"/>
        <w:szCs w:val="24"/>
        <w:lang w:val="en-US" w:eastAsia="en-US" w:bidi="ar-SA"/>
      </w:rPr>
    </w:lvl>
    <w:lvl w:ilvl="1" w:tplc="FFFFFFFF">
      <w:numFmt w:val="bullet"/>
      <w:lvlText w:val="•"/>
      <w:lvlJc w:val="left"/>
      <w:pPr>
        <w:ind w:left="1472" w:hanging="428"/>
      </w:pPr>
      <w:rPr>
        <w:rFonts w:hint="default"/>
        <w:lang w:val="en-US" w:eastAsia="en-US" w:bidi="ar-SA"/>
      </w:rPr>
    </w:lvl>
    <w:lvl w:ilvl="2" w:tplc="FFFFFFFF">
      <w:numFmt w:val="bullet"/>
      <w:lvlText w:val="•"/>
      <w:lvlJc w:val="left"/>
      <w:pPr>
        <w:ind w:left="2405" w:hanging="428"/>
      </w:pPr>
      <w:rPr>
        <w:rFonts w:hint="default"/>
        <w:lang w:val="en-US" w:eastAsia="en-US" w:bidi="ar-SA"/>
      </w:rPr>
    </w:lvl>
    <w:lvl w:ilvl="3" w:tplc="FFFFFFFF">
      <w:numFmt w:val="bullet"/>
      <w:lvlText w:val="•"/>
      <w:lvlJc w:val="left"/>
      <w:pPr>
        <w:ind w:left="3337" w:hanging="428"/>
      </w:pPr>
      <w:rPr>
        <w:rFonts w:hint="default"/>
        <w:lang w:val="en-US" w:eastAsia="en-US" w:bidi="ar-SA"/>
      </w:rPr>
    </w:lvl>
    <w:lvl w:ilvl="4" w:tplc="FFFFFFFF">
      <w:numFmt w:val="bullet"/>
      <w:lvlText w:val="•"/>
      <w:lvlJc w:val="left"/>
      <w:pPr>
        <w:ind w:left="4270" w:hanging="428"/>
      </w:pPr>
      <w:rPr>
        <w:rFonts w:hint="default"/>
        <w:lang w:val="en-US" w:eastAsia="en-US" w:bidi="ar-SA"/>
      </w:rPr>
    </w:lvl>
    <w:lvl w:ilvl="5" w:tplc="FFFFFFFF">
      <w:numFmt w:val="bullet"/>
      <w:lvlText w:val="•"/>
      <w:lvlJc w:val="left"/>
      <w:pPr>
        <w:ind w:left="5203" w:hanging="428"/>
      </w:pPr>
      <w:rPr>
        <w:rFonts w:hint="default"/>
        <w:lang w:val="en-US" w:eastAsia="en-US" w:bidi="ar-SA"/>
      </w:rPr>
    </w:lvl>
    <w:lvl w:ilvl="6" w:tplc="FFFFFFFF">
      <w:numFmt w:val="bullet"/>
      <w:lvlText w:val="•"/>
      <w:lvlJc w:val="left"/>
      <w:pPr>
        <w:ind w:left="6135" w:hanging="428"/>
      </w:pPr>
      <w:rPr>
        <w:rFonts w:hint="default"/>
        <w:lang w:val="en-US" w:eastAsia="en-US" w:bidi="ar-SA"/>
      </w:rPr>
    </w:lvl>
    <w:lvl w:ilvl="7" w:tplc="FFFFFFFF">
      <w:numFmt w:val="bullet"/>
      <w:lvlText w:val="•"/>
      <w:lvlJc w:val="left"/>
      <w:pPr>
        <w:ind w:left="7068" w:hanging="428"/>
      </w:pPr>
      <w:rPr>
        <w:rFonts w:hint="default"/>
        <w:lang w:val="en-US" w:eastAsia="en-US" w:bidi="ar-SA"/>
      </w:rPr>
    </w:lvl>
    <w:lvl w:ilvl="8" w:tplc="FFFFFFFF">
      <w:numFmt w:val="bullet"/>
      <w:lvlText w:val="•"/>
      <w:lvlJc w:val="left"/>
      <w:pPr>
        <w:ind w:left="8001" w:hanging="428"/>
      </w:pPr>
      <w:rPr>
        <w:rFonts w:hint="default"/>
        <w:lang w:val="en-US" w:eastAsia="en-US" w:bidi="ar-SA"/>
      </w:rPr>
    </w:lvl>
  </w:abstractNum>
  <w:abstractNum w:abstractNumId="2" w15:restartNumberingAfterBreak="0">
    <w:nsid w:val="0E737372"/>
    <w:multiLevelType w:val="hybridMultilevel"/>
    <w:tmpl w:val="44361D36"/>
    <w:lvl w:ilvl="0" w:tplc="E29C290C">
      <w:start w:val="1"/>
      <w:numFmt w:val="lowerLetter"/>
      <w:lvlText w:val="%1)"/>
      <w:lvlJc w:val="left"/>
      <w:pPr>
        <w:ind w:left="540" w:hanging="428"/>
      </w:pPr>
      <w:rPr>
        <w:rFonts w:ascii="Times New Roman" w:eastAsia="Times New Roman" w:hAnsi="Times New Roman" w:cs="Times New Roman" w:hint="default"/>
        <w:b w:val="0"/>
        <w:bCs w:val="0"/>
        <w:i w:val="0"/>
        <w:iCs w:val="0"/>
        <w:spacing w:val="-1"/>
        <w:w w:val="100"/>
        <w:sz w:val="24"/>
        <w:szCs w:val="24"/>
        <w:lang w:val="en-US" w:eastAsia="en-US" w:bidi="ar-SA"/>
      </w:rPr>
    </w:lvl>
    <w:lvl w:ilvl="1" w:tplc="12FCB848">
      <w:numFmt w:val="bullet"/>
      <w:lvlText w:val="•"/>
      <w:lvlJc w:val="left"/>
      <w:pPr>
        <w:ind w:left="1472" w:hanging="428"/>
      </w:pPr>
      <w:rPr>
        <w:rFonts w:hint="default"/>
        <w:lang w:val="en-US" w:eastAsia="en-US" w:bidi="ar-SA"/>
      </w:rPr>
    </w:lvl>
    <w:lvl w:ilvl="2" w:tplc="312A7172">
      <w:numFmt w:val="bullet"/>
      <w:lvlText w:val="•"/>
      <w:lvlJc w:val="left"/>
      <w:pPr>
        <w:ind w:left="2405" w:hanging="428"/>
      </w:pPr>
      <w:rPr>
        <w:rFonts w:hint="default"/>
        <w:lang w:val="en-US" w:eastAsia="en-US" w:bidi="ar-SA"/>
      </w:rPr>
    </w:lvl>
    <w:lvl w:ilvl="3" w:tplc="A4FCDFEE">
      <w:numFmt w:val="bullet"/>
      <w:lvlText w:val="•"/>
      <w:lvlJc w:val="left"/>
      <w:pPr>
        <w:ind w:left="3337" w:hanging="428"/>
      </w:pPr>
      <w:rPr>
        <w:rFonts w:hint="default"/>
        <w:lang w:val="en-US" w:eastAsia="en-US" w:bidi="ar-SA"/>
      </w:rPr>
    </w:lvl>
    <w:lvl w:ilvl="4" w:tplc="544ECBC8">
      <w:numFmt w:val="bullet"/>
      <w:lvlText w:val="•"/>
      <w:lvlJc w:val="left"/>
      <w:pPr>
        <w:ind w:left="4270" w:hanging="428"/>
      </w:pPr>
      <w:rPr>
        <w:rFonts w:hint="default"/>
        <w:lang w:val="en-US" w:eastAsia="en-US" w:bidi="ar-SA"/>
      </w:rPr>
    </w:lvl>
    <w:lvl w:ilvl="5" w:tplc="40FC7A02">
      <w:numFmt w:val="bullet"/>
      <w:lvlText w:val="•"/>
      <w:lvlJc w:val="left"/>
      <w:pPr>
        <w:ind w:left="5203" w:hanging="428"/>
      </w:pPr>
      <w:rPr>
        <w:rFonts w:hint="default"/>
        <w:lang w:val="en-US" w:eastAsia="en-US" w:bidi="ar-SA"/>
      </w:rPr>
    </w:lvl>
    <w:lvl w:ilvl="6" w:tplc="0F488A28">
      <w:numFmt w:val="bullet"/>
      <w:lvlText w:val="•"/>
      <w:lvlJc w:val="left"/>
      <w:pPr>
        <w:ind w:left="6135" w:hanging="428"/>
      </w:pPr>
      <w:rPr>
        <w:rFonts w:hint="default"/>
        <w:lang w:val="en-US" w:eastAsia="en-US" w:bidi="ar-SA"/>
      </w:rPr>
    </w:lvl>
    <w:lvl w:ilvl="7" w:tplc="82CC6058">
      <w:numFmt w:val="bullet"/>
      <w:lvlText w:val="•"/>
      <w:lvlJc w:val="left"/>
      <w:pPr>
        <w:ind w:left="7068" w:hanging="428"/>
      </w:pPr>
      <w:rPr>
        <w:rFonts w:hint="default"/>
        <w:lang w:val="en-US" w:eastAsia="en-US" w:bidi="ar-SA"/>
      </w:rPr>
    </w:lvl>
    <w:lvl w:ilvl="8" w:tplc="71B25864">
      <w:numFmt w:val="bullet"/>
      <w:lvlText w:val="•"/>
      <w:lvlJc w:val="left"/>
      <w:pPr>
        <w:ind w:left="8001" w:hanging="428"/>
      </w:pPr>
      <w:rPr>
        <w:rFonts w:hint="default"/>
        <w:lang w:val="en-US" w:eastAsia="en-US" w:bidi="ar-SA"/>
      </w:rPr>
    </w:lvl>
  </w:abstractNum>
  <w:abstractNum w:abstractNumId="3" w15:restartNumberingAfterBreak="0">
    <w:nsid w:val="137E7D0B"/>
    <w:multiLevelType w:val="hybridMultilevel"/>
    <w:tmpl w:val="E566154C"/>
    <w:lvl w:ilvl="0" w:tplc="483CAE40">
      <w:start w:val="1"/>
      <w:numFmt w:val="lowerLetter"/>
      <w:lvlText w:val="%1)"/>
      <w:lvlJc w:val="left"/>
      <w:pPr>
        <w:ind w:left="540" w:hanging="428"/>
      </w:pPr>
      <w:rPr>
        <w:rFonts w:ascii="Times New Roman" w:eastAsia="Times New Roman" w:hAnsi="Times New Roman" w:cs="Times New Roman" w:hint="default"/>
        <w:b w:val="0"/>
        <w:bCs w:val="0"/>
        <w:i w:val="0"/>
        <w:iCs w:val="0"/>
        <w:spacing w:val="-1"/>
        <w:w w:val="100"/>
        <w:sz w:val="24"/>
        <w:szCs w:val="24"/>
        <w:lang w:val="en-US" w:eastAsia="en-US" w:bidi="ar-SA"/>
      </w:rPr>
    </w:lvl>
    <w:lvl w:ilvl="1" w:tplc="54DA9A0E">
      <w:numFmt w:val="bullet"/>
      <w:lvlText w:val="•"/>
      <w:lvlJc w:val="left"/>
      <w:pPr>
        <w:ind w:left="1472" w:hanging="428"/>
      </w:pPr>
      <w:rPr>
        <w:rFonts w:hint="default"/>
        <w:lang w:val="en-US" w:eastAsia="en-US" w:bidi="ar-SA"/>
      </w:rPr>
    </w:lvl>
    <w:lvl w:ilvl="2" w:tplc="BB60022A">
      <w:numFmt w:val="bullet"/>
      <w:lvlText w:val="•"/>
      <w:lvlJc w:val="left"/>
      <w:pPr>
        <w:ind w:left="2405" w:hanging="428"/>
      </w:pPr>
      <w:rPr>
        <w:rFonts w:hint="default"/>
        <w:lang w:val="en-US" w:eastAsia="en-US" w:bidi="ar-SA"/>
      </w:rPr>
    </w:lvl>
    <w:lvl w:ilvl="3" w:tplc="78886C7E">
      <w:numFmt w:val="bullet"/>
      <w:lvlText w:val="•"/>
      <w:lvlJc w:val="left"/>
      <w:pPr>
        <w:ind w:left="3337" w:hanging="428"/>
      </w:pPr>
      <w:rPr>
        <w:rFonts w:hint="default"/>
        <w:lang w:val="en-US" w:eastAsia="en-US" w:bidi="ar-SA"/>
      </w:rPr>
    </w:lvl>
    <w:lvl w:ilvl="4" w:tplc="9C92FECE">
      <w:numFmt w:val="bullet"/>
      <w:lvlText w:val="•"/>
      <w:lvlJc w:val="left"/>
      <w:pPr>
        <w:ind w:left="4270" w:hanging="428"/>
      </w:pPr>
      <w:rPr>
        <w:rFonts w:hint="default"/>
        <w:lang w:val="en-US" w:eastAsia="en-US" w:bidi="ar-SA"/>
      </w:rPr>
    </w:lvl>
    <w:lvl w:ilvl="5" w:tplc="E1E47634">
      <w:numFmt w:val="bullet"/>
      <w:lvlText w:val="•"/>
      <w:lvlJc w:val="left"/>
      <w:pPr>
        <w:ind w:left="5203" w:hanging="428"/>
      </w:pPr>
      <w:rPr>
        <w:rFonts w:hint="default"/>
        <w:lang w:val="en-US" w:eastAsia="en-US" w:bidi="ar-SA"/>
      </w:rPr>
    </w:lvl>
    <w:lvl w:ilvl="6" w:tplc="4B207352">
      <w:numFmt w:val="bullet"/>
      <w:lvlText w:val="•"/>
      <w:lvlJc w:val="left"/>
      <w:pPr>
        <w:ind w:left="6135" w:hanging="428"/>
      </w:pPr>
      <w:rPr>
        <w:rFonts w:hint="default"/>
        <w:lang w:val="en-US" w:eastAsia="en-US" w:bidi="ar-SA"/>
      </w:rPr>
    </w:lvl>
    <w:lvl w:ilvl="7" w:tplc="919211CA">
      <w:numFmt w:val="bullet"/>
      <w:lvlText w:val="•"/>
      <w:lvlJc w:val="left"/>
      <w:pPr>
        <w:ind w:left="7068" w:hanging="428"/>
      </w:pPr>
      <w:rPr>
        <w:rFonts w:hint="default"/>
        <w:lang w:val="en-US" w:eastAsia="en-US" w:bidi="ar-SA"/>
      </w:rPr>
    </w:lvl>
    <w:lvl w:ilvl="8" w:tplc="E7E876A6">
      <w:numFmt w:val="bullet"/>
      <w:lvlText w:val="•"/>
      <w:lvlJc w:val="left"/>
      <w:pPr>
        <w:ind w:left="8001" w:hanging="428"/>
      </w:pPr>
      <w:rPr>
        <w:rFonts w:hint="default"/>
        <w:lang w:val="en-US" w:eastAsia="en-US" w:bidi="ar-SA"/>
      </w:rPr>
    </w:lvl>
  </w:abstractNum>
  <w:abstractNum w:abstractNumId="4" w15:restartNumberingAfterBreak="0">
    <w:nsid w:val="14957EE9"/>
    <w:multiLevelType w:val="hybridMultilevel"/>
    <w:tmpl w:val="002CD490"/>
    <w:lvl w:ilvl="0" w:tplc="314E0CAA">
      <w:start w:val="1"/>
      <w:numFmt w:val="lowerLetter"/>
      <w:lvlText w:val="%1)"/>
      <w:lvlJc w:val="left"/>
      <w:pPr>
        <w:ind w:left="720" w:hanging="360"/>
      </w:pPr>
    </w:lvl>
    <w:lvl w:ilvl="1" w:tplc="462EA262">
      <w:start w:val="1"/>
      <w:numFmt w:val="lowerLetter"/>
      <w:lvlText w:val="%2."/>
      <w:lvlJc w:val="left"/>
      <w:pPr>
        <w:ind w:left="1440" w:hanging="360"/>
      </w:pPr>
    </w:lvl>
    <w:lvl w:ilvl="2" w:tplc="1E42341A">
      <w:start w:val="1"/>
      <w:numFmt w:val="lowerRoman"/>
      <w:lvlText w:val="%3."/>
      <w:lvlJc w:val="right"/>
      <w:pPr>
        <w:ind w:left="2160" w:hanging="180"/>
      </w:pPr>
    </w:lvl>
    <w:lvl w:ilvl="3" w:tplc="10841730">
      <w:start w:val="1"/>
      <w:numFmt w:val="decimal"/>
      <w:lvlText w:val="%4."/>
      <w:lvlJc w:val="left"/>
      <w:pPr>
        <w:ind w:left="2880" w:hanging="360"/>
      </w:pPr>
    </w:lvl>
    <w:lvl w:ilvl="4" w:tplc="DDD4D0A2">
      <w:start w:val="1"/>
      <w:numFmt w:val="lowerLetter"/>
      <w:lvlText w:val="%5."/>
      <w:lvlJc w:val="left"/>
      <w:pPr>
        <w:ind w:left="3600" w:hanging="360"/>
      </w:pPr>
    </w:lvl>
    <w:lvl w:ilvl="5" w:tplc="83E09CB8">
      <w:start w:val="1"/>
      <w:numFmt w:val="lowerRoman"/>
      <w:lvlText w:val="%6."/>
      <w:lvlJc w:val="right"/>
      <w:pPr>
        <w:ind w:left="4320" w:hanging="180"/>
      </w:pPr>
    </w:lvl>
    <w:lvl w:ilvl="6" w:tplc="F09AC308">
      <w:start w:val="1"/>
      <w:numFmt w:val="decimal"/>
      <w:lvlText w:val="%7."/>
      <w:lvlJc w:val="left"/>
      <w:pPr>
        <w:ind w:left="5040" w:hanging="360"/>
      </w:pPr>
    </w:lvl>
    <w:lvl w:ilvl="7" w:tplc="998AD73E">
      <w:start w:val="1"/>
      <w:numFmt w:val="lowerLetter"/>
      <w:lvlText w:val="%8."/>
      <w:lvlJc w:val="left"/>
      <w:pPr>
        <w:ind w:left="5760" w:hanging="360"/>
      </w:pPr>
    </w:lvl>
    <w:lvl w:ilvl="8" w:tplc="15BC309A">
      <w:start w:val="1"/>
      <w:numFmt w:val="lowerRoman"/>
      <w:lvlText w:val="%9."/>
      <w:lvlJc w:val="right"/>
      <w:pPr>
        <w:ind w:left="6480" w:hanging="180"/>
      </w:pPr>
    </w:lvl>
  </w:abstractNum>
  <w:abstractNum w:abstractNumId="5" w15:restartNumberingAfterBreak="0">
    <w:nsid w:val="15371EAD"/>
    <w:multiLevelType w:val="hybridMultilevel"/>
    <w:tmpl w:val="224E5A7E"/>
    <w:lvl w:ilvl="0" w:tplc="10608C12">
      <w:start w:val="1"/>
      <w:numFmt w:val="lowerLetter"/>
      <w:lvlText w:val="%1)"/>
      <w:lvlJc w:val="left"/>
      <w:pPr>
        <w:ind w:left="401" w:hanging="284"/>
      </w:pPr>
      <w:rPr>
        <w:rFonts w:ascii="Times New Roman" w:eastAsia="Times New Roman" w:hAnsi="Times New Roman" w:cs="Times New Roman" w:hint="default"/>
        <w:b w:val="0"/>
        <w:bCs w:val="0"/>
        <w:i w:val="0"/>
        <w:iCs w:val="0"/>
        <w:color w:val="006000"/>
        <w:spacing w:val="-1"/>
        <w:w w:val="100"/>
        <w:sz w:val="18"/>
        <w:szCs w:val="18"/>
        <w:lang w:val="en-US" w:eastAsia="en-US" w:bidi="ar-SA"/>
      </w:rPr>
    </w:lvl>
    <w:lvl w:ilvl="1" w:tplc="200E2986">
      <w:numFmt w:val="bullet"/>
      <w:lvlText w:val="•"/>
      <w:lvlJc w:val="left"/>
      <w:pPr>
        <w:ind w:left="739" w:hanging="284"/>
      </w:pPr>
      <w:rPr>
        <w:rFonts w:hint="default"/>
        <w:lang w:val="en-US" w:eastAsia="en-US" w:bidi="ar-SA"/>
      </w:rPr>
    </w:lvl>
    <w:lvl w:ilvl="2" w:tplc="77127A1A">
      <w:numFmt w:val="bullet"/>
      <w:lvlText w:val="•"/>
      <w:lvlJc w:val="left"/>
      <w:pPr>
        <w:ind w:left="1078" w:hanging="284"/>
      </w:pPr>
      <w:rPr>
        <w:rFonts w:hint="default"/>
        <w:lang w:val="en-US" w:eastAsia="en-US" w:bidi="ar-SA"/>
      </w:rPr>
    </w:lvl>
    <w:lvl w:ilvl="3" w:tplc="CA6AB8A2">
      <w:numFmt w:val="bullet"/>
      <w:lvlText w:val="•"/>
      <w:lvlJc w:val="left"/>
      <w:pPr>
        <w:ind w:left="1417" w:hanging="284"/>
      </w:pPr>
      <w:rPr>
        <w:rFonts w:hint="default"/>
        <w:lang w:val="en-US" w:eastAsia="en-US" w:bidi="ar-SA"/>
      </w:rPr>
    </w:lvl>
    <w:lvl w:ilvl="4" w:tplc="B98A7CD4">
      <w:numFmt w:val="bullet"/>
      <w:lvlText w:val="•"/>
      <w:lvlJc w:val="left"/>
      <w:pPr>
        <w:ind w:left="1756" w:hanging="284"/>
      </w:pPr>
      <w:rPr>
        <w:rFonts w:hint="default"/>
        <w:lang w:val="en-US" w:eastAsia="en-US" w:bidi="ar-SA"/>
      </w:rPr>
    </w:lvl>
    <w:lvl w:ilvl="5" w:tplc="4EAC707E">
      <w:numFmt w:val="bullet"/>
      <w:lvlText w:val="•"/>
      <w:lvlJc w:val="left"/>
      <w:pPr>
        <w:ind w:left="2095" w:hanging="284"/>
      </w:pPr>
      <w:rPr>
        <w:rFonts w:hint="default"/>
        <w:lang w:val="en-US" w:eastAsia="en-US" w:bidi="ar-SA"/>
      </w:rPr>
    </w:lvl>
    <w:lvl w:ilvl="6" w:tplc="18585CCA">
      <w:numFmt w:val="bullet"/>
      <w:lvlText w:val="•"/>
      <w:lvlJc w:val="left"/>
      <w:pPr>
        <w:ind w:left="2434" w:hanging="284"/>
      </w:pPr>
      <w:rPr>
        <w:rFonts w:hint="default"/>
        <w:lang w:val="en-US" w:eastAsia="en-US" w:bidi="ar-SA"/>
      </w:rPr>
    </w:lvl>
    <w:lvl w:ilvl="7" w:tplc="1D328926">
      <w:numFmt w:val="bullet"/>
      <w:lvlText w:val="•"/>
      <w:lvlJc w:val="left"/>
      <w:pPr>
        <w:ind w:left="2773" w:hanging="284"/>
      </w:pPr>
      <w:rPr>
        <w:rFonts w:hint="default"/>
        <w:lang w:val="en-US" w:eastAsia="en-US" w:bidi="ar-SA"/>
      </w:rPr>
    </w:lvl>
    <w:lvl w:ilvl="8" w:tplc="E1AE762C">
      <w:numFmt w:val="bullet"/>
      <w:lvlText w:val="•"/>
      <w:lvlJc w:val="left"/>
      <w:pPr>
        <w:ind w:left="3112" w:hanging="284"/>
      </w:pPr>
      <w:rPr>
        <w:rFonts w:hint="default"/>
        <w:lang w:val="en-US" w:eastAsia="en-US" w:bidi="ar-SA"/>
      </w:rPr>
    </w:lvl>
  </w:abstractNum>
  <w:abstractNum w:abstractNumId="6" w15:restartNumberingAfterBreak="0">
    <w:nsid w:val="1AB30317"/>
    <w:multiLevelType w:val="hybridMultilevel"/>
    <w:tmpl w:val="4C9EC6EE"/>
    <w:lvl w:ilvl="0" w:tplc="471A0A4A">
      <w:start w:val="1"/>
      <w:numFmt w:val="lowerLetter"/>
      <w:lvlText w:val="%1)"/>
      <w:lvlJc w:val="left"/>
      <w:pPr>
        <w:ind w:left="471" w:hanging="361"/>
      </w:pPr>
      <w:rPr>
        <w:rFonts w:ascii="Times New Roman" w:eastAsia="Times New Roman" w:hAnsi="Times New Roman" w:cs="Times New Roman" w:hint="default"/>
        <w:b w:val="0"/>
        <w:bCs w:val="0"/>
        <w:i w:val="0"/>
        <w:iCs w:val="0"/>
        <w:color w:val="006000"/>
        <w:spacing w:val="-1"/>
        <w:w w:val="100"/>
        <w:sz w:val="18"/>
        <w:szCs w:val="18"/>
        <w:lang w:val="en-US" w:eastAsia="en-US" w:bidi="ar-SA"/>
      </w:rPr>
    </w:lvl>
    <w:lvl w:ilvl="1" w:tplc="361AEFF6">
      <w:numFmt w:val="bullet"/>
      <w:lvlText w:val="•"/>
      <w:lvlJc w:val="left"/>
      <w:pPr>
        <w:ind w:left="840" w:hanging="361"/>
      </w:pPr>
      <w:rPr>
        <w:rFonts w:hint="default"/>
        <w:lang w:val="en-US" w:eastAsia="en-US" w:bidi="ar-SA"/>
      </w:rPr>
    </w:lvl>
    <w:lvl w:ilvl="2" w:tplc="787C94B0">
      <w:numFmt w:val="bullet"/>
      <w:lvlText w:val="•"/>
      <w:lvlJc w:val="left"/>
      <w:pPr>
        <w:ind w:left="1200" w:hanging="361"/>
      </w:pPr>
      <w:rPr>
        <w:rFonts w:hint="default"/>
        <w:lang w:val="en-US" w:eastAsia="en-US" w:bidi="ar-SA"/>
      </w:rPr>
    </w:lvl>
    <w:lvl w:ilvl="3" w:tplc="8B9C85E2">
      <w:numFmt w:val="bullet"/>
      <w:lvlText w:val="•"/>
      <w:lvlJc w:val="left"/>
      <w:pPr>
        <w:ind w:left="1560" w:hanging="361"/>
      </w:pPr>
      <w:rPr>
        <w:rFonts w:hint="default"/>
        <w:lang w:val="en-US" w:eastAsia="en-US" w:bidi="ar-SA"/>
      </w:rPr>
    </w:lvl>
    <w:lvl w:ilvl="4" w:tplc="A0B27534">
      <w:numFmt w:val="bullet"/>
      <w:lvlText w:val="•"/>
      <w:lvlJc w:val="left"/>
      <w:pPr>
        <w:ind w:left="1920" w:hanging="361"/>
      </w:pPr>
      <w:rPr>
        <w:rFonts w:hint="default"/>
        <w:lang w:val="en-US" w:eastAsia="en-US" w:bidi="ar-SA"/>
      </w:rPr>
    </w:lvl>
    <w:lvl w:ilvl="5" w:tplc="A536AD46">
      <w:numFmt w:val="bullet"/>
      <w:lvlText w:val="•"/>
      <w:lvlJc w:val="left"/>
      <w:pPr>
        <w:ind w:left="2280" w:hanging="361"/>
      </w:pPr>
      <w:rPr>
        <w:rFonts w:hint="default"/>
        <w:lang w:val="en-US" w:eastAsia="en-US" w:bidi="ar-SA"/>
      </w:rPr>
    </w:lvl>
    <w:lvl w:ilvl="6" w:tplc="D67A93D8">
      <w:numFmt w:val="bullet"/>
      <w:lvlText w:val="•"/>
      <w:lvlJc w:val="left"/>
      <w:pPr>
        <w:ind w:left="2640" w:hanging="361"/>
      </w:pPr>
      <w:rPr>
        <w:rFonts w:hint="default"/>
        <w:lang w:val="en-US" w:eastAsia="en-US" w:bidi="ar-SA"/>
      </w:rPr>
    </w:lvl>
    <w:lvl w:ilvl="7" w:tplc="6CC40568">
      <w:numFmt w:val="bullet"/>
      <w:lvlText w:val="•"/>
      <w:lvlJc w:val="left"/>
      <w:pPr>
        <w:ind w:left="3000" w:hanging="361"/>
      </w:pPr>
      <w:rPr>
        <w:rFonts w:hint="default"/>
        <w:lang w:val="en-US" w:eastAsia="en-US" w:bidi="ar-SA"/>
      </w:rPr>
    </w:lvl>
    <w:lvl w:ilvl="8" w:tplc="C2D2AC76">
      <w:numFmt w:val="bullet"/>
      <w:lvlText w:val="•"/>
      <w:lvlJc w:val="left"/>
      <w:pPr>
        <w:ind w:left="3360" w:hanging="361"/>
      </w:pPr>
      <w:rPr>
        <w:rFonts w:hint="default"/>
        <w:lang w:val="en-US" w:eastAsia="en-US" w:bidi="ar-SA"/>
      </w:rPr>
    </w:lvl>
  </w:abstractNum>
  <w:abstractNum w:abstractNumId="7" w15:restartNumberingAfterBreak="0">
    <w:nsid w:val="1B3323E9"/>
    <w:multiLevelType w:val="multilevel"/>
    <w:tmpl w:val="3A8A3646"/>
    <w:lvl w:ilvl="0">
      <w:start w:val="1"/>
      <w:numFmt w:val="decimal"/>
      <w:lvlText w:val="%1."/>
      <w:lvlJc w:val="left"/>
      <w:pPr>
        <w:ind w:left="352" w:hanging="240"/>
        <w:jc w:val="right"/>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upperLetter"/>
      <w:lvlText w:val="%2."/>
      <w:lvlJc w:val="left"/>
      <w:pPr>
        <w:ind w:left="394" w:hanging="282"/>
      </w:pPr>
      <w:rPr>
        <w:rFonts w:ascii="Times New Roman" w:eastAsia="Times New Roman" w:hAnsi="Times New Roman" w:cs="Times New Roman" w:hint="default"/>
        <w:b/>
        <w:bCs/>
        <w:i w:val="0"/>
        <w:iCs w:val="0"/>
        <w:spacing w:val="-1"/>
        <w:w w:val="100"/>
        <w:sz w:val="24"/>
        <w:szCs w:val="24"/>
        <w:lang w:val="en-US" w:eastAsia="en-US" w:bidi="ar-SA"/>
      </w:rPr>
    </w:lvl>
    <w:lvl w:ilvl="2">
      <w:start w:val="1"/>
      <w:numFmt w:val="decimal"/>
      <w:lvlText w:val="%2.%3."/>
      <w:lvlJc w:val="left"/>
      <w:pPr>
        <w:ind w:left="833" w:hanging="721"/>
        <w:jc w:val="right"/>
      </w:pPr>
      <w:rPr>
        <w:rFonts w:ascii="Times New Roman" w:eastAsia="Times New Roman" w:hAnsi="Times New Roman" w:cs="Times New Roman" w:hint="default"/>
        <w:b/>
        <w:bCs/>
        <w:i w:val="0"/>
        <w:iCs w:val="0"/>
        <w:spacing w:val="0"/>
        <w:w w:val="100"/>
        <w:sz w:val="24"/>
        <w:szCs w:val="24"/>
        <w:u w:val="thick" w:color="000000"/>
        <w:lang w:val="en-US" w:eastAsia="en-US" w:bidi="ar-SA"/>
      </w:rPr>
    </w:lvl>
    <w:lvl w:ilvl="3">
      <w:start w:val="1"/>
      <w:numFmt w:val="lowerLetter"/>
      <w:lvlText w:val="%4."/>
      <w:lvlJc w:val="left"/>
      <w:pPr>
        <w:ind w:left="1553" w:hanging="262"/>
      </w:pPr>
      <w:rPr>
        <w:rFonts w:ascii="Times New Roman" w:eastAsia="Times New Roman" w:hAnsi="Times New Roman" w:cs="Times New Roman" w:hint="default"/>
        <w:b w:val="0"/>
        <w:bCs w:val="0"/>
        <w:i w:val="0"/>
        <w:iCs w:val="0"/>
        <w:spacing w:val="-1"/>
        <w:w w:val="100"/>
        <w:sz w:val="24"/>
        <w:szCs w:val="24"/>
        <w:lang w:val="en-US" w:eastAsia="en-US" w:bidi="ar-SA"/>
      </w:rPr>
    </w:lvl>
    <w:lvl w:ilvl="4">
      <w:numFmt w:val="bullet"/>
      <w:lvlText w:val="•"/>
      <w:lvlJc w:val="left"/>
      <w:pPr>
        <w:ind w:left="1560" w:hanging="262"/>
      </w:pPr>
      <w:rPr>
        <w:rFonts w:hint="default"/>
        <w:lang w:val="en-US" w:eastAsia="en-US" w:bidi="ar-SA"/>
      </w:rPr>
    </w:lvl>
    <w:lvl w:ilvl="5">
      <w:numFmt w:val="bullet"/>
      <w:lvlText w:val="•"/>
      <w:lvlJc w:val="left"/>
      <w:pPr>
        <w:ind w:left="2944" w:hanging="262"/>
      </w:pPr>
      <w:rPr>
        <w:rFonts w:hint="default"/>
        <w:lang w:val="en-US" w:eastAsia="en-US" w:bidi="ar-SA"/>
      </w:rPr>
    </w:lvl>
    <w:lvl w:ilvl="6">
      <w:numFmt w:val="bullet"/>
      <w:lvlText w:val="•"/>
      <w:lvlJc w:val="left"/>
      <w:pPr>
        <w:ind w:left="4328" w:hanging="262"/>
      </w:pPr>
      <w:rPr>
        <w:rFonts w:hint="default"/>
        <w:lang w:val="en-US" w:eastAsia="en-US" w:bidi="ar-SA"/>
      </w:rPr>
    </w:lvl>
    <w:lvl w:ilvl="7">
      <w:numFmt w:val="bullet"/>
      <w:lvlText w:val="•"/>
      <w:lvlJc w:val="left"/>
      <w:pPr>
        <w:ind w:left="5713" w:hanging="262"/>
      </w:pPr>
      <w:rPr>
        <w:rFonts w:hint="default"/>
        <w:lang w:val="en-US" w:eastAsia="en-US" w:bidi="ar-SA"/>
      </w:rPr>
    </w:lvl>
    <w:lvl w:ilvl="8">
      <w:numFmt w:val="bullet"/>
      <w:lvlText w:val="•"/>
      <w:lvlJc w:val="left"/>
      <w:pPr>
        <w:ind w:left="7097" w:hanging="262"/>
      </w:pPr>
      <w:rPr>
        <w:rFonts w:hint="default"/>
        <w:lang w:val="en-US" w:eastAsia="en-US" w:bidi="ar-SA"/>
      </w:rPr>
    </w:lvl>
  </w:abstractNum>
  <w:abstractNum w:abstractNumId="8" w15:restartNumberingAfterBreak="0">
    <w:nsid w:val="1C9D68B9"/>
    <w:multiLevelType w:val="multilevel"/>
    <w:tmpl w:val="3A8A3646"/>
    <w:lvl w:ilvl="0">
      <w:start w:val="1"/>
      <w:numFmt w:val="decimal"/>
      <w:lvlText w:val="%1."/>
      <w:lvlJc w:val="left"/>
      <w:pPr>
        <w:ind w:left="352" w:hanging="240"/>
        <w:jc w:val="right"/>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upperLetter"/>
      <w:lvlText w:val="%2."/>
      <w:lvlJc w:val="left"/>
      <w:pPr>
        <w:ind w:left="394" w:hanging="282"/>
      </w:pPr>
      <w:rPr>
        <w:rFonts w:ascii="Times New Roman" w:eastAsia="Times New Roman" w:hAnsi="Times New Roman" w:cs="Times New Roman" w:hint="default"/>
        <w:b/>
        <w:bCs/>
        <w:i w:val="0"/>
        <w:iCs w:val="0"/>
        <w:spacing w:val="-1"/>
        <w:w w:val="100"/>
        <w:sz w:val="24"/>
        <w:szCs w:val="24"/>
        <w:lang w:val="en-US" w:eastAsia="en-US" w:bidi="ar-SA"/>
      </w:rPr>
    </w:lvl>
    <w:lvl w:ilvl="2">
      <w:start w:val="1"/>
      <w:numFmt w:val="decimal"/>
      <w:lvlText w:val="%2.%3."/>
      <w:lvlJc w:val="left"/>
      <w:pPr>
        <w:ind w:left="833" w:hanging="721"/>
        <w:jc w:val="right"/>
      </w:pPr>
      <w:rPr>
        <w:rFonts w:ascii="Times New Roman" w:eastAsia="Times New Roman" w:hAnsi="Times New Roman" w:cs="Times New Roman" w:hint="default"/>
        <w:b/>
        <w:bCs/>
        <w:i w:val="0"/>
        <w:iCs w:val="0"/>
        <w:spacing w:val="0"/>
        <w:w w:val="100"/>
        <w:sz w:val="24"/>
        <w:szCs w:val="24"/>
        <w:u w:val="thick" w:color="000000"/>
        <w:lang w:val="en-US" w:eastAsia="en-US" w:bidi="ar-SA"/>
      </w:rPr>
    </w:lvl>
    <w:lvl w:ilvl="3">
      <w:start w:val="1"/>
      <w:numFmt w:val="lowerLetter"/>
      <w:lvlText w:val="%4."/>
      <w:lvlJc w:val="left"/>
      <w:pPr>
        <w:ind w:left="1553" w:hanging="262"/>
      </w:pPr>
      <w:rPr>
        <w:rFonts w:ascii="Times New Roman" w:eastAsia="Times New Roman" w:hAnsi="Times New Roman" w:cs="Times New Roman" w:hint="default"/>
        <w:b w:val="0"/>
        <w:bCs w:val="0"/>
        <w:i w:val="0"/>
        <w:iCs w:val="0"/>
        <w:spacing w:val="-1"/>
        <w:w w:val="100"/>
        <w:sz w:val="24"/>
        <w:szCs w:val="24"/>
        <w:lang w:val="en-US" w:eastAsia="en-US" w:bidi="ar-SA"/>
      </w:rPr>
    </w:lvl>
    <w:lvl w:ilvl="4">
      <w:numFmt w:val="bullet"/>
      <w:lvlText w:val="•"/>
      <w:lvlJc w:val="left"/>
      <w:pPr>
        <w:ind w:left="1560" w:hanging="262"/>
      </w:pPr>
      <w:rPr>
        <w:rFonts w:hint="default"/>
        <w:lang w:val="en-US" w:eastAsia="en-US" w:bidi="ar-SA"/>
      </w:rPr>
    </w:lvl>
    <w:lvl w:ilvl="5">
      <w:numFmt w:val="bullet"/>
      <w:lvlText w:val="•"/>
      <w:lvlJc w:val="left"/>
      <w:pPr>
        <w:ind w:left="2944" w:hanging="262"/>
      </w:pPr>
      <w:rPr>
        <w:rFonts w:hint="default"/>
        <w:lang w:val="en-US" w:eastAsia="en-US" w:bidi="ar-SA"/>
      </w:rPr>
    </w:lvl>
    <w:lvl w:ilvl="6">
      <w:numFmt w:val="bullet"/>
      <w:lvlText w:val="•"/>
      <w:lvlJc w:val="left"/>
      <w:pPr>
        <w:ind w:left="4328" w:hanging="262"/>
      </w:pPr>
      <w:rPr>
        <w:rFonts w:hint="default"/>
        <w:lang w:val="en-US" w:eastAsia="en-US" w:bidi="ar-SA"/>
      </w:rPr>
    </w:lvl>
    <w:lvl w:ilvl="7">
      <w:numFmt w:val="bullet"/>
      <w:lvlText w:val="•"/>
      <w:lvlJc w:val="left"/>
      <w:pPr>
        <w:ind w:left="5713" w:hanging="262"/>
      </w:pPr>
      <w:rPr>
        <w:rFonts w:hint="default"/>
        <w:lang w:val="en-US" w:eastAsia="en-US" w:bidi="ar-SA"/>
      </w:rPr>
    </w:lvl>
    <w:lvl w:ilvl="8">
      <w:numFmt w:val="bullet"/>
      <w:lvlText w:val="•"/>
      <w:lvlJc w:val="left"/>
      <w:pPr>
        <w:ind w:left="7097" w:hanging="262"/>
      </w:pPr>
      <w:rPr>
        <w:rFonts w:hint="default"/>
        <w:lang w:val="en-US" w:eastAsia="en-US" w:bidi="ar-SA"/>
      </w:rPr>
    </w:lvl>
  </w:abstractNum>
  <w:abstractNum w:abstractNumId="9" w15:restartNumberingAfterBreak="0">
    <w:nsid w:val="1EAD14CE"/>
    <w:multiLevelType w:val="hybridMultilevel"/>
    <w:tmpl w:val="6CB6FFB4"/>
    <w:lvl w:ilvl="0" w:tplc="516E4982">
      <w:start w:val="1"/>
      <w:numFmt w:val="lowerLetter"/>
      <w:lvlText w:val="%1)"/>
      <w:lvlJc w:val="left"/>
      <w:pPr>
        <w:ind w:left="462" w:hanging="360"/>
      </w:pPr>
      <w:rPr>
        <w:rFonts w:hint="default"/>
      </w:rPr>
    </w:lvl>
    <w:lvl w:ilvl="1" w:tplc="18090019" w:tentative="1">
      <w:start w:val="1"/>
      <w:numFmt w:val="lowerLetter"/>
      <w:lvlText w:val="%2."/>
      <w:lvlJc w:val="left"/>
      <w:pPr>
        <w:ind w:left="1182" w:hanging="360"/>
      </w:pPr>
    </w:lvl>
    <w:lvl w:ilvl="2" w:tplc="1809001B" w:tentative="1">
      <w:start w:val="1"/>
      <w:numFmt w:val="lowerRoman"/>
      <w:lvlText w:val="%3."/>
      <w:lvlJc w:val="right"/>
      <w:pPr>
        <w:ind w:left="1902" w:hanging="180"/>
      </w:pPr>
    </w:lvl>
    <w:lvl w:ilvl="3" w:tplc="1809000F" w:tentative="1">
      <w:start w:val="1"/>
      <w:numFmt w:val="decimal"/>
      <w:lvlText w:val="%4."/>
      <w:lvlJc w:val="left"/>
      <w:pPr>
        <w:ind w:left="2622" w:hanging="360"/>
      </w:pPr>
    </w:lvl>
    <w:lvl w:ilvl="4" w:tplc="18090019" w:tentative="1">
      <w:start w:val="1"/>
      <w:numFmt w:val="lowerLetter"/>
      <w:lvlText w:val="%5."/>
      <w:lvlJc w:val="left"/>
      <w:pPr>
        <w:ind w:left="3342" w:hanging="360"/>
      </w:pPr>
    </w:lvl>
    <w:lvl w:ilvl="5" w:tplc="1809001B" w:tentative="1">
      <w:start w:val="1"/>
      <w:numFmt w:val="lowerRoman"/>
      <w:lvlText w:val="%6."/>
      <w:lvlJc w:val="right"/>
      <w:pPr>
        <w:ind w:left="4062" w:hanging="180"/>
      </w:pPr>
    </w:lvl>
    <w:lvl w:ilvl="6" w:tplc="1809000F" w:tentative="1">
      <w:start w:val="1"/>
      <w:numFmt w:val="decimal"/>
      <w:lvlText w:val="%7."/>
      <w:lvlJc w:val="left"/>
      <w:pPr>
        <w:ind w:left="4782" w:hanging="360"/>
      </w:pPr>
    </w:lvl>
    <w:lvl w:ilvl="7" w:tplc="18090019" w:tentative="1">
      <w:start w:val="1"/>
      <w:numFmt w:val="lowerLetter"/>
      <w:lvlText w:val="%8."/>
      <w:lvlJc w:val="left"/>
      <w:pPr>
        <w:ind w:left="5502" w:hanging="360"/>
      </w:pPr>
    </w:lvl>
    <w:lvl w:ilvl="8" w:tplc="1809001B" w:tentative="1">
      <w:start w:val="1"/>
      <w:numFmt w:val="lowerRoman"/>
      <w:lvlText w:val="%9."/>
      <w:lvlJc w:val="right"/>
      <w:pPr>
        <w:ind w:left="6222" w:hanging="180"/>
      </w:pPr>
    </w:lvl>
  </w:abstractNum>
  <w:abstractNum w:abstractNumId="10" w15:restartNumberingAfterBreak="0">
    <w:nsid w:val="20DB1B91"/>
    <w:multiLevelType w:val="multilevel"/>
    <w:tmpl w:val="2572EF08"/>
    <w:lvl w:ilvl="0">
      <w:start w:val="1"/>
      <w:numFmt w:val="decimal"/>
      <w:lvlText w:val="%1."/>
      <w:lvlJc w:val="left"/>
      <w:pPr>
        <w:ind w:left="472" w:hanging="240"/>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1.%2."/>
      <w:lvlJc w:val="left"/>
      <w:pPr>
        <w:ind w:left="652" w:hanging="420"/>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1696" w:hanging="420"/>
      </w:pPr>
      <w:rPr>
        <w:rFonts w:hint="default"/>
        <w:lang w:val="en-US" w:eastAsia="en-US" w:bidi="ar-SA"/>
      </w:rPr>
    </w:lvl>
    <w:lvl w:ilvl="3">
      <w:numFmt w:val="bullet"/>
      <w:lvlText w:val="•"/>
      <w:lvlJc w:val="left"/>
      <w:pPr>
        <w:ind w:left="2732" w:hanging="420"/>
      </w:pPr>
      <w:rPr>
        <w:rFonts w:hint="default"/>
        <w:lang w:val="en-US" w:eastAsia="en-US" w:bidi="ar-SA"/>
      </w:rPr>
    </w:lvl>
    <w:lvl w:ilvl="4">
      <w:numFmt w:val="bullet"/>
      <w:lvlText w:val="•"/>
      <w:lvlJc w:val="left"/>
      <w:pPr>
        <w:ind w:left="3768" w:hanging="420"/>
      </w:pPr>
      <w:rPr>
        <w:rFonts w:hint="default"/>
        <w:lang w:val="en-US" w:eastAsia="en-US" w:bidi="ar-SA"/>
      </w:rPr>
    </w:lvl>
    <w:lvl w:ilvl="5">
      <w:numFmt w:val="bullet"/>
      <w:lvlText w:val="•"/>
      <w:lvlJc w:val="left"/>
      <w:pPr>
        <w:ind w:left="4805" w:hanging="420"/>
      </w:pPr>
      <w:rPr>
        <w:rFonts w:hint="default"/>
        <w:lang w:val="en-US" w:eastAsia="en-US" w:bidi="ar-SA"/>
      </w:rPr>
    </w:lvl>
    <w:lvl w:ilvl="6">
      <w:numFmt w:val="bullet"/>
      <w:lvlText w:val="•"/>
      <w:lvlJc w:val="left"/>
      <w:pPr>
        <w:ind w:left="5841" w:hanging="420"/>
      </w:pPr>
      <w:rPr>
        <w:rFonts w:hint="default"/>
        <w:lang w:val="en-US" w:eastAsia="en-US" w:bidi="ar-SA"/>
      </w:rPr>
    </w:lvl>
    <w:lvl w:ilvl="7">
      <w:numFmt w:val="bullet"/>
      <w:lvlText w:val="•"/>
      <w:lvlJc w:val="left"/>
      <w:pPr>
        <w:ind w:left="6877" w:hanging="420"/>
      </w:pPr>
      <w:rPr>
        <w:rFonts w:hint="default"/>
        <w:lang w:val="en-US" w:eastAsia="en-US" w:bidi="ar-SA"/>
      </w:rPr>
    </w:lvl>
    <w:lvl w:ilvl="8">
      <w:numFmt w:val="bullet"/>
      <w:lvlText w:val="•"/>
      <w:lvlJc w:val="left"/>
      <w:pPr>
        <w:ind w:left="7913" w:hanging="420"/>
      </w:pPr>
      <w:rPr>
        <w:rFonts w:hint="default"/>
        <w:lang w:val="en-US" w:eastAsia="en-US" w:bidi="ar-SA"/>
      </w:rPr>
    </w:lvl>
  </w:abstractNum>
  <w:abstractNum w:abstractNumId="11" w15:restartNumberingAfterBreak="0">
    <w:nsid w:val="245F0439"/>
    <w:multiLevelType w:val="hybridMultilevel"/>
    <w:tmpl w:val="50204F52"/>
    <w:lvl w:ilvl="0" w:tplc="491635B2">
      <w:start w:val="1"/>
      <w:numFmt w:val="decimal"/>
      <w:lvlText w:val="%1."/>
      <w:lvlJc w:val="left"/>
      <w:pPr>
        <w:ind w:left="468" w:hanging="360"/>
      </w:pPr>
      <w:rPr>
        <w:rFonts w:hint="default"/>
      </w:rPr>
    </w:lvl>
    <w:lvl w:ilvl="1" w:tplc="18090019" w:tentative="1">
      <w:start w:val="1"/>
      <w:numFmt w:val="lowerLetter"/>
      <w:lvlText w:val="%2."/>
      <w:lvlJc w:val="left"/>
      <w:pPr>
        <w:ind w:left="1188" w:hanging="360"/>
      </w:pPr>
    </w:lvl>
    <w:lvl w:ilvl="2" w:tplc="1809001B" w:tentative="1">
      <w:start w:val="1"/>
      <w:numFmt w:val="lowerRoman"/>
      <w:lvlText w:val="%3."/>
      <w:lvlJc w:val="right"/>
      <w:pPr>
        <w:ind w:left="1908" w:hanging="180"/>
      </w:pPr>
    </w:lvl>
    <w:lvl w:ilvl="3" w:tplc="1809000F" w:tentative="1">
      <w:start w:val="1"/>
      <w:numFmt w:val="decimal"/>
      <w:lvlText w:val="%4."/>
      <w:lvlJc w:val="left"/>
      <w:pPr>
        <w:ind w:left="2628" w:hanging="360"/>
      </w:pPr>
    </w:lvl>
    <w:lvl w:ilvl="4" w:tplc="18090019" w:tentative="1">
      <w:start w:val="1"/>
      <w:numFmt w:val="lowerLetter"/>
      <w:lvlText w:val="%5."/>
      <w:lvlJc w:val="left"/>
      <w:pPr>
        <w:ind w:left="3348" w:hanging="360"/>
      </w:pPr>
    </w:lvl>
    <w:lvl w:ilvl="5" w:tplc="1809001B" w:tentative="1">
      <w:start w:val="1"/>
      <w:numFmt w:val="lowerRoman"/>
      <w:lvlText w:val="%6."/>
      <w:lvlJc w:val="right"/>
      <w:pPr>
        <w:ind w:left="4068" w:hanging="180"/>
      </w:pPr>
    </w:lvl>
    <w:lvl w:ilvl="6" w:tplc="1809000F" w:tentative="1">
      <w:start w:val="1"/>
      <w:numFmt w:val="decimal"/>
      <w:lvlText w:val="%7."/>
      <w:lvlJc w:val="left"/>
      <w:pPr>
        <w:ind w:left="4788" w:hanging="360"/>
      </w:pPr>
    </w:lvl>
    <w:lvl w:ilvl="7" w:tplc="18090019" w:tentative="1">
      <w:start w:val="1"/>
      <w:numFmt w:val="lowerLetter"/>
      <w:lvlText w:val="%8."/>
      <w:lvlJc w:val="left"/>
      <w:pPr>
        <w:ind w:left="5508" w:hanging="360"/>
      </w:pPr>
    </w:lvl>
    <w:lvl w:ilvl="8" w:tplc="1809001B" w:tentative="1">
      <w:start w:val="1"/>
      <w:numFmt w:val="lowerRoman"/>
      <w:lvlText w:val="%9."/>
      <w:lvlJc w:val="right"/>
      <w:pPr>
        <w:ind w:left="6228" w:hanging="180"/>
      </w:pPr>
    </w:lvl>
  </w:abstractNum>
  <w:abstractNum w:abstractNumId="12" w15:restartNumberingAfterBreak="0">
    <w:nsid w:val="24823CE5"/>
    <w:multiLevelType w:val="hybridMultilevel"/>
    <w:tmpl w:val="E772B306"/>
    <w:lvl w:ilvl="0" w:tplc="4906BFDC">
      <w:numFmt w:val="bullet"/>
      <w:lvlText w:val="-"/>
      <w:lvlJc w:val="left"/>
      <w:pPr>
        <w:ind w:left="934" w:hanging="360"/>
      </w:pPr>
      <w:rPr>
        <w:rFonts w:ascii="Times New Roman" w:eastAsia="Times New Roman" w:hAnsi="Times New Roman" w:cs="Times New Roman" w:hint="default"/>
        <w:color w:val="006000"/>
      </w:rPr>
    </w:lvl>
    <w:lvl w:ilvl="1" w:tplc="18090003" w:tentative="1">
      <w:start w:val="1"/>
      <w:numFmt w:val="bullet"/>
      <w:lvlText w:val="o"/>
      <w:lvlJc w:val="left"/>
      <w:pPr>
        <w:ind w:left="1654" w:hanging="360"/>
      </w:pPr>
      <w:rPr>
        <w:rFonts w:ascii="Courier New" w:hAnsi="Courier New" w:cs="Courier New" w:hint="default"/>
      </w:rPr>
    </w:lvl>
    <w:lvl w:ilvl="2" w:tplc="18090005" w:tentative="1">
      <w:start w:val="1"/>
      <w:numFmt w:val="bullet"/>
      <w:lvlText w:val=""/>
      <w:lvlJc w:val="left"/>
      <w:pPr>
        <w:ind w:left="2374" w:hanging="360"/>
      </w:pPr>
      <w:rPr>
        <w:rFonts w:ascii="Wingdings" w:hAnsi="Wingdings" w:hint="default"/>
      </w:rPr>
    </w:lvl>
    <w:lvl w:ilvl="3" w:tplc="18090001" w:tentative="1">
      <w:start w:val="1"/>
      <w:numFmt w:val="bullet"/>
      <w:lvlText w:val=""/>
      <w:lvlJc w:val="left"/>
      <w:pPr>
        <w:ind w:left="3094" w:hanging="360"/>
      </w:pPr>
      <w:rPr>
        <w:rFonts w:ascii="Symbol" w:hAnsi="Symbol" w:hint="default"/>
      </w:rPr>
    </w:lvl>
    <w:lvl w:ilvl="4" w:tplc="18090003" w:tentative="1">
      <w:start w:val="1"/>
      <w:numFmt w:val="bullet"/>
      <w:lvlText w:val="o"/>
      <w:lvlJc w:val="left"/>
      <w:pPr>
        <w:ind w:left="3814" w:hanging="360"/>
      </w:pPr>
      <w:rPr>
        <w:rFonts w:ascii="Courier New" w:hAnsi="Courier New" w:cs="Courier New" w:hint="default"/>
      </w:rPr>
    </w:lvl>
    <w:lvl w:ilvl="5" w:tplc="18090005" w:tentative="1">
      <w:start w:val="1"/>
      <w:numFmt w:val="bullet"/>
      <w:lvlText w:val=""/>
      <w:lvlJc w:val="left"/>
      <w:pPr>
        <w:ind w:left="4534" w:hanging="360"/>
      </w:pPr>
      <w:rPr>
        <w:rFonts w:ascii="Wingdings" w:hAnsi="Wingdings" w:hint="default"/>
      </w:rPr>
    </w:lvl>
    <w:lvl w:ilvl="6" w:tplc="18090001" w:tentative="1">
      <w:start w:val="1"/>
      <w:numFmt w:val="bullet"/>
      <w:lvlText w:val=""/>
      <w:lvlJc w:val="left"/>
      <w:pPr>
        <w:ind w:left="5254" w:hanging="360"/>
      </w:pPr>
      <w:rPr>
        <w:rFonts w:ascii="Symbol" w:hAnsi="Symbol" w:hint="default"/>
      </w:rPr>
    </w:lvl>
    <w:lvl w:ilvl="7" w:tplc="18090003" w:tentative="1">
      <w:start w:val="1"/>
      <w:numFmt w:val="bullet"/>
      <w:lvlText w:val="o"/>
      <w:lvlJc w:val="left"/>
      <w:pPr>
        <w:ind w:left="5974" w:hanging="360"/>
      </w:pPr>
      <w:rPr>
        <w:rFonts w:ascii="Courier New" w:hAnsi="Courier New" w:cs="Courier New" w:hint="default"/>
      </w:rPr>
    </w:lvl>
    <w:lvl w:ilvl="8" w:tplc="18090005" w:tentative="1">
      <w:start w:val="1"/>
      <w:numFmt w:val="bullet"/>
      <w:lvlText w:val=""/>
      <w:lvlJc w:val="left"/>
      <w:pPr>
        <w:ind w:left="6694" w:hanging="360"/>
      </w:pPr>
      <w:rPr>
        <w:rFonts w:ascii="Wingdings" w:hAnsi="Wingdings" w:hint="default"/>
      </w:rPr>
    </w:lvl>
  </w:abstractNum>
  <w:abstractNum w:abstractNumId="13" w15:restartNumberingAfterBreak="0">
    <w:nsid w:val="26B6579C"/>
    <w:multiLevelType w:val="hybridMultilevel"/>
    <w:tmpl w:val="774E6BFC"/>
    <w:lvl w:ilvl="0" w:tplc="38A0D56E">
      <w:start w:val="1"/>
      <w:numFmt w:val="decimal"/>
      <w:lvlText w:val="%1."/>
      <w:lvlJc w:val="left"/>
      <w:pPr>
        <w:ind w:left="953" w:hanging="721"/>
      </w:pPr>
      <w:rPr>
        <w:rFonts w:ascii="Times New Roman" w:eastAsia="Times New Roman" w:hAnsi="Times New Roman" w:cs="Times New Roman" w:hint="default"/>
        <w:b/>
        <w:bCs/>
        <w:i w:val="0"/>
        <w:iCs w:val="0"/>
        <w:spacing w:val="0"/>
        <w:w w:val="100"/>
        <w:sz w:val="24"/>
        <w:szCs w:val="24"/>
        <w:lang w:val="en-US" w:eastAsia="en-US" w:bidi="ar-SA"/>
      </w:rPr>
    </w:lvl>
    <w:lvl w:ilvl="1" w:tplc="9188A306">
      <w:numFmt w:val="bullet"/>
      <w:lvlText w:val=""/>
      <w:lvlJc w:val="left"/>
      <w:pPr>
        <w:ind w:left="953" w:hanging="360"/>
      </w:pPr>
      <w:rPr>
        <w:rFonts w:ascii="Symbol" w:eastAsia="Symbol" w:hAnsi="Symbol" w:cs="Symbol" w:hint="default"/>
        <w:spacing w:val="0"/>
        <w:w w:val="100"/>
        <w:lang w:val="en-US" w:eastAsia="en-US" w:bidi="ar-SA"/>
      </w:rPr>
    </w:lvl>
    <w:lvl w:ilvl="2" w:tplc="C2782052">
      <w:numFmt w:val="bullet"/>
      <w:lvlText w:val="•"/>
      <w:lvlJc w:val="left"/>
      <w:pPr>
        <w:ind w:left="2765" w:hanging="360"/>
      </w:pPr>
      <w:rPr>
        <w:rFonts w:hint="default"/>
        <w:lang w:val="en-US" w:eastAsia="en-US" w:bidi="ar-SA"/>
      </w:rPr>
    </w:lvl>
    <w:lvl w:ilvl="3" w:tplc="5958010E">
      <w:numFmt w:val="bullet"/>
      <w:lvlText w:val="•"/>
      <w:lvlJc w:val="left"/>
      <w:pPr>
        <w:ind w:left="3667" w:hanging="360"/>
      </w:pPr>
      <w:rPr>
        <w:rFonts w:hint="default"/>
        <w:lang w:val="en-US" w:eastAsia="en-US" w:bidi="ar-SA"/>
      </w:rPr>
    </w:lvl>
    <w:lvl w:ilvl="4" w:tplc="F49815C6">
      <w:numFmt w:val="bullet"/>
      <w:lvlText w:val="•"/>
      <w:lvlJc w:val="left"/>
      <w:pPr>
        <w:ind w:left="4570" w:hanging="360"/>
      </w:pPr>
      <w:rPr>
        <w:rFonts w:hint="default"/>
        <w:lang w:val="en-US" w:eastAsia="en-US" w:bidi="ar-SA"/>
      </w:rPr>
    </w:lvl>
    <w:lvl w:ilvl="5" w:tplc="8A369AB6">
      <w:numFmt w:val="bullet"/>
      <w:lvlText w:val="•"/>
      <w:lvlJc w:val="left"/>
      <w:pPr>
        <w:ind w:left="5473" w:hanging="360"/>
      </w:pPr>
      <w:rPr>
        <w:rFonts w:hint="default"/>
        <w:lang w:val="en-US" w:eastAsia="en-US" w:bidi="ar-SA"/>
      </w:rPr>
    </w:lvl>
    <w:lvl w:ilvl="6" w:tplc="DDE8BC10">
      <w:numFmt w:val="bullet"/>
      <w:lvlText w:val="•"/>
      <w:lvlJc w:val="left"/>
      <w:pPr>
        <w:ind w:left="6375" w:hanging="360"/>
      </w:pPr>
      <w:rPr>
        <w:rFonts w:hint="default"/>
        <w:lang w:val="en-US" w:eastAsia="en-US" w:bidi="ar-SA"/>
      </w:rPr>
    </w:lvl>
    <w:lvl w:ilvl="7" w:tplc="26BED368">
      <w:numFmt w:val="bullet"/>
      <w:lvlText w:val="•"/>
      <w:lvlJc w:val="left"/>
      <w:pPr>
        <w:ind w:left="7278" w:hanging="360"/>
      </w:pPr>
      <w:rPr>
        <w:rFonts w:hint="default"/>
        <w:lang w:val="en-US" w:eastAsia="en-US" w:bidi="ar-SA"/>
      </w:rPr>
    </w:lvl>
    <w:lvl w:ilvl="8" w:tplc="F6A26B50">
      <w:numFmt w:val="bullet"/>
      <w:lvlText w:val="•"/>
      <w:lvlJc w:val="left"/>
      <w:pPr>
        <w:ind w:left="8181" w:hanging="360"/>
      </w:pPr>
      <w:rPr>
        <w:rFonts w:hint="default"/>
        <w:lang w:val="en-US" w:eastAsia="en-US" w:bidi="ar-SA"/>
      </w:rPr>
    </w:lvl>
  </w:abstractNum>
  <w:abstractNum w:abstractNumId="14" w15:restartNumberingAfterBreak="0">
    <w:nsid w:val="293473E9"/>
    <w:multiLevelType w:val="hybridMultilevel"/>
    <w:tmpl w:val="E12288E2"/>
    <w:lvl w:ilvl="0" w:tplc="C71C2BF6">
      <w:start w:val="1"/>
      <w:numFmt w:val="lowerLetter"/>
      <w:lvlText w:val="%1)"/>
      <w:lvlJc w:val="left"/>
      <w:pPr>
        <w:ind w:left="540" w:hanging="428"/>
      </w:pPr>
      <w:rPr>
        <w:rFonts w:ascii="Times New Roman" w:eastAsia="Times New Roman" w:hAnsi="Times New Roman" w:cs="Times New Roman" w:hint="default"/>
        <w:b w:val="0"/>
        <w:bCs w:val="0"/>
        <w:i w:val="0"/>
        <w:iCs w:val="0"/>
        <w:spacing w:val="-1"/>
        <w:w w:val="100"/>
        <w:sz w:val="24"/>
        <w:szCs w:val="24"/>
        <w:lang w:val="en-US" w:eastAsia="en-US" w:bidi="ar-SA"/>
      </w:rPr>
    </w:lvl>
    <w:lvl w:ilvl="1" w:tplc="03645BFA">
      <w:numFmt w:val="bullet"/>
      <w:lvlText w:val="•"/>
      <w:lvlJc w:val="left"/>
      <w:pPr>
        <w:ind w:left="1472" w:hanging="428"/>
      </w:pPr>
      <w:rPr>
        <w:rFonts w:hint="default"/>
        <w:lang w:val="en-US" w:eastAsia="en-US" w:bidi="ar-SA"/>
      </w:rPr>
    </w:lvl>
    <w:lvl w:ilvl="2" w:tplc="0F3E21B4">
      <w:numFmt w:val="bullet"/>
      <w:lvlText w:val="•"/>
      <w:lvlJc w:val="left"/>
      <w:pPr>
        <w:ind w:left="2405" w:hanging="428"/>
      </w:pPr>
      <w:rPr>
        <w:rFonts w:hint="default"/>
        <w:lang w:val="en-US" w:eastAsia="en-US" w:bidi="ar-SA"/>
      </w:rPr>
    </w:lvl>
    <w:lvl w:ilvl="3" w:tplc="4D2E4A0E">
      <w:numFmt w:val="bullet"/>
      <w:lvlText w:val="•"/>
      <w:lvlJc w:val="left"/>
      <w:pPr>
        <w:ind w:left="3337" w:hanging="428"/>
      </w:pPr>
      <w:rPr>
        <w:rFonts w:hint="default"/>
        <w:lang w:val="en-US" w:eastAsia="en-US" w:bidi="ar-SA"/>
      </w:rPr>
    </w:lvl>
    <w:lvl w:ilvl="4" w:tplc="8D7C7376">
      <w:numFmt w:val="bullet"/>
      <w:lvlText w:val="•"/>
      <w:lvlJc w:val="left"/>
      <w:pPr>
        <w:ind w:left="4270" w:hanging="428"/>
      </w:pPr>
      <w:rPr>
        <w:rFonts w:hint="default"/>
        <w:lang w:val="en-US" w:eastAsia="en-US" w:bidi="ar-SA"/>
      </w:rPr>
    </w:lvl>
    <w:lvl w:ilvl="5" w:tplc="11A08ADA">
      <w:numFmt w:val="bullet"/>
      <w:lvlText w:val="•"/>
      <w:lvlJc w:val="left"/>
      <w:pPr>
        <w:ind w:left="5203" w:hanging="428"/>
      </w:pPr>
      <w:rPr>
        <w:rFonts w:hint="default"/>
        <w:lang w:val="en-US" w:eastAsia="en-US" w:bidi="ar-SA"/>
      </w:rPr>
    </w:lvl>
    <w:lvl w:ilvl="6" w:tplc="4178ED80">
      <w:numFmt w:val="bullet"/>
      <w:lvlText w:val="•"/>
      <w:lvlJc w:val="left"/>
      <w:pPr>
        <w:ind w:left="6135" w:hanging="428"/>
      </w:pPr>
      <w:rPr>
        <w:rFonts w:hint="default"/>
        <w:lang w:val="en-US" w:eastAsia="en-US" w:bidi="ar-SA"/>
      </w:rPr>
    </w:lvl>
    <w:lvl w:ilvl="7" w:tplc="D0000BE4">
      <w:numFmt w:val="bullet"/>
      <w:lvlText w:val="•"/>
      <w:lvlJc w:val="left"/>
      <w:pPr>
        <w:ind w:left="7068" w:hanging="428"/>
      </w:pPr>
      <w:rPr>
        <w:rFonts w:hint="default"/>
        <w:lang w:val="en-US" w:eastAsia="en-US" w:bidi="ar-SA"/>
      </w:rPr>
    </w:lvl>
    <w:lvl w:ilvl="8" w:tplc="7A6AC6BA">
      <w:numFmt w:val="bullet"/>
      <w:lvlText w:val="•"/>
      <w:lvlJc w:val="left"/>
      <w:pPr>
        <w:ind w:left="8001" w:hanging="428"/>
      </w:pPr>
      <w:rPr>
        <w:rFonts w:hint="default"/>
        <w:lang w:val="en-US" w:eastAsia="en-US" w:bidi="ar-SA"/>
      </w:rPr>
    </w:lvl>
  </w:abstractNum>
  <w:abstractNum w:abstractNumId="15" w15:restartNumberingAfterBreak="0">
    <w:nsid w:val="2DA255DC"/>
    <w:multiLevelType w:val="hybridMultilevel"/>
    <w:tmpl w:val="3BFEC8D0"/>
    <w:lvl w:ilvl="0" w:tplc="899EE868">
      <w:start w:val="1"/>
      <w:numFmt w:val="lowerLetter"/>
      <w:lvlText w:val="%1)"/>
      <w:lvlJc w:val="left"/>
      <w:pPr>
        <w:ind w:left="540" w:hanging="428"/>
      </w:pPr>
      <w:rPr>
        <w:rFonts w:ascii="Times New Roman" w:eastAsia="Times New Roman" w:hAnsi="Times New Roman" w:cs="Times New Roman" w:hint="default"/>
        <w:b w:val="0"/>
        <w:bCs w:val="0"/>
        <w:i w:val="0"/>
        <w:iCs w:val="0"/>
        <w:spacing w:val="-1"/>
        <w:w w:val="100"/>
        <w:sz w:val="24"/>
        <w:szCs w:val="24"/>
        <w:lang w:val="en-US" w:eastAsia="en-US" w:bidi="ar-SA"/>
      </w:rPr>
    </w:lvl>
    <w:lvl w:ilvl="1" w:tplc="79727EC4">
      <w:numFmt w:val="bullet"/>
      <w:lvlText w:val="•"/>
      <w:lvlJc w:val="left"/>
      <w:pPr>
        <w:ind w:left="1472" w:hanging="428"/>
      </w:pPr>
      <w:rPr>
        <w:rFonts w:hint="default"/>
        <w:lang w:val="en-US" w:eastAsia="en-US" w:bidi="ar-SA"/>
      </w:rPr>
    </w:lvl>
    <w:lvl w:ilvl="2" w:tplc="837A4D4E">
      <w:numFmt w:val="bullet"/>
      <w:lvlText w:val="•"/>
      <w:lvlJc w:val="left"/>
      <w:pPr>
        <w:ind w:left="2405" w:hanging="428"/>
      </w:pPr>
      <w:rPr>
        <w:rFonts w:hint="default"/>
        <w:lang w:val="en-US" w:eastAsia="en-US" w:bidi="ar-SA"/>
      </w:rPr>
    </w:lvl>
    <w:lvl w:ilvl="3" w:tplc="1248D12E">
      <w:numFmt w:val="bullet"/>
      <w:lvlText w:val="•"/>
      <w:lvlJc w:val="left"/>
      <w:pPr>
        <w:ind w:left="3337" w:hanging="428"/>
      </w:pPr>
      <w:rPr>
        <w:rFonts w:hint="default"/>
        <w:lang w:val="en-US" w:eastAsia="en-US" w:bidi="ar-SA"/>
      </w:rPr>
    </w:lvl>
    <w:lvl w:ilvl="4" w:tplc="7084F4C8">
      <w:numFmt w:val="bullet"/>
      <w:lvlText w:val="•"/>
      <w:lvlJc w:val="left"/>
      <w:pPr>
        <w:ind w:left="4270" w:hanging="428"/>
      </w:pPr>
      <w:rPr>
        <w:rFonts w:hint="default"/>
        <w:lang w:val="en-US" w:eastAsia="en-US" w:bidi="ar-SA"/>
      </w:rPr>
    </w:lvl>
    <w:lvl w:ilvl="5" w:tplc="27BA5510">
      <w:numFmt w:val="bullet"/>
      <w:lvlText w:val="•"/>
      <w:lvlJc w:val="left"/>
      <w:pPr>
        <w:ind w:left="5203" w:hanging="428"/>
      </w:pPr>
      <w:rPr>
        <w:rFonts w:hint="default"/>
        <w:lang w:val="en-US" w:eastAsia="en-US" w:bidi="ar-SA"/>
      </w:rPr>
    </w:lvl>
    <w:lvl w:ilvl="6" w:tplc="BE7AC10A">
      <w:numFmt w:val="bullet"/>
      <w:lvlText w:val="•"/>
      <w:lvlJc w:val="left"/>
      <w:pPr>
        <w:ind w:left="6135" w:hanging="428"/>
      </w:pPr>
      <w:rPr>
        <w:rFonts w:hint="default"/>
        <w:lang w:val="en-US" w:eastAsia="en-US" w:bidi="ar-SA"/>
      </w:rPr>
    </w:lvl>
    <w:lvl w:ilvl="7" w:tplc="11C297E6">
      <w:numFmt w:val="bullet"/>
      <w:lvlText w:val="•"/>
      <w:lvlJc w:val="left"/>
      <w:pPr>
        <w:ind w:left="7068" w:hanging="428"/>
      </w:pPr>
      <w:rPr>
        <w:rFonts w:hint="default"/>
        <w:lang w:val="en-US" w:eastAsia="en-US" w:bidi="ar-SA"/>
      </w:rPr>
    </w:lvl>
    <w:lvl w:ilvl="8" w:tplc="DDEC4808">
      <w:numFmt w:val="bullet"/>
      <w:lvlText w:val="•"/>
      <w:lvlJc w:val="left"/>
      <w:pPr>
        <w:ind w:left="8001" w:hanging="428"/>
      </w:pPr>
      <w:rPr>
        <w:rFonts w:hint="default"/>
        <w:lang w:val="en-US" w:eastAsia="en-US" w:bidi="ar-SA"/>
      </w:rPr>
    </w:lvl>
  </w:abstractNum>
  <w:abstractNum w:abstractNumId="16" w15:restartNumberingAfterBreak="0">
    <w:nsid w:val="32A221EA"/>
    <w:multiLevelType w:val="hybridMultilevel"/>
    <w:tmpl w:val="A684B40C"/>
    <w:lvl w:ilvl="0" w:tplc="BA8ADF8A">
      <w:start w:val="1"/>
      <w:numFmt w:val="lowerLetter"/>
      <w:lvlText w:val="%1)"/>
      <w:lvlJc w:val="left"/>
      <w:pPr>
        <w:ind w:left="471" w:hanging="361"/>
      </w:pPr>
      <w:rPr>
        <w:rFonts w:ascii="Times New Roman" w:eastAsia="Times New Roman" w:hAnsi="Times New Roman" w:cs="Times New Roman" w:hint="default"/>
        <w:b w:val="0"/>
        <w:bCs w:val="0"/>
        <w:i w:val="0"/>
        <w:iCs w:val="0"/>
        <w:color w:val="006000"/>
        <w:spacing w:val="-1"/>
        <w:w w:val="100"/>
        <w:sz w:val="18"/>
        <w:szCs w:val="18"/>
        <w:lang w:val="en-US" w:eastAsia="en-US" w:bidi="ar-SA"/>
      </w:rPr>
    </w:lvl>
    <w:lvl w:ilvl="1" w:tplc="609E287C">
      <w:numFmt w:val="bullet"/>
      <w:lvlText w:val="•"/>
      <w:lvlJc w:val="left"/>
      <w:pPr>
        <w:ind w:left="840" w:hanging="361"/>
      </w:pPr>
      <w:rPr>
        <w:rFonts w:hint="default"/>
        <w:lang w:val="en-US" w:eastAsia="en-US" w:bidi="ar-SA"/>
      </w:rPr>
    </w:lvl>
    <w:lvl w:ilvl="2" w:tplc="90B02092">
      <w:numFmt w:val="bullet"/>
      <w:lvlText w:val="•"/>
      <w:lvlJc w:val="left"/>
      <w:pPr>
        <w:ind w:left="1200" w:hanging="361"/>
      </w:pPr>
      <w:rPr>
        <w:rFonts w:hint="default"/>
        <w:lang w:val="en-US" w:eastAsia="en-US" w:bidi="ar-SA"/>
      </w:rPr>
    </w:lvl>
    <w:lvl w:ilvl="3" w:tplc="045204C0">
      <w:numFmt w:val="bullet"/>
      <w:lvlText w:val="•"/>
      <w:lvlJc w:val="left"/>
      <w:pPr>
        <w:ind w:left="1560" w:hanging="361"/>
      </w:pPr>
      <w:rPr>
        <w:rFonts w:hint="default"/>
        <w:lang w:val="en-US" w:eastAsia="en-US" w:bidi="ar-SA"/>
      </w:rPr>
    </w:lvl>
    <w:lvl w:ilvl="4" w:tplc="83189DFA">
      <w:numFmt w:val="bullet"/>
      <w:lvlText w:val="•"/>
      <w:lvlJc w:val="left"/>
      <w:pPr>
        <w:ind w:left="1920" w:hanging="361"/>
      </w:pPr>
      <w:rPr>
        <w:rFonts w:hint="default"/>
        <w:lang w:val="en-US" w:eastAsia="en-US" w:bidi="ar-SA"/>
      </w:rPr>
    </w:lvl>
    <w:lvl w:ilvl="5" w:tplc="110EA6A8">
      <w:numFmt w:val="bullet"/>
      <w:lvlText w:val="•"/>
      <w:lvlJc w:val="left"/>
      <w:pPr>
        <w:ind w:left="2280" w:hanging="361"/>
      </w:pPr>
      <w:rPr>
        <w:rFonts w:hint="default"/>
        <w:lang w:val="en-US" w:eastAsia="en-US" w:bidi="ar-SA"/>
      </w:rPr>
    </w:lvl>
    <w:lvl w:ilvl="6" w:tplc="1E3A087C">
      <w:numFmt w:val="bullet"/>
      <w:lvlText w:val="•"/>
      <w:lvlJc w:val="left"/>
      <w:pPr>
        <w:ind w:left="2640" w:hanging="361"/>
      </w:pPr>
      <w:rPr>
        <w:rFonts w:hint="default"/>
        <w:lang w:val="en-US" w:eastAsia="en-US" w:bidi="ar-SA"/>
      </w:rPr>
    </w:lvl>
    <w:lvl w:ilvl="7" w:tplc="EB246B16">
      <w:numFmt w:val="bullet"/>
      <w:lvlText w:val="•"/>
      <w:lvlJc w:val="left"/>
      <w:pPr>
        <w:ind w:left="3000" w:hanging="361"/>
      </w:pPr>
      <w:rPr>
        <w:rFonts w:hint="default"/>
        <w:lang w:val="en-US" w:eastAsia="en-US" w:bidi="ar-SA"/>
      </w:rPr>
    </w:lvl>
    <w:lvl w:ilvl="8" w:tplc="A36A8268">
      <w:numFmt w:val="bullet"/>
      <w:lvlText w:val="•"/>
      <w:lvlJc w:val="left"/>
      <w:pPr>
        <w:ind w:left="3360" w:hanging="361"/>
      </w:pPr>
      <w:rPr>
        <w:rFonts w:hint="default"/>
        <w:lang w:val="en-US" w:eastAsia="en-US" w:bidi="ar-SA"/>
      </w:rPr>
    </w:lvl>
  </w:abstractNum>
  <w:abstractNum w:abstractNumId="17" w15:restartNumberingAfterBreak="0">
    <w:nsid w:val="33A632BB"/>
    <w:multiLevelType w:val="hybridMultilevel"/>
    <w:tmpl w:val="39D296EE"/>
    <w:lvl w:ilvl="0" w:tplc="BC9647E6">
      <w:start w:val="1"/>
      <w:numFmt w:val="lowerLetter"/>
      <w:lvlText w:val="%1)"/>
      <w:lvlJc w:val="left"/>
      <w:pPr>
        <w:ind w:left="468" w:hanging="246"/>
      </w:pPr>
      <w:rPr>
        <w:rFonts w:ascii="Times New Roman" w:eastAsia="Times New Roman" w:hAnsi="Times New Roman" w:cs="Times New Roman" w:hint="default"/>
        <w:b w:val="0"/>
        <w:bCs w:val="0"/>
        <w:i w:val="0"/>
        <w:iCs w:val="0"/>
        <w:color w:val="006000"/>
        <w:spacing w:val="-1"/>
        <w:w w:val="100"/>
        <w:sz w:val="18"/>
        <w:szCs w:val="18"/>
        <w:lang w:val="en-GB" w:eastAsia="en-US" w:bidi="ar-SA"/>
      </w:rPr>
    </w:lvl>
    <w:lvl w:ilvl="1" w:tplc="57B64E0E">
      <w:numFmt w:val="bullet"/>
      <w:lvlText w:val="•"/>
      <w:lvlJc w:val="left"/>
      <w:pPr>
        <w:ind w:left="822" w:hanging="246"/>
      </w:pPr>
      <w:rPr>
        <w:rFonts w:hint="default"/>
        <w:lang w:val="en-US" w:eastAsia="en-US" w:bidi="ar-SA"/>
      </w:rPr>
    </w:lvl>
    <w:lvl w:ilvl="2" w:tplc="03FE8AF2">
      <w:numFmt w:val="bullet"/>
      <w:lvlText w:val="•"/>
      <w:lvlJc w:val="left"/>
      <w:pPr>
        <w:ind w:left="1184" w:hanging="246"/>
      </w:pPr>
      <w:rPr>
        <w:rFonts w:hint="default"/>
        <w:lang w:val="en-US" w:eastAsia="en-US" w:bidi="ar-SA"/>
      </w:rPr>
    </w:lvl>
    <w:lvl w:ilvl="3" w:tplc="CCB01E60">
      <w:numFmt w:val="bullet"/>
      <w:lvlText w:val="•"/>
      <w:lvlJc w:val="left"/>
      <w:pPr>
        <w:ind w:left="1546" w:hanging="246"/>
      </w:pPr>
      <w:rPr>
        <w:rFonts w:hint="default"/>
        <w:lang w:val="en-US" w:eastAsia="en-US" w:bidi="ar-SA"/>
      </w:rPr>
    </w:lvl>
    <w:lvl w:ilvl="4" w:tplc="D0A85E68">
      <w:numFmt w:val="bullet"/>
      <w:lvlText w:val="•"/>
      <w:lvlJc w:val="left"/>
      <w:pPr>
        <w:ind w:left="1908" w:hanging="246"/>
      </w:pPr>
      <w:rPr>
        <w:rFonts w:hint="default"/>
        <w:lang w:val="en-US" w:eastAsia="en-US" w:bidi="ar-SA"/>
      </w:rPr>
    </w:lvl>
    <w:lvl w:ilvl="5" w:tplc="1B96BBA8">
      <w:numFmt w:val="bullet"/>
      <w:lvlText w:val="•"/>
      <w:lvlJc w:val="left"/>
      <w:pPr>
        <w:ind w:left="2270" w:hanging="246"/>
      </w:pPr>
      <w:rPr>
        <w:rFonts w:hint="default"/>
        <w:lang w:val="en-US" w:eastAsia="en-US" w:bidi="ar-SA"/>
      </w:rPr>
    </w:lvl>
    <w:lvl w:ilvl="6" w:tplc="B3D6BF12">
      <w:numFmt w:val="bullet"/>
      <w:lvlText w:val="•"/>
      <w:lvlJc w:val="left"/>
      <w:pPr>
        <w:ind w:left="2632" w:hanging="246"/>
      </w:pPr>
      <w:rPr>
        <w:rFonts w:hint="default"/>
        <w:lang w:val="en-US" w:eastAsia="en-US" w:bidi="ar-SA"/>
      </w:rPr>
    </w:lvl>
    <w:lvl w:ilvl="7" w:tplc="91E4763E">
      <w:numFmt w:val="bullet"/>
      <w:lvlText w:val="•"/>
      <w:lvlJc w:val="left"/>
      <w:pPr>
        <w:ind w:left="2994" w:hanging="246"/>
      </w:pPr>
      <w:rPr>
        <w:rFonts w:hint="default"/>
        <w:lang w:val="en-US" w:eastAsia="en-US" w:bidi="ar-SA"/>
      </w:rPr>
    </w:lvl>
    <w:lvl w:ilvl="8" w:tplc="AAAC2AF4">
      <w:numFmt w:val="bullet"/>
      <w:lvlText w:val="•"/>
      <w:lvlJc w:val="left"/>
      <w:pPr>
        <w:ind w:left="3356" w:hanging="246"/>
      </w:pPr>
      <w:rPr>
        <w:rFonts w:hint="default"/>
        <w:lang w:val="en-US" w:eastAsia="en-US" w:bidi="ar-SA"/>
      </w:rPr>
    </w:lvl>
  </w:abstractNum>
  <w:abstractNum w:abstractNumId="18" w15:restartNumberingAfterBreak="0">
    <w:nsid w:val="37FB684C"/>
    <w:multiLevelType w:val="hybridMultilevel"/>
    <w:tmpl w:val="E3DAA4B2"/>
    <w:lvl w:ilvl="0" w:tplc="A840216E">
      <w:start w:val="1"/>
      <w:numFmt w:val="lowerLetter"/>
      <w:lvlText w:val="(%1)"/>
      <w:lvlJc w:val="left"/>
      <w:pPr>
        <w:ind w:left="-158" w:hanging="245"/>
      </w:pPr>
      <w:rPr>
        <w:rFonts w:ascii="Times New Roman" w:eastAsia="Times New Roman" w:hAnsi="Times New Roman" w:cs="Times New Roman" w:hint="default"/>
        <w:b w:val="0"/>
        <w:bCs w:val="0"/>
        <w:i w:val="0"/>
        <w:iCs w:val="0"/>
        <w:color w:val="006000"/>
        <w:spacing w:val="-1"/>
        <w:w w:val="100"/>
        <w:sz w:val="18"/>
        <w:szCs w:val="18"/>
        <w:lang w:val="en-US" w:eastAsia="en-US" w:bidi="ar-SA"/>
      </w:rPr>
    </w:lvl>
    <w:lvl w:ilvl="1" w:tplc="F7B69FA2">
      <w:numFmt w:val="bullet"/>
      <w:lvlText w:val="•"/>
      <w:lvlJc w:val="left"/>
      <w:pPr>
        <w:ind w:left="200" w:hanging="245"/>
      </w:pPr>
      <w:rPr>
        <w:rFonts w:hint="default"/>
        <w:lang w:val="en-US" w:eastAsia="en-US" w:bidi="ar-SA"/>
      </w:rPr>
    </w:lvl>
    <w:lvl w:ilvl="2" w:tplc="B1C2E250">
      <w:numFmt w:val="bullet"/>
      <w:lvlText w:val="•"/>
      <w:lvlJc w:val="left"/>
      <w:pPr>
        <w:ind w:left="553" w:hanging="245"/>
      </w:pPr>
      <w:rPr>
        <w:rFonts w:hint="default"/>
        <w:lang w:val="en-US" w:eastAsia="en-US" w:bidi="ar-SA"/>
      </w:rPr>
    </w:lvl>
    <w:lvl w:ilvl="3" w:tplc="B1E07414">
      <w:numFmt w:val="bullet"/>
      <w:lvlText w:val="•"/>
      <w:lvlJc w:val="left"/>
      <w:pPr>
        <w:ind w:left="906" w:hanging="245"/>
      </w:pPr>
      <w:rPr>
        <w:rFonts w:hint="default"/>
        <w:lang w:val="en-US" w:eastAsia="en-US" w:bidi="ar-SA"/>
      </w:rPr>
    </w:lvl>
    <w:lvl w:ilvl="4" w:tplc="C54A4BB6">
      <w:numFmt w:val="bullet"/>
      <w:lvlText w:val="•"/>
      <w:lvlJc w:val="left"/>
      <w:pPr>
        <w:ind w:left="1259" w:hanging="245"/>
      </w:pPr>
      <w:rPr>
        <w:rFonts w:hint="default"/>
        <w:lang w:val="en-US" w:eastAsia="en-US" w:bidi="ar-SA"/>
      </w:rPr>
    </w:lvl>
    <w:lvl w:ilvl="5" w:tplc="1128676A">
      <w:numFmt w:val="bullet"/>
      <w:lvlText w:val="•"/>
      <w:lvlJc w:val="left"/>
      <w:pPr>
        <w:ind w:left="1613" w:hanging="245"/>
      </w:pPr>
      <w:rPr>
        <w:rFonts w:hint="default"/>
        <w:lang w:val="en-US" w:eastAsia="en-US" w:bidi="ar-SA"/>
      </w:rPr>
    </w:lvl>
    <w:lvl w:ilvl="6" w:tplc="DC8A2698">
      <w:numFmt w:val="bullet"/>
      <w:lvlText w:val="•"/>
      <w:lvlJc w:val="left"/>
      <w:pPr>
        <w:ind w:left="1966" w:hanging="245"/>
      </w:pPr>
      <w:rPr>
        <w:rFonts w:hint="default"/>
        <w:lang w:val="en-US" w:eastAsia="en-US" w:bidi="ar-SA"/>
      </w:rPr>
    </w:lvl>
    <w:lvl w:ilvl="7" w:tplc="1B2476DC">
      <w:numFmt w:val="bullet"/>
      <w:lvlText w:val="•"/>
      <w:lvlJc w:val="left"/>
      <w:pPr>
        <w:ind w:left="2319" w:hanging="245"/>
      </w:pPr>
      <w:rPr>
        <w:rFonts w:hint="default"/>
        <w:lang w:val="en-US" w:eastAsia="en-US" w:bidi="ar-SA"/>
      </w:rPr>
    </w:lvl>
    <w:lvl w:ilvl="8" w:tplc="4BF67986">
      <w:numFmt w:val="bullet"/>
      <w:lvlText w:val="•"/>
      <w:lvlJc w:val="left"/>
      <w:pPr>
        <w:ind w:left="2672" w:hanging="245"/>
      </w:pPr>
      <w:rPr>
        <w:rFonts w:hint="default"/>
        <w:lang w:val="en-US" w:eastAsia="en-US" w:bidi="ar-SA"/>
      </w:rPr>
    </w:lvl>
  </w:abstractNum>
  <w:abstractNum w:abstractNumId="19" w15:restartNumberingAfterBreak="0">
    <w:nsid w:val="3A080105"/>
    <w:multiLevelType w:val="hybridMultilevel"/>
    <w:tmpl w:val="15D4CAFC"/>
    <w:lvl w:ilvl="0" w:tplc="FFFFFFFF">
      <w:start w:val="1"/>
      <w:numFmt w:val="lowerLetter"/>
      <w:lvlText w:val="%1)"/>
      <w:lvlJc w:val="left"/>
      <w:pPr>
        <w:ind w:left="570" w:hanging="360"/>
      </w:pPr>
      <w:rPr>
        <w:rFonts w:hint="default"/>
        <w:color w:val="006000"/>
      </w:rPr>
    </w:lvl>
    <w:lvl w:ilvl="1" w:tplc="FFFFFFFF" w:tentative="1">
      <w:start w:val="1"/>
      <w:numFmt w:val="lowerLetter"/>
      <w:lvlText w:val="%2."/>
      <w:lvlJc w:val="left"/>
      <w:pPr>
        <w:ind w:left="1290" w:hanging="360"/>
      </w:pPr>
    </w:lvl>
    <w:lvl w:ilvl="2" w:tplc="FFFFFFFF" w:tentative="1">
      <w:start w:val="1"/>
      <w:numFmt w:val="lowerRoman"/>
      <w:lvlText w:val="%3."/>
      <w:lvlJc w:val="right"/>
      <w:pPr>
        <w:ind w:left="2010" w:hanging="180"/>
      </w:pPr>
    </w:lvl>
    <w:lvl w:ilvl="3" w:tplc="FFFFFFFF" w:tentative="1">
      <w:start w:val="1"/>
      <w:numFmt w:val="decimal"/>
      <w:lvlText w:val="%4."/>
      <w:lvlJc w:val="left"/>
      <w:pPr>
        <w:ind w:left="2730" w:hanging="360"/>
      </w:pPr>
    </w:lvl>
    <w:lvl w:ilvl="4" w:tplc="FFFFFFFF" w:tentative="1">
      <w:start w:val="1"/>
      <w:numFmt w:val="lowerLetter"/>
      <w:lvlText w:val="%5."/>
      <w:lvlJc w:val="left"/>
      <w:pPr>
        <w:ind w:left="3450" w:hanging="360"/>
      </w:pPr>
    </w:lvl>
    <w:lvl w:ilvl="5" w:tplc="FFFFFFFF" w:tentative="1">
      <w:start w:val="1"/>
      <w:numFmt w:val="lowerRoman"/>
      <w:lvlText w:val="%6."/>
      <w:lvlJc w:val="right"/>
      <w:pPr>
        <w:ind w:left="4170" w:hanging="180"/>
      </w:pPr>
    </w:lvl>
    <w:lvl w:ilvl="6" w:tplc="FFFFFFFF" w:tentative="1">
      <w:start w:val="1"/>
      <w:numFmt w:val="decimal"/>
      <w:lvlText w:val="%7."/>
      <w:lvlJc w:val="left"/>
      <w:pPr>
        <w:ind w:left="4890" w:hanging="360"/>
      </w:pPr>
    </w:lvl>
    <w:lvl w:ilvl="7" w:tplc="FFFFFFFF" w:tentative="1">
      <w:start w:val="1"/>
      <w:numFmt w:val="lowerLetter"/>
      <w:lvlText w:val="%8."/>
      <w:lvlJc w:val="left"/>
      <w:pPr>
        <w:ind w:left="5610" w:hanging="360"/>
      </w:pPr>
    </w:lvl>
    <w:lvl w:ilvl="8" w:tplc="FFFFFFFF" w:tentative="1">
      <w:start w:val="1"/>
      <w:numFmt w:val="lowerRoman"/>
      <w:lvlText w:val="%9."/>
      <w:lvlJc w:val="right"/>
      <w:pPr>
        <w:ind w:left="6330" w:hanging="180"/>
      </w:pPr>
    </w:lvl>
  </w:abstractNum>
  <w:abstractNum w:abstractNumId="20" w15:restartNumberingAfterBreak="0">
    <w:nsid w:val="3CF530CF"/>
    <w:multiLevelType w:val="multilevel"/>
    <w:tmpl w:val="3A8A3646"/>
    <w:lvl w:ilvl="0">
      <w:start w:val="1"/>
      <w:numFmt w:val="decimal"/>
      <w:lvlText w:val="%1."/>
      <w:lvlJc w:val="left"/>
      <w:pPr>
        <w:ind w:left="352" w:hanging="240"/>
        <w:jc w:val="right"/>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upperLetter"/>
      <w:lvlText w:val="%2."/>
      <w:lvlJc w:val="left"/>
      <w:pPr>
        <w:ind w:left="394" w:hanging="282"/>
      </w:pPr>
      <w:rPr>
        <w:rFonts w:ascii="Times New Roman" w:eastAsia="Times New Roman" w:hAnsi="Times New Roman" w:cs="Times New Roman" w:hint="default"/>
        <w:b/>
        <w:bCs/>
        <w:i w:val="0"/>
        <w:iCs w:val="0"/>
        <w:spacing w:val="-1"/>
        <w:w w:val="100"/>
        <w:sz w:val="24"/>
        <w:szCs w:val="24"/>
        <w:lang w:val="en-US" w:eastAsia="en-US" w:bidi="ar-SA"/>
      </w:rPr>
    </w:lvl>
    <w:lvl w:ilvl="2">
      <w:start w:val="1"/>
      <w:numFmt w:val="decimal"/>
      <w:lvlText w:val="%2.%3."/>
      <w:lvlJc w:val="left"/>
      <w:pPr>
        <w:ind w:left="833" w:hanging="721"/>
        <w:jc w:val="right"/>
      </w:pPr>
      <w:rPr>
        <w:rFonts w:ascii="Times New Roman" w:eastAsia="Times New Roman" w:hAnsi="Times New Roman" w:cs="Times New Roman" w:hint="default"/>
        <w:b/>
        <w:bCs/>
        <w:i w:val="0"/>
        <w:iCs w:val="0"/>
        <w:spacing w:val="0"/>
        <w:w w:val="100"/>
        <w:sz w:val="24"/>
        <w:szCs w:val="24"/>
        <w:u w:val="thick" w:color="000000"/>
        <w:lang w:val="en-US" w:eastAsia="en-US" w:bidi="ar-SA"/>
      </w:rPr>
    </w:lvl>
    <w:lvl w:ilvl="3">
      <w:start w:val="1"/>
      <w:numFmt w:val="lowerLetter"/>
      <w:lvlText w:val="%4."/>
      <w:lvlJc w:val="left"/>
      <w:pPr>
        <w:ind w:left="1553" w:hanging="262"/>
      </w:pPr>
      <w:rPr>
        <w:rFonts w:ascii="Times New Roman" w:eastAsia="Times New Roman" w:hAnsi="Times New Roman" w:cs="Times New Roman" w:hint="default"/>
        <w:b w:val="0"/>
        <w:bCs w:val="0"/>
        <w:i w:val="0"/>
        <w:iCs w:val="0"/>
        <w:spacing w:val="-1"/>
        <w:w w:val="100"/>
        <w:sz w:val="24"/>
        <w:szCs w:val="24"/>
        <w:lang w:val="en-US" w:eastAsia="en-US" w:bidi="ar-SA"/>
      </w:rPr>
    </w:lvl>
    <w:lvl w:ilvl="4">
      <w:numFmt w:val="bullet"/>
      <w:lvlText w:val="•"/>
      <w:lvlJc w:val="left"/>
      <w:pPr>
        <w:ind w:left="1560" w:hanging="262"/>
      </w:pPr>
      <w:rPr>
        <w:rFonts w:hint="default"/>
        <w:lang w:val="en-US" w:eastAsia="en-US" w:bidi="ar-SA"/>
      </w:rPr>
    </w:lvl>
    <w:lvl w:ilvl="5">
      <w:numFmt w:val="bullet"/>
      <w:lvlText w:val="•"/>
      <w:lvlJc w:val="left"/>
      <w:pPr>
        <w:ind w:left="2944" w:hanging="262"/>
      </w:pPr>
      <w:rPr>
        <w:rFonts w:hint="default"/>
        <w:lang w:val="en-US" w:eastAsia="en-US" w:bidi="ar-SA"/>
      </w:rPr>
    </w:lvl>
    <w:lvl w:ilvl="6">
      <w:numFmt w:val="bullet"/>
      <w:lvlText w:val="•"/>
      <w:lvlJc w:val="left"/>
      <w:pPr>
        <w:ind w:left="4328" w:hanging="262"/>
      </w:pPr>
      <w:rPr>
        <w:rFonts w:hint="default"/>
        <w:lang w:val="en-US" w:eastAsia="en-US" w:bidi="ar-SA"/>
      </w:rPr>
    </w:lvl>
    <w:lvl w:ilvl="7">
      <w:numFmt w:val="bullet"/>
      <w:lvlText w:val="•"/>
      <w:lvlJc w:val="left"/>
      <w:pPr>
        <w:ind w:left="5713" w:hanging="262"/>
      </w:pPr>
      <w:rPr>
        <w:rFonts w:hint="default"/>
        <w:lang w:val="en-US" w:eastAsia="en-US" w:bidi="ar-SA"/>
      </w:rPr>
    </w:lvl>
    <w:lvl w:ilvl="8">
      <w:numFmt w:val="bullet"/>
      <w:lvlText w:val="•"/>
      <w:lvlJc w:val="left"/>
      <w:pPr>
        <w:ind w:left="7097" w:hanging="262"/>
      </w:pPr>
      <w:rPr>
        <w:rFonts w:hint="default"/>
        <w:lang w:val="en-US" w:eastAsia="en-US" w:bidi="ar-SA"/>
      </w:rPr>
    </w:lvl>
  </w:abstractNum>
  <w:abstractNum w:abstractNumId="21" w15:restartNumberingAfterBreak="0">
    <w:nsid w:val="42F0263F"/>
    <w:multiLevelType w:val="hybridMultilevel"/>
    <w:tmpl w:val="EDCA24F4"/>
    <w:lvl w:ilvl="0" w:tplc="FC144836">
      <w:start w:val="1"/>
      <w:numFmt w:val="lowerLetter"/>
      <w:lvlText w:val="%1)"/>
      <w:lvlJc w:val="left"/>
      <w:pPr>
        <w:ind w:left="574" w:hanging="361"/>
      </w:pPr>
      <w:rPr>
        <w:rFonts w:ascii="Times New Roman" w:eastAsia="Times New Roman" w:hAnsi="Times New Roman" w:cs="Times New Roman" w:hint="default"/>
        <w:b w:val="0"/>
        <w:bCs w:val="0"/>
        <w:i w:val="0"/>
        <w:iCs w:val="0"/>
        <w:color w:val="006000"/>
        <w:spacing w:val="-1"/>
        <w:w w:val="100"/>
        <w:sz w:val="18"/>
        <w:szCs w:val="18"/>
        <w:lang w:val="en-US" w:eastAsia="en-US" w:bidi="ar-SA"/>
      </w:rPr>
    </w:lvl>
    <w:lvl w:ilvl="1" w:tplc="D62E1D0A">
      <w:numFmt w:val="bullet"/>
      <w:lvlText w:val="•"/>
      <w:lvlJc w:val="left"/>
      <w:pPr>
        <w:ind w:left="930" w:hanging="361"/>
      </w:pPr>
      <w:rPr>
        <w:rFonts w:hint="default"/>
        <w:lang w:val="en-US" w:eastAsia="en-US" w:bidi="ar-SA"/>
      </w:rPr>
    </w:lvl>
    <w:lvl w:ilvl="2" w:tplc="4F2487E2">
      <w:numFmt w:val="bullet"/>
      <w:lvlText w:val="•"/>
      <w:lvlJc w:val="left"/>
      <w:pPr>
        <w:ind w:left="1280" w:hanging="361"/>
      </w:pPr>
      <w:rPr>
        <w:rFonts w:hint="default"/>
        <w:lang w:val="en-US" w:eastAsia="en-US" w:bidi="ar-SA"/>
      </w:rPr>
    </w:lvl>
    <w:lvl w:ilvl="3" w:tplc="7D24715C">
      <w:numFmt w:val="bullet"/>
      <w:lvlText w:val="•"/>
      <w:lvlJc w:val="left"/>
      <w:pPr>
        <w:ind w:left="1630" w:hanging="361"/>
      </w:pPr>
      <w:rPr>
        <w:rFonts w:hint="default"/>
        <w:lang w:val="en-US" w:eastAsia="en-US" w:bidi="ar-SA"/>
      </w:rPr>
    </w:lvl>
    <w:lvl w:ilvl="4" w:tplc="5C3CE5B6">
      <w:numFmt w:val="bullet"/>
      <w:lvlText w:val="•"/>
      <w:lvlJc w:val="left"/>
      <w:pPr>
        <w:ind w:left="1980" w:hanging="361"/>
      </w:pPr>
      <w:rPr>
        <w:rFonts w:hint="default"/>
        <w:lang w:val="en-US" w:eastAsia="en-US" w:bidi="ar-SA"/>
      </w:rPr>
    </w:lvl>
    <w:lvl w:ilvl="5" w:tplc="309076F2">
      <w:numFmt w:val="bullet"/>
      <w:lvlText w:val="•"/>
      <w:lvlJc w:val="left"/>
      <w:pPr>
        <w:ind w:left="2330" w:hanging="361"/>
      </w:pPr>
      <w:rPr>
        <w:rFonts w:hint="default"/>
        <w:lang w:val="en-US" w:eastAsia="en-US" w:bidi="ar-SA"/>
      </w:rPr>
    </w:lvl>
    <w:lvl w:ilvl="6" w:tplc="839A23D6">
      <w:numFmt w:val="bullet"/>
      <w:lvlText w:val="•"/>
      <w:lvlJc w:val="left"/>
      <w:pPr>
        <w:ind w:left="2680" w:hanging="361"/>
      </w:pPr>
      <w:rPr>
        <w:rFonts w:hint="default"/>
        <w:lang w:val="en-US" w:eastAsia="en-US" w:bidi="ar-SA"/>
      </w:rPr>
    </w:lvl>
    <w:lvl w:ilvl="7" w:tplc="314815B2">
      <w:numFmt w:val="bullet"/>
      <w:lvlText w:val="•"/>
      <w:lvlJc w:val="left"/>
      <w:pPr>
        <w:ind w:left="3030" w:hanging="361"/>
      </w:pPr>
      <w:rPr>
        <w:rFonts w:hint="default"/>
        <w:lang w:val="en-US" w:eastAsia="en-US" w:bidi="ar-SA"/>
      </w:rPr>
    </w:lvl>
    <w:lvl w:ilvl="8" w:tplc="B074CF80">
      <w:numFmt w:val="bullet"/>
      <w:lvlText w:val="•"/>
      <w:lvlJc w:val="left"/>
      <w:pPr>
        <w:ind w:left="3380" w:hanging="361"/>
      </w:pPr>
      <w:rPr>
        <w:rFonts w:hint="default"/>
        <w:lang w:val="en-US" w:eastAsia="en-US" w:bidi="ar-SA"/>
      </w:rPr>
    </w:lvl>
  </w:abstractNum>
  <w:abstractNum w:abstractNumId="22" w15:restartNumberingAfterBreak="0">
    <w:nsid w:val="459E0645"/>
    <w:multiLevelType w:val="hybridMultilevel"/>
    <w:tmpl w:val="7B4C7F7A"/>
    <w:lvl w:ilvl="0" w:tplc="ECB2E70C">
      <w:start w:val="1"/>
      <w:numFmt w:val="lowerLetter"/>
      <w:lvlText w:val="%1)"/>
      <w:lvlJc w:val="left"/>
      <w:pPr>
        <w:ind w:left="540" w:hanging="428"/>
      </w:pPr>
      <w:rPr>
        <w:rFonts w:ascii="Times New Roman" w:eastAsia="Times New Roman" w:hAnsi="Times New Roman" w:cs="Times New Roman" w:hint="default"/>
        <w:b w:val="0"/>
        <w:bCs w:val="0"/>
        <w:i w:val="0"/>
        <w:iCs w:val="0"/>
        <w:spacing w:val="-1"/>
        <w:w w:val="100"/>
        <w:sz w:val="24"/>
        <w:szCs w:val="24"/>
        <w:lang w:val="en-US" w:eastAsia="en-US" w:bidi="ar-SA"/>
      </w:rPr>
    </w:lvl>
    <w:lvl w:ilvl="1" w:tplc="7EFAE0B2">
      <w:numFmt w:val="bullet"/>
      <w:lvlText w:val="•"/>
      <w:lvlJc w:val="left"/>
      <w:pPr>
        <w:ind w:left="1472" w:hanging="428"/>
      </w:pPr>
      <w:rPr>
        <w:rFonts w:hint="default"/>
        <w:lang w:val="en-US" w:eastAsia="en-US" w:bidi="ar-SA"/>
      </w:rPr>
    </w:lvl>
    <w:lvl w:ilvl="2" w:tplc="A3081216">
      <w:numFmt w:val="bullet"/>
      <w:lvlText w:val="•"/>
      <w:lvlJc w:val="left"/>
      <w:pPr>
        <w:ind w:left="2405" w:hanging="428"/>
      </w:pPr>
      <w:rPr>
        <w:rFonts w:hint="default"/>
        <w:lang w:val="en-US" w:eastAsia="en-US" w:bidi="ar-SA"/>
      </w:rPr>
    </w:lvl>
    <w:lvl w:ilvl="3" w:tplc="55946964">
      <w:numFmt w:val="bullet"/>
      <w:lvlText w:val="•"/>
      <w:lvlJc w:val="left"/>
      <w:pPr>
        <w:ind w:left="3337" w:hanging="428"/>
      </w:pPr>
      <w:rPr>
        <w:rFonts w:hint="default"/>
        <w:lang w:val="en-US" w:eastAsia="en-US" w:bidi="ar-SA"/>
      </w:rPr>
    </w:lvl>
    <w:lvl w:ilvl="4" w:tplc="B3D0A2B2">
      <w:numFmt w:val="bullet"/>
      <w:lvlText w:val="•"/>
      <w:lvlJc w:val="left"/>
      <w:pPr>
        <w:ind w:left="4270" w:hanging="428"/>
      </w:pPr>
      <w:rPr>
        <w:rFonts w:hint="default"/>
        <w:lang w:val="en-US" w:eastAsia="en-US" w:bidi="ar-SA"/>
      </w:rPr>
    </w:lvl>
    <w:lvl w:ilvl="5" w:tplc="1F8EF62C">
      <w:numFmt w:val="bullet"/>
      <w:lvlText w:val="•"/>
      <w:lvlJc w:val="left"/>
      <w:pPr>
        <w:ind w:left="5203" w:hanging="428"/>
      </w:pPr>
      <w:rPr>
        <w:rFonts w:hint="default"/>
        <w:lang w:val="en-US" w:eastAsia="en-US" w:bidi="ar-SA"/>
      </w:rPr>
    </w:lvl>
    <w:lvl w:ilvl="6" w:tplc="B8005EC2">
      <w:numFmt w:val="bullet"/>
      <w:lvlText w:val="•"/>
      <w:lvlJc w:val="left"/>
      <w:pPr>
        <w:ind w:left="6135" w:hanging="428"/>
      </w:pPr>
      <w:rPr>
        <w:rFonts w:hint="default"/>
        <w:lang w:val="en-US" w:eastAsia="en-US" w:bidi="ar-SA"/>
      </w:rPr>
    </w:lvl>
    <w:lvl w:ilvl="7" w:tplc="D41604F6">
      <w:numFmt w:val="bullet"/>
      <w:lvlText w:val="•"/>
      <w:lvlJc w:val="left"/>
      <w:pPr>
        <w:ind w:left="7068" w:hanging="428"/>
      </w:pPr>
      <w:rPr>
        <w:rFonts w:hint="default"/>
        <w:lang w:val="en-US" w:eastAsia="en-US" w:bidi="ar-SA"/>
      </w:rPr>
    </w:lvl>
    <w:lvl w:ilvl="8" w:tplc="89842CD4">
      <w:numFmt w:val="bullet"/>
      <w:lvlText w:val="•"/>
      <w:lvlJc w:val="left"/>
      <w:pPr>
        <w:ind w:left="8001" w:hanging="428"/>
      </w:pPr>
      <w:rPr>
        <w:rFonts w:hint="default"/>
        <w:lang w:val="en-US" w:eastAsia="en-US" w:bidi="ar-SA"/>
      </w:rPr>
    </w:lvl>
  </w:abstractNum>
  <w:abstractNum w:abstractNumId="23" w15:restartNumberingAfterBreak="0">
    <w:nsid w:val="45E76560"/>
    <w:multiLevelType w:val="hybridMultilevel"/>
    <w:tmpl w:val="15D4CAFC"/>
    <w:lvl w:ilvl="0" w:tplc="7A3A7D58">
      <w:start w:val="1"/>
      <w:numFmt w:val="lowerLetter"/>
      <w:lvlText w:val="%1)"/>
      <w:lvlJc w:val="left"/>
      <w:pPr>
        <w:ind w:left="570" w:hanging="360"/>
      </w:pPr>
      <w:rPr>
        <w:rFonts w:hint="default"/>
        <w:color w:val="006000"/>
      </w:rPr>
    </w:lvl>
    <w:lvl w:ilvl="1" w:tplc="18090019" w:tentative="1">
      <w:start w:val="1"/>
      <w:numFmt w:val="lowerLetter"/>
      <w:lvlText w:val="%2."/>
      <w:lvlJc w:val="left"/>
      <w:pPr>
        <w:ind w:left="1290" w:hanging="360"/>
      </w:pPr>
    </w:lvl>
    <w:lvl w:ilvl="2" w:tplc="1809001B" w:tentative="1">
      <w:start w:val="1"/>
      <w:numFmt w:val="lowerRoman"/>
      <w:lvlText w:val="%3."/>
      <w:lvlJc w:val="right"/>
      <w:pPr>
        <w:ind w:left="2010" w:hanging="180"/>
      </w:pPr>
    </w:lvl>
    <w:lvl w:ilvl="3" w:tplc="1809000F" w:tentative="1">
      <w:start w:val="1"/>
      <w:numFmt w:val="decimal"/>
      <w:lvlText w:val="%4."/>
      <w:lvlJc w:val="left"/>
      <w:pPr>
        <w:ind w:left="2730" w:hanging="360"/>
      </w:pPr>
    </w:lvl>
    <w:lvl w:ilvl="4" w:tplc="18090019" w:tentative="1">
      <w:start w:val="1"/>
      <w:numFmt w:val="lowerLetter"/>
      <w:lvlText w:val="%5."/>
      <w:lvlJc w:val="left"/>
      <w:pPr>
        <w:ind w:left="3450" w:hanging="360"/>
      </w:pPr>
    </w:lvl>
    <w:lvl w:ilvl="5" w:tplc="1809001B" w:tentative="1">
      <w:start w:val="1"/>
      <w:numFmt w:val="lowerRoman"/>
      <w:lvlText w:val="%6."/>
      <w:lvlJc w:val="right"/>
      <w:pPr>
        <w:ind w:left="4170" w:hanging="180"/>
      </w:pPr>
    </w:lvl>
    <w:lvl w:ilvl="6" w:tplc="1809000F" w:tentative="1">
      <w:start w:val="1"/>
      <w:numFmt w:val="decimal"/>
      <w:lvlText w:val="%7."/>
      <w:lvlJc w:val="left"/>
      <w:pPr>
        <w:ind w:left="4890" w:hanging="360"/>
      </w:pPr>
    </w:lvl>
    <w:lvl w:ilvl="7" w:tplc="18090019" w:tentative="1">
      <w:start w:val="1"/>
      <w:numFmt w:val="lowerLetter"/>
      <w:lvlText w:val="%8."/>
      <w:lvlJc w:val="left"/>
      <w:pPr>
        <w:ind w:left="5610" w:hanging="360"/>
      </w:pPr>
    </w:lvl>
    <w:lvl w:ilvl="8" w:tplc="1809001B" w:tentative="1">
      <w:start w:val="1"/>
      <w:numFmt w:val="lowerRoman"/>
      <w:lvlText w:val="%9."/>
      <w:lvlJc w:val="right"/>
      <w:pPr>
        <w:ind w:left="6330" w:hanging="180"/>
      </w:pPr>
    </w:lvl>
  </w:abstractNum>
  <w:abstractNum w:abstractNumId="24" w15:restartNumberingAfterBreak="0">
    <w:nsid w:val="47C931CB"/>
    <w:multiLevelType w:val="hybridMultilevel"/>
    <w:tmpl w:val="C7A24C08"/>
    <w:lvl w:ilvl="0" w:tplc="3B76B0DE">
      <w:start w:val="1"/>
      <w:numFmt w:val="decimal"/>
      <w:lvlText w:val="(%1)"/>
      <w:lvlJc w:val="left"/>
      <w:pPr>
        <w:ind w:left="109" w:hanging="257"/>
      </w:pPr>
      <w:rPr>
        <w:rFonts w:ascii="Times New Roman" w:eastAsia="Times New Roman" w:hAnsi="Times New Roman" w:cs="Times New Roman" w:hint="default"/>
        <w:b w:val="0"/>
        <w:bCs w:val="0"/>
        <w:i w:val="0"/>
        <w:iCs w:val="0"/>
        <w:color w:val="006000"/>
        <w:spacing w:val="0"/>
        <w:w w:val="100"/>
        <w:sz w:val="18"/>
        <w:szCs w:val="18"/>
        <w:lang w:val="en-US" w:eastAsia="en-US" w:bidi="ar-SA"/>
      </w:rPr>
    </w:lvl>
    <w:lvl w:ilvl="1" w:tplc="DACC6FBC">
      <w:numFmt w:val="bullet"/>
      <w:lvlText w:val="•"/>
      <w:lvlJc w:val="left"/>
      <w:pPr>
        <w:ind w:left="486" w:hanging="257"/>
      </w:pPr>
      <w:rPr>
        <w:rFonts w:hint="default"/>
        <w:lang w:val="en-US" w:eastAsia="en-US" w:bidi="ar-SA"/>
      </w:rPr>
    </w:lvl>
    <w:lvl w:ilvl="2" w:tplc="E4E6ECD2">
      <w:numFmt w:val="bullet"/>
      <w:lvlText w:val="•"/>
      <w:lvlJc w:val="left"/>
      <w:pPr>
        <w:ind w:left="872" w:hanging="257"/>
      </w:pPr>
      <w:rPr>
        <w:rFonts w:hint="default"/>
        <w:lang w:val="en-US" w:eastAsia="en-US" w:bidi="ar-SA"/>
      </w:rPr>
    </w:lvl>
    <w:lvl w:ilvl="3" w:tplc="E902942C">
      <w:numFmt w:val="bullet"/>
      <w:lvlText w:val="•"/>
      <w:lvlJc w:val="left"/>
      <w:pPr>
        <w:ind w:left="1258" w:hanging="257"/>
      </w:pPr>
      <w:rPr>
        <w:rFonts w:hint="default"/>
        <w:lang w:val="en-US" w:eastAsia="en-US" w:bidi="ar-SA"/>
      </w:rPr>
    </w:lvl>
    <w:lvl w:ilvl="4" w:tplc="DC7AD0F4">
      <w:numFmt w:val="bullet"/>
      <w:lvlText w:val="•"/>
      <w:lvlJc w:val="left"/>
      <w:pPr>
        <w:ind w:left="1644" w:hanging="257"/>
      </w:pPr>
      <w:rPr>
        <w:rFonts w:hint="default"/>
        <w:lang w:val="en-US" w:eastAsia="en-US" w:bidi="ar-SA"/>
      </w:rPr>
    </w:lvl>
    <w:lvl w:ilvl="5" w:tplc="C0864F8A">
      <w:numFmt w:val="bullet"/>
      <w:lvlText w:val="•"/>
      <w:lvlJc w:val="left"/>
      <w:pPr>
        <w:ind w:left="2030" w:hanging="257"/>
      </w:pPr>
      <w:rPr>
        <w:rFonts w:hint="default"/>
        <w:lang w:val="en-US" w:eastAsia="en-US" w:bidi="ar-SA"/>
      </w:rPr>
    </w:lvl>
    <w:lvl w:ilvl="6" w:tplc="C4742B0C">
      <w:numFmt w:val="bullet"/>
      <w:lvlText w:val="•"/>
      <w:lvlJc w:val="left"/>
      <w:pPr>
        <w:ind w:left="2416" w:hanging="257"/>
      </w:pPr>
      <w:rPr>
        <w:rFonts w:hint="default"/>
        <w:lang w:val="en-US" w:eastAsia="en-US" w:bidi="ar-SA"/>
      </w:rPr>
    </w:lvl>
    <w:lvl w:ilvl="7" w:tplc="D4CC3610">
      <w:numFmt w:val="bullet"/>
      <w:lvlText w:val="•"/>
      <w:lvlJc w:val="left"/>
      <w:pPr>
        <w:ind w:left="2802" w:hanging="257"/>
      </w:pPr>
      <w:rPr>
        <w:rFonts w:hint="default"/>
        <w:lang w:val="en-US" w:eastAsia="en-US" w:bidi="ar-SA"/>
      </w:rPr>
    </w:lvl>
    <w:lvl w:ilvl="8" w:tplc="70E09D22">
      <w:numFmt w:val="bullet"/>
      <w:lvlText w:val="•"/>
      <w:lvlJc w:val="left"/>
      <w:pPr>
        <w:ind w:left="3188" w:hanging="257"/>
      </w:pPr>
      <w:rPr>
        <w:rFonts w:hint="default"/>
        <w:lang w:val="en-US" w:eastAsia="en-US" w:bidi="ar-SA"/>
      </w:rPr>
    </w:lvl>
  </w:abstractNum>
  <w:abstractNum w:abstractNumId="25" w15:restartNumberingAfterBreak="0">
    <w:nsid w:val="4AB71B4B"/>
    <w:multiLevelType w:val="hybridMultilevel"/>
    <w:tmpl w:val="5F8AA2DC"/>
    <w:lvl w:ilvl="0" w:tplc="650E2488">
      <w:start w:val="1"/>
      <w:numFmt w:val="lowerLetter"/>
      <w:lvlText w:val="%1)"/>
      <w:lvlJc w:val="left"/>
      <w:pPr>
        <w:ind w:left="471" w:hanging="361"/>
      </w:pPr>
      <w:rPr>
        <w:rFonts w:ascii="Times New Roman" w:eastAsia="Times New Roman" w:hAnsi="Times New Roman" w:cs="Times New Roman" w:hint="default"/>
        <w:b w:val="0"/>
        <w:bCs w:val="0"/>
        <w:i w:val="0"/>
        <w:iCs w:val="0"/>
        <w:color w:val="006000"/>
        <w:spacing w:val="-1"/>
        <w:w w:val="100"/>
        <w:sz w:val="18"/>
        <w:szCs w:val="18"/>
        <w:lang w:val="en-US" w:eastAsia="en-US" w:bidi="ar-SA"/>
      </w:rPr>
    </w:lvl>
    <w:lvl w:ilvl="1" w:tplc="F99A0DBE">
      <w:numFmt w:val="bullet"/>
      <w:lvlText w:val="•"/>
      <w:lvlJc w:val="left"/>
      <w:pPr>
        <w:ind w:left="840" w:hanging="361"/>
      </w:pPr>
      <w:rPr>
        <w:rFonts w:hint="default"/>
        <w:lang w:val="en-US" w:eastAsia="en-US" w:bidi="ar-SA"/>
      </w:rPr>
    </w:lvl>
    <w:lvl w:ilvl="2" w:tplc="AE92B2FC">
      <w:numFmt w:val="bullet"/>
      <w:lvlText w:val="•"/>
      <w:lvlJc w:val="left"/>
      <w:pPr>
        <w:ind w:left="1200" w:hanging="361"/>
      </w:pPr>
      <w:rPr>
        <w:rFonts w:hint="default"/>
        <w:lang w:val="en-US" w:eastAsia="en-US" w:bidi="ar-SA"/>
      </w:rPr>
    </w:lvl>
    <w:lvl w:ilvl="3" w:tplc="DEDE9A02">
      <w:numFmt w:val="bullet"/>
      <w:lvlText w:val="•"/>
      <w:lvlJc w:val="left"/>
      <w:pPr>
        <w:ind w:left="1560" w:hanging="361"/>
      </w:pPr>
      <w:rPr>
        <w:rFonts w:hint="default"/>
        <w:lang w:val="en-US" w:eastAsia="en-US" w:bidi="ar-SA"/>
      </w:rPr>
    </w:lvl>
    <w:lvl w:ilvl="4" w:tplc="DBAA9EE2">
      <w:numFmt w:val="bullet"/>
      <w:lvlText w:val="•"/>
      <w:lvlJc w:val="left"/>
      <w:pPr>
        <w:ind w:left="1920" w:hanging="361"/>
      </w:pPr>
      <w:rPr>
        <w:rFonts w:hint="default"/>
        <w:lang w:val="en-US" w:eastAsia="en-US" w:bidi="ar-SA"/>
      </w:rPr>
    </w:lvl>
    <w:lvl w:ilvl="5" w:tplc="D4729C38">
      <w:numFmt w:val="bullet"/>
      <w:lvlText w:val="•"/>
      <w:lvlJc w:val="left"/>
      <w:pPr>
        <w:ind w:left="2280" w:hanging="361"/>
      </w:pPr>
      <w:rPr>
        <w:rFonts w:hint="default"/>
        <w:lang w:val="en-US" w:eastAsia="en-US" w:bidi="ar-SA"/>
      </w:rPr>
    </w:lvl>
    <w:lvl w:ilvl="6" w:tplc="B306944C">
      <w:numFmt w:val="bullet"/>
      <w:lvlText w:val="•"/>
      <w:lvlJc w:val="left"/>
      <w:pPr>
        <w:ind w:left="2640" w:hanging="361"/>
      </w:pPr>
      <w:rPr>
        <w:rFonts w:hint="default"/>
        <w:lang w:val="en-US" w:eastAsia="en-US" w:bidi="ar-SA"/>
      </w:rPr>
    </w:lvl>
    <w:lvl w:ilvl="7" w:tplc="CBFC3F94">
      <w:numFmt w:val="bullet"/>
      <w:lvlText w:val="•"/>
      <w:lvlJc w:val="left"/>
      <w:pPr>
        <w:ind w:left="3000" w:hanging="361"/>
      </w:pPr>
      <w:rPr>
        <w:rFonts w:hint="default"/>
        <w:lang w:val="en-US" w:eastAsia="en-US" w:bidi="ar-SA"/>
      </w:rPr>
    </w:lvl>
    <w:lvl w:ilvl="8" w:tplc="9F5C3BE4">
      <w:numFmt w:val="bullet"/>
      <w:lvlText w:val="•"/>
      <w:lvlJc w:val="left"/>
      <w:pPr>
        <w:ind w:left="3360" w:hanging="361"/>
      </w:pPr>
      <w:rPr>
        <w:rFonts w:hint="default"/>
        <w:lang w:val="en-US" w:eastAsia="en-US" w:bidi="ar-SA"/>
      </w:rPr>
    </w:lvl>
  </w:abstractNum>
  <w:abstractNum w:abstractNumId="26" w15:restartNumberingAfterBreak="0">
    <w:nsid w:val="4C884141"/>
    <w:multiLevelType w:val="hybridMultilevel"/>
    <w:tmpl w:val="46F6BB7E"/>
    <w:lvl w:ilvl="0" w:tplc="65805070">
      <w:start w:val="1"/>
      <w:numFmt w:val="lowerLetter"/>
      <w:lvlText w:val="%1)"/>
      <w:lvlJc w:val="left"/>
      <w:pPr>
        <w:ind w:left="459" w:hanging="284"/>
      </w:pPr>
      <w:rPr>
        <w:rFonts w:ascii="Times New Roman" w:eastAsia="Times New Roman" w:hAnsi="Times New Roman" w:cs="Times New Roman" w:hint="default"/>
        <w:b w:val="0"/>
        <w:bCs w:val="0"/>
        <w:i w:val="0"/>
        <w:iCs w:val="0"/>
        <w:color w:val="006000"/>
        <w:spacing w:val="-1"/>
        <w:w w:val="100"/>
        <w:sz w:val="18"/>
        <w:szCs w:val="18"/>
        <w:lang w:val="en-US" w:eastAsia="en-US" w:bidi="ar-SA"/>
      </w:rPr>
    </w:lvl>
    <w:lvl w:ilvl="1" w:tplc="5486FAC4">
      <w:numFmt w:val="bullet"/>
      <w:lvlText w:val="•"/>
      <w:lvlJc w:val="left"/>
      <w:pPr>
        <w:ind w:left="822" w:hanging="284"/>
      </w:pPr>
      <w:rPr>
        <w:rFonts w:hint="default"/>
        <w:lang w:val="en-US" w:eastAsia="en-US" w:bidi="ar-SA"/>
      </w:rPr>
    </w:lvl>
    <w:lvl w:ilvl="2" w:tplc="B51A3D24">
      <w:numFmt w:val="bullet"/>
      <w:lvlText w:val="•"/>
      <w:lvlJc w:val="left"/>
      <w:pPr>
        <w:ind w:left="1184" w:hanging="284"/>
      </w:pPr>
      <w:rPr>
        <w:rFonts w:hint="default"/>
        <w:lang w:val="en-US" w:eastAsia="en-US" w:bidi="ar-SA"/>
      </w:rPr>
    </w:lvl>
    <w:lvl w:ilvl="3" w:tplc="DF4C0030">
      <w:numFmt w:val="bullet"/>
      <w:lvlText w:val="•"/>
      <w:lvlJc w:val="left"/>
      <w:pPr>
        <w:ind w:left="1546" w:hanging="284"/>
      </w:pPr>
      <w:rPr>
        <w:rFonts w:hint="default"/>
        <w:lang w:val="en-US" w:eastAsia="en-US" w:bidi="ar-SA"/>
      </w:rPr>
    </w:lvl>
    <w:lvl w:ilvl="4" w:tplc="934AEFDC">
      <w:numFmt w:val="bullet"/>
      <w:lvlText w:val="•"/>
      <w:lvlJc w:val="left"/>
      <w:pPr>
        <w:ind w:left="1908" w:hanging="284"/>
      </w:pPr>
      <w:rPr>
        <w:rFonts w:hint="default"/>
        <w:lang w:val="en-US" w:eastAsia="en-US" w:bidi="ar-SA"/>
      </w:rPr>
    </w:lvl>
    <w:lvl w:ilvl="5" w:tplc="6FA8DE58">
      <w:numFmt w:val="bullet"/>
      <w:lvlText w:val="•"/>
      <w:lvlJc w:val="left"/>
      <w:pPr>
        <w:ind w:left="2270" w:hanging="284"/>
      </w:pPr>
      <w:rPr>
        <w:rFonts w:hint="default"/>
        <w:lang w:val="en-US" w:eastAsia="en-US" w:bidi="ar-SA"/>
      </w:rPr>
    </w:lvl>
    <w:lvl w:ilvl="6" w:tplc="89CAA708">
      <w:numFmt w:val="bullet"/>
      <w:lvlText w:val="•"/>
      <w:lvlJc w:val="left"/>
      <w:pPr>
        <w:ind w:left="2632" w:hanging="284"/>
      </w:pPr>
      <w:rPr>
        <w:rFonts w:hint="default"/>
        <w:lang w:val="en-US" w:eastAsia="en-US" w:bidi="ar-SA"/>
      </w:rPr>
    </w:lvl>
    <w:lvl w:ilvl="7" w:tplc="84588D90">
      <w:numFmt w:val="bullet"/>
      <w:lvlText w:val="•"/>
      <w:lvlJc w:val="left"/>
      <w:pPr>
        <w:ind w:left="2994" w:hanging="284"/>
      </w:pPr>
      <w:rPr>
        <w:rFonts w:hint="default"/>
        <w:lang w:val="en-US" w:eastAsia="en-US" w:bidi="ar-SA"/>
      </w:rPr>
    </w:lvl>
    <w:lvl w:ilvl="8" w:tplc="4F9445FE">
      <w:numFmt w:val="bullet"/>
      <w:lvlText w:val="•"/>
      <w:lvlJc w:val="left"/>
      <w:pPr>
        <w:ind w:left="3356" w:hanging="284"/>
      </w:pPr>
      <w:rPr>
        <w:rFonts w:hint="default"/>
        <w:lang w:val="en-US" w:eastAsia="en-US" w:bidi="ar-SA"/>
      </w:rPr>
    </w:lvl>
  </w:abstractNum>
  <w:abstractNum w:abstractNumId="27" w15:restartNumberingAfterBreak="0">
    <w:nsid w:val="5ACC1FCB"/>
    <w:multiLevelType w:val="hybridMultilevel"/>
    <w:tmpl w:val="AF643BE0"/>
    <w:lvl w:ilvl="0" w:tplc="78387ADC">
      <w:start w:val="1"/>
      <w:numFmt w:val="decimal"/>
      <w:lvlText w:val="(%1)"/>
      <w:lvlJc w:val="left"/>
      <w:pPr>
        <w:ind w:left="109" w:hanging="257"/>
      </w:pPr>
      <w:rPr>
        <w:rFonts w:ascii="Times New Roman" w:eastAsia="Times New Roman" w:hAnsi="Times New Roman" w:cs="Times New Roman" w:hint="default"/>
        <w:b w:val="0"/>
        <w:bCs w:val="0"/>
        <w:i w:val="0"/>
        <w:iCs w:val="0"/>
        <w:color w:val="006000"/>
        <w:spacing w:val="0"/>
        <w:w w:val="100"/>
        <w:sz w:val="18"/>
        <w:szCs w:val="18"/>
        <w:lang w:val="en-US" w:eastAsia="en-US" w:bidi="ar-SA"/>
      </w:rPr>
    </w:lvl>
    <w:lvl w:ilvl="1" w:tplc="A518051E">
      <w:numFmt w:val="bullet"/>
      <w:lvlText w:val="•"/>
      <w:lvlJc w:val="left"/>
      <w:pPr>
        <w:ind w:left="486" w:hanging="257"/>
      </w:pPr>
      <w:rPr>
        <w:rFonts w:hint="default"/>
        <w:lang w:val="en-US" w:eastAsia="en-US" w:bidi="ar-SA"/>
      </w:rPr>
    </w:lvl>
    <w:lvl w:ilvl="2" w:tplc="BC2C6240">
      <w:numFmt w:val="bullet"/>
      <w:lvlText w:val="•"/>
      <w:lvlJc w:val="left"/>
      <w:pPr>
        <w:ind w:left="872" w:hanging="257"/>
      </w:pPr>
      <w:rPr>
        <w:rFonts w:hint="default"/>
        <w:lang w:val="en-US" w:eastAsia="en-US" w:bidi="ar-SA"/>
      </w:rPr>
    </w:lvl>
    <w:lvl w:ilvl="3" w:tplc="C27A6C30">
      <w:numFmt w:val="bullet"/>
      <w:lvlText w:val="•"/>
      <w:lvlJc w:val="left"/>
      <w:pPr>
        <w:ind w:left="1258" w:hanging="257"/>
      </w:pPr>
      <w:rPr>
        <w:rFonts w:hint="default"/>
        <w:lang w:val="en-US" w:eastAsia="en-US" w:bidi="ar-SA"/>
      </w:rPr>
    </w:lvl>
    <w:lvl w:ilvl="4" w:tplc="D36C7E6A">
      <w:numFmt w:val="bullet"/>
      <w:lvlText w:val="•"/>
      <w:lvlJc w:val="left"/>
      <w:pPr>
        <w:ind w:left="1644" w:hanging="257"/>
      </w:pPr>
      <w:rPr>
        <w:rFonts w:hint="default"/>
        <w:lang w:val="en-US" w:eastAsia="en-US" w:bidi="ar-SA"/>
      </w:rPr>
    </w:lvl>
    <w:lvl w:ilvl="5" w:tplc="1BB2EBAE">
      <w:numFmt w:val="bullet"/>
      <w:lvlText w:val="•"/>
      <w:lvlJc w:val="left"/>
      <w:pPr>
        <w:ind w:left="2030" w:hanging="257"/>
      </w:pPr>
      <w:rPr>
        <w:rFonts w:hint="default"/>
        <w:lang w:val="en-US" w:eastAsia="en-US" w:bidi="ar-SA"/>
      </w:rPr>
    </w:lvl>
    <w:lvl w:ilvl="6" w:tplc="385A49A6">
      <w:numFmt w:val="bullet"/>
      <w:lvlText w:val="•"/>
      <w:lvlJc w:val="left"/>
      <w:pPr>
        <w:ind w:left="2416" w:hanging="257"/>
      </w:pPr>
      <w:rPr>
        <w:rFonts w:hint="default"/>
        <w:lang w:val="en-US" w:eastAsia="en-US" w:bidi="ar-SA"/>
      </w:rPr>
    </w:lvl>
    <w:lvl w:ilvl="7" w:tplc="E05000E6">
      <w:numFmt w:val="bullet"/>
      <w:lvlText w:val="•"/>
      <w:lvlJc w:val="left"/>
      <w:pPr>
        <w:ind w:left="2802" w:hanging="257"/>
      </w:pPr>
      <w:rPr>
        <w:rFonts w:hint="default"/>
        <w:lang w:val="en-US" w:eastAsia="en-US" w:bidi="ar-SA"/>
      </w:rPr>
    </w:lvl>
    <w:lvl w:ilvl="8" w:tplc="D34A4EFE">
      <w:numFmt w:val="bullet"/>
      <w:lvlText w:val="•"/>
      <w:lvlJc w:val="left"/>
      <w:pPr>
        <w:ind w:left="3188" w:hanging="257"/>
      </w:pPr>
      <w:rPr>
        <w:rFonts w:hint="default"/>
        <w:lang w:val="en-US" w:eastAsia="en-US" w:bidi="ar-SA"/>
      </w:rPr>
    </w:lvl>
  </w:abstractNum>
  <w:abstractNum w:abstractNumId="28" w15:restartNumberingAfterBreak="0">
    <w:nsid w:val="5C346FFA"/>
    <w:multiLevelType w:val="multilevel"/>
    <w:tmpl w:val="3A8A3646"/>
    <w:lvl w:ilvl="0">
      <w:start w:val="1"/>
      <w:numFmt w:val="decimal"/>
      <w:lvlText w:val="%1."/>
      <w:lvlJc w:val="left"/>
      <w:pPr>
        <w:ind w:left="352" w:hanging="240"/>
        <w:jc w:val="right"/>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upperLetter"/>
      <w:lvlText w:val="%2."/>
      <w:lvlJc w:val="left"/>
      <w:pPr>
        <w:ind w:left="394" w:hanging="282"/>
      </w:pPr>
      <w:rPr>
        <w:rFonts w:ascii="Times New Roman" w:eastAsia="Times New Roman" w:hAnsi="Times New Roman" w:cs="Times New Roman" w:hint="default"/>
        <w:b/>
        <w:bCs/>
        <w:i w:val="0"/>
        <w:iCs w:val="0"/>
        <w:spacing w:val="-1"/>
        <w:w w:val="100"/>
        <w:sz w:val="24"/>
        <w:szCs w:val="24"/>
        <w:lang w:val="en-US" w:eastAsia="en-US" w:bidi="ar-SA"/>
      </w:rPr>
    </w:lvl>
    <w:lvl w:ilvl="2">
      <w:start w:val="1"/>
      <w:numFmt w:val="decimal"/>
      <w:lvlText w:val="%2.%3."/>
      <w:lvlJc w:val="left"/>
      <w:pPr>
        <w:ind w:left="833" w:hanging="721"/>
        <w:jc w:val="right"/>
      </w:pPr>
      <w:rPr>
        <w:rFonts w:ascii="Times New Roman" w:eastAsia="Times New Roman" w:hAnsi="Times New Roman" w:cs="Times New Roman" w:hint="default"/>
        <w:b/>
        <w:bCs/>
        <w:i w:val="0"/>
        <w:iCs w:val="0"/>
        <w:spacing w:val="0"/>
        <w:w w:val="100"/>
        <w:sz w:val="24"/>
        <w:szCs w:val="24"/>
        <w:u w:val="thick" w:color="000000"/>
        <w:lang w:val="en-US" w:eastAsia="en-US" w:bidi="ar-SA"/>
      </w:rPr>
    </w:lvl>
    <w:lvl w:ilvl="3">
      <w:start w:val="1"/>
      <w:numFmt w:val="lowerLetter"/>
      <w:lvlText w:val="%4."/>
      <w:lvlJc w:val="left"/>
      <w:pPr>
        <w:ind w:left="1553" w:hanging="262"/>
      </w:pPr>
      <w:rPr>
        <w:rFonts w:ascii="Times New Roman" w:eastAsia="Times New Roman" w:hAnsi="Times New Roman" w:cs="Times New Roman" w:hint="default"/>
        <w:b w:val="0"/>
        <w:bCs w:val="0"/>
        <w:i w:val="0"/>
        <w:iCs w:val="0"/>
        <w:spacing w:val="-1"/>
        <w:w w:val="100"/>
        <w:sz w:val="24"/>
        <w:szCs w:val="24"/>
        <w:lang w:val="en-US" w:eastAsia="en-US" w:bidi="ar-SA"/>
      </w:rPr>
    </w:lvl>
    <w:lvl w:ilvl="4">
      <w:numFmt w:val="bullet"/>
      <w:lvlText w:val="•"/>
      <w:lvlJc w:val="left"/>
      <w:pPr>
        <w:ind w:left="1560" w:hanging="262"/>
      </w:pPr>
      <w:rPr>
        <w:rFonts w:hint="default"/>
        <w:lang w:val="en-US" w:eastAsia="en-US" w:bidi="ar-SA"/>
      </w:rPr>
    </w:lvl>
    <w:lvl w:ilvl="5">
      <w:numFmt w:val="bullet"/>
      <w:lvlText w:val="•"/>
      <w:lvlJc w:val="left"/>
      <w:pPr>
        <w:ind w:left="2944" w:hanging="262"/>
      </w:pPr>
      <w:rPr>
        <w:rFonts w:hint="default"/>
        <w:lang w:val="en-US" w:eastAsia="en-US" w:bidi="ar-SA"/>
      </w:rPr>
    </w:lvl>
    <w:lvl w:ilvl="6">
      <w:numFmt w:val="bullet"/>
      <w:lvlText w:val="•"/>
      <w:lvlJc w:val="left"/>
      <w:pPr>
        <w:ind w:left="4328" w:hanging="262"/>
      </w:pPr>
      <w:rPr>
        <w:rFonts w:hint="default"/>
        <w:lang w:val="en-US" w:eastAsia="en-US" w:bidi="ar-SA"/>
      </w:rPr>
    </w:lvl>
    <w:lvl w:ilvl="7">
      <w:numFmt w:val="bullet"/>
      <w:lvlText w:val="•"/>
      <w:lvlJc w:val="left"/>
      <w:pPr>
        <w:ind w:left="5713" w:hanging="262"/>
      </w:pPr>
      <w:rPr>
        <w:rFonts w:hint="default"/>
        <w:lang w:val="en-US" w:eastAsia="en-US" w:bidi="ar-SA"/>
      </w:rPr>
    </w:lvl>
    <w:lvl w:ilvl="8">
      <w:numFmt w:val="bullet"/>
      <w:lvlText w:val="•"/>
      <w:lvlJc w:val="left"/>
      <w:pPr>
        <w:ind w:left="7097" w:hanging="262"/>
      </w:pPr>
      <w:rPr>
        <w:rFonts w:hint="default"/>
        <w:lang w:val="en-US" w:eastAsia="en-US" w:bidi="ar-SA"/>
      </w:rPr>
    </w:lvl>
  </w:abstractNum>
  <w:abstractNum w:abstractNumId="29" w15:restartNumberingAfterBreak="0">
    <w:nsid w:val="60084EA3"/>
    <w:multiLevelType w:val="hybridMultilevel"/>
    <w:tmpl w:val="ED0EC5BC"/>
    <w:lvl w:ilvl="0" w:tplc="34B80916">
      <w:start w:val="1"/>
      <w:numFmt w:val="lowerLetter"/>
      <w:lvlText w:val="%1)"/>
      <w:lvlJc w:val="left"/>
      <w:pPr>
        <w:ind w:left="540" w:hanging="428"/>
      </w:pPr>
      <w:rPr>
        <w:rFonts w:ascii="Times New Roman" w:eastAsia="Times New Roman" w:hAnsi="Times New Roman" w:cs="Times New Roman" w:hint="default"/>
        <w:b w:val="0"/>
        <w:bCs w:val="0"/>
        <w:i w:val="0"/>
        <w:iCs w:val="0"/>
        <w:spacing w:val="-1"/>
        <w:w w:val="100"/>
        <w:sz w:val="24"/>
        <w:szCs w:val="24"/>
        <w:lang w:val="en-US" w:eastAsia="en-US" w:bidi="ar-SA"/>
      </w:rPr>
    </w:lvl>
    <w:lvl w:ilvl="1" w:tplc="ECEEE91C">
      <w:numFmt w:val="bullet"/>
      <w:lvlText w:val="•"/>
      <w:lvlJc w:val="left"/>
      <w:pPr>
        <w:ind w:left="1472" w:hanging="428"/>
      </w:pPr>
      <w:rPr>
        <w:rFonts w:hint="default"/>
        <w:lang w:val="en-US" w:eastAsia="en-US" w:bidi="ar-SA"/>
      </w:rPr>
    </w:lvl>
    <w:lvl w:ilvl="2" w:tplc="8B82713A">
      <w:numFmt w:val="bullet"/>
      <w:lvlText w:val="•"/>
      <w:lvlJc w:val="left"/>
      <w:pPr>
        <w:ind w:left="2405" w:hanging="428"/>
      </w:pPr>
      <w:rPr>
        <w:rFonts w:hint="default"/>
        <w:lang w:val="en-US" w:eastAsia="en-US" w:bidi="ar-SA"/>
      </w:rPr>
    </w:lvl>
    <w:lvl w:ilvl="3" w:tplc="427C127C">
      <w:numFmt w:val="bullet"/>
      <w:lvlText w:val="•"/>
      <w:lvlJc w:val="left"/>
      <w:pPr>
        <w:ind w:left="3337" w:hanging="428"/>
      </w:pPr>
      <w:rPr>
        <w:rFonts w:hint="default"/>
        <w:lang w:val="en-US" w:eastAsia="en-US" w:bidi="ar-SA"/>
      </w:rPr>
    </w:lvl>
    <w:lvl w:ilvl="4" w:tplc="5E704D28">
      <w:numFmt w:val="bullet"/>
      <w:lvlText w:val="•"/>
      <w:lvlJc w:val="left"/>
      <w:pPr>
        <w:ind w:left="4270" w:hanging="428"/>
      </w:pPr>
      <w:rPr>
        <w:rFonts w:hint="default"/>
        <w:lang w:val="en-US" w:eastAsia="en-US" w:bidi="ar-SA"/>
      </w:rPr>
    </w:lvl>
    <w:lvl w:ilvl="5" w:tplc="70784C72">
      <w:numFmt w:val="bullet"/>
      <w:lvlText w:val="•"/>
      <w:lvlJc w:val="left"/>
      <w:pPr>
        <w:ind w:left="5203" w:hanging="428"/>
      </w:pPr>
      <w:rPr>
        <w:rFonts w:hint="default"/>
        <w:lang w:val="en-US" w:eastAsia="en-US" w:bidi="ar-SA"/>
      </w:rPr>
    </w:lvl>
    <w:lvl w:ilvl="6" w:tplc="09C62E1A">
      <w:numFmt w:val="bullet"/>
      <w:lvlText w:val="•"/>
      <w:lvlJc w:val="left"/>
      <w:pPr>
        <w:ind w:left="6135" w:hanging="428"/>
      </w:pPr>
      <w:rPr>
        <w:rFonts w:hint="default"/>
        <w:lang w:val="en-US" w:eastAsia="en-US" w:bidi="ar-SA"/>
      </w:rPr>
    </w:lvl>
    <w:lvl w:ilvl="7" w:tplc="11F064EA">
      <w:numFmt w:val="bullet"/>
      <w:lvlText w:val="•"/>
      <w:lvlJc w:val="left"/>
      <w:pPr>
        <w:ind w:left="7068" w:hanging="428"/>
      </w:pPr>
      <w:rPr>
        <w:rFonts w:hint="default"/>
        <w:lang w:val="en-US" w:eastAsia="en-US" w:bidi="ar-SA"/>
      </w:rPr>
    </w:lvl>
    <w:lvl w:ilvl="8" w:tplc="02526EA0">
      <w:numFmt w:val="bullet"/>
      <w:lvlText w:val="•"/>
      <w:lvlJc w:val="left"/>
      <w:pPr>
        <w:ind w:left="8001" w:hanging="428"/>
      </w:pPr>
      <w:rPr>
        <w:rFonts w:hint="default"/>
        <w:lang w:val="en-US" w:eastAsia="en-US" w:bidi="ar-SA"/>
      </w:rPr>
    </w:lvl>
  </w:abstractNum>
  <w:abstractNum w:abstractNumId="30" w15:restartNumberingAfterBreak="0">
    <w:nsid w:val="640C5FFB"/>
    <w:multiLevelType w:val="hybridMultilevel"/>
    <w:tmpl w:val="CE46CC3A"/>
    <w:lvl w:ilvl="0" w:tplc="6510B39C">
      <w:start w:val="1"/>
      <w:numFmt w:val="lowerLetter"/>
      <w:lvlText w:val="%1)"/>
      <w:lvlJc w:val="left"/>
      <w:pPr>
        <w:ind w:left="468" w:hanging="246"/>
      </w:pPr>
      <w:rPr>
        <w:rFonts w:ascii="Times New Roman" w:eastAsia="Times New Roman" w:hAnsi="Times New Roman" w:cs="Times New Roman" w:hint="default"/>
        <w:b w:val="0"/>
        <w:bCs w:val="0"/>
        <w:i w:val="0"/>
        <w:iCs w:val="0"/>
        <w:color w:val="006000"/>
        <w:spacing w:val="-1"/>
        <w:w w:val="100"/>
        <w:sz w:val="18"/>
        <w:szCs w:val="18"/>
        <w:lang w:val="en-US" w:eastAsia="en-US" w:bidi="ar-SA"/>
      </w:rPr>
    </w:lvl>
    <w:lvl w:ilvl="1" w:tplc="E72299A8">
      <w:numFmt w:val="bullet"/>
      <w:lvlText w:val="•"/>
      <w:lvlJc w:val="left"/>
      <w:pPr>
        <w:ind w:left="822" w:hanging="246"/>
      </w:pPr>
      <w:rPr>
        <w:rFonts w:hint="default"/>
        <w:lang w:val="en-US" w:eastAsia="en-US" w:bidi="ar-SA"/>
      </w:rPr>
    </w:lvl>
    <w:lvl w:ilvl="2" w:tplc="697C5C14">
      <w:numFmt w:val="bullet"/>
      <w:lvlText w:val="•"/>
      <w:lvlJc w:val="left"/>
      <w:pPr>
        <w:ind w:left="1184" w:hanging="246"/>
      </w:pPr>
      <w:rPr>
        <w:rFonts w:hint="default"/>
        <w:lang w:val="en-US" w:eastAsia="en-US" w:bidi="ar-SA"/>
      </w:rPr>
    </w:lvl>
    <w:lvl w:ilvl="3" w:tplc="C554D4CA">
      <w:numFmt w:val="bullet"/>
      <w:lvlText w:val="•"/>
      <w:lvlJc w:val="left"/>
      <w:pPr>
        <w:ind w:left="1546" w:hanging="246"/>
      </w:pPr>
      <w:rPr>
        <w:rFonts w:hint="default"/>
        <w:lang w:val="en-US" w:eastAsia="en-US" w:bidi="ar-SA"/>
      </w:rPr>
    </w:lvl>
    <w:lvl w:ilvl="4" w:tplc="000643B0">
      <w:numFmt w:val="bullet"/>
      <w:lvlText w:val="•"/>
      <w:lvlJc w:val="left"/>
      <w:pPr>
        <w:ind w:left="1908" w:hanging="246"/>
      </w:pPr>
      <w:rPr>
        <w:rFonts w:hint="default"/>
        <w:lang w:val="en-US" w:eastAsia="en-US" w:bidi="ar-SA"/>
      </w:rPr>
    </w:lvl>
    <w:lvl w:ilvl="5" w:tplc="47364212">
      <w:numFmt w:val="bullet"/>
      <w:lvlText w:val="•"/>
      <w:lvlJc w:val="left"/>
      <w:pPr>
        <w:ind w:left="2270" w:hanging="246"/>
      </w:pPr>
      <w:rPr>
        <w:rFonts w:hint="default"/>
        <w:lang w:val="en-US" w:eastAsia="en-US" w:bidi="ar-SA"/>
      </w:rPr>
    </w:lvl>
    <w:lvl w:ilvl="6" w:tplc="F98C167C">
      <w:numFmt w:val="bullet"/>
      <w:lvlText w:val="•"/>
      <w:lvlJc w:val="left"/>
      <w:pPr>
        <w:ind w:left="2632" w:hanging="246"/>
      </w:pPr>
      <w:rPr>
        <w:rFonts w:hint="default"/>
        <w:lang w:val="en-US" w:eastAsia="en-US" w:bidi="ar-SA"/>
      </w:rPr>
    </w:lvl>
    <w:lvl w:ilvl="7" w:tplc="0E402562">
      <w:numFmt w:val="bullet"/>
      <w:lvlText w:val="•"/>
      <w:lvlJc w:val="left"/>
      <w:pPr>
        <w:ind w:left="2994" w:hanging="246"/>
      </w:pPr>
      <w:rPr>
        <w:rFonts w:hint="default"/>
        <w:lang w:val="en-US" w:eastAsia="en-US" w:bidi="ar-SA"/>
      </w:rPr>
    </w:lvl>
    <w:lvl w:ilvl="8" w:tplc="8C5055B2">
      <w:numFmt w:val="bullet"/>
      <w:lvlText w:val="•"/>
      <w:lvlJc w:val="left"/>
      <w:pPr>
        <w:ind w:left="3356" w:hanging="246"/>
      </w:pPr>
      <w:rPr>
        <w:rFonts w:hint="default"/>
        <w:lang w:val="en-US" w:eastAsia="en-US" w:bidi="ar-SA"/>
      </w:rPr>
    </w:lvl>
  </w:abstractNum>
  <w:abstractNum w:abstractNumId="31" w15:restartNumberingAfterBreak="0">
    <w:nsid w:val="64875599"/>
    <w:multiLevelType w:val="hybridMultilevel"/>
    <w:tmpl w:val="47202A72"/>
    <w:lvl w:ilvl="0" w:tplc="C6961E42">
      <w:start w:val="1"/>
      <w:numFmt w:val="lowerLetter"/>
      <w:lvlText w:val="%1)"/>
      <w:lvlJc w:val="left"/>
      <w:pPr>
        <w:ind w:left="468" w:hanging="246"/>
      </w:pPr>
      <w:rPr>
        <w:rFonts w:ascii="Times New Roman" w:eastAsia="Times New Roman" w:hAnsi="Times New Roman" w:cs="Times New Roman" w:hint="default"/>
        <w:b w:val="0"/>
        <w:bCs w:val="0"/>
        <w:i w:val="0"/>
        <w:iCs w:val="0"/>
        <w:color w:val="006000"/>
        <w:spacing w:val="-1"/>
        <w:w w:val="100"/>
        <w:sz w:val="18"/>
        <w:szCs w:val="18"/>
        <w:lang w:val="en-US" w:eastAsia="en-US" w:bidi="ar-SA"/>
      </w:rPr>
    </w:lvl>
    <w:lvl w:ilvl="1" w:tplc="40EAC3B2">
      <w:numFmt w:val="bullet"/>
      <w:lvlText w:val="•"/>
      <w:lvlJc w:val="left"/>
      <w:pPr>
        <w:ind w:left="822" w:hanging="246"/>
      </w:pPr>
      <w:rPr>
        <w:rFonts w:hint="default"/>
        <w:lang w:val="en-US" w:eastAsia="en-US" w:bidi="ar-SA"/>
      </w:rPr>
    </w:lvl>
    <w:lvl w:ilvl="2" w:tplc="2A22D2EA">
      <w:numFmt w:val="bullet"/>
      <w:lvlText w:val="•"/>
      <w:lvlJc w:val="left"/>
      <w:pPr>
        <w:ind w:left="1184" w:hanging="246"/>
      </w:pPr>
      <w:rPr>
        <w:rFonts w:hint="default"/>
        <w:lang w:val="en-US" w:eastAsia="en-US" w:bidi="ar-SA"/>
      </w:rPr>
    </w:lvl>
    <w:lvl w:ilvl="3" w:tplc="E7926216">
      <w:numFmt w:val="bullet"/>
      <w:lvlText w:val="•"/>
      <w:lvlJc w:val="left"/>
      <w:pPr>
        <w:ind w:left="1546" w:hanging="246"/>
      </w:pPr>
      <w:rPr>
        <w:rFonts w:hint="default"/>
        <w:lang w:val="en-US" w:eastAsia="en-US" w:bidi="ar-SA"/>
      </w:rPr>
    </w:lvl>
    <w:lvl w:ilvl="4" w:tplc="4B382492">
      <w:numFmt w:val="bullet"/>
      <w:lvlText w:val="•"/>
      <w:lvlJc w:val="left"/>
      <w:pPr>
        <w:ind w:left="1908" w:hanging="246"/>
      </w:pPr>
      <w:rPr>
        <w:rFonts w:hint="default"/>
        <w:lang w:val="en-US" w:eastAsia="en-US" w:bidi="ar-SA"/>
      </w:rPr>
    </w:lvl>
    <w:lvl w:ilvl="5" w:tplc="3BF24436">
      <w:numFmt w:val="bullet"/>
      <w:lvlText w:val="•"/>
      <w:lvlJc w:val="left"/>
      <w:pPr>
        <w:ind w:left="2270" w:hanging="246"/>
      </w:pPr>
      <w:rPr>
        <w:rFonts w:hint="default"/>
        <w:lang w:val="en-US" w:eastAsia="en-US" w:bidi="ar-SA"/>
      </w:rPr>
    </w:lvl>
    <w:lvl w:ilvl="6" w:tplc="5D6C71F6">
      <w:numFmt w:val="bullet"/>
      <w:lvlText w:val="•"/>
      <w:lvlJc w:val="left"/>
      <w:pPr>
        <w:ind w:left="2632" w:hanging="246"/>
      </w:pPr>
      <w:rPr>
        <w:rFonts w:hint="default"/>
        <w:lang w:val="en-US" w:eastAsia="en-US" w:bidi="ar-SA"/>
      </w:rPr>
    </w:lvl>
    <w:lvl w:ilvl="7" w:tplc="88B0320C">
      <w:numFmt w:val="bullet"/>
      <w:lvlText w:val="•"/>
      <w:lvlJc w:val="left"/>
      <w:pPr>
        <w:ind w:left="2994" w:hanging="246"/>
      </w:pPr>
      <w:rPr>
        <w:rFonts w:hint="default"/>
        <w:lang w:val="en-US" w:eastAsia="en-US" w:bidi="ar-SA"/>
      </w:rPr>
    </w:lvl>
    <w:lvl w:ilvl="8" w:tplc="4C54812C">
      <w:numFmt w:val="bullet"/>
      <w:lvlText w:val="•"/>
      <w:lvlJc w:val="left"/>
      <w:pPr>
        <w:ind w:left="3356" w:hanging="246"/>
      </w:pPr>
      <w:rPr>
        <w:rFonts w:hint="default"/>
        <w:lang w:val="en-US" w:eastAsia="en-US" w:bidi="ar-SA"/>
      </w:rPr>
    </w:lvl>
  </w:abstractNum>
  <w:abstractNum w:abstractNumId="32" w15:restartNumberingAfterBreak="0">
    <w:nsid w:val="64D50FC4"/>
    <w:multiLevelType w:val="multilevel"/>
    <w:tmpl w:val="3A8A3646"/>
    <w:lvl w:ilvl="0">
      <w:start w:val="1"/>
      <w:numFmt w:val="decimal"/>
      <w:lvlText w:val="%1."/>
      <w:lvlJc w:val="left"/>
      <w:pPr>
        <w:ind w:left="352" w:hanging="240"/>
        <w:jc w:val="right"/>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upperLetter"/>
      <w:lvlText w:val="%2."/>
      <w:lvlJc w:val="left"/>
      <w:pPr>
        <w:ind w:left="394" w:hanging="282"/>
      </w:pPr>
      <w:rPr>
        <w:rFonts w:ascii="Times New Roman" w:eastAsia="Times New Roman" w:hAnsi="Times New Roman" w:cs="Times New Roman" w:hint="default"/>
        <w:b/>
        <w:bCs/>
        <w:i w:val="0"/>
        <w:iCs w:val="0"/>
        <w:spacing w:val="-1"/>
        <w:w w:val="100"/>
        <w:sz w:val="24"/>
        <w:szCs w:val="24"/>
        <w:lang w:val="en-US" w:eastAsia="en-US" w:bidi="ar-SA"/>
      </w:rPr>
    </w:lvl>
    <w:lvl w:ilvl="2">
      <w:start w:val="1"/>
      <w:numFmt w:val="decimal"/>
      <w:lvlText w:val="%2.%3."/>
      <w:lvlJc w:val="left"/>
      <w:pPr>
        <w:ind w:left="833" w:hanging="721"/>
        <w:jc w:val="right"/>
      </w:pPr>
      <w:rPr>
        <w:rFonts w:ascii="Times New Roman" w:eastAsia="Times New Roman" w:hAnsi="Times New Roman" w:cs="Times New Roman" w:hint="default"/>
        <w:b/>
        <w:bCs/>
        <w:i w:val="0"/>
        <w:iCs w:val="0"/>
        <w:spacing w:val="0"/>
        <w:w w:val="100"/>
        <w:sz w:val="24"/>
        <w:szCs w:val="24"/>
        <w:u w:val="thick" w:color="000000"/>
        <w:lang w:val="en-US" w:eastAsia="en-US" w:bidi="ar-SA"/>
      </w:rPr>
    </w:lvl>
    <w:lvl w:ilvl="3">
      <w:start w:val="1"/>
      <w:numFmt w:val="lowerLetter"/>
      <w:lvlText w:val="%4."/>
      <w:lvlJc w:val="left"/>
      <w:pPr>
        <w:ind w:left="1553" w:hanging="262"/>
      </w:pPr>
      <w:rPr>
        <w:rFonts w:ascii="Times New Roman" w:eastAsia="Times New Roman" w:hAnsi="Times New Roman" w:cs="Times New Roman" w:hint="default"/>
        <w:b w:val="0"/>
        <w:bCs w:val="0"/>
        <w:i w:val="0"/>
        <w:iCs w:val="0"/>
        <w:spacing w:val="-1"/>
        <w:w w:val="100"/>
        <w:sz w:val="24"/>
        <w:szCs w:val="24"/>
        <w:lang w:val="en-US" w:eastAsia="en-US" w:bidi="ar-SA"/>
      </w:rPr>
    </w:lvl>
    <w:lvl w:ilvl="4">
      <w:numFmt w:val="bullet"/>
      <w:lvlText w:val="•"/>
      <w:lvlJc w:val="left"/>
      <w:pPr>
        <w:ind w:left="1560" w:hanging="262"/>
      </w:pPr>
      <w:rPr>
        <w:rFonts w:hint="default"/>
        <w:lang w:val="en-US" w:eastAsia="en-US" w:bidi="ar-SA"/>
      </w:rPr>
    </w:lvl>
    <w:lvl w:ilvl="5">
      <w:numFmt w:val="bullet"/>
      <w:lvlText w:val="•"/>
      <w:lvlJc w:val="left"/>
      <w:pPr>
        <w:ind w:left="2944" w:hanging="262"/>
      </w:pPr>
      <w:rPr>
        <w:rFonts w:hint="default"/>
        <w:lang w:val="en-US" w:eastAsia="en-US" w:bidi="ar-SA"/>
      </w:rPr>
    </w:lvl>
    <w:lvl w:ilvl="6">
      <w:numFmt w:val="bullet"/>
      <w:lvlText w:val="•"/>
      <w:lvlJc w:val="left"/>
      <w:pPr>
        <w:ind w:left="4328" w:hanging="262"/>
      </w:pPr>
      <w:rPr>
        <w:rFonts w:hint="default"/>
        <w:lang w:val="en-US" w:eastAsia="en-US" w:bidi="ar-SA"/>
      </w:rPr>
    </w:lvl>
    <w:lvl w:ilvl="7">
      <w:numFmt w:val="bullet"/>
      <w:lvlText w:val="•"/>
      <w:lvlJc w:val="left"/>
      <w:pPr>
        <w:ind w:left="5713" w:hanging="262"/>
      </w:pPr>
      <w:rPr>
        <w:rFonts w:hint="default"/>
        <w:lang w:val="en-US" w:eastAsia="en-US" w:bidi="ar-SA"/>
      </w:rPr>
    </w:lvl>
    <w:lvl w:ilvl="8">
      <w:numFmt w:val="bullet"/>
      <w:lvlText w:val="•"/>
      <w:lvlJc w:val="left"/>
      <w:pPr>
        <w:ind w:left="7097" w:hanging="262"/>
      </w:pPr>
      <w:rPr>
        <w:rFonts w:hint="default"/>
        <w:lang w:val="en-US" w:eastAsia="en-US" w:bidi="ar-SA"/>
      </w:rPr>
    </w:lvl>
  </w:abstractNum>
  <w:abstractNum w:abstractNumId="33" w15:restartNumberingAfterBreak="0">
    <w:nsid w:val="682D52FE"/>
    <w:multiLevelType w:val="hybridMultilevel"/>
    <w:tmpl w:val="47BEAC88"/>
    <w:lvl w:ilvl="0" w:tplc="61A8E1F4">
      <w:start w:val="1"/>
      <w:numFmt w:val="lowerLetter"/>
      <w:lvlText w:val="%1)"/>
      <w:lvlJc w:val="left"/>
      <w:pPr>
        <w:ind w:left="540" w:hanging="428"/>
      </w:pPr>
      <w:rPr>
        <w:rFonts w:ascii="Times New Roman" w:eastAsia="Times New Roman" w:hAnsi="Times New Roman" w:cs="Times New Roman" w:hint="default"/>
        <w:b w:val="0"/>
        <w:bCs w:val="0"/>
        <w:i w:val="0"/>
        <w:iCs w:val="0"/>
        <w:spacing w:val="-1"/>
        <w:w w:val="100"/>
        <w:sz w:val="24"/>
        <w:szCs w:val="24"/>
        <w:lang w:val="en-US" w:eastAsia="en-US" w:bidi="ar-SA"/>
      </w:rPr>
    </w:lvl>
    <w:lvl w:ilvl="1" w:tplc="E3B43200">
      <w:numFmt w:val="bullet"/>
      <w:lvlText w:val="•"/>
      <w:lvlJc w:val="left"/>
      <w:pPr>
        <w:ind w:left="1472" w:hanging="428"/>
      </w:pPr>
      <w:rPr>
        <w:rFonts w:hint="default"/>
        <w:lang w:val="en-US" w:eastAsia="en-US" w:bidi="ar-SA"/>
      </w:rPr>
    </w:lvl>
    <w:lvl w:ilvl="2" w:tplc="B284011C">
      <w:numFmt w:val="bullet"/>
      <w:lvlText w:val="•"/>
      <w:lvlJc w:val="left"/>
      <w:pPr>
        <w:ind w:left="2405" w:hanging="428"/>
      </w:pPr>
      <w:rPr>
        <w:rFonts w:hint="default"/>
        <w:lang w:val="en-US" w:eastAsia="en-US" w:bidi="ar-SA"/>
      </w:rPr>
    </w:lvl>
    <w:lvl w:ilvl="3" w:tplc="CBC85E96">
      <w:numFmt w:val="bullet"/>
      <w:lvlText w:val="•"/>
      <w:lvlJc w:val="left"/>
      <w:pPr>
        <w:ind w:left="3337" w:hanging="428"/>
      </w:pPr>
      <w:rPr>
        <w:rFonts w:hint="default"/>
        <w:lang w:val="en-US" w:eastAsia="en-US" w:bidi="ar-SA"/>
      </w:rPr>
    </w:lvl>
    <w:lvl w:ilvl="4" w:tplc="28BAB956">
      <w:numFmt w:val="bullet"/>
      <w:lvlText w:val="•"/>
      <w:lvlJc w:val="left"/>
      <w:pPr>
        <w:ind w:left="4270" w:hanging="428"/>
      </w:pPr>
      <w:rPr>
        <w:rFonts w:hint="default"/>
        <w:lang w:val="en-US" w:eastAsia="en-US" w:bidi="ar-SA"/>
      </w:rPr>
    </w:lvl>
    <w:lvl w:ilvl="5" w:tplc="99467C88">
      <w:numFmt w:val="bullet"/>
      <w:lvlText w:val="•"/>
      <w:lvlJc w:val="left"/>
      <w:pPr>
        <w:ind w:left="5203" w:hanging="428"/>
      </w:pPr>
      <w:rPr>
        <w:rFonts w:hint="default"/>
        <w:lang w:val="en-US" w:eastAsia="en-US" w:bidi="ar-SA"/>
      </w:rPr>
    </w:lvl>
    <w:lvl w:ilvl="6" w:tplc="CD76DFF0">
      <w:numFmt w:val="bullet"/>
      <w:lvlText w:val="•"/>
      <w:lvlJc w:val="left"/>
      <w:pPr>
        <w:ind w:left="6135" w:hanging="428"/>
      </w:pPr>
      <w:rPr>
        <w:rFonts w:hint="default"/>
        <w:lang w:val="en-US" w:eastAsia="en-US" w:bidi="ar-SA"/>
      </w:rPr>
    </w:lvl>
    <w:lvl w:ilvl="7" w:tplc="7AA47E0A">
      <w:numFmt w:val="bullet"/>
      <w:lvlText w:val="•"/>
      <w:lvlJc w:val="left"/>
      <w:pPr>
        <w:ind w:left="7068" w:hanging="428"/>
      </w:pPr>
      <w:rPr>
        <w:rFonts w:hint="default"/>
        <w:lang w:val="en-US" w:eastAsia="en-US" w:bidi="ar-SA"/>
      </w:rPr>
    </w:lvl>
    <w:lvl w:ilvl="8" w:tplc="B39AC9DE">
      <w:numFmt w:val="bullet"/>
      <w:lvlText w:val="•"/>
      <w:lvlJc w:val="left"/>
      <w:pPr>
        <w:ind w:left="8001" w:hanging="428"/>
      </w:pPr>
      <w:rPr>
        <w:rFonts w:hint="default"/>
        <w:lang w:val="en-US" w:eastAsia="en-US" w:bidi="ar-SA"/>
      </w:rPr>
    </w:lvl>
  </w:abstractNum>
  <w:abstractNum w:abstractNumId="34" w15:restartNumberingAfterBreak="0">
    <w:nsid w:val="6BA26A35"/>
    <w:multiLevelType w:val="multilevel"/>
    <w:tmpl w:val="3A8A3646"/>
    <w:lvl w:ilvl="0">
      <w:start w:val="1"/>
      <w:numFmt w:val="decimal"/>
      <w:lvlText w:val="%1."/>
      <w:lvlJc w:val="left"/>
      <w:pPr>
        <w:ind w:left="352" w:hanging="240"/>
        <w:jc w:val="right"/>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upperLetter"/>
      <w:lvlText w:val="%2."/>
      <w:lvlJc w:val="left"/>
      <w:pPr>
        <w:ind w:left="394" w:hanging="282"/>
      </w:pPr>
      <w:rPr>
        <w:rFonts w:ascii="Times New Roman" w:eastAsia="Times New Roman" w:hAnsi="Times New Roman" w:cs="Times New Roman" w:hint="default"/>
        <w:b/>
        <w:bCs/>
        <w:i w:val="0"/>
        <w:iCs w:val="0"/>
        <w:spacing w:val="-1"/>
        <w:w w:val="100"/>
        <w:sz w:val="24"/>
        <w:szCs w:val="24"/>
        <w:lang w:val="en-US" w:eastAsia="en-US" w:bidi="ar-SA"/>
      </w:rPr>
    </w:lvl>
    <w:lvl w:ilvl="2">
      <w:start w:val="1"/>
      <w:numFmt w:val="decimal"/>
      <w:lvlText w:val="%2.%3."/>
      <w:lvlJc w:val="left"/>
      <w:pPr>
        <w:ind w:left="833" w:hanging="721"/>
        <w:jc w:val="right"/>
      </w:pPr>
      <w:rPr>
        <w:rFonts w:ascii="Times New Roman" w:eastAsia="Times New Roman" w:hAnsi="Times New Roman" w:cs="Times New Roman" w:hint="default"/>
        <w:b/>
        <w:bCs/>
        <w:i w:val="0"/>
        <w:iCs w:val="0"/>
        <w:spacing w:val="0"/>
        <w:w w:val="100"/>
        <w:sz w:val="24"/>
        <w:szCs w:val="24"/>
        <w:u w:val="thick" w:color="000000"/>
        <w:lang w:val="en-US" w:eastAsia="en-US" w:bidi="ar-SA"/>
      </w:rPr>
    </w:lvl>
    <w:lvl w:ilvl="3">
      <w:start w:val="1"/>
      <w:numFmt w:val="lowerLetter"/>
      <w:lvlText w:val="%4."/>
      <w:lvlJc w:val="left"/>
      <w:pPr>
        <w:ind w:left="1553" w:hanging="262"/>
      </w:pPr>
      <w:rPr>
        <w:rFonts w:ascii="Times New Roman" w:eastAsia="Times New Roman" w:hAnsi="Times New Roman" w:cs="Times New Roman" w:hint="default"/>
        <w:b w:val="0"/>
        <w:bCs w:val="0"/>
        <w:i w:val="0"/>
        <w:iCs w:val="0"/>
        <w:spacing w:val="-1"/>
        <w:w w:val="100"/>
        <w:sz w:val="24"/>
        <w:szCs w:val="24"/>
        <w:lang w:val="en-US" w:eastAsia="en-US" w:bidi="ar-SA"/>
      </w:rPr>
    </w:lvl>
    <w:lvl w:ilvl="4">
      <w:numFmt w:val="bullet"/>
      <w:lvlText w:val="•"/>
      <w:lvlJc w:val="left"/>
      <w:pPr>
        <w:ind w:left="1560" w:hanging="262"/>
      </w:pPr>
      <w:rPr>
        <w:rFonts w:hint="default"/>
        <w:lang w:val="en-US" w:eastAsia="en-US" w:bidi="ar-SA"/>
      </w:rPr>
    </w:lvl>
    <w:lvl w:ilvl="5">
      <w:numFmt w:val="bullet"/>
      <w:lvlText w:val="•"/>
      <w:lvlJc w:val="left"/>
      <w:pPr>
        <w:ind w:left="2944" w:hanging="262"/>
      </w:pPr>
      <w:rPr>
        <w:rFonts w:hint="default"/>
        <w:lang w:val="en-US" w:eastAsia="en-US" w:bidi="ar-SA"/>
      </w:rPr>
    </w:lvl>
    <w:lvl w:ilvl="6">
      <w:numFmt w:val="bullet"/>
      <w:lvlText w:val="•"/>
      <w:lvlJc w:val="left"/>
      <w:pPr>
        <w:ind w:left="4328" w:hanging="262"/>
      </w:pPr>
      <w:rPr>
        <w:rFonts w:hint="default"/>
        <w:lang w:val="en-US" w:eastAsia="en-US" w:bidi="ar-SA"/>
      </w:rPr>
    </w:lvl>
    <w:lvl w:ilvl="7">
      <w:numFmt w:val="bullet"/>
      <w:lvlText w:val="•"/>
      <w:lvlJc w:val="left"/>
      <w:pPr>
        <w:ind w:left="5713" w:hanging="262"/>
      </w:pPr>
      <w:rPr>
        <w:rFonts w:hint="default"/>
        <w:lang w:val="en-US" w:eastAsia="en-US" w:bidi="ar-SA"/>
      </w:rPr>
    </w:lvl>
    <w:lvl w:ilvl="8">
      <w:numFmt w:val="bullet"/>
      <w:lvlText w:val="•"/>
      <w:lvlJc w:val="left"/>
      <w:pPr>
        <w:ind w:left="7097" w:hanging="262"/>
      </w:pPr>
      <w:rPr>
        <w:rFonts w:hint="default"/>
        <w:lang w:val="en-US" w:eastAsia="en-US" w:bidi="ar-SA"/>
      </w:rPr>
    </w:lvl>
  </w:abstractNum>
  <w:abstractNum w:abstractNumId="35" w15:restartNumberingAfterBreak="0">
    <w:nsid w:val="719A6814"/>
    <w:multiLevelType w:val="hybridMultilevel"/>
    <w:tmpl w:val="0C6AC28A"/>
    <w:lvl w:ilvl="0" w:tplc="CAC4437C">
      <w:start w:val="1"/>
      <w:numFmt w:val="lowerLetter"/>
      <w:lvlText w:val="%1)"/>
      <w:lvlJc w:val="left"/>
      <w:pPr>
        <w:ind w:left="459" w:hanging="284"/>
      </w:pPr>
      <w:rPr>
        <w:rFonts w:ascii="Times New Roman" w:eastAsia="Times New Roman" w:hAnsi="Times New Roman" w:cs="Times New Roman" w:hint="default"/>
        <w:b w:val="0"/>
        <w:bCs w:val="0"/>
        <w:i w:val="0"/>
        <w:iCs w:val="0"/>
        <w:color w:val="006000"/>
        <w:spacing w:val="-1"/>
        <w:w w:val="100"/>
        <w:sz w:val="18"/>
        <w:szCs w:val="18"/>
        <w:lang w:val="en-US" w:eastAsia="en-US" w:bidi="ar-SA"/>
      </w:rPr>
    </w:lvl>
    <w:lvl w:ilvl="1" w:tplc="783C0EB6">
      <w:numFmt w:val="bullet"/>
      <w:lvlText w:val="•"/>
      <w:lvlJc w:val="left"/>
      <w:pPr>
        <w:ind w:left="822" w:hanging="284"/>
      </w:pPr>
      <w:rPr>
        <w:rFonts w:hint="default"/>
        <w:lang w:val="en-US" w:eastAsia="en-US" w:bidi="ar-SA"/>
      </w:rPr>
    </w:lvl>
    <w:lvl w:ilvl="2" w:tplc="D4C2C1E0">
      <w:numFmt w:val="bullet"/>
      <w:lvlText w:val="•"/>
      <w:lvlJc w:val="left"/>
      <w:pPr>
        <w:ind w:left="1184" w:hanging="284"/>
      </w:pPr>
      <w:rPr>
        <w:rFonts w:hint="default"/>
        <w:lang w:val="en-US" w:eastAsia="en-US" w:bidi="ar-SA"/>
      </w:rPr>
    </w:lvl>
    <w:lvl w:ilvl="3" w:tplc="2B362A50">
      <w:numFmt w:val="bullet"/>
      <w:lvlText w:val="•"/>
      <w:lvlJc w:val="left"/>
      <w:pPr>
        <w:ind w:left="1546" w:hanging="284"/>
      </w:pPr>
      <w:rPr>
        <w:rFonts w:hint="default"/>
        <w:lang w:val="en-US" w:eastAsia="en-US" w:bidi="ar-SA"/>
      </w:rPr>
    </w:lvl>
    <w:lvl w:ilvl="4" w:tplc="C6E8671C">
      <w:numFmt w:val="bullet"/>
      <w:lvlText w:val="•"/>
      <w:lvlJc w:val="left"/>
      <w:pPr>
        <w:ind w:left="1908" w:hanging="284"/>
      </w:pPr>
      <w:rPr>
        <w:rFonts w:hint="default"/>
        <w:lang w:val="en-US" w:eastAsia="en-US" w:bidi="ar-SA"/>
      </w:rPr>
    </w:lvl>
    <w:lvl w:ilvl="5" w:tplc="F3B8A0C6">
      <w:numFmt w:val="bullet"/>
      <w:lvlText w:val="•"/>
      <w:lvlJc w:val="left"/>
      <w:pPr>
        <w:ind w:left="2270" w:hanging="284"/>
      </w:pPr>
      <w:rPr>
        <w:rFonts w:hint="default"/>
        <w:lang w:val="en-US" w:eastAsia="en-US" w:bidi="ar-SA"/>
      </w:rPr>
    </w:lvl>
    <w:lvl w:ilvl="6" w:tplc="3F1EDA34">
      <w:numFmt w:val="bullet"/>
      <w:lvlText w:val="•"/>
      <w:lvlJc w:val="left"/>
      <w:pPr>
        <w:ind w:left="2632" w:hanging="284"/>
      </w:pPr>
      <w:rPr>
        <w:rFonts w:hint="default"/>
        <w:lang w:val="en-US" w:eastAsia="en-US" w:bidi="ar-SA"/>
      </w:rPr>
    </w:lvl>
    <w:lvl w:ilvl="7" w:tplc="AB22DCC0">
      <w:numFmt w:val="bullet"/>
      <w:lvlText w:val="•"/>
      <w:lvlJc w:val="left"/>
      <w:pPr>
        <w:ind w:left="2994" w:hanging="284"/>
      </w:pPr>
      <w:rPr>
        <w:rFonts w:hint="default"/>
        <w:lang w:val="en-US" w:eastAsia="en-US" w:bidi="ar-SA"/>
      </w:rPr>
    </w:lvl>
    <w:lvl w:ilvl="8" w:tplc="5B30AF3A">
      <w:numFmt w:val="bullet"/>
      <w:lvlText w:val="•"/>
      <w:lvlJc w:val="left"/>
      <w:pPr>
        <w:ind w:left="3356" w:hanging="284"/>
      </w:pPr>
      <w:rPr>
        <w:rFonts w:hint="default"/>
        <w:lang w:val="en-US" w:eastAsia="en-US" w:bidi="ar-SA"/>
      </w:rPr>
    </w:lvl>
  </w:abstractNum>
  <w:abstractNum w:abstractNumId="36" w15:restartNumberingAfterBreak="0">
    <w:nsid w:val="762E62A9"/>
    <w:multiLevelType w:val="hybridMultilevel"/>
    <w:tmpl w:val="BC12B1D2"/>
    <w:lvl w:ilvl="0" w:tplc="6F0C7CD2">
      <w:start w:val="1"/>
      <w:numFmt w:val="lowerLetter"/>
      <w:lvlText w:val="%1)"/>
      <w:lvlJc w:val="left"/>
      <w:pPr>
        <w:ind w:left="720" w:hanging="360"/>
      </w:pPr>
    </w:lvl>
    <w:lvl w:ilvl="1" w:tplc="2166AAA8">
      <w:start w:val="1"/>
      <w:numFmt w:val="lowerLetter"/>
      <w:lvlText w:val="%2."/>
      <w:lvlJc w:val="left"/>
      <w:pPr>
        <w:ind w:left="1440" w:hanging="360"/>
      </w:pPr>
    </w:lvl>
    <w:lvl w:ilvl="2" w:tplc="8A486292">
      <w:start w:val="1"/>
      <w:numFmt w:val="lowerRoman"/>
      <w:lvlText w:val="%3."/>
      <w:lvlJc w:val="right"/>
      <w:pPr>
        <w:ind w:left="2160" w:hanging="180"/>
      </w:pPr>
    </w:lvl>
    <w:lvl w:ilvl="3" w:tplc="D4045E64">
      <w:start w:val="1"/>
      <w:numFmt w:val="decimal"/>
      <w:lvlText w:val="%4."/>
      <w:lvlJc w:val="left"/>
      <w:pPr>
        <w:ind w:left="2880" w:hanging="360"/>
      </w:pPr>
    </w:lvl>
    <w:lvl w:ilvl="4" w:tplc="B06229D2">
      <w:start w:val="1"/>
      <w:numFmt w:val="lowerLetter"/>
      <w:lvlText w:val="%5."/>
      <w:lvlJc w:val="left"/>
      <w:pPr>
        <w:ind w:left="3600" w:hanging="360"/>
      </w:pPr>
    </w:lvl>
    <w:lvl w:ilvl="5" w:tplc="CA42EC3A">
      <w:start w:val="1"/>
      <w:numFmt w:val="lowerRoman"/>
      <w:lvlText w:val="%6."/>
      <w:lvlJc w:val="right"/>
      <w:pPr>
        <w:ind w:left="4320" w:hanging="180"/>
      </w:pPr>
    </w:lvl>
    <w:lvl w:ilvl="6" w:tplc="107CA40C">
      <w:start w:val="1"/>
      <w:numFmt w:val="decimal"/>
      <w:lvlText w:val="%7."/>
      <w:lvlJc w:val="left"/>
      <w:pPr>
        <w:ind w:left="5040" w:hanging="360"/>
      </w:pPr>
    </w:lvl>
    <w:lvl w:ilvl="7" w:tplc="E5F8EA9C">
      <w:start w:val="1"/>
      <w:numFmt w:val="lowerLetter"/>
      <w:lvlText w:val="%8."/>
      <w:lvlJc w:val="left"/>
      <w:pPr>
        <w:ind w:left="5760" w:hanging="360"/>
      </w:pPr>
    </w:lvl>
    <w:lvl w:ilvl="8" w:tplc="E72C45B6">
      <w:start w:val="1"/>
      <w:numFmt w:val="lowerRoman"/>
      <w:lvlText w:val="%9."/>
      <w:lvlJc w:val="right"/>
      <w:pPr>
        <w:ind w:left="6480" w:hanging="180"/>
      </w:pPr>
    </w:lvl>
  </w:abstractNum>
  <w:num w:numId="1">
    <w:abstractNumId w:val="28"/>
  </w:num>
  <w:num w:numId="2">
    <w:abstractNumId w:val="14"/>
  </w:num>
  <w:num w:numId="3">
    <w:abstractNumId w:val="3"/>
  </w:num>
  <w:num w:numId="4">
    <w:abstractNumId w:val="23"/>
  </w:num>
  <w:num w:numId="5">
    <w:abstractNumId w:val="19"/>
  </w:num>
  <w:num w:numId="6">
    <w:abstractNumId w:val="12"/>
  </w:num>
  <w:num w:numId="7">
    <w:abstractNumId w:val="21"/>
  </w:num>
  <w:num w:numId="8">
    <w:abstractNumId w:val="35"/>
  </w:num>
  <w:num w:numId="9">
    <w:abstractNumId w:val="30"/>
  </w:num>
  <w:num w:numId="10">
    <w:abstractNumId w:val="17"/>
  </w:num>
  <w:num w:numId="11">
    <w:abstractNumId w:val="31"/>
  </w:num>
  <w:num w:numId="12">
    <w:abstractNumId w:val="26"/>
  </w:num>
  <w:num w:numId="13">
    <w:abstractNumId w:val="16"/>
  </w:num>
  <w:num w:numId="14">
    <w:abstractNumId w:val="25"/>
  </w:num>
  <w:num w:numId="15">
    <w:abstractNumId w:val="33"/>
  </w:num>
  <w:num w:numId="16">
    <w:abstractNumId w:val="0"/>
  </w:num>
  <w:num w:numId="17">
    <w:abstractNumId w:val="1"/>
  </w:num>
  <w:num w:numId="18">
    <w:abstractNumId w:val="11"/>
  </w:num>
  <w:num w:numId="19">
    <w:abstractNumId w:val="34"/>
  </w:num>
  <w:num w:numId="20">
    <w:abstractNumId w:val="24"/>
  </w:num>
  <w:num w:numId="21">
    <w:abstractNumId w:val="27"/>
  </w:num>
  <w:num w:numId="22">
    <w:abstractNumId w:val="29"/>
  </w:num>
  <w:num w:numId="23">
    <w:abstractNumId w:val="8"/>
  </w:num>
  <w:num w:numId="24">
    <w:abstractNumId w:val="15"/>
  </w:num>
  <w:num w:numId="25">
    <w:abstractNumId w:val="22"/>
  </w:num>
  <w:num w:numId="26">
    <w:abstractNumId w:val="7"/>
  </w:num>
  <w:num w:numId="27">
    <w:abstractNumId w:val="2"/>
  </w:num>
  <w:num w:numId="28">
    <w:abstractNumId w:val="5"/>
  </w:num>
  <w:num w:numId="29">
    <w:abstractNumId w:val="20"/>
  </w:num>
  <w:num w:numId="30">
    <w:abstractNumId w:val="18"/>
  </w:num>
  <w:num w:numId="31">
    <w:abstractNumId w:val="32"/>
  </w:num>
  <w:num w:numId="32">
    <w:abstractNumId w:val="9"/>
  </w:num>
  <w:num w:numId="33">
    <w:abstractNumId w:val="4"/>
  </w:num>
  <w:num w:numId="34">
    <w:abstractNumId w:val="36"/>
  </w:num>
  <w:num w:numId="35">
    <w:abstractNumId w:val="6"/>
  </w:num>
  <w:num w:numId="36">
    <w:abstractNumId w:val="10"/>
  </w:num>
  <w:num w:numId="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la"/>
    <w:docVar w:name="LW_ANNEX_NBR_FIRST" w:val="1"/>
    <w:docVar w:name="LW_ANNEX_NBR_LAST" w:val="1"/>
    <w:docVar w:name="LW_ANNEX_UNIQUE" w:val="1"/>
    <w:docVar w:name="LW_CORRIGENDUM" w:val="&lt;UNUSED&gt;"/>
    <w:docVar w:name="LW_COVERPAGE_EXISTS" w:val="True"/>
    <w:docVar w:name="LW_COVERPAGE_GUID" w:val="5AB51653-96ED-40FB-A6F1-8568E9D802B0"/>
    <w:docVar w:name="LW_COVERPAGE_TYPE" w:val="1"/>
    <w:docVar w:name="LW_CROSSREFERENCE" w:val="{SWD(2026) 161 final}"/>
    <w:docVar w:name="LW_DocType" w:val="NORMAL"/>
    <w:docVar w:name="LW_EMISSION" w:val="18.6.2026"/>
    <w:docVar w:name="LW_EMISSION_ISODATE" w:val="2026-06-18"/>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de modificare a Deciziei de punere în aplicare din 4 octombrie 2022 de aprobare a evalu\u259?rii planului de redresare \u537?i rezilien\u539?\u259? al \u538?\u259?rilor de Jos"/>
    <w:docVar w:name="LW_PART_NBR" w:val="1"/>
    <w:docVar w:name="LW_PART_NBR_TOTAL" w:val="1"/>
    <w:docVar w:name="LW_REF.INST.NEW" w:val="COM"/>
    <w:docVar w:name="LW_REF.INST.NEW_ADOPTED" w:val="final"/>
    <w:docVar w:name="LW_REF.INST.NEW_TEXT" w:val="(2026) 29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DE PUNERE ÎN APLICARE A CONSILIULUI"/>
    <w:docVar w:name="LwApiVersions" w:val="LW4CoDe 1.24.5.0; LW 9.2, Build 20251112"/>
  </w:docVars>
  <w:rsids>
    <w:rsidRoot w:val="008E3799"/>
    <w:rsid w:val="00016755"/>
    <w:rsid w:val="00026E3C"/>
    <w:rsid w:val="00035E54"/>
    <w:rsid w:val="00074B47"/>
    <w:rsid w:val="00081A22"/>
    <w:rsid w:val="000A7E26"/>
    <w:rsid w:val="000C12E0"/>
    <w:rsid w:val="000D6549"/>
    <w:rsid w:val="000F47BA"/>
    <w:rsid w:val="00102DE8"/>
    <w:rsid w:val="0015593D"/>
    <w:rsid w:val="00162F7E"/>
    <w:rsid w:val="00162FFE"/>
    <w:rsid w:val="00173D42"/>
    <w:rsid w:val="001766CC"/>
    <w:rsid w:val="001B2AFA"/>
    <w:rsid w:val="001C1C46"/>
    <w:rsid w:val="001D3FF1"/>
    <w:rsid w:val="001E0F90"/>
    <w:rsid w:val="001E7F8E"/>
    <w:rsid w:val="002023C4"/>
    <w:rsid w:val="002166B3"/>
    <w:rsid w:val="00227370"/>
    <w:rsid w:val="00256A9E"/>
    <w:rsid w:val="00282FE2"/>
    <w:rsid w:val="002D5EA9"/>
    <w:rsid w:val="002E2CD6"/>
    <w:rsid w:val="002F1AC1"/>
    <w:rsid w:val="0033153A"/>
    <w:rsid w:val="003324BB"/>
    <w:rsid w:val="00340E04"/>
    <w:rsid w:val="0034166C"/>
    <w:rsid w:val="00342881"/>
    <w:rsid w:val="00355CE9"/>
    <w:rsid w:val="003607A9"/>
    <w:rsid w:val="00387D6D"/>
    <w:rsid w:val="003B5C74"/>
    <w:rsid w:val="00411600"/>
    <w:rsid w:val="004143DA"/>
    <w:rsid w:val="00436FD9"/>
    <w:rsid w:val="004434B8"/>
    <w:rsid w:val="004539E7"/>
    <w:rsid w:val="004962D6"/>
    <w:rsid w:val="004A1A00"/>
    <w:rsid w:val="004B2332"/>
    <w:rsid w:val="004C2AAE"/>
    <w:rsid w:val="004C6839"/>
    <w:rsid w:val="004D6251"/>
    <w:rsid w:val="005043EE"/>
    <w:rsid w:val="00517918"/>
    <w:rsid w:val="00546C29"/>
    <w:rsid w:val="005963AD"/>
    <w:rsid w:val="005967C3"/>
    <w:rsid w:val="005B3B8D"/>
    <w:rsid w:val="005B4783"/>
    <w:rsid w:val="005B643A"/>
    <w:rsid w:val="005C32E1"/>
    <w:rsid w:val="005D086B"/>
    <w:rsid w:val="005E1117"/>
    <w:rsid w:val="0060119B"/>
    <w:rsid w:val="00616D68"/>
    <w:rsid w:val="00621A30"/>
    <w:rsid w:val="00634738"/>
    <w:rsid w:val="0066087F"/>
    <w:rsid w:val="00666831"/>
    <w:rsid w:val="006A0F3E"/>
    <w:rsid w:val="006A4910"/>
    <w:rsid w:val="006A7A20"/>
    <w:rsid w:val="006C1166"/>
    <w:rsid w:val="006E7297"/>
    <w:rsid w:val="006F0278"/>
    <w:rsid w:val="007273A9"/>
    <w:rsid w:val="0073076C"/>
    <w:rsid w:val="007877AE"/>
    <w:rsid w:val="007928C0"/>
    <w:rsid w:val="007A599C"/>
    <w:rsid w:val="007A5F74"/>
    <w:rsid w:val="007A7011"/>
    <w:rsid w:val="007C42D9"/>
    <w:rsid w:val="007D2045"/>
    <w:rsid w:val="007E08A7"/>
    <w:rsid w:val="007E741E"/>
    <w:rsid w:val="0080467D"/>
    <w:rsid w:val="00807473"/>
    <w:rsid w:val="00811E70"/>
    <w:rsid w:val="0084452E"/>
    <w:rsid w:val="00845FFB"/>
    <w:rsid w:val="0085720A"/>
    <w:rsid w:val="008774F1"/>
    <w:rsid w:val="008B673B"/>
    <w:rsid w:val="008C559E"/>
    <w:rsid w:val="008C5653"/>
    <w:rsid w:val="008E3799"/>
    <w:rsid w:val="009050CA"/>
    <w:rsid w:val="00910147"/>
    <w:rsid w:val="009114FE"/>
    <w:rsid w:val="009214DC"/>
    <w:rsid w:val="0093449A"/>
    <w:rsid w:val="00952567"/>
    <w:rsid w:val="009655E6"/>
    <w:rsid w:val="00985597"/>
    <w:rsid w:val="00986184"/>
    <w:rsid w:val="009A4EE5"/>
    <w:rsid w:val="009B68ED"/>
    <w:rsid w:val="009C42D6"/>
    <w:rsid w:val="009D27A2"/>
    <w:rsid w:val="009E10B4"/>
    <w:rsid w:val="00A06FAC"/>
    <w:rsid w:val="00A0715D"/>
    <w:rsid w:val="00A17574"/>
    <w:rsid w:val="00A36C2C"/>
    <w:rsid w:val="00A60746"/>
    <w:rsid w:val="00A75C20"/>
    <w:rsid w:val="00A8691A"/>
    <w:rsid w:val="00A95071"/>
    <w:rsid w:val="00AA71E6"/>
    <w:rsid w:val="00AC35C6"/>
    <w:rsid w:val="00AE31EE"/>
    <w:rsid w:val="00B54A84"/>
    <w:rsid w:val="00B73A87"/>
    <w:rsid w:val="00B8649D"/>
    <w:rsid w:val="00B869CC"/>
    <w:rsid w:val="00B95A6C"/>
    <w:rsid w:val="00B967A5"/>
    <w:rsid w:val="00BF19D7"/>
    <w:rsid w:val="00BF2314"/>
    <w:rsid w:val="00C03531"/>
    <w:rsid w:val="00C15016"/>
    <w:rsid w:val="00C349F6"/>
    <w:rsid w:val="00C41D7A"/>
    <w:rsid w:val="00C44A22"/>
    <w:rsid w:val="00C46F10"/>
    <w:rsid w:val="00C473B9"/>
    <w:rsid w:val="00C52526"/>
    <w:rsid w:val="00C64AD7"/>
    <w:rsid w:val="00C73002"/>
    <w:rsid w:val="00C80573"/>
    <w:rsid w:val="00C90FCD"/>
    <w:rsid w:val="00CB011D"/>
    <w:rsid w:val="00CB2A3C"/>
    <w:rsid w:val="00CB2B83"/>
    <w:rsid w:val="00D20351"/>
    <w:rsid w:val="00D65580"/>
    <w:rsid w:val="00D65E84"/>
    <w:rsid w:val="00D86612"/>
    <w:rsid w:val="00D9449E"/>
    <w:rsid w:val="00DB5766"/>
    <w:rsid w:val="00DD5708"/>
    <w:rsid w:val="00DF0091"/>
    <w:rsid w:val="00DF28F2"/>
    <w:rsid w:val="00E241E5"/>
    <w:rsid w:val="00E70E45"/>
    <w:rsid w:val="00E96FDF"/>
    <w:rsid w:val="00EA4399"/>
    <w:rsid w:val="00EB0976"/>
    <w:rsid w:val="00EE0100"/>
    <w:rsid w:val="00EE719D"/>
    <w:rsid w:val="00F1218A"/>
    <w:rsid w:val="00F24B0B"/>
    <w:rsid w:val="00F32B81"/>
    <w:rsid w:val="00F411B5"/>
    <w:rsid w:val="00F56861"/>
    <w:rsid w:val="00F65BA2"/>
    <w:rsid w:val="00F83A26"/>
    <w:rsid w:val="00FA7444"/>
    <w:rsid w:val="00FA78D4"/>
    <w:rsid w:val="00FB62EE"/>
    <w:rsid w:val="00FD541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61377952"/>
  <w15:chartTrackingRefBased/>
  <w15:docId w15:val="{1248FB14-8452-4EC4-9352-9AB7A313A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o" w:eastAsia="en-IE"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799"/>
    <w:pPr>
      <w:widowControl w:val="0"/>
      <w:autoSpaceDE w:val="0"/>
      <w:autoSpaceDN w:val="0"/>
      <w:spacing w:after="0" w:line="240" w:lineRule="auto"/>
    </w:pPr>
    <w:rPr>
      <w:rFonts w:ascii="Times New Roman" w:eastAsia="Times New Roman" w:hAnsi="Times New Roman" w:cs="Times New Roman"/>
      <w:kern w:val="0"/>
      <w:sz w:val="22"/>
      <w:szCs w:val="22"/>
    </w:rPr>
  </w:style>
  <w:style w:type="paragraph" w:styleId="Heading1">
    <w:name w:val="heading 1"/>
    <w:basedOn w:val="Normal"/>
    <w:next w:val="Normal"/>
    <w:link w:val="Heading1Char"/>
    <w:uiPriority w:val="9"/>
    <w:qFormat/>
    <w:rsid w:val="008E37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37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37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37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37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379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379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379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379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37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37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37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37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37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37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37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37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3799"/>
    <w:rPr>
      <w:rFonts w:eastAsiaTheme="majorEastAsia" w:cstheme="majorBidi"/>
      <w:color w:val="272727" w:themeColor="text1" w:themeTint="D8"/>
    </w:rPr>
  </w:style>
  <w:style w:type="paragraph" w:styleId="Title">
    <w:name w:val="Title"/>
    <w:basedOn w:val="Normal"/>
    <w:next w:val="Normal"/>
    <w:link w:val="TitleChar"/>
    <w:uiPriority w:val="10"/>
    <w:qFormat/>
    <w:rsid w:val="008E3799"/>
    <w:pPr>
      <w:spacing w:after="80"/>
      <w:contextualSpacing/>
    </w:pPr>
    <w:rPr>
      <w:rFonts w:asciiTheme="majorHAnsi" w:eastAsiaTheme="majorEastAsia" w:hAnsiTheme="majorHAnsi" w:cstheme="majorBidi"/>
      <w:kern w:val="28"/>
      <w:sz w:val="56"/>
      <w:szCs w:val="56"/>
    </w:rPr>
  </w:style>
  <w:style w:type="character" w:customStyle="1" w:styleId="TitleChar">
    <w:name w:val="Title Char"/>
    <w:basedOn w:val="DefaultParagraphFont"/>
    <w:link w:val="Title"/>
    <w:uiPriority w:val="10"/>
    <w:rsid w:val="008E3799"/>
    <w:rPr>
      <w:rFonts w:asciiTheme="majorHAnsi" w:eastAsiaTheme="majorEastAsia" w:hAnsiTheme="majorHAnsi" w:cstheme="majorBidi"/>
      <w:kern w:val="28"/>
      <w:sz w:val="56"/>
      <w:szCs w:val="56"/>
    </w:rPr>
  </w:style>
  <w:style w:type="paragraph" w:styleId="Subtitle">
    <w:name w:val="Subtitle"/>
    <w:basedOn w:val="Normal"/>
    <w:next w:val="Normal"/>
    <w:link w:val="SubtitleChar"/>
    <w:uiPriority w:val="11"/>
    <w:qFormat/>
    <w:rsid w:val="008E3799"/>
    <w:pPr>
      <w:numPr>
        <w:ilvl w:val="1"/>
      </w:numPr>
    </w:pPr>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8E3799"/>
    <w:rPr>
      <w:rFonts w:eastAsiaTheme="majorEastAsia" w:cstheme="majorBidi"/>
      <w:color w:val="595959" w:themeColor="text1" w:themeTint="A6"/>
      <w:sz w:val="28"/>
      <w:szCs w:val="28"/>
    </w:rPr>
  </w:style>
  <w:style w:type="paragraph" w:styleId="Quote">
    <w:name w:val="Quote"/>
    <w:basedOn w:val="Normal"/>
    <w:next w:val="Normal"/>
    <w:link w:val="QuoteChar"/>
    <w:uiPriority w:val="29"/>
    <w:qFormat/>
    <w:rsid w:val="008E3799"/>
    <w:pPr>
      <w:spacing w:before="160"/>
      <w:jc w:val="center"/>
    </w:pPr>
    <w:rPr>
      <w:i/>
      <w:iCs/>
      <w:color w:val="404040" w:themeColor="text1" w:themeTint="BF"/>
    </w:rPr>
  </w:style>
  <w:style w:type="character" w:customStyle="1" w:styleId="QuoteChar">
    <w:name w:val="Quote Char"/>
    <w:basedOn w:val="DefaultParagraphFont"/>
    <w:link w:val="Quote"/>
    <w:uiPriority w:val="29"/>
    <w:rsid w:val="008E3799"/>
    <w:rPr>
      <w:i/>
      <w:iCs/>
      <w:color w:val="404040" w:themeColor="text1" w:themeTint="BF"/>
    </w:rPr>
  </w:style>
  <w:style w:type="paragraph" w:styleId="ListParagraph">
    <w:name w:val="List Paragraph"/>
    <w:basedOn w:val="Normal"/>
    <w:uiPriority w:val="1"/>
    <w:qFormat/>
    <w:rsid w:val="008E3799"/>
    <w:pPr>
      <w:ind w:left="720"/>
      <w:contextualSpacing/>
    </w:pPr>
  </w:style>
  <w:style w:type="character" w:styleId="IntenseEmphasis">
    <w:name w:val="Intense Emphasis"/>
    <w:basedOn w:val="DefaultParagraphFont"/>
    <w:uiPriority w:val="21"/>
    <w:qFormat/>
    <w:rsid w:val="008E3799"/>
    <w:rPr>
      <w:i/>
      <w:iCs/>
      <w:color w:val="0F4761" w:themeColor="accent1" w:themeShade="BF"/>
    </w:rPr>
  </w:style>
  <w:style w:type="paragraph" w:styleId="IntenseQuote">
    <w:name w:val="Intense Quote"/>
    <w:basedOn w:val="Normal"/>
    <w:next w:val="Normal"/>
    <w:link w:val="IntenseQuoteChar"/>
    <w:uiPriority w:val="30"/>
    <w:qFormat/>
    <w:rsid w:val="008E37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3799"/>
    <w:rPr>
      <w:i/>
      <w:iCs/>
      <w:color w:val="0F4761" w:themeColor="accent1" w:themeShade="BF"/>
    </w:rPr>
  </w:style>
  <w:style w:type="character" w:styleId="IntenseReference">
    <w:name w:val="Intense Reference"/>
    <w:basedOn w:val="DefaultParagraphFont"/>
    <w:uiPriority w:val="32"/>
    <w:qFormat/>
    <w:rsid w:val="008E3799"/>
    <w:rPr>
      <w:b/>
      <w:bCs/>
      <w:smallCaps/>
      <w:color w:val="0F4761" w:themeColor="accent1" w:themeShade="BF"/>
    </w:rPr>
  </w:style>
  <w:style w:type="paragraph" w:styleId="BodyText">
    <w:name w:val="Body Text"/>
    <w:basedOn w:val="Normal"/>
    <w:link w:val="BodyTextChar"/>
    <w:uiPriority w:val="1"/>
    <w:qFormat/>
    <w:rsid w:val="008E3799"/>
    <w:pPr>
      <w:ind w:left="112"/>
    </w:pPr>
    <w:rPr>
      <w:sz w:val="24"/>
      <w:szCs w:val="24"/>
    </w:rPr>
  </w:style>
  <w:style w:type="character" w:customStyle="1" w:styleId="BodyTextChar">
    <w:name w:val="Body Text Char"/>
    <w:basedOn w:val="DefaultParagraphFont"/>
    <w:link w:val="BodyText"/>
    <w:uiPriority w:val="1"/>
    <w:rsid w:val="008E3799"/>
    <w:rPr>
      <w:rFonts w:ascii="Times New Roman" w:eastAsia="Times New Roman" w:hAnsi="Times New Roman" w:cs="Times New Roman"/>
      <w:kern w:val="0"/>
    </w:rPr>
  </w:style>
  <w:style w:type="paragraph" w:styleId="FootnoteText">
    <w:name w:val="footnote text"/>
    <w:basedOn w:val="Normal"/>
    <w:link w:val="FootnoteTextChar"/>
    <w:uiPriority w:val="99"/>
    <w:semiHidden/>
    <w:unhideWhenUsed/>
    <w:rsid w:val="008E3799"/>
    <w:rPr>
      <w:sz w:val="20"/>
      <w:szCs w:val="20"/>
    </w:rPr>
  </w:style>
  <w:style w:type="character" w:customStyle="1" w:styleId="FootnoteTextChar">
    <w:name w:val="Footnote Text Char"/>
    <w:basedOn w:val="DefaultParagraphFont"/>
    <w:link w:val="FootnoteText"/>
    <w:uiPriority w:val="99"/>
    <w:semiHidden/>
    <w:rsid w:val="008E3799"/>
    <w:rPr>
      <w:rFonts w:ascii="Times New Roman" w:eastAsia="Times New Roman" w:hAnsi="Times New Roman" w:cs="Times New Roman"/>
      <w:kern w:val="0"/>
      <w:sz w:val="20"/>
      <w:szCs w:val="20"/>
    </w:rPr>
  </w:style>
  <w:style w:type="character" w:styleId="FootnoteReference">
    <w:name w:val="footnote reference"/>
    <w:basedOn w:val="DefaultParagraphFont"/>
    <w:uiPriority w:val="99"/>
    <w:semiHidden/>
    <w:unhideWhenUsed/>
    <w:rsid w:val="008E3799"/>
    <w:rPr>
      <w:vertAlign w:val="superscript"/>
    </w:rPr>
  </w:style>
  <w:style w:type="paragraph" w:styleId="Header">
    <w:name w:val="header"/>
    <w:basedOn w:val="Normal"/>
    <w:link w:val="HeaderChar"/>
    <w:uiPriority w:val="99"/>
    <w:unhideWhenUsed/>
    <w:rsid w:val="008E3799"/>
    <w:pPr>
      <w:tabs>
        <w:tab w:val="center" w:pos="4513"/>
        <w:tab w:val="right" w:pos="9026"/>
      </w:tabs>
    </w:pPr>
  </w:style>
  <w:style w:type="character" w:customStyle="1" w:styleId="HeaderChar">
    <w:name w:val="Header Char"/>
    <w:basedOn w:val="DefaultParagraphFont"/>
    <w:link w:val="Header"/>
    <w:uiPriority w:val="99"/>
    <w:rsid w:val="008E3799"/>
    <w:rPr>
      <w:rFonts w:ascii="Times New Roman" w:eastAsia="Times New Roman" w:hAnsi="Times New Roman" w:cs="Times New Roman"/>
      <w:kern w:val="0"/>
      <w:sz w:val="22"/>
      <w:szCs w:val="22"/>
    </w:rPr>
  </w:style>
  <w:style w:type="paragraph" w:styleId="Footer">
    <w:name w:val="footer"/>
    <w:basedOn w:val="Normal"/>
    <w:link w:val="FooterChar"/>
    <w:uiPriority w:val="99"/>
    <w:unhideWhenUsed/>
    <w:rsid w:val="008E3799"/>
    <w:pPr>
      <w:tabs>
        <w:tab w:val="center" w:pos="4513"/>
        <w:tab w:val="right" w:pos="9026"/>
      </w:tabs>
    </w:pPr>
  </w:style>
  <w:style w:type="character" w:customStyle="1" w:styleId="FooterChar">
    <w:name w:val="Footer Char"/>
    <w:basedOn w:val="DefaultParagraphFont"/>
    <w:link w:val="Footer"/>
    <w:uiPriority w:val="99"/>
    <w:rsid w:val="008E3799"/>
    <w:rPr>
      <w:rFonts w:ascii="Times New Roman" w:eastAsia="Times New Roman" w:hAnsi="Times New Roman" w:cs="Times New Roman"/>
      <w:kern w:val="0"/>
      <w:sz w:val="22"/>
      <w:szCs w:val="22"/>
    </w:rPr>
  </w:style>
  <w:style w:type="paragraph" w:customStyle="1" w:styleId="TBEntRefer">
    <w:name w:val="TBEntRefer"/>
    <w:basedOn w:val="Normal"/>
    <w:link w:val="EntReferChar"/>
    <w:rsid w:val="008E3799"/>
    <w:pPr>
      <w:autoSpaceDE/>
      <w:autoSpaceDN/>
    </w:pPr>
    <w:rPr>
      <w:rFonts w:ascii="Arial" w:hAnsi="Arial" w:cs="Arial"/>
      <w:b/>
      <w:sz w:val="23"/>
      <w:szCs w:val="20"/>
      <w:u w:color="606060"/>
    </w:rPr>
  </w:style>
  <w:style w:type="character" w:customStyle="1" w:styleId="EntReferChar">
    <w:name w:val="EntRefer Char"/>
    <w:basedOn w:val="DefaultParagraphFont"/>
    <w:link w:val="TBEntRefer"/>
    <w:rsid w:val="008E3799"/>
    <w:rPr>
      <w:rFonts w:ascii="Arial" w:eastAsia="Times New Roman" w:hAnsi="Arial" w:cs="Arial"/>
      <w:b/>
      <w:kern w:val="0"/>
      <w:sz w:val="23"/>
      <w:szCs w:val="20"/>
      <w:u w:color="606060"/>
    </w:rPr>
  </w:style>
  <w:style w:type="paragraph" w:customStyle="1" w:styleId="TechnicalBlockBase">
    <w:name w:val="TechnicalBlockBase"/>
    <w:link w:val="TechnicalBlockBaseChar"/>
    <w:rsid w:val="00C52526"/>
    <w:pPr>
      <w:widowControl w:val="0"/>
      <w:spacing w:before="140" w:after="140" w:line="185" w:lineRule="auto"/>
      <w:ind w:left="260" w:right="260"/>
    </w:pPr>
    <w:rPr>
      <w:rFonts w:ascii="Arial New Roman" w:eastAsia="Times New Roman" w:hAnsi="Arial New Roman" w:cs="Arial"/>
      <w:b/>
      <w:i/>
      <w:dstrike/>
      <w:color w:val="606060"/>
      <w:kern w:val="0"/>
      <w:sz w:val="10"/>
      <w:szCs w:val="20"/>
      <w:u w:val="words" w:color="606060"/>
    </w:rPr>
  </w:style>
  <w:style w:type="paragraph" w:customStyle="1" w:styleId="TBDistrbMarkers">
    <w:name w:val="TBDistrbMarkers"/>
    <w:basedOn w:val="TBEntRefer"/>
    <w:qFormat/>
    <w:rsid w:val="00C52526"/>
    <w:pPr>
      <w:tabs>
        <w:tab w:val="left" w:pos="2262"/>
      </w:tabs>
    </w:pPr>
    <w:rPr>
      <w:i/>
      <w:iCs/>
      <w:szCs w:val="23"/>
    </w:rPr>
  </w:style>
  <w:style w:type="paragraph" w:customStyle="1" w:styleId="TBEntACP">
    <w:name w:val="TBEntACP"/>
    <w:basedOn w:val="TechnicalBlockBase"/>
    <w:rsid w:val="00C52526"/>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C52526"/>
    <w:pPr>
      <w:widowControl/>
      <w:spacing w:before="0" w:after="0" w:line="240" w:lineRule="auto"/>
      <w:ind w:left="0" w:right="0"/>
      <w:jc w:val="center"/>
    </w:pPr>
    <w:rPr>
      <w:rFonts w:ascii="Arial" w:hAnsi="Arial"/>
      <w:bCs/>
      <w:i w:val="0"/>
      <w:dstrike w:val="0"/>
      <w:color w:val="auto"/>
      <w:sz w:val="23"/>
      <w:szCs w:val="23"/>
      <w:u w:val="none"/>
    </w:rPr>
  </w:style>
  <w:style w:type="paragraph" w:customStyle="1" w:styleId="TBSousEmbargo">
    <w:name w:val="TBSousEmbargo"/>
    <w:basedOn w:val="TechnicalBlockBase"/>
    <w:qFormat/>
    <w:rsid w:val="00C52526"/>
    <w:pPr>
      <w:spacing w:before="360" w:after="360" w:line="240" w:lineRule="auto"/>
      <w:ind w:left="0" w:right="0"/>
      <w:jc w:val="center"/>
    </w:pPr>
    <w:rPr>
      <w:rFonts w:ascii="Arial" w:hAnsi="Arial"/>
      <w:i w:val="0"/>
      <w:dstrike w:val="0"/>
      <w:color w:val="auto"/>
      <w:sz w:val="23"/>
      <w:szCs w:val="23"/>
      <w:u w:val="double"/>
    </w:rPr>
  </w:style>
  <w:style w:type="paragraph" w:customStyle="1" w:styleId="TBEntInstit">
    <w:name w:val="TBEntInstit"/>
    <w:basedOn w:val="TechnicalBlockBase"/>
    <w:link w:val="EntInstitChar"/>
    <w:rsid w:val="00C52526"/>
    <w:pPr>
      <w:spacing w:before="0" w:after="60" w:line="240" w:lineRule="auto"/>
      <w:ind w:left="0" w:right="0"/>
      <w:jc w:val="right"/>
    </w:pPr>
    <w:rPr>
      <w:rFonts w:ascii="Arial" w:hAnsi="Arial"/>
      <w:i w:val="0"/>
      <w:dstrike w:val="0"/>
      <w:color w:val="auto"/>
      <w:sz w:val="23"/>
      <w:u w:val="none"/>
    </w:rPr>
  </w:style>
  <w:style w:type="paragraph" w:customStyle="1" w:styleId="TBEntReferNew">
    <w:name w:val="TBEntReferNew"/>
    <w:basedOn w:val="TechnicalBlockBase"/>
    <w:rsid w:val="00C52526"/>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C52526"/>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C52526"/>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C52526"/>
    <w:pPr>
      <w:spacing w:before="0" w:after="0" w:line="204" w:lineRule="auto"/>
      <w:ind w:left="0" w:right="0"/>
    </w:pPr>
    <w:rPr>
      <w:rFonts w:ascii="Arial" w:hAnsi="Arial"/>
      <w:b w:val="0"/>
      <w:i w:val="0"/>
      <w:dstrike w:val="0"/>
      <w:color w:val="626262"/>
      <w:sz w:val="24"/>
      <w:u w:val="none"/>
    </w:rPr>
  </w:style>
  <w:style w:type="paragraph" w:customStyle="1" w:styleId="TBSubjectTable">
    <w:name w:val="TBSubjectTable"/>
    <w:basedOn w:val="TechnicalBlockBase"/>
    <w:rsid w:val="00C52526"/>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C52526"/>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C52526"/>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C52526"/>
    <w:pPr>
      <w:widowControl/>
      <w:spacing w:before="16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qFormat/>
    <w:rsid w:val="00C52526"/>
    <w:pPr>
      <w:widowControl/>
      <w:spacing w:before="40" w:after="40" w:line="240" w:lineRule="auto"/>
      <w:ind w:left="0" w:right="0"/>
    </w:pPr>
    <w:rPr>
      <w:rFonts w:ascii="Arial" w:hAnsi="Arial"/>
      <w:b w:val="0"/>
      <w:i w:val="0"/>
      <w:dstrike w:val="0"/>
      <w:color w:val="auto"/>
      <w:sz w:val="23"/>
      <w:u w:val="none"/>
    </w:rPr>
  </w:style>
  <w:style w:type="paragraph" w:customStyle="1" w:styleId="pj">
    <w:name w:val="p.j."/>
    <w:basedOn w:val="Normal"/>
    <w:uiPriority w:val="99"/>
    <w:unhideWhenUsed/>
    <w:rsid w:val="00C52526"/>
    <w:pPr>
      <w:spacing w:before="1200" w:after="120"/>
      <w:ind w:left="1440" w:hanging="1440"/>
    </w:pPr>
    <w:rPr>
      <w:sz w:val="24"/>
    </w:rPr>
  </w:style>
  <w:style w:type="paragraph" w:customStyle="1" w:styleId="TableParagraph">
    <w:name w:val="Table Paragraph"/>
    <w:basedOn w:val="Normal"/>
    <w:uiPriority w:val="1"/>
    <w:qFormat/>
    <w:rsid w:val="00C52526"/>
  </w:style>
  <w:style w:type="paragraph" w:styleId="Revision">
    <w:name w:val="Revision"/>
    <w:hidden/>
    <w:uiPriority w:val="99"/>
    <w:semiHidden/>
    <w:rsid w:val="00C52526"/>
    <w:pPr>
      <w:spacing w:after="0" w:line="240" w:lineRule="auto"/>
    </w:pPr>
    <w:rPr>
      <w:rFonts w:ascii="Times New Roman" w:eastAsia="Times New Roman" w:hAnsi="Times New Roman" w:cs="Times New Roman"/>
      <w:kern w:val="0"/>
      <w:sz w:val="22"/>
      <w:szCs w:val="22"/>
    </w:rPr>
  </w:style>
  <w:style w:type="paragraph" w:styleId="CommentText">
    <w:name w:val="annotation text"/>
    <w:basedOn w:val="Normal"/>
    <w:link w:val="CommentTextChar"/>
    <w:uiPriority w:val="99"/>
    <w:unhideWhenUsed/>
    <w:rsid w:val="00C52526"/>
    <w:rPr>
      <w:sz w:val="20"/>
      <w:szCs w:val="20"/>
    </w:rPr>
  </w:style>
  <w:style w:type="character" w:customStyle="1" w:styleId="CommentTextChar">
    <w:name w:val="Comment Text Char"/>
    <w:basedOn w:val="DefaultParagraphFont"/>
    <w:link w:val="CommentText"/>
    <w:uiPriority w:val="99"/>
    <w:rsid w:val="00C52526"/>
    <w:rPr>
      <w:rFonts w:ascii="Times New Roman" w:eastAsia="Times New Roman" w:hAnsi="Times New Roman" w:cs="Times New Roman"/>
      <w:kern w:val="0"/>
      <w:sz w:val="20"/>
      <w:szCs w:val="20"/>
    </w:rPr>
  </w:style>
  <w:style w:type="character" w:styleId="CommentReference">
    <w:name w:val="annotation reference"/>
    <w:basedOn w:val="DefaultParagraphFont"/>
    <w:uiPriority w:val="99"/>
    <w:semiHidden/>
    <w:unhideWhenUsed/>
    <w:rsid w:val="00C52526"/>
    <w:rPr>
      <w:sz w:val="16"/>
      <w:szCs w:val="16"/>
    </w:rPr>
  </w:style>
  <w:style w:type="paragraph" w:styleId="CommentSubject">
    <w:name w:val="annotation subject"/>
    <w:basedOn w:val="CommentText"/>
    <w:next w:val="CommentText"/>
    <w:link w:val="CommentSubjectChar"/>
    <w:uiPriority w:val="99"/>
    <w:semiHidden/>
    <w:unhideWhenUsed/>
    <w:rsid w:val="00C52526"/>
    <w:rPr>
      <w:b/>
      <w:bCs/>
    </w:rPr>
  </w:style>
  <w:style w:type="character" w:customStyle="1" w:styleId="CommentSubjectChar">
    <w:name w:val="Comment Subject Char"/>
    <w:basedOn w:val="CommentTextChar"/>
    <w:link w:val="CommentSubject"/>
    <w:uiPriority w:val="99"/>
    <w:semiHidden/>
    <w:rsid w:val="00C52526"/>
    <w:rPr>
      <w:rFonts w:ascii="Times New Roman" w:eastAsia="Times New Roman" w:hAnsi="Times New Roman" w:cs="Times New Roman"/>
      <w:b/>
      <w:bCs/>
      <w:kern w:val="0"/>
      <w:sz w:val="20"/>
      <w:szCs w:val="20"/>
    </w:rPr>
  </w:style>
  <w:style w:type="character" w:customStyle="1" w:styleId="Mention1">
    <w:name w:val="Mention1"/>
    <w:basedOn w:val="DefaultParagraphFont"/>
    <w:uiPriority w:val="99"/>
    <w:unhideWhenUsed/>
    <w:rsid w:val="00C52526"/>
    <w:rPr>
      <w:color w:val="2B579A"/>
      <w:shd w:val="clear" w:color="auto" w:fill="E1DFDD"/>
    </w:rPr>
  </w:style>
  <w:style w:type="character" w:customStyle="1" w:styleId="Marker">
    <w:name w:val="Marker"/>
    <w:basedOn w:val="DefaultParagraphFont"/>
    <w:rsid w:val="00C52526"/>
    <w:rPr>
      <w:color w:val="0000FF"/>
      <w:bdr w:val="none" w:sz="0" w:space="0" w:color="auto"/>
      <w:shd w:val="clear" w:color="auto" w:fill="auto"/>
    </w:rPr>
  </w:style>
  <w:style w:type="paragraph" w:customStyle="1" w:styleId="Pagedecouverture">
    <w:name w:val="Page de couverture"/>
    <w:basedOn w:val="Normal"/>
    <w:next w:val="Normal"/>
    <w:rsid w:val="00C52526"/>
    <w:pPr>
      <w:widowControl/>
      <w:autoSpaceDE/>
      <w:autoSpaceDN/>
      <w:jc w:val="both"/>
    </w:pPr>
    <w:rPr>
      <w:rFonts w:eastAsia="Calibri"/>
      <w:sz w:val="24"/>
    </w:rPr>
  </w:style>
  <w:style w:type="paragraph" w:customStyle="1" w:styleId="FooterCoverPage">
    <w:name w:val="Footer Cover Page"/>
    <w:basedOn w:val="Normal"/>
    <w:link w:val="FooterCoverPageChar"/>
    <w:rsid w:val="00C52526"/>
    <w:pPr>
      <w:tabs>
        <w:tab w:val="center" w:pos="4535"/>
        <w:tab w:val="right" w:pos="9071"/>
        <w:tab w:val="right" w:pos="9921"/>
      </w:tabs>
      <w:spacing w:before="360"/>
      <w:ind w:left="-850" w:right="-850"/>
    </w:pPr>
    <w:rPr>
      <w:sz w:val="24"/>
    </w:rPr>
  </w:style>
  <w:style w:type="character" w:customStyle="1" w:styleId="FooterCoverPageChar">
    <w:name w:val="Footer Cover Page Char"/>
    <w:basedOn w:val="DefaultParagraphFont"/>
    <w:link w:val="FooterCoverPage"/>
    <w:rsid w:val="00C52526"/>
    <w:rPr>
      <w:rFonts w:ascii="Times New Roman" w:eastAsia="Times New Roman" w:hAnsi="Times New Roman" w:cs="Times New Roman"/>
      <w:kern w:val="0"/>
      <w:szCs w:val="22"/>
    </w:rPr>
  </w:style>
  <w:style w:type="paragraph" w:customStyle="1" w:styleId="FooterSensitivity">
    <w:name w:val="Footer Sensitivity"/>
    <w:basedOn w:val="Normal"/>
    <w:link w:val="FooterSensitivityChar"/>
    <w:rsid w:val="00C52526"/>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sid w:val="00C52526"/>
    <w:rPr>
      <w:rFonts w:ascii="Times New Roman" w:eastAsia="Times New Roman" w:hAnsi="Times New Roman" w:cs="Times New Roman"/>
      <w:b/>
      <w:kern w:val="0"/>
      <w:sz w:val="32"/>
      <w:szCs w:val="22"/>
    </w:rPr>
  </w:style>
  <w:style w:type="paragraph" w:customStyle="1" w:styleId="HeaderCoverPage">
    <w:name w:val="Header Cover Page"/>
    <w:basedOn w:val="Normal"/>
    <w:link w:val="HeaderCoverPageChar"/>
    <w:rsid w:val="00C52526"/>
    <w:pPr>
      <w:tabs>
        <w:tab w:val="center" w:pos="4535"/>
        <w:tab w:val="right" w:pos="9071"/>
      </w:tabs>
      <w:spacing w:after="120"/>
      <w:jc w:val="both"/>
    </w:pPr>
    <w:rPr>
      <w:sz w:val="24"/>
    </w:rPr>
  </w:style>
  <w:style w:type="character" w:customStyle="1" w:styleId="HeaderCoverPageChar">
    <w:name w:val="Header Cover Page Char"/>
    <w:basedOn w:val="DefaultParagraphFont"/>
    <w:link w:val="HeaderCoverPage"/>
    <w:rsid w:val="00C52526"/>
    <w:rPr>
      <w:rFonts w:ascii="Times New Roman" w:eastAsia="Times New Roman" w:hAnsi="Times New Roman" w:cs="Times New Roman"/>
      <w:kern w:val="0"/>
      <w:szCs w:val="22"/>
    </w:rPr>
  </w:style>
  <w:style w:type="paragraph" w:customStyle="1" w:styleId="HeaderSensitivity">
    <w:name w:val="Header Sensitivity"/>
    <w:basedOn w:val="Normal"/>
    <w:link w:val="HeaderSensitivityChar"/>
    <w:rsid w:val="00C52526"/>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C52526"/>
    <w:rPr>
      <w:rFonts w:ascii="Times New Roman" w:eastAsia="Times New Roman" w:hAnsi="Times New Roman" w:cs="Times New Roman"/>
      <w:b/>
      <w:kern w:val="0"/>
      <w:sz w:val="32"/>
      <w:szCs w:val="22"/>
    </w:rPr>
  </w:style>
  <w:style w:type="paragraph" w:customStyle="1" w:styleId="HeaderSensitivityRight">
    <w:name w:val="Header Sensitivity Right"/>
    <w:basedOn w:val="Normal"/>
    <w:link w:val="HeaderSensitivityRightChar"/>
    <w:rsid w:val="00C52526"/>
    <w:pPr>
      <w:widowControl/>
      <w:autoSpaceDE/>
      <w:autoSpaceDN/>
      <w:spacing w:after="120"/>
      <w:jc w:val="right"/>
    </w:pPr>
    <w:rPr>
      <w:sz w:val="28"/>
    </w:rPr>
  </w:style>
  <w:style w:type="character" w:customStyle="1" w:styleId="HeaderSensitivityRightChar">
    <w:name w:val="Header Sensitivity Right Char"/>
    <w:basedOn w:val="DefaultParagraphFont"/>
    <w:link w:val="HeaderSensitivityRight"/>
    <w:rsid w:val="00C52526"/>
    <w:rPr>
      <w:rFonts w:ascii="Times New Roman" w:eastAsia="Times New Roman" w:hAnsi="Times New Roman" w:cs="Times New Roman"/>
      <w:kern w:val="0"/>
      <w:sz w:val="28"/>
      <w:szCs w:val="22"/>
    </w:rPr>
  </w:style>
  <w:style w:type="paragraph" w:customStyle="1" w:styleId="TechnicalBlock">
    <w:name w:val="Technical Block"/>
    <w:basedOn w:val="Normal"/>
    <w:link w:val="TechnicalBlockChar"/>
    <w:rsid w:val="00C52526"/>
    <w:pPr>
      <w:spacing w:after="240"/>
      <w:jc w:val="center"/>
    </w:pPr>
  </w:style>
  <w:style w:type="character" w:customStyle="1" w:styleId="TechnicalBlockChar">
    <w:name w:val="Technical Block Char"/>
    <w:basedOn w:val="DefaultParagraphFont"/>
    <w:link w:val="TechnicalBlock"/>
    <w:rsid w:val="00C52526"/>
    <w:rPr>
      <w:rFonts w:ascii="Times New Roman" w:eastAsia="Times New Roman" w:hAnsi="Times New Roman" w:cs="Times New Roman"/>
      <w:kern w:val="0"/>
      <w:sz w:val="22"/>
      <w:szCs w:val="22"/>
    </w:rPr>
  </w:style>
  <w:style w:type="paragraph" w:customStyle="1" w:styleId="EntText">
    <w:name w:val="EntText"/>
    <w:basedOn w:val="Normal"/>
    <w:rsid w:val="00C52526"/>
    <w:pPr>
      <w:widowControl/>
      <w:autoSpaceDE/>
      <w:autoSpaceDN/>
      <w:spacing w:before="120" w:after="120" w:line="360" w:lineRule="auto"/>
    </w:pPr>
    <w:rPr>
      <w:rFonts w:eastAsia="Calibri"/>
      <w:sz w:val="24"/>
    </w:rPr>
  </w:style>
  <w:style w:type="paragraph" w:customStyle="1" w:styleId="Lignefinal">
    <w:name w:val="Ligne final"/>
    <w:basedOn w:val="Normal"/>
    <w:next w:val="Normal"/>
    <w:rsid w:val="00C52526"/>
    <w:pPr>
      <w:widowControl/>
      <w:pBdr>
        <w:bottom w:val="single" w:sz="4" w:space="0" w:color="000000"/>
      </w:pBdr>
      <w:autoSpaceDE/>
      <w:autoSpaceDN/>
      <w:spacing w:before="360" w:after="120" w:line="360" w:lineRule="auto"/>
      <w:ind w:left="3400" w:right="3400"/>
      <w:jc w:val="center"/>
    </w:pPr>
    <w:rPr>
      <w:rFonts w:eastAsia="Calibri"/>
      <w:b/>
      <w:sz w:val="24"/>
    </w:rPr>
  </w:style>
  <w:style w:type="paragraph" w:customStyle="1" w:styleId="nbbordered">
    <w:name w:val="nb bordered"/>
    <w:basedOn w:val="Normal"/>
    <w:link w:val="nbborderedChar"/>
    <w:rsid w:val="00C52526"/>
    <w:pPr>
      <w:pBdr>
        <w:top w:val="single" w:sz="4" w:space="1" w:color="auto"/>
        <w:left w:val="single" w:sz="4" w:space="4" w:color="auto"/>
        <w:bottom w:val="single" w:sz="4" w:space="1" w:color="auto"/>
        <w:right w:val="single" w:sz="4" w:space="4" w:color="auto"/>
        <w:between w:val="single" w:sz="4" w:space="0" w:color="auto"/>
      </w:pBdr>
      <w:spacing w:after="160"/>
      <w:ind w:left="480" w:hanging="480"/>
    </w:pPr>
    <w:rPr>
      <w:b/>
    </w:rPr>
  </w:style>
  <w:style w:type="character" w:customStyle="1" w:styleId="nbborderedChar">
    <w:name w:val="nb bordered Char"/>
    <w:basedOn w:val="TechnicalBlockChar"/>
    <w:link w:val="nbbordered"/>
    <w:rsid w:val="00C52526"/>
    <w:rPr>
      <w:rFonts w:ascii="Times New Roman" w:eastAsia="Times New Roman" w:hAnsi="Times New Roman" w:cs="Times New Roman"/>
      <w:b/>
      <w:kern w:val="0"/>
      <w:sz w:val="22"/>
      <w:szCs w:val="22"/>
    </w:rPr>
  </w:style>
  <w:style w:type="paragraph" w:customStyle="1" w:styleId="HeaderCouncil">
    <w:name w:val="Header Council"/>
    <w:basedOn w:val="Normal"/>
    <w:link w:val="HeaderCouncilChar"/>
    <w:rsid w:val="00C52526"/>
    <w:rPr>
      <w:sz w:val="2"/>
    </w:rPr>
  </w:style>
  <w:style w:type="character" w:customStyle="1" w:styleId="HeaderCouncilChar">
    <w:name w:val="Header Council Char"/>
    <w:basedOn w:val="DefaultParagraphFont"/>
    <w:link w:val="HeaderCouncil"/>
    <w:rsid w:val="00C52526"/>
    <w:rPr>
      <w:rFonts w:ascii="Times New Roman" w:eastAsia="Times New Roman" w:hAnsi="Times New Roman" w:cs="Times New Roman"/>
      <w:kern w:val="0"/>
      <w:sz w:val="2"/>
      <w:szCs w:val="22"/>
    </w:rPr>
  </w:style>
  <w:style w:type="paragraph" w:customStyle="1" w:styleId="HeaderCouncilLarge">
    <w:name w:val="Header Council Large"/>
    <w:basedOn w:val="Normal"/>
    <w:link w:val="HeaderCouncilLargeChar"/>
    <w:rsid w:val="00C52526"/>
    <w:pPr>
      <w:spacing w:after="440"/>
    </w:pPr>
    <w:rPr>
      <w:sz w:val="2"/>
    </w:rPr>
  </w:style>
  <w:style w:type="character" w:customStyle="1" w:styleId="HeaderCouncilLargeChar">
    <w:name w:val="Header Council Large Char"/>
    <w:basedOn w:val="DefaultParagraphFont"/>
    <w:link w:val="HeaderCouncilLarge"/>
    <w:rsid w:val="00C52526"/>
    <w:rPr>
      <w:rFonts w:ascii="Times New Roman" w:eastAsia="Times New Roman" w:hAnsi="Times New Roman" w:cs="Times New Roman"/>
      <w:kern w:val="0"/>
      <w:sz w:val="2"/>
      <w:szCs w:val="22"/>
    </w:rPr>
  </w:style>
  <w:style w:type="paragraph" w:customStyle="1" w:styleId="FooterCouncil">
    <w:name w:val="Footer Council"/>
    <w:basedOn w:val="Normal"/>
    <w:link w:val="FooterCouncilChar"/>
    <w:rsid w:val="00C52526"/>
    <w:rPr>
      <w:sz w:val="2"/>
    </w:rPr>
  </w:style>
  <w:style w:type="character" w:customStyle="1" w:styleId="FooterCouncilChar">
    <w:name w:val="Footer Council Char"/>
    <w:basedOn w:val="DefaultParagraphFont"/>
    <w:link w:val="FooterCouncil"/>
    <w:rsid w:val="00C52526"/>
    <w:rPr>
      <w:rFonts w:ascii="Times New Roman" w:eastAsia="Times New Roman" w:hAnsi="Times New Roman" w:cs="Times New Roman"/>
      <w:kern w:val="0"/>
      <w:sz w:val="2"/>
      <w:szCs w:val="22"/>
    </w:rPr>
  </w:style>
  <w:style w:type="paragraph" w:customStyle="1" w:styleId="FooterText">
    <w:name w:val="Footer Text"/>
    <w:basedOn w:val="Normal"/>
    <w:rsid w:val="00C52526"/>
    <w:pPr>
      <w:widowControl/>
      <w:autoSpaceDE/>
      <w:autoSpaceDN/>
    </w:pPr>
    <w:rPr>
      <w:sz w:val="24"/>
      <w:szCs w:val="24"/>
    </w:rPr>
  </w:style>
  <w:style w:type="character" w:styleId="PlaceholderText">
    <w:name w:val="Placeholder Text"/>
    <w:basedOn w:val="DefaultParagraphFont"/>
    <w:uiPriority w:val="99"/>
    <w:semiHidden/>
    <w:rsid w:val="00C52526"/>
    <w:rPr>
      <w:color w:val="808080"/>
    </w:rPr>
  </w:style>
  <w:style w:type="paragraph" w:styleId="EndnoteText">
    <w:name w:val="endnote text"/>
    <w:basedOn w:val="Normal"/>
    <w:link w:val="EndnoteTextChar"/>
    <w:uiPriority w:val="99"/>
    <w:semiHidden/>
    <w:unhideWhenUsed/>
    <w:rsid w:val="00C52526"/>
    <w:rPr>
      <w:sz w:val="20"/>
      <w:szCs w:val="20"/>
    </w:rPr>
  </w:style>
  <w:style w:type="character" w:customStyle="1" w:styleId="EndnoteTextChar">
    <w:name w:val="Endnote Text Char"/>
    <w:basedOn w:val="DefaultParagraphFont"/>
    <w:link w:val="EndnoteText"/>
    <w:uiPriority w:val="99"/>
    <w:semiHidden/>
    <w:rsid w:val="00C52526"/>
    <w:rPr>
      <w:rFonts w:ascii="Times New Roman" w:eastAsia="Times New Roman" w:hAnsi="Times New Roman" w:cs="Times New Roman"/>
      <w:kern w:val="0"/>
      <w:sz w:val="20"/>
      <w:szCs w:val="20"/>
    </w:rPr>
  </w:style>
  <w:style w:type="character" w:styleId="EndnoteReference">
    <w:name w:val="endnote reference"/>
    <w:basedOn w:val="DefaultParagraphFont"/>
    <w:uiPriority w:val="99"/>
    <w:semiHidden/>
    <w:unhideWhenUsed/>
    <w:rsid w:val="00C52526"/>
    <w:rPr>
      <w:vertAlign w:val="superscript"/>
    </w:rPr>
  </w:style>
  <w:style w:type="character" w:customStyle="1" w:styleId="UnresolvedMention1">
    <w:name w:val="Unresolved Mention1"/>
    <w:basedOn w:val="DefaultParagraphFont"/>
    <w:uiPriority w:val="99"/>
    <w:unhideWhenUsed/>
    <w:rsid w:val="00C52526"/>
    <w:rPr>
      <w:color w:val="605E5C"/>
      <w:shd w:val="clear" w:color="auto" w:fill="E1DFDD"/>
    </w:rPr>
  </w:style>
  <w:style w:type="character" w:customStyle="1" w:styleId="Mention2">
    <w:name w:val="Mention2"/>
    <w:basedOn w:val="DefaultParagraphFont"/>
    <w:uiPriority w:val="99"/>
    <w:unhideWhenUsed/>
    <w:rsid w:val="00C52526"/>
    <w:rPr>
      <w:color w:val="2B579A"/>
      <w:shd w:val="clear" w:color="auto" w:fill="E1DFDD"/>
    </w:rPr>
  </w:style>
  <w:style w:type="character" w:customStyle="1" w:styleId="Hyperlink1">
    <w:name w:val="Hyperlink1"/>
    <w:basedOn w:val="DefaultParagraphFont"/>
    <w:uiPriority w:val="99"/>
    <w:unhideWhenUsed/>
    <w:rsid w:val="00C52526"/>
    <w:rPr>
      <w:color w:val="0563C1"/>
      <w:u w:val="single"/>
    </w:rPr>
  </w:style>
  <w:style w:type="character" w:customStyle="1" w:styleId="EntInstitChar">
    <w:name w:val="EntInstit Char"/>
    <w:basedOn w:val="DefaultParagraphFont"/>
    <w:link w:val="TBEntInstit"/>
    <w:rsid w:val="00C52526"/>
    <w:rPr>
      <w:rFonts w:ascii="Arial" w:eastAsia="Times New Roman" w:hAnsi="Arial" w:cs="Arial"/>
      <w:b/>
      <w:kern w:val="0"/>
      <w:sz w:val="23"/>
      <w:szCs w:val="20"/>
      <w:u w:color="606060"/>
    </w:rPr>
  </w:style>
  <w:style w:type="character" w:customStyle="1" w:styleId="TechnicalBlockBaseChar">
    <w:name w:val="TechnicalBlockBase Char"/>
    <w:basedOn w:val="EntInstitChar"/>
    <w:link w:val="TechnicalBlockBase"/>
    <w:rsid w:val="00C52526"/>
    <w:rPr>
      <w:rFonts w:ascii="Arial New Roman" w:eastAsia="Times New Roman" w:hAnsi="Arial New Roman" w:cs="Arial"/>
      <w:b/>
      <w:i/>
      <w:dstrike/>
      <w:color w:val="606060"/>
      <w:kern w:val="0"/>
      <w:sz w:val="10"/>
      <w:szCs w:val="20"/>
      <w:u w:val="words" w:color="606060"/>
    </w:rPr>
  </w:style>
  <w:style w:type="character" w:customStyle="1" w:styleId="UnresolvedMention2">
    <w:name w:val="Unresolved Mention2"/>
    <w:basedOn w:val="DefaultParagraphFont"/>
    <w:uiPriority w:val="99"/>
    <w:unhideWhenUsed/>
    <w:rsid w:val="00C52526"/>
    <w:rPr>
      <w:color w:val="605E5C"/>
      <w:shd w:val="clear" w:color="auto" w:fill="E1DFDD"/>
    </w:rPr>
  </w:style>
  <w:style w:type="character" w:customStyle="1" w:styleId="Mention3">
    <w:name w:val="Mention3"/>
    <w:basedOn w:val="DefaultParagraphFont"/>
    <w:uiPriority w:val="99"/>
    <w:unhideWhenUsed/>
    <w:rsid w:val="00C52526"/>
    <w:rPr>
      <w:color w:val="2B579A"/>
      <w:shd w:val="clear" w:color="auto" w:fill="E1DFDD"/>
    </w:rPr>
  </w:style>
  <w:style w:type="character" w:customStyle="1" w:styleId="FollowedHyperlink1">
    <w:name w:val="FollowedHyperlink1"/>
    <w:basedOn w:val="DefaultParagraphFont"/>
    <w:uiPriority w:val="99"/>
    <w:semiHidden/>
    <w:unhideWhenUsed/>
    <w:rsid w:val="00C52526"/>
    <w:rPr>
      <w:color w:val="954F72"/>
      <w:u w:val="single"/>
    </w:rPr>
  </w:style>
  <w:style w:type="paragraph" w:customStyle="1" w:styleId="Disclaimer">
    <w:name w:val="Disclaimer"/>
    <w:basedOn w:val="Normal"/>
    <w:rsid w:val="00C52526"/>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autoSpaceDE/>
      <w:autoSpaceDN/>
      <w:spacing w:before="120" w:after="120"/>
      <w:jc w:val="both"/>
    </w:pPr>
    <w:rPr>
      <w:rFonts w:eastAsia="Calibri"/>
      <w:sz w:val="24"/>
      <w14:ligatures w14:val="none"/>
    </w:rPr>
  </w:style>
  <w:style w:type="paragraph" w:customStyle="1" w:styleId="SecurityMarking">
    <w:name w:val="SecurityMarking"/>
    <w:basedOn w:val="Normal"/>
    <w:rsid w:val="00C52526"/>
    <w:pPr>
      <w:widowControl/>
      <w:autoSpaceDE/>
      <w:autoSpaceDN/>
      <w:spacing w:line="276" w:lineRule="auto"/>
      <w:ind w:left="5103"/>
    </w:pPr>
    <w:rPr>
      <w:rFonts w:eastAsia="Calibri"/>
      <w:sz w:val="28"/>
      <w14:ligatures w14:val="none"/>
    </w:rPr>
  </w:style>
  <w:style w:type="paragraph" w:customStyle="1" w:styleId="DateMarking">
    <w:name w:val="DateMarking"/>
    <w:basedOn w:val="Normal"/>
    <w:rsid w:val="00C52526"/>
    <w:pPr>
      <w:widowControl/>
      <w:autoSpaceDE/>
      <w:autoSpaceDN/>
      <w:spacing w:line="276" w:lineRule="auto"/>
      <w:ind w:left="5103"/>
    </w:pPr>
    <w:rPr>
      <w:rFonts w:eastAsia="Calibri"/>
      <w:i/>
      <w:sz w:val="28"/>
      <w14:ligatures w14:val="none"/>
    </w:rPr>
  </w:style>
  <w:style w:type="paragraph" w:customStyle="1" w:styleId="ReleasableTo">
    <w:name w:val="ReleasableTo"/>
    <w:basedOn w:val="Normal"/>
    <w:rsid w:val="00C52526"/>
    <w:pPr>
      <w:widowControl/>
      <w:autoSpaceDE/>
      <w:autoSpaceDN/>
      <w:spacing w:line="276" w:lineRule="auto"/>
      <w:ind w:left="5103"/>
    </w:pPr>
    <w:rPr>
      <w:rFonts w:eastAsia="Calibri"/>
      <w:i/>
      <w:sz w:val="28"/>
      <w14:ligatures w14:val="none"/>
    </w:rPr>
  </w:style>
  <w:style w:type="paragraph" w:customStyle="1" w:styleId="Languesfaisantfoi">
    <w:name w:val="Langues faisant foi"/>
    <w:basedOn w:val="Normal"/>
    <w:next w:val="Normal"/>
    <w:rsid w:val="00C52526"/>
    <w:pPr>
      <w:widowControl/>
      <w:autoSpaceDE/>
      <w:autoSpaceDN/>
      <w:spacing w:before="360" w:after="240"/>
      <w:jc w:val="center"/>
    </w:pPr>
    <w:rPr>
      <w:rFonts w:eastAsia="Calibri"/>
      <w:sz w:val="24"/>
      <w14:ligatures w14:val="none"/>
    </w:rPr>
  </w:style>
  <w:style w:type="paragraph" w:customStyle="1" w:styleId="LanguesfaisantfoiPagedecouverture">
    <w:name w:val="Langues faisant foi (Page de couverture)"/>
    <w:basedOn w:val="Normal"/>
    <w:next w:val="Normal"/>
    <w:rsid w:val="00C52526"/>
    <w:pPr>
      <w:widowControl/>
      <w:autoSpaceDE/>
      <w:autoSpaceDN/>
      <w:spacing w:before="360" w:after="240"/>
      <w:jc w:val="center"/>
    </w:pPr>
    <w:rPr>
      <w:rFonts w:eastAsia="Calibri"/>
      <w:sz w:val="24"/>
      <w14:ligatures w14:val="none"/>
    </w:rPr>
  </w:style>
  <w:style w:type="paragraph" w:customStyle="1" w:styleId="IntrtEEE">
    <w:name w:val="Intérêt EEE"/>
    <w:basedOn w:val="Languesfaisantfoi"/>
    <w:next w:val="Normal"/>
    <w:rsid w:val="00C52526"/>
    <w:pPr>
      <w:spacing w:after="0"/>
    </w:pPr>
  </w:style>
  <w:style w:type="paragraph" w:customStyle="1" w:styleId="IntrtEEEPagedecouverture">
    <w:name w:val="Intérêt EEE (Page de couverture)"/>
    <w:basedOn w:val="IntrtEEE"/>
    <w:next w:val="Normal"/>
    <w:rsid w:val="00C52526"/>
  </w:style>
  <w:style w:type="character" w:customStyle="1" w:styleId="Mention">
    <w:name w:val="Mention"/>
    <w:basedOn w:val="DefaultParagraphFont"/>
    <w:uiPriority w:val="99"/>
    <w:unhideWhenUsed/>
    <w:rsid w:val="00C52526"/>
    <w:rPr>
      <w:color w:val="2B579A"/>
      <w:shd w:val="clear" w:color="auto" w:fill="E1DFDD"/>
    </w:rPr>
  </w:style>
  <w:style w:type="character" w:styleId="Hyperlink">
    <w:name w:val="Hyperlink"/>
    <w:basedOn w:val="DefaultParagraphFont"/>
    <w:uiPriority w:val="99"/>
    <w:unhideWhenUsed/>
    <w:rsid w:val="00C52526"/>
    <w:rPr>
      <w:color w:val="467886" w:themeColor="hyperlink"/>
      <w:u w:val="single"/>
    </w:rPr>
  </w:style>
  <w:style w:type="character" w:styleId="FollowedHyperlink">
    <w:name w:val="FollowedHyperlink"/>
    <w:basedOn w:val="DefaultParagraphFont"/>
    <w:uiPriority w:val="99"/>
    <w:semiHidden/>
    <w:unhideWhenUsed/>
    <w:rsid w:val="00C52526"/>
    <w:rPr>
      <w:color w:val="96607D" w:themeColor="followedHyperlink"/>
      <w:u w:val="single"/>
    </w:rPr>
  </w:style>
  <w:style w:type="character" w:customStyle="1" w:styleId="UnresolvedMention">
    <w:name w:val="Unresolved Mention"/>
    <w:basedOn w:val="DefaultParagraphFont"/>
    <w:uiPriority w:val="99"/>
    <w:semiHidden/>
    <w:unhideWhenUsed/>
    <w:rsid w:val="00B967A5"/>
    <w:rPr>
      <w:color w:val="605E5C"/>
      <w:shd w:val="clear" w:color="auto" w:fill="E1DFDD"/>
    </w:rPr>
  </w:style>
  <w:style w:type="paragraph" w:customStyle="1" w:styleId="P68B1DB1-Normal1">
    <w:name w:val="P68B1DB1-Normal1"/>
    <w:basedOn w:val="Normal"/>
    <w:rPr>
      <w:b/>
      <w:sz w:val="24"/>
      <w:szCs w:val="24"/>
      <w:u w:val="thick"/>
    </w:rPr>
  </w:style>
  <w:style w:type="paragraph" w:customStyle="1" w:styleId="P68B1DB1-Normal2">
    <w:name w:val="P68B1DB1-Normal2"/>
    <w:basedOn w:val="Normal"/>
    <w:rPr>
      <w:b/>
      <w:sz w:val="24"/>
    </w:rPr>
  </w:style>
  <w:style w:type="paragraph" w:customStyle="1" w:styleId="P68B1DB1-Normal3">
    <w:name w:val="P68B1DB1-Normal3"/>
    <w:basedOn w:val="Normal"/>
    <w:rPr>
      <w:b/>
    </w:rPr>
  </w:style>
  <w:style w:type="paragraph" w:customStyle="1" w:styleId="P68B1DB1-Normal4">
    <w:name w:val="P68B1DB1-Normal4"/>
    <w:basedOn w:val="Normal"/>
    <w:rPr>
      <w:sz w:val="24"/>
      <w:szCs w:val="24"/>
    </w:rPr>
  </w:style>
  <w:style w:type="paragraph" w:customStyle="1" w:styleId="P68B1DB1-Normal5">
    <w:name w:val="P68B1DB1-Normal5"/>
    <w:basedOn w:val="Normal"/>
    <w:rPr>
      <w:b/>
      <w:sz w:val="24"/>
      <w:szCs w:val="24"/>
      <w:u w:val="thick" w:color="000000"/>
    </w:rPr>
  </w:style>
  <w:style w:type="paragraph" w:customStyle="1" w:styleId="P68B1DB1-Normal6">
    <w:name w:val="P68B1DB1-Normal6"/>
    <w:basedOn w:val="Normal"/>
    <w:rPr>
      <w:sz w:val="24"/>
      <w:szCs w:val="24"/>
      <w:u w:val="single"/>
    </w:rPr>
  </w:style>
  <w:style w:type="paragraph" w:customStyle="1" w:styleId="P68B1DB1-Normal7">
    <w:name w:val="P68B1DB1-Normal7"/>
    <w:basedOn w:val="Normal"/>
    <w:rPr>
      <w:sz w:val="24"/>
    </w:rPr>
  </w:style>
  <w:style w:type="paragraph" w:customStyle="1" w:styleId="P68B1DB1-Normal8">
    <w:name w:val="P68B1DB1-Normal8"/>
    <w:basedOn w:val="Normal"/>
    <w:rPr>
      <w:b/>
      <w:sz w:val="18"/>
    </w:rPr>
  </w:style>
  <w:style w:type="paragraph" w:customStyle="1" w:styleId="P68B1DB1-Normal9">
    <w:name w:val="P68B1DB1-Normal9"/>
    <w:basedOn w:val="Normal"/>
    <w:rPr>
      <w:color w:val="006000"/>
      <w:sz w:val="18"/>
    </w:rPr>
  </w:style>
  <w:style w:type="paragraph" w:customStyle="1" w:styleId="P68B1DB1-Normal10">
    <w:name w:val="P68B1DB1-Normal10"/>
    <w:basedOn w:val="Normal"/>
    <w:rPr>
      <w:color w:val="006000"/>
      <w:sz w:val="18"/>
      <w:szCs w:val="18"/>
    </w:rPr>
  </w:style>
  <w:style w:type="paragraph" w:customStyle="1" w:styleId="P68B1DB1-Normal11">
    <w:name w:val="P68B1DB1-Normal11"/>
    <w:basedOn w:val="Normal"/>
    <w:rPr>
      <w:sz w:val="18"/>
    </w:rPr>
  </w:style>
  <w:style w:type="paragraph" w:customStyle="1" w:styleId="P68B1DB1-Normal12">
    <w:name w:val="P68B1DB1-Normal12"/>
    <w:basedOn w:val="Normal"/>
    <w:rPr>
      <w:sz w:val="18"/>
      <w:szCs w:val="18"/>
    </w:rPr>
  </w:style>
  <w:style w:type="paragraph" w:customStyle="1" w:styleId="P68B1DB1-Normal13">
    <w:name w:val="P68B1DB1-Normal13"/>
    <w:basedOn w:val="Normal"/>
    <w:rPr>
      <w:sz w:val="16"/>
      <w:szCs w:val="16"/>
    </w:rPr>
  </w:style>
  <w:style w:type="paragraph" w:customStyle="1" w:styleId="P68B1DB1-Normal14">
    <w:name w:val="P68B1DB1-Normal14"/>
    <w:basedOn w:val="Normal"/>
    <w:rPr>
      <w:color w:val="006000"/>
    </w:rPr>
  </w:style>
  <w:style w:type="paragraph" w:customStyle="1" w:styleId="P68B1DB1-ListParagraph15">
    <w:name w:val="P68B1DB1-ListParagraph15"/>
    <w:basedOn w:val="ListParagraph"/>
    <w:rPr>
      <w:b/>
    </w:rPr>
  </w:style>
  <w:style w:type="paragraph" w:customStyle="1" w:styleId="P68B1DB1-Normal16">
    <w:name w:val="P68B1DB1-Normal16"/>
    <w:basedOn w:val="Normal"/>
    <w:rPr>
      <w:color w:val="006000"/>
      <w:sz w:val="17"/>
      <w:szCs w:val="17"/>
    </w:rPr>
  </w:style>
  <w:style w:type="paragraph" w:customStyle="1" w:styleId="P68B1DB1-Normal17">
    <w:name w:val="P68B1DB1-Normal17"/>
    <w:basedOn w:val="Normal"/>
    <w:rPr>
      <w:sz w:val="24"/>
      <w:u w:val="single"/>
    </w:rPr>
  </w:style>
  <w:style w:type="paragraph" w:customStyle="1" w:styleId="P68B1DB1-ListParagraph18">
    <w:name w:val="P68B1DB1-ListParagraph18"/>
    <w:basedOn w:val="ListParagraph"/>
    <w:rPr>
      <w:b/>
      <w:sz w:val="24"/>
      <w:szCs w:val="24"/>
      <w:u w:val="thick" w:color="000000"/>
    </w:rPr>
  </w:style>
  <w:style w:type="paragraph" w:customStyle="1" w:styleId="P68B1DB1-ListParagraph19">
    <w:name w:val="P68B1DB1-ListParagraph19"/>
    <w:basedOn w:val="ListParagraph"/>
    <w:rPr>
      <w:b/>
      <w:sz w:val="24"/>
    </w:rPr>
  </w:style>
  <w:style w:type="paragraph" w:customStyle="1" w:styleId="P68B1DB1-Normal20">
    <w:name w:val="P68B1DB1-Normal20"/>
    <w:basedOn w:val="Normal"/>
    <w:rPr>
      <w:sz w:val="17"/>
      <w:szCs w:val="17"/>
    </w:rPr>
  </w:style>
  <w:style w:type="paragraph" w:customStyle="1" w:styleId="P68B1DB1-Normal21">
    <w:name w:val="P68B1DB1-Normal21"/>
    <w:basedOn w:val="Normal"/>
    <w:rPr>
      <w:b/>
      <w:sz w:val="24"/>
      <w:szCs w:val="24"/>
      <w:u w:color="000000"/>
    </w:rPr>
  </w:style>
  <w:style w:type="paragraph" w:customStyle="1" w:styleId="P68B1DB1-Normal22">
    <w:name w:val="P68B1DB1-Normal22"/>
    <w:basedOn w:val="Normal"/>
    <w:rPr>
      <w: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footer" Target="footer13.xml"/><Relationship Id="rId42" Type="http://schemas.openxmlformats.org/officeDocument/2006/relationships/footer" Target="footer17.xml"/><Relationship Id="rId47" Type="http://schemas.openxmlformats.org/officeDocument/2006/relationships/header" Target="header20.xml"/><Relationship Id="rId50" Type="http://schemas.openxmlformats.org/officeDocument/2006/relationships/footer" Target="footer21.xml"/><Relationship Id="rId55" Type="http://schemas.openxmlformats.org/officeDocument/2006/relationships/footer" Target="foot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footer" Target="footer15.xml"/><Relationship Id="rId46" Type="http://schemas.openxmlformats.org/officeDocument/2006/relationships/footer" Target="footer19.xm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17.xml"/><Relationship Id="rId54"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header" Target="header15.xml"/><Relationship Id="rId40" Type="http://schemas.openxmlformats.org/officeDocument/2006/relationships/footer" Target="footer16.xml"/><Relationship Id="rId45" Type="http://schemas.openxmlformats.org/officeDocument/2006/relationships/header" Target="header19.xml"/><Relationship Id="rId53" Type="http://schemas.openxmlformats.org/officeDocument/2006/relationships/header" Target="header23.xml"/><Relationship Id="rId58" Type="http://schemas.openxmlformats.org/officeDocument/2006/relationships/footer" Target="footer2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10.xml"/><Relationship Id="rId36" Type="http://schemas.openxmlformats.org/officeDocument/2006/relationships/footer" Target="footer14.xml"/><Relationship Id="rId49" Type="http://schemas.openxmlformats.org/officeDocument/2006/relationships/header" Target="header21.xml"/><Relationship Id="rId57" Type="http://schemas.openxmlformats.org/officeDocument/2006/relationships/header" Target="header2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footer" Target="footer18.xml"/><Relationship Id="rId52" Type="http://schemas.openxmlformats.org/officeDocument/2006/relationships/footer" Target="footer22.xm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header" Target="header14.xml"/><Relationship Id="rId43" Type="http://schemas.openxmlformats.org/officeDocument/2006/relationships/header" Target="header18.xml"/><Relationship Id="rId48" Type="http://schemas.openxmlformats.org/officeDocument/2006/relationships/footer" Target="footer20.xml"/><Relationship Id="rId56" Type="http://schemas.openxmlformats.org/officeDocument/2006/relationships/footer" Target="footer24.xml"/><Relationship Id="rId8" Type="http://schemas.openxmlformats.org/officeDocument/2006/relationships/image" Target="media/image1.emf"/><Relationship Id="rId51" Type="http://schemas.openxmlformats.org/officeDocument/2006/relationships/header" Target="header22.xm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2" Type="http://schemas.openxmlformats.org/officeDocument/2006/relationships/hyperlink" Target="https://www.beheerautoriteitwaddenzee.nl/integraal-beheerplan" TargetMode="External"/><Relationship Id="rId1" Type="http://schemas.openxmlformats.org/officeDocument/2006/relationships/hyperlink" Target="https://rijkewaddenzee.nl/wp-content/uploads/2018/05/Actieplan-Broedvogels-Waddenzee-2018_DEF_MET_voorwoor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9234DB-67D3-4242-A148-6DCC4FD58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23095</Words>
  <Characters>131644</Characters>
  <Application>Microsoft Office Word</Application>
  <DocSecurity>0</DocSecurity>
  <Lines>1097</Lines>
  <Paragraphs>308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11</cp:revision>
  <dcterms:created xsi:type="dcterms:W3CDTF">2026-06-15T11:21:00Z</dcterms:created>
  <dcterms:modified xsi:type="dcterms:W3CDTF">2026-06-25T13:50:00Z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2026-06-04T15:38:27Z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87110804-7da8-4906-95cb-f89ee9002e80</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First annex">
    <vt:lpwstr>1</vt:lpwstr>
  </property>
  <property fmtid="{D5CDD505-2E9C-101B-9397-08002B2CF9AE}" pid="12" name="Last annex">
    <vt:lpwstr>1</vt:lpwstr>
  </property>
  <property fmtid="{D5CDD505-2E9C-101B-9397-08002B2CF9AE}" pid="13" name="Unique annex">
    <vt:lpwstr>1</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CP-036</vt:lpwstr>
  </property>
  <property fmtid="{D5CDD505-2E9C-101B-9397-08002B2CF9AE}" pid="18" name="Last edited using">
    <vt:lpwstr>LW 9.2, Build 20250828</vt:lpwstr>
  </property>
  <property fmtid="{D5CDD505-2E9C-101B-9397-08002B2CF9AE}" pid="19" name="Created using">
    <vt:lpwstr>LW 9.2, Build 20250828</vt:lpwstr>
  </property>
</Properties>
</file>